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5BD" w:rsidRDefault="00D015BD" w:rsidP="00E235BB">
      <w:pPr>
        <w:pStyle w:val="Recuodecorpodetexto2"/>
        <w:spacing w:line="360" w:lineRule="auto"/>
        <w:ind w:firstLine="0"/>
        <w:jc w:val="center"/>
        <w:rPr>
          <w:rFonts w:cs="Arial"/>
          <w:b/>
          <w:color w:val="000000"/>
          <w:szCs w:val="24"/>
        </w:rPr>
      </w:pPr>
      <w:bookmarkStart w:id="0" w:name="_GoBack"/>
      <w:bookmarkEnd w:id="0"/>
      <w:r w:rsidRPr="001C0F4D">
        <w:rPr>
          <w:rFonts w:cs="Arial"/>
          <w:b/>
          <w:color w:val="000000"/>
          <w:szCs w:val="24"/>
        </w:rPr>
        <w:t xml:space="preserve">Nota Técnica </w:t>
      </w:r>
      <w:r w:rsidR="00F03A0F">
        <w:rPr>
          <w:rFonts w:cs="Arial"/>
          <w:b/>
          <w:color w:val="000000"/>
          <w:szCs w:val="24"/>
        </w:rPr>
        <w:t xml:space="preserve">de Medida Provisória </w:t>
      </w:r>
      <w:r w:rsidRPr="001C0F4D">
        <w:rPr>
          <w:rFonts w:cs="Arial"/>
          <w:b/>
          <w:color w:val="000000"/>
          <w:szCs w:val="24"/>
        </w:rPr>
        <w:t>n</w:t>
      </w:r>
      <w:r w:rsidRPr="001C0F4D">
        <w:rPr>
          <w:rFonts w:cs="Arial"/>
          <w:b/>
          <w:color w:val="000000"/>
          <w:szCs w:val="24"/>
        </w:rPr>
        <w:sym w:font="Symbol" w:char="F0B0"/>
      </w:r>
      <w:r w:rsidR="004C0AE7">
        <w:rPr>
          <w:rFonts w:cs="Arial"/>
          <w:b/>
          <w:color w:val="000000"/>
          <w:szCs w:val="24"/>
        </w:rPr>
        <w:t xml:space="preserve"> 18</w:t>
      </w:r>
      <w:r w:rsidR="00944474" w:rsidRPr="001C0F4D">
        <w:rPr>
          <w:rFonts w:cs="Arial"/>
          <w:b/>
          <w:color w:val="000000"/>
          <w:szCs w:val="24"/>
        </w:rPr>
        <w:t>/</w:t>
      </w:r>
      <w:r w:rsidR="004C0AE7">
        <w:rPr>
          <w:rFonts w:cs="Arial"/>
          <w:b/>
          <w:color w:val="000000"/>
          <w:szCs w:val="24"/>
        </w:rPr>
        <w:t>2019</w:t>
      </w:r>
    </w:p>
    <w:p w:rsidR="00B86687" w:rsidRPr="001C0F4D" w:rsidRDefault="00B86687" w:rsidP="00E235BB">
      <w:pPr>
        <w:pStyle w:val="Recuodecorpodetexto2"/>
        <w:spacing w:line="360" w:lineRule="auto"/>
        <w:ind w:firstLine="0"/>
        <w:jc w:val="center"/>
        <w:rPr>
          <w:rFonts w:cs="Arial"/>
          <w:b/>
          <w:color w:val="000000"/>
          <w:szCs w:val="24"/>
        </w:rPr>
      </w:pPr>
    </w:p>
    <w:p w:rsidR="00D015BD" w:rsidRPr="001C0F4D" w:rsidRDefault="00D015BD" w:rsidP="00E235BB">
      <w:pPr>
        <w:pStyle w:val="Recuodecorpodetexto2"/>
        <w:spacing w:line="360" w:lineRule="auto"/>
        <w:ind w:left="3544" w:firstLine="0"/>
        <w:rPr>
          <w:rFonts w:cs="Arial"/>
          <w:i/>
          <w:color w:val="000000"/>
          <w:szCs w:val="24"/>
        </w:rPr>
      </w:pPr>
      <w:r w:rsidRPr="001C0F4D">
        <w:rPr>
          <w:rFonts w:cs="Arial"/>
          <w:b/>
          <w:color w:val="000000"/>
          <w:szCs w:val="24"/>
        </w:rPr>
        <w:t>Assunto:</w:t>
      </w:r>
      <w:r w:rsidRPr="001C0F4D">
        <w:rPr>
          <w:rFonts w:cs="Arial"/>
          <w:color w:val="000000"/>
          <w:szCs w:val="24"/>
        </w:rPr>
        <w:t xml:space="preserve"> Subsídios para análise da adequação orçamentária </w:t>
      </w:r>
      <w:r w:rsidR="00E235BB" w:rsidRPr="001C0F4D">
        <w:rPr>
          <w:rFonts w:cs="Arial"/>
          <w:color w:val="000000"/>
          <w:szCs w:val="24"/>
        </w:rPr>
        <w:t xml:space="preserve">e financeira </w:t>
      </w:r>
      <w:r w:rsidR="00F03A0F">
        <w:rPr>
          <w:rFonts w:cs="Arial"/>
          <w:color w:val="000000"/>
          <w:szCs w:val="24"/>
        </w:rPr>
        <w:t>da</w:t>
      </w:r>
      <w:r w:rsidRPr="001C0F4D">
        <w:rPr>
          <w:rFonts w:cs="Arial"/>
          <w:color w:val="000000"/>
          <w:szCs w:val="24"/>
        </w:rPr>
        <w:t xml:space="preserve"> Medida Provisória nº </w:t>
      </w:r>
      <w:r w:rsidR="004C0AE7">
        <w:rPr>
          <w:rFonts w:cs="Arial"/>
          <w:color w:val="000000"/>
          <w:szCs w:val="24"/>
        </w:rPr>
        <w:t>883</w:t>
      </w:r>
      <w:r w:rsidRPr="001C0F4D">
        <w:rPr>
          <w:rFonts w:cs="Arial"/>
          <w:color w:val="000000"/>
          <w:szCs w:val="24"/>
        </w:rPr>
        <w:t xml:space="preserve">, de </w:t>
      </w:r>
      <w:r w:rsidR="004C0AE7">
        <w:rPr>
          <w:rFonts w:cs="Arial"/>
          <w:color w:val="000000"/>
          <w:szCs w:val="24"/>
        </w:rPr>
        <w:t>22</w:t>
      </w:r>
      <w:r w:rsidRPr="001C0F4D">
        <w:rPr>
          <w:rFonts w:cs="Arial"/>
          <w:color w:val="000000"/>
          <w:szCs w:val="24"/>
        </w:rPr>
        <w:t xml:space="preserve"> de </w:t>
      </w:r>
      <w:r w:rsidR="004C0AE7">
        <w:rPr>
          <w:rFonts w:cs="Arial"/>
          <w:color w:val="000000"/>
          <w:szCs w:val="24"/>
        </w:rPr>
        <w:t>maio de 2019</w:t>
      </w:r>
      <w:r w:rsidRPr="001C0F4D">
        <w:rPr>
          <w:rFonts w:cs="Arial"/>
          <w:color w:val="000000"/>
          <w:szCs w:val="24"/>
        </w:rPr>
        <w:t xml:space="preserve"> que </w:t>
      </w:r>
      <w:r w:rsidR="00B52243">
        <w:rPr>
          <w:rFonts w:cs="Arial"/>
          <w:color w:val="000000"/>
          <w:szCs w:val="24"/>
        </w:rPr>
        <w:t>r</w:t>
      </w:r>
      <w:r w:rsidR="004C0AE7" w:rsidRPr="00B52243">
        <w:rPr>
          <w:rFonts w:cs="Arial"/>
          <w:color w:val="000000"/>
          <w:szCs w:val="24"/>
        </w:rPr>
        <w:t>evoga</w:t>
      </w:r>
      <w:r w:rsidR="004C0AE7" w:rsidRPr="004C0AE7">
        <w:rPr>
          <w:rFonts w:cs="Arial"/>
          <w:i/>
          <w:color w:val="000000"/>
          <w:szCs w:val="24"/>
        </w:rPr>
        <w:t xml:space="preserve"> a Medida Provisória nº 866, de 20 de dezembro de 2018, que autoriza a criação da empresa pública NAV Brasil Serviços de Navegação Aérea S.A.</w:t>
      </w:r>
    </w:p>
    <w:p w:rsidR="00D751B3" w:rsidRPr="001C0F4D" w:rsidRDefault="00D751B3" w:rsidP="00F80C65">
      <w:pPr>
        <w:pStyle w:val="Recuodecorpodetexto2"/>
        <w:spacing w:line="320" w:lineRule="exact"/>
        <w:ind w:firstLine="0"/>
        <w:rPr>
          <w:rFonts w:cs="Arial"/>
          <w:color w:val="000000"/>
          <w:szCs w:val="24"/>
        </w:rPr>
      </w:pPr>
    </w:p>
    <w:p w:rsidR="00D751B3" w:rsidRDefault="00215A1B" w:rsidP="00766A3B">
      <w:pPr>
        <w:pStyle w:val="Recuodecorpodetexto2"/>
        <w:numPr>
          <w:ilvl w:val="0"/>
          <w:numId w:val="5"/>
        </w:numPr>
        <w:spacing w:line="360" w:lineRule="auto"/>
        <w:rPr>
          <w:rFonts w:cs="Arial"/>
          <w:b/>
          <w:color w:val="000000"/>
          <w:szCs w:val="24"/>
        </w:rPr>
      </w:pPr>
      <w:r>
        <w:rPr>
          <w:rFonts w:cs="Arial"/>
          <w:b/>
          <w:color w:val="000000"/>
          <w:szCs w:val="24"/>
        </w:rPr>
        <w:t>Introdução</w:t>
      </w:r>
      <w:r w:rsidR="00D015BD" w:rsidRPr="001C0F4D">
        <w:rPr>
          <w:rFonts w:cs="Arial"/>
          <w:b/>
          <w:color w:val="000000"/>
          <w:szCs w:val="24"/>
        </w:rPr>
        <w:t>:</w:t>
      </w:r>
      <w:r w:rsidR="00D015BD" w:rsidRPr="00D015BD">
        <w:rPr>
          <w:rFonts w:cs="Arial"/>
          <w:b/>
          <w:color w:val="000000"/>
          <w:szCs w:val="24"/>
        </w:rPr>
        <w:t xml:space="preserve"> </w:t>
      </w:r>
    </w:p>
    <w:p w:rsidR="002A79B3" w:rsidRDefault="002A79B3" w:rsidP="002A79B3">
      <w:pPr>
        <w:pStyle w:val="Recuodecorpodetexto2"/>
        <w:spacing w:line="360" w:lineRule="auto"/>
        <w:ind w:left="720" w:firstLine="0"/>
        <w:rPr>
          <w:rFonts w:cs="Arial"/>
          <w:b/>
          <w:color w:val="000000"/>
          <w:szCs w:val="24"/>
        </w:rPr>
      </w:pPr>
    </w:p>
    <w:p w:rsidR="004C0AE7" w:rsidRDefault="00F03A0F" w:rsidP="00F03A0F">
      <w:pPr>
        <w:pStyle w:val="Recuodecorpodetexto2"/>
        <w:spacing w:line="360" w:lineRule="auto"/>
        <w:rPr>
          <w:rFonts w:cs="Arial"/>
          <w:i/>
          <w:color w:val="000000"/>
          <w:szCs w:val="24"/>
        </w:rPr>
      </w:pPr>
      <w:r w:rsidRPr="00F03A0F">
        <w:rPr>
          <w:rFonts w:cs="Arial"/>
          <w:color w:val="000000"/>
          <w:szCs w:val="24"/>
        </w:rPr>
        <w:t xml:space="preserve">Com base no art. 62 da Constituição Federal, o Excelentíssimo Senhor Presidente da República submete ao Congresso Nacional a Medida Provisória nº </w:t>
      </w:r>
      <w:r w:rsidR="004C0AE7">
        <w:rPr>
          <w:rFonts w:cs="Arial"/>
          <w:color w:val="000000"/>
          <w:szCs w:val="24"/>
        </w:rPr>
        <w:t>883</w:t>
      </w:r>
      <w:r w:rsidRPr="00F03A0F">
        <w:rPr>
          <w:rFonts w:cs="Arial"/>
          <w:color w:val="000000"/>
          <w:szCs w:val="24"/>
        </w:rPr>
        <w:t xml:space="preserve">, de </w:t>
      </w:r>
      <w:r w:rsidR="004C0AE7">
        <w:rPr>
          <w:rFonts w:cs="Arial"/>
          <w:color w:val="000000"/>
          <w:szCs w:val="24"/>
        </w:rPr>
        <w:t>22</w:t>
      </w:r>
      <w:r w:rsidRPr="00F03A0F">
        <w:rPr>
          <w:rFonts w:cs="Arial"/>
          <w:color w:val="000000"/>
          <w:szCs w:val="24"/>
        </w:rPr>
        <w:t xml:space="preserve"> de </w:t>
      </w:r>
      <w:r w:rsidR="004C0AE7">
        <w:rPr>
          <w:rFonts w:cs="Arial"/>
          <w:color w:val="000000"/>
          <w:szCs w:val="24"/>
        </w:rPr>
        <w:t>maio de 2019</w:t>
      </w:r>
      <w:r w:rsidRPr="00F03A0F">
        <w:rPr>
          <w:rFonts w:cs="Arial"/>
          <w:color w:val="000000"/>
          <w:szCs w:val="24"/>
        </w:rPr>
        <w:t xml:space="preserve">, que </w:t>
      </w:r>
      <w:r w:rsidR="004C0AE7" w:rsidRPr="004C0AE7">
        <w:rPr>
          <w:rFonts w:cs="Arial"/>
          <w:i/>
          <w:color w:val="000000"/>
          <w:szCs w:val="24"/>
        </w:rPr>
        <w:t xml:space="preserve">que </w:t>
      </w:r>
      <w:r w:rsidR="00B52243">
        <w:rPr>
          <w:rFonts w:cs="Arial"/>
          <w:color w:val="000000"/>
          <w:szCs w:val="24"/>
        </w:rPr>
        <w:t>r</w:t>
      </w:r>
      <w:r w:rsidR="004C0AE7" w:rsidRPr="00B52243">
        <w:rPr>
          <w:rFonts w:cs="Arial"/>
          <w:color w:val="000000"/>
          <w:szCs w:val="24"/>
        </w:rPr>
        <w:t>evoga</w:t>
      </w:r>
      <w:r w:rsidR="004C0AE7" w:rsidRPr="004C0AE7">
        <w:rPr>
          <w:rFonts w:cs="Arial"/>
          <w:i/>
          <w:color w:val="000000"/>
          <w:szCs w:val="24"/>
        </w:rPr>
        <w:t xml:space="preserve"> a Medida Provisória nº 866, de 20 de dezembro de 2018, que autoriza a criação da empresa pública NAV Brasil Serviços de Navegação Aérea S.A.</w:t>
      </w:r>
    </w:p>
    <w:p w:rsidR="00F03A0F" w:rsidRPr="00F03A0F" w:rsidRDefault="00F03A0F" w:rsidP="00F03A0F">
      <w:pPr>
        <w:pStyle w:val="Recuodecorpodetexto2"/>
        <w:spacing w:line="360" w:lineRule="auto"/>
        <w:rPr>
          <w:rFonts w:cs="Arial"/>
          <w:i/>
          <w:iCs/>
          <w:color w:val="000000"/>
          <w:szCs w:val="24"/>
        </w:rPr>
      </w:pPr>
      <w:r w:rsidRPr="00F03A0F">
        <w:rPr>
          <w:rFonts w:cs="Arial"/>
          <w:iCs/>
          <w:color w:val="000000"/>
          <w:szCs w:val="24"/>
        </w:rPr>
        <w:t>A presente Nota Técnica atende a determinação contida no art. 19 da Resolução nº 1, de 2002, do Congresso Nacional, o qual estabelece que</w:t>
      </w:r>
      <w:r w:rsidRPr="00F03A0F">
        <w:rPr>
          <w:rFonts w:cs="Arial"/>
          <w:i/>
          <w:color w:val="000000"/>
          <w:szCs w:val="24"/>
        </w:rPr>
        <w:t xml:space="preserve"> </w:t>
      </w:r>
      <w:r w:rsidRPr="00F03A0F">
        <w:rPr>
          <w:rFonts w:cs="Arial"/>
          <w:i/>
          <w:iCs/>
          <w:color w:val="000000"/>
          <w:szCs w:val="24"/>
        </w:rPr>
        <w:t>o órgão de consultoria e assessoramento orçamentário da casa a que pertencer o relator de medida provisória encaminhará aos Relatores e à Comissão, no prazo de 5 (cinco) dias de sua publicação, nota técnica com subsídios acerca da adequação financeira e orçamentária de medida provisória.</w:t>
      </w:r>
    </w:p>
    <w:p w:rsidR="00F80C65" w:rsidRDefault="00F80C65" w:rsidP="00015466">
      <w:pPr>
        <w:pStyle w:val="Recuodecorpodetexto2"/>
        <w:spacing w:line="360" w:lineRule="auto"/>
        <w:ind w:firstLine="0"/>
        <w:rPr>
          <w:rFonts w:cs="Arial"/>
          <w:b/>
          <w:color w:val="000000"/>
          <w:szCs w:val="24"/>
        </w:rPr>
      </w:pPr>
    </w:p>
    <w:p w:rsidR="002A79B3" w:rsidRDefault="00215A1B" w:rsidP="00215A1B">
      <w:pPr>
        <w:pStyle w:val="Recuodecorpodetexto2"/>
        <w:numPr>
          <w:ilvl w:val="0"/>
          <w:numId w:val="5"/>
        </w:numPr>
        <w:spacing w:line="360" w:lineRule="auto"/>
        <w:rPr>
          <w:rFonts w:cs="Arial"/>
          <w:b/>
          <w:color w:val="000000"/>
          <w:szCs w:val="24"/>
        </w:rPr>
      </w:pPr>
      <w:r w:rsidRPr="00215A1B">
        <w:rPr>
          <w:rFonts w:cs="Arial"/>
          <w:b/>
          <w:color w:val="000000"/>
          <w:szCs w:val="24"/>
        </w:rPr>
        <w:t>Síntese da medida provisória e aspectos relevantes</w:t>
      </w:r>
    </w:p>
    <w:p w:rsidR="0000528C" w:rsidRDefault="009C4D33" w:rsidP="00766A3B">
      <w:pPr>
        <w:pStyle w:val="Recuodecorpodetexto2"/>
        <w:spacing w:line="360" w:lineRule="auto"/>
      </w:pPr>
      <w:r>
        <w:t xml:space="preserve">A </w:t>
      </w:r>
      <w:r w:rsidR="0000528C">
        <w:t>Medida Provisória</w:t>
      </w:r>
      <w:r>
        <w:t xml:space="preserve"> </w:t>
      </w:r>
      <w:r w:rsidR="004C0AE7">
        <w:t xml:space="preserve">em análise foi editada com a finalidade de destrancar a pauta de votações </w:t>
      </w:r>
      <w:r w:rsidR="0000528C">
        <w:t xml:space="preserve">da Câmara dos Deputados, </w:t>
      </w:r>
      <w:r w:rsidR="00C2080D">
        <w:t>e</w:t>
      </w:r>
      <w:r w:rsidR="00E6491B">
        <w:t>,</w:t>
      </w:r>
      <w:r w:rsidR="00C2080D">
        <w:t xml:space="preserve"> assim</w:t>
      </w:r>
      <w:r w:rsidR="00E6491B">
        <w:t>,</w:t>
      </w:r>
      <w:r w:rsidR="0000528C">
        <w:t xml:space="preserve"> possibilitar a votação de outras proposições legislativas relevantes </w:t>
      </w:r>
      <w:r w:rsidR="0000528C" w:rsidRPr="0000528C">
        <w:t>para a continuidade da retomada do crescimento econômico e das reformas estruturantes do País</w:t>
      </w:r>
      <w:r w:rsidR="0000528C">
        <w:t>, conforme se extrai das informações contidas na Exposição de Motivos nº 29/2019-CC-PR:</w:t>
      </w:r>
    </w:p>
    <w:p w:rsidR="00C2080D" w:rsidRDefault="00C2080D" w:rsidP="0000528C">
      <w:pPr>
        <w:pStyle w:val="Recuodecorpodetexto2"/>
        <w:spacing w:line="360" w:lineRule="auto"/>
        <w:ind w:left="1701" w:firstLine="0"/>
        <w:rPr>
          <w:i/>
          <w:sz w:val="22"/>
          <w:szCs w:val="22"/>
        </w:rPr>
      </w:pPr>
    </w:p>
    <w:p w:rsidR="00C2080D" w:rsidRDefault="00C2080D" w:rsidP="0000528C">
      <w:pPr>
        <w:pStyle w:val="Recuodecorpodetexto2"/>
        <w:spacing w:line="360" w:lineRule="auto"/>
        <w:ind w:left="1701" w:firstLine="0"/>
        <w:rPr>
          <w:i/>
          <w:sz w:val="22"/>
          <w:szCs w:val="22"/>
        </w:rPr>
      </w:pPr>
      <w:r>
        <w:rPr>
          <w:i/>
          <w:sz w:val="22"/>
          <w:szCs w:val="22"/>
        </w:rPr>
        <w:lastRenderedPageBreak/>
        <w:t>(...)</w:t>
      </w:r>
    </w:p>
    <w:p w:rsidR="00C2080D" w:rsidRDefault="00C2080D" w:rsidP="0000528C">
      <w:pPr>
        <w:pStyle w:val="Recuodecorpodetexto2"/>
        <w:spacing w:line="360" w:lineRule="auto"/>
        <w:ind w:left="1701" w:firstLine="0"/>
        <w:rPr>
          <w:i/>
          <w:sz w:val="22"/>
          <w:szCs w:val="22"/>
        </w:rPr>
      </w:pPr>
      <w:r>
        <w:rPr>
          <w:i/>
          <w:sz w:val="22"/>
          <w:szCs w:val="22"/>
        </w:rPr>
        <w:t xml:space="preserve">2. </w:t>
      </w:r>
      <w:r w:rsidR="0000528C" w:rsidRPr="0000528C">
        <w:rPr>
          <w:i/>
          <w:sz w:val="22"/>
          <w:szCs w:val="22"/>
        </w:rPr>
        <w:t>A proposta se insere no esforço de continuidade dos trabalhos legislativos do Congresso Nacional, especialmente da Câmara dos Deputados, cuja pauta de votações está trancada pela Medida Provisória que se pretende revogar, em razão do disposto no § 6º do art. 62 da Constituição, acrescentado pela Emenda Constitucional no</w:t>
      </w:r>
      <w:r>
        <w:rPr>
          <w:i/>
          <w:sz w:val="22"/>
          <w:szCs w:val="22"/>
        </w:rPr>
        <w:t xml:space="preserve"> 32, de 11 de setembro de 2001.</w:t>
      </w:r>
    </w:p>
    <w:p w:rsidR="00566FAE" w:rsidRDefault="00C2080D" w:rsidP="0000528C">
      <w:pPr>
        <w:pStyle w:val="Recuodecorpodetexto2"/>
        <w:spacing w:line="360" w:lineRule="auto"/>
        <w:ind w:left="1701" w:firstLine="0"/>
        <w:rPr>
          <w:i/>
          <w:sz w:val="22"/>
          <w:szCs w:val="22"/>
        </w:rPr>
      </w:pPr>
      <w:r>
        <w:rPr>
          <w:i/>
          <w:sz w:val="22"/>
          <w:szCs w:val="22"/>
        </w:rPr>
        <w:t xml:space="preserve">3. </w:t>
      </w:r>
      <w:r w:rsidR="0000528C" w:rsidRPr="0000528C">
        <w:rPr>
          <w:i/>
          <w:sz w:val="22"/>
          <w:szCs w:val="22"/>
        </w:rPr>
        <w:t xml:space="preserve">Cabe ressaltar que estão em tramitação no Congresso Nacional outras proposições legislativas extremamente relevantes para a continuidade da retomada do crescimento econômico e das reformas estruturantes do País. Essas proposições, entretanto, não podem ser pautadas em razão da Medida Provisória que propomos revogar. </w:t>
      </w:r>
    </w:p>
    <w:p w:rsidR="0000528C" w:rsidRDefault="00C2080D" w:rsidP="0000528C">
      <w:pPr>
        <w:pStyle w:val="Recuodecorpodetexto2"/>
        <w:spacing w:line="360" w:lineRule="auto"/>
        <w:ind w:left="1701" w:firstLine="0"/>
        <w:rPr>
          <w:i/>
          <w:sz w:val="22"/>
          <w:szCs w:val="22"/>
        </w:rPr>
      </w:pPr>
      <w:r>
        <w:rPr>
          <w:i/>
          <w:sz w:val="22"/>
          <w:szCs w:val="22"/>
        </w:rPr>
        <w:t>(...)</w:t>
      </w:r>
    </w:p>
    <w:p w:rsidR="00C2080D" w:rsidRPr="0000528C" w:rsidRDefault="00C2080D" w:rsidP="0000528C">
      <w:pPr>
        <w:pStyle w:val="Recuodecorpodetexto2"/>
        <w:spacing w:line="360" w:lineRule="auto"/>
        <w:ind w:left="1701" w:firstLine="0"/>
        <w:rPr>
          <w:i/>
          <w:sz w:val="22"/>
          <w:szCs w:val="22"/>
        </w:rPr>
      </w:pPr>
    </w:p>
    <w:p w:rsidR="00766A3B" w:rsidRPr="00766A3B" w:rsidRDefault="00766A3B" w:rsidP="00766A3B">
      <w:pPr>
        <w:pStyle w:val="Recuodecorpodetexto2"/>
        <w:numPr>
          <w:ilvl w:val="0"/>
          <w:numId w:val="5"/>
        </w:numPr>
        <w:spacing w:line="360" w:lineRule="auto"/>
        <w:rPr>
          <w:rFonts w:cs="Arial"/>
          <w:b/>
          <w:iCs/>
          <w:color w:val="000000"/>
          <w:szCs w:val="24"/>
        </w:rPr>
      </w:pPr>
      <w:r w:rsidRPr="00766A3B">
        <w:rPr>
          <w:rFonts w:cs="Arial"/>
          <w:b/>
          <w:iCs/>
          <w:color w:val="000000"/>
          <w:szCs w:val="24"/>
        </w:rPr>
        <w:t>Subsídios acerca da adequação financeira e orçamentária de medida provisória.</w:t>
      </w:r>
    </w:p>
    <w:p w:rsidR="005F490E" w:rsidRPr="005F490E" w:rsidRDefault="00300B06" w:rsidP="00300B06">
      <w:pPr>
        <w:pStyle w:val="Recuodecorpodetexto2"/>
        <w:spacing w:line="360" w:lineRule="auto"/>
        <w:ind w:firstLine="993"/>
        <w:rPr>
          <w:rFonts w:cs="Arial"/>
          <w:color w:val="000000"/>
          <w:szCs w:val="24"/>
        </w:rPr>
      </w:pPr>
      <w:r>
        <w:rPr>
          <w:rFonts w:cs="Arial"/>
          <w:color w:val="000000"/>
          <w:szCs w:val="24"/>
        </w:rPr>
        <w:t xml:space="preserve">No que se refere à análise da adequação financeira e orçamentária da </w:t>
      </w:r>
      <w:r w:rsidR="00566FAE">
        <w:rPr>
          <w:rFonts w:cs="Arial"/>
          <w:color w:val="000000"/>
          <w:szCs w:val="24"/>
        </w:rPr>
        <w:t xml:space="preserve">Medida Provisória, a </w:t>
      </w:r>
      <w:r w:rsidR="0000528C">
        <w:rPr>
          <w:rFonts w:cs="Arial"/>
          <w:color w:val="000000"/>
          <w:szCs w:val="24"/>
        </w:rPr>
        <w:t>Medida Provisória</w:t>
      </w:r>
      <w:r w:rsidR="00272555" w:rsidRPr="001C0F4D">
        <w:rPr>
          <w:rFonts w:cs="Arial"/>
          <w:szCs w:val="24"/>
        </w:rPr>
        <w:t xml:space="preserve"> </w:t>
      </w:r>
      <w:r w:rsidR="00272555" w:rsidRPr="001C0F4D">
        <w:rPr>
          <w:rFonts w:cs="Arial"/>
          <w:color w:val="000000"/>
          <w:szCs w:val="24"/>
        </w:rPr>
        <w:t xml:space="preserve">não </w:t>
      </w:r>
      <w:r w:rsidR="00272555" w:rsidRPr="001C0F4D">
        <w:rPr>
          <w:rFonts w:cs="Arial"/>
          <w:szCs w:val="24"/>
        </w:rPr>
        <w:t>causa</w:t>
      </w:r>
      <w:r w:rsidR="00D62F33" w:rsidRPr="001C0F4D">
        <w:rPr>
          <w:rFonts w:cs="Arial"/>
          <w:color w:val="000000"/>
          <w:szCs w:val="24"/>
        </w:rPr>
        <w:t xml:space="preserve"> repercussão</w:t>
      </w:r>
      <w:r w:rsidR="00D62F33" w:rsidRPr="00082436">
        <w:rPr>
          <w:rFonts w:cs="Arial"/>
          <w:color w:val="000000"/>
          <w:szCs w:val="24"/>
        </w:rPr>
        <w:t xml:space="preserve"> orçamentária e financeira no orçamento da União.</w:t>
      </w:r>
      <w:r w:rsidR="00566FAE">
        <w:rPr>
          <w:rFonts w:cs="Arial"/>
          <w:color w:val="000000"/>
          <w:szCs w:val="24"/>
        </w:rPr>
        <w:t xml:space="preserve"> </w:t>
      </w:r>
      <w:r w:rsidR="005F490E" w:rsidRPr="005F490E">
        <w:rPr>
          <w:rFonts w:cs="Arial"/>
          <w:color w:val="000000"/>
          <w:szCs w:val="24"/>
        </w:rPr>
        <w:t>Portanto, pode-se afirmar que</w:t>
      </w:r>
      <w:r w:rsidR="00D53CB0">
        <w:rPr>
          <w:rFonts w:cs="Arial"/>
          <w:color w:val="000000"/>
          <w:szCs w:val="24"/>
        </w:rPr>
        <w:t>,</w:t>
      </w:r>
      <w:r w:rsidR="005F490E" w:rsidRPr="005F490E">
        <w:rPr>
          <w:rFonts w:cs="Arial"/>
          <w:color w:val="000000"/>
          <w:szCs w:val="24"/>
        </w:rPr>
        <w:t xml:space="preserve"> do ponto de v</w:t>
      </w:r>
      <w:r w:rsidR="00D53CB0">
        <w:rPr>
          <w:rFonts w:cs="Arial"/>
          <w:color w:val="000000"/>
          <w:szCs w:val="24"/>
        </w:rPr>
        <w:t xml:space="preserve">ista orçamentário e financeiro, </w:t>
      </w:r>
      <w:r w:rsidR="005F490E" w:rsidRPr="005F490E">
        <w:rPr>
          <w:rFonts w:cs="Arial"/>
          <w:color w:val="000000"/>
          <w:szCs w:val="24"/>
        </w:rPr>
        <w:t xml:space="preserve">a MP nº </w:t>
      </w:r>
      <w:r w:rsidR="0000528C">
        <w:rPr>
          <w:rFonts w:cs="Arial"/>
          <w:color w:val="000000"/>
          <w:szCs w:val="24"/>
        </w:rPr>
        <w:t>883, de 2019,</w:t>
      </w:r>
      <w:r w:rsidR="005F490E" w:rsidRPr="005F490E">
        <w:rPr>
          <w:rFonts w:cs="Arial"/>
          <w:color w:val="000000"/>
          <w:szCs w:val="24"/>
        </w:rPr>
        <w:t xml:space="preserve"> </w:t>
      </w:r>
      <w:r w:rsidR="005F490E">
        <w:rPr>
          <w:rFonts w:cs="Arial"/>
          <w:color w:val="000000"/>
          <w:szCs w:val="24"/>
        </w:rPr>
        <w:t>não tem implicação orçamentária e financeira</w:t>
      </w:r>
      <w:r w:rsidR="005F490E" w:rsidRPr="005F490E">
        <w:rPr>
          <w:rFonts w:cs="Arial"/>
          <w:color w:val="000000"/>
          <w:szCs w:val="24"/>
        </w:rPr>
        <w:t>.</w:t>
      </w:r>
    </w:p>
    <w:p w:rsidR="005F490E" w:rsidRPr="005F490E" w:rsidRDefault="005F490E" w:rsidP="005F490E">
      <w:pPr>
        <w:pStyle w:val="Recuodecorpodetexto2"/>
        <w:spacing w:line="360" w:lineRule="auto"/>
        <w:rPr>
          <w:rFonts w:cs="Arial"/>
          <w:color w:val="000000"/>
          <w:szCs w:val="24"/>
        </w:rPr>
      </w:pPr>
      <w:r w:rsidRPr="005F490E">
        <w:rPr>
          <w:rFonts w:cs="Arial"/>
          <w:color w:val="000000"/>
          <w:szCs w:val="24"/>
        </w:rPr>
        <w:t xml:space="preserve">São esses os subsídios. </w:t>
      </w:r>
    </w:p>
    <w:p w:rsidR="00566FAE" w:rsidRDefault="00566FAE" w:rsidP="00566FAE">
      <w:pPr>
        <w:pStyle w:val="Recuodecorpodetexto2"/>
        <w:spacing w:line="360" w:lineRule="auto"/>
        <w:ind w:firstLine="0"/>
        <w:jc w:val="right"/>
        <w:rPr>
          <w:rFonts w:cs="Arial"/>
          <w:color w:val="000000"/>
          <w:szCs w:val="24"/>
        </w:rPr>
      </w:pPr>
      <w:r w:rsidRPr="00566FAE">
        <w:rPr>
          <w:rFonts w:cs="Arial"/>
          <w:color w:val="000000"/>
          <w:szCs w:val="24"/>
        </w:rPr>
        <w:t xml:space="preserve">Brasília, </w:t>
      </w:r>
      <w:r w:rsidR="004C0AE7">
        <w:rPr>
          <w:rFonts w:cs="Arial"/>
          <w:color w:val="000000"/>
          <w:szCs w:val="24"/>
        </w:rPr>
        <w:t>24</w:t>
      </w:r>
      <w:r w:rsidRPr="00566FAE">
        <w:rPr>
          <w:rFonts w:cs="Arial"/>
          <w:color w:val="000000"/>
          <w:szCs w:val="24"/>
        </w:rPr>
        <w:t xml:space="preserve"> de </w:t>
      </w:r>
      <w:r w:rsidR="004C0AE7">
        <w:rPr>
          <w:rFonts w:cs="Arial"/>
          <w:color w:val="000000"/>
          <w:szCs w:val="24"/>
        </w:rPr>
        <w:t>maio de 2019</w:t>
      </w:r>
      <w:r w:rsidRPr="00566FAE">
        <w:rPr>
          <w:rFonts w:cs="Arial"/>
          <w:color w:val="000000"/>
          <w:szCs w:val="24"/>
        </w:rPr>
        <w:t>.</w:t>
      </w:r>
    </w:p>
    <w:p w:rsidR="00B65B28" w:rsidRDefault="00B65B28" w:rsidP="00566FAE">
      <w:pPr>
        <w:pStyle w:val="Recuodecorpodetexto2"/>
        <w:spacing w:line="360" w:lineRule="auto"/>
        <w:ind w:firstLine="0"/>
        <w:jc w:val="right"/>
        <w:rPr>
          <w:rFonts w:cs="Arial"/>
          <w:color w:val="000000"/>
          <w:szCs w:val="24"/>
        </w:rPr>
      </w:pPr>
    </w:p>
    <w:p w:rsidR="00B65B28" w:rsidRPr="00566FAE" w:rsidRDefault="00B65B28" w:rsidP="00566FAE">
      <w:pPr>
        <w:pStyle w:val="Recuodecorpodetexto2"/>
        <w:spacing w:line="360" w:lineRule="auto"/>
        <w:ind w:firstLine="0"/>
        <w:jc w:val="right"/>
        <w:rPr>
          <w:rFonts w:cs="Arial"/>
          <w:color w:val="000000"/>
          <w:szCs w:val="24"/>
        </w:rPr>
      </w:pPr>
    </w:p>
    <w:p w:rsidR="003906E8" w:rsidRPr="00376F18" w:rsidRDefault="003906E8" w:rsidP="00566FAE">
      <w:pPr>
        <w:spacing w:line="240" w:lineRule="auto"/>
        <w:jc w:val="center"/>
        <w:rPr>
          <w:rFonts w:ascii="Arial" w:hAnsi="Arial" w:cs="Arial"/>
          <w:b/>
          <w:sz w:val="24"/>
          <w:szCs w:val="24"/>
        </w:rPr>
      </w:pPr>
      <w:r w:rsidRPr="00376F18">
        <w:rPr>
          <w:rFonts w:ascii="Arial" w:hAnsi="Arial" w:cs="Arial"/>
          <w:b/>
          <w:sz w:val="24"/>
          <w:szCs w:val="24"/>
        </w:rPr>
        <w:t>Elisangela Moreira da Silva Batista</w:t>
      </w:r>
    </w:p>
    <w:p w:rsidR="00015466" w:rsidRPr="00376F18" w:rsidRDefault="003906E8" w:rsidP="00566FAE">
      <w:pPr>
        <w:spacing w:line="240" w:lineRule="auto"/>
        <w:jc w:val="center"/>
        <w:rPr>
          <w:rFonts w:ascii="Arial" w:hAnsi="Arial" w:cs="Arial"/>
          <w:sz w:val="24"/>
          <w:szCs w:val="24"/>
        </w:rPr>
      </w:pPr>
      <w:r w:rsidRPr="00376F18">
        <w:rPr>
          <w:rFonts w:ascii="Arial" w:hAnsi="Arial" w:cs="Arial"/>
          <w:sz w:val="24"/>
          <w:szCs w:val="24"/>
        </w:rPr>
        <w:t>Consultora de Orçamento e Fiscalização Financeira</w:t>
      </w:r>
    </w:p>
    <w:sectPr w:rsidR="00015466" w:rsidRPr="00376F18" w:rsidSect="00EC201D">
      <w:headerReference w:type="default" r:id="rId9"/>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3B5" w:rsidRDefault="009A03B5" w:rsidP="00EC201D">
      <w:pPr>
        <w:spacing w:after="0" w:line="240" w:lineRule="auto"/>
      </w:pPr>
      <w:r>
        <w:separator/>
      </w:r>
    </w:p>
  </w:endnote>
  <w:endnote w:type="continuationSeparator" w:id="0">
    <w:p w:rsidR="009A03B5" w:rsidRDefault="009A03B5" w:rsidP="00EC2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10 Pitch">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4760907"/>
      <w:docPartObj>
        <w:docPartGallery w:val="Page Numbers (Bottom of Page)"/>
        <w:docPartUnique/>
      </w:docPartObj>
    </w:sdtPr>
    <w:sdtEndPr/>
    <w:sdtContent>
      <w:p w:rsidR="009A03B5" w:rsidRDefault="009A03B5">
        <w:pPr>
          <w:pStyle w:val="Rodap"/>
          <w:jc w:val="right"/>
        </w:pPr>
        <w:r>
          <w:fldChar w:fldCharType="begin"/>
        </w:r>
        <w:r>
          <w:instrText>PAGE   \* MERGEFORMAT</w:instrText>
        </w:r>
        <w:r>
          <w:fldChar w:fldCharType="separate"/>
        </w:r>
        <w:r w:rsidR="001B2134">
          <w:rPr>
            <w:noProof/>
          </w:rPr>
          <w:t>2</w:t>
        </w:r>
        <w:r>
          <w:fldChar w:fldCharType="end"/>
        </w:r>
      </w:p>
    </w:sdtContent>
  </w:sdt>
  <w:p w:rsidR="009A03B5" w:rsidRDefault="009A03B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3B5" w:rsidRDefault="009A03B5" w:rsidP="00EC201D">
      <w:pPr>
        <w:spacing w:after="0" w:line="240" w:lineRule="auto"/>
      </w:pPr>
      <w:r>
        <w:separator/>
      </w:r>
    </w:p>
  </w:footnote>
  <w:footnote w:type="continuationSeparator" w:id="0">
    <w:p w:rsidR="009A03B5" w:rsidRDefault="009A03B5" w:rsidP="00EC20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3B5" w:rsidRPr="009A06EC" w:rsidRDefault="009A03B5" w:rsidP="0097767B">
    <w:pPr>
      <w:spacing w:after="0"/>
      <w:ind w:left="1418"/>
      <w:rPr>
        <w:rFonts w:ascii="Garamond" w:hAnsi="Garamond"/>
        <w:b/>
        <w:outline/>
        <w:color w:val="000000"/>
        <w:sz w:val="28"/>
        <w:szCs w:val="28"/>
        <w14:textOutline w14:w="9525" w14:cap="flat" w14:cmpd="sng" w14:algn="ctr">
          <w14:solidFill>
            <w14:srgbClr w14:val="000000"/>
          </w14:solidFill>
          <w14:prstDash w14:val="solid"/>
          <w14:round/>
        </w14:textOutline>
        <w14:textFill>
          <w14:noFill/>
        </w14:textFill>
      </w:rPr>
    </w:pPr>
    <w:r>
      <w:rPr>
        <w:noProof/>
        <w:lang w:eastAsia="pt-BR"/>
      </w:rPr>
      <w:drawing>
        <wp:anchor distT="0" distB="0" distL="114300" distR="114300" simplePos="0" relativeHeight="251659264" behindDoc="0" locked="0" layoutInCell="0" allowOverlap="1" wp14:anchorId="5858122D" wp14:editId="45BE306C">
          <wp:simplePos x="0" y="0"/>
          <wp:positionH relativeFrom="column">
            <wp:posOffset>105410</wp:posOffset>
          </wp:positionH>
          <wp:positionV relativeFrom="paragraph">
            <wp:posOffset>6985</wp:posOffset>
          </wp:positionV>
          <wp:extent cx="731520" cy="514350"/>
          <wp:effectExtent l="0" t="0" r="0" b="0"/>
          <wp:wrapThrough wrapText="bothSides">
            <wp:wrapPolygon edited="0">
              <wp:start x="0" y="0"/>
              <wp:lineTo x="0" y="20800"/>
              <wp:lineTo x="20813" y="20800"/>
              <wp:lineTo x="20813" y="0"/>
              <wp:lineTo x="0" y="0"/>
            </wp:wrapPolygon>
          </wp:wrapThrough>
          <wp:docPr id="1" name="Imagem 1" descr="logo coff_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coff_sem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06EC">
      <w:rPr>
        <w:rFonts w:ascii="Garamond" w:hAnsi="Garamond"/>
        <w:b/>
        <w:outline/>
        <w:color w:val="000000"/>
        <w:sz w:val="28"/>
        <w:szCs w:val="28"/>
        <w14:textOutline w14:w="9525" w14:cap="flat" w14:cmpd="sng" w14:algn="ctr">
          <w14:solidFill>
            <w14:srgbClr w14:val="000000"/>
          </w14:solidFill>
          <w14:prstDash w14:val="solid"/>
          <w14:round/>
        </w14:textOutline>
        <w14:textFill>
          <w14:noFill/>
        </w14:textFill>
      </w:rPr>
      <w:t>CÂMARA DOS DEPUTADOS</w:t>
    </w:r>
  </w:p>
  <w:p w:rsidR="009A03B5" w:rsidRDefault="009A03B5" w:rsidP="0097767B">
    <w:pPr>
      <w:spacing w:before="120" w:after="0" w:line="240" w:lineRule="auto"/>
      <w:ind w:left="1418"/>
      <w:rPr>
        <w:rFonts w:ascii="Garamond" w:hAnsi="Garamond"/>
        <w:noProof/>
        <w:sz w:val="28"/>
        <w:szCs w:val="28"/>
      </w:rPr>
    </w:pPr>
    <w:r w:rsidRPr="00CC3F1D">
      <w:rPr>
        <w:rFonts w:ascii="Garamond" w:hAnsi="Garamond"/>
        <w:sz w:val="28"/>
        <w:szCs w:val="28"/>
      </w:rPr>
      <w:t>Consultoria de Orçamento e Fiscalização Financeira</w:t>
    </w:r>
    <w:r w:rsidRPr="00CC3F1D">
      <w:rPr>
        <w:rFonts w:ascii="Garamond" w:hAnsi="Garamond"/>
        <w:noProof/>
        <w:sz w:val="28"/>
        <w:szCs w:val="28"/>
      </w:rPr>
      <w:t xml:space="preserve"> </w:t>
    </w:r>
  </w:p>
  <w:p w:rsidR="009A03B5" w:rsidRDefault="009A03B5" w:rsidP="00B40194">
    <w:pPr>
      <w:spacing w:before="120" w:line="240" w:lineRule="auto"/>
      <w:ind w:left="14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2865"/>
    <w:multiLevelType w:val="hybridMultilevel"/>
    <w:tmpl w:val="C2549EF6"/>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B35041A"/>
    <w:multiLevelType w:val="hybridMultilevel"/>
    <w:tmpl w:val="7B608C6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4546CC3"/>
    <w:multiLevelType w:val="hybridMultilevel"/>
    <w:tmpl w:val="969C6F1E"/>
    <w:lvl w:ilvl="0" w:tplc="747C5A50">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4C5A688D"/>
    <w:multiLevelType w:val="hybridMultilevel"/>
    <w:tmpl w:val="8C96EF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65682409"/>
    <w:multiLevelType w:val="hybridMultilevel"/>
    <w:tmpl w:val="507AE55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55A"/>
    <w:rsid w:val="0000528C"/>
    <w:rsid w:val="00012DF8"/>
    <w:rsid w:val="00015466"/>
    <w:rsid w:val="000234E3"/>
    <w:rsid w:val="00034491"/>
    <w:rsid w:val="000363DA"/>
    <w:rsid w:val="00082436"/>
    <w:rsid w:val="000B1577"/>
    <w:rsid w:val="00101591"/>
    <w:rsid w:val="00113B11"/>
    <w:rsid w:val="001359F4"/>
    <w:rsid w:val="00140B6F"/>
    <w:rsid w:val="001441A8"/>
    <w:rsid w:val="00163D76"/>
    <w:rsid w:val="001946D1"/>
    <w:rsid w:val="001967C0"/>
    <w:rsid w:val="001B2134"/>
    <w:rsid w:val="001C0F4D"/>
    <w:rsid w:val="001C4554"/>
    <w:rsid w:val="001D26FA"/>
    <w:rsid w:val="001E2281"/>
    <w:rsid w:val="00202BBD"/>
    <w:rsid w:val="00215A1B"/>
    <w:rsid w:val="0022372E"/>
    <w:rsid w:val="002273A1"/>
    <w:rsid w:val="00247263"/>
    <w:rsid w:val="0025088A"/>
    <w:rsid w:val="0025788F"/>
    <w:rsid w:val="00272555"/>
    <w:rsid w:val="0028016E"/>
    <w:rsid w:val="002A79B3"/>
    <w:rsid w:val="002C12A4"/>
    <w:rsid w:val="002F7360"/>
    <w:rsid w:val="00300B06"/>
    <w:rsid w:val="0030655B"/>
    <w:rsid w:val="00317295"/>
    <w:rsid w:val="00324362"/>
    <w:rsid w:val="003256CF"/>
    <w:rsid w:val="00330EE3"/>
    <w:rsid w:val="00337826"/>
    <w:rsid w:val="00372D40"/>
    <w:rsid w:val="00376F18"/>
    <w:rsid w:val="00384C81"/>
    <w:rsid w:val="00386AF2"/>
    <w:rsid w:val="003906E8"/>
    <w:rsid w:val="003C1DE0"/>
    <w:rsid w:val="003F0F29"/>
    <w:rsid w:val="004205BF"/>
    <w:rsid w:val="00444FA5"/>
    <w:rsid w:val="00453AB2"/>
    <w:rsid w:val="00463C70"/>
    <w:rsid w:val="00465C4C"/>
    <w:rsid w:val="0049255A"/>
    <w:rsid w:val="00493C91"/>
    <w:rsid w:val="004A0AA3"/>
    <w:rsid w:val="004A0B47"/>
    <w:rsid w:val="004B4238"/>
    <w:rsid w:val="004C0AE7"/>
    <w:rsid w:val="004D4200"/>
    <w:rsid w:val="004F1564"/>
    <w:rsid w:val="00501C00"/>
    <w:rsid w:val="0050652D"/>
    <w:rsid w:val="00511CF2"/>
    <w:rsid w:val="0052372C"/>
    <w:rsid w:val="00540343"/>
    <w:rsid w:val="00566FAE"/>
    <w:rsid w:val="005979A5"/>
    <w:rsid w:val="005B3A94"/>
    <w:rsid w:val="005B7D6B"/>
    <w:rsid w:val="005C388E"/>
    <w:rsid w:val="005F490E"/>
    <w:rsid w:val="00600F4D"/>
    <w:rsid w:val="00605757"/>
    <w:rsid w:val="00612013"/>
    <w:rsid w:val="006204DA"/>
    <w:rsid w:val="00621DCA"/>
    <w:rsid w:val="00657763"/>
    <w:rsid w:val="006667B1"/>
    <w:rsid w:val="0068499C"/>
    <w:rsid w:val="006B1D6F"/>
    <w:rsid w:val="006B6033"/>
    <w:rsid w:val="006D612A"/>
    <w:rsid w:val="006E19AD"/>
    <w:rsid w:val="006F5FCD"/>
    <w:rsid w:val="0070602A"/>
    <w:rsid w:val="007113D0"/>
    <w:rsid w:val="0074590A"/>
    <w:rsid w:val="00761DD4"/>
    <w:rsid w:val="00761ED4"/>
    <w:rsid w:val="00766A3B"/>
    <w:rsid w:val="007A6DF5"/>
    <w:rsid w:val="007B1ED3"/>
    <w:rsid w:val="007D2954"/>
    <w:rsid w:val="007D3418"/>
    <w:rsid w:val="007E00BC"/>
    <w:rsid w:val="007E2258"/>
    <w:rsid w:val="00811AF6"/>
    <w:rsid w:val="0081370B"/>
    <w:rsid w:val="00815490"/>
    <w:rsid w:val="00815C9B"/>
    <w:rsid w:val="00817D49"/>
    <w:rsid w:val="00822025"/>
    <w:rsid w:val="0082575E"/>
    <w:rsid w:val="00827E95"/>
    <w:rsid w:val="00861489"/>
    <w:rsid w:val="008935A0"/>
    <w:rsid w:val="00895F6B"/>
    <w:rsid w:val="008B3FDA"/>
    <w:rsid w:val="008D3EBB"/>
    <w:rsid w:val="008F45D0"/>
    <w:rsid w:val="008F653F"/>
    <w:rsid w:val="00906956"/>
    <w:rsid w:val="0091566C"/>
    <w:rsid w:val="0092295B"/>
    <w:rsid w:val="0092362E"/>
    <w:rsid w:val="00944474"/>
    <w:rsid w:val="00960997"/>
    <w:rsid w:val="00964C63"/>
    <w:rsid w:val="0097767B"/>
    <w:rsid w:val="009A03B5"/>
    <w:rsid w:val="009A06EC"/>
    <w:rsid w:val="009A7559"/>
    <w:rsid w:val="009C48D1"/>
    <w:rsid w:val="009C4D33"/>
    <w:rsid w:val="00A04129"/>
    <w:rsid w:val="00A14BAB"/>
    <w:rsid w:val="00A30625"/>
    <w:rsid w:val="00A33D3E"/>
    <w:rsid w:val="00A35EAE"/>
    <w:rsid w:val="00A60153"/>
    <w:rsid w:val="00A66076"/>
    <w:rsid w:val="00A71954"/>
    <w:rsid w:val="00A77D1A"/>
    <w:rsid w:val="00AA0ACA"/>
    <w:rsid w:val="00AA72D7"/>
    <w:rsid w:val="00AC318D"/>
    <w:rsid w:val="00AC7B1C"/>
    <w:rsid w:val="00AD131D"/>
    <w:rsid w:val="00AD3144"/>
    <w:rsid w:val="00AD4529"/>
    <w:rsid w:val="00B003E7"/>
    <w:rsid w:val="00B07E40"/>
    <w:rsid w:val="00B2320A"/>
    <w:rsid w:val="00B40194"/>
    <w:rsid w:val="00B423AE"/>
    <w:rsid w:val="00B52243"/>
    <w:rsid w:val="00B65B28"/>
    <w:rsid w:val="00B7435D"/>
    <w:rsid w:val="00B76EB4"/>
    <w:rsid w:val="00B86687"/>
    <w:rsid w:val="00B964BC"/>
    <w:rsid w:val="00C034EC"/>
    <w:rsid w:val="00C063C4"/>
    <w:rsid w:val="00C132F6"/>
    <w:rsid w:val="00C2080D"/>
    <w:rsid w:val="00C562FE"/>
    <w:rsid w:val="00C707C0"/>
    <w:rsid w:val="00C7390B"/>
    <w:rsid w:val="00C77BFB"/>
    <w:rsid w:val="00C80FE5"/>
    <w:rsid w:val="00C81F23"/>
    <w:rsid w:val="00CA2BAF"/>
    <w:rsid w:val="00CC5730"/>
    <w:rsid w:val="00CD4D65"/>
    <w:rsid w:val="00CD606F"/>
    <w:rsid w:val="00CF6D93"/>
    <w:rsid w:val="00D015BD"/>
    <w:rsid w:val="00D07320"/>
    <w:rsid w:val="00D322DE"/>
    <w:rsid w:val="00D53CB0"/>
    <w:rsid w:val="00D565A2"/>
    <w:rsid w:val="00D62F33"/>
    <w:rsid w:val="00D67A81"/>
    <w:rsid w:val="00D751B3"/>
    <w:rsid w:val="00D97D04"/>
    <w:rsid w:val="00DB26E4"/>
    <w:rsid w:val="00DC0074"/>
    <w:rsid w:val="00DC64F9"/>
    <w:rsid w:val="00DC7F19"/>
    <w:rsid w:val="00DE1E56"/>
    <w:rsid w:val="00E0236F"/>
    <w:rsid w:val="00E05150"/>
    <w:rsid w:val="00E1146A"/>
    <w:rsid w:val="00E11B83"/>
    <w:rsid w:val="00E20666"/>
    <w:rsid w:val="00E23491"/>
    <w:rsid w:val="00E235BB"/>
    <w:rsid w:val="00E643C9"/>
    <w:rsid w:val="00E6491B"/>
    <w:rsid w:val="00E94FD4"/>
    <w:rsid w:val="00EC201D"/>
    <w:rsid w:val="00EE49BD"/>
    <w:rsid w:val="00F03A0F"/>
    <w:rsid w:val="00F15447"/>
    <w:rsid w:val="00F5760A"/>
    <w:rsid w:val="00F80C65"/>
    <w:rsid w:val="00FB7A0B"/>
    <w:rsid w:val="00FD3B63"/>
    <w:rsid w:val="00FD7D0B"/>
    <w:rsid w:val="00FE41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55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orpo">
    <w:name w:val="Corpo"/>
    <w:rsid w:val="00EC201D"/>
    <w:pPr>
      <w:spacing w:after="0" w:line="240" w:lineRule="auto"/>
      <w:jc w:val="both"/>
    </w:pPr>
    <w:rPr>
      <w:rFonts w:ascii="Times New Roman" w:eastAsia="Times New Roman" w:hAnsi="Times New Roman" w:cs="Times New Roman"/>
      <w:color w:val="000000"/>
      <w:sz w:val="24"/>
      <w:szCs w:val="20"/>
      <w:lang w:val="en-US" w:eastAsia="pt-BR"/>
    </w:rPr>
  </w:style>
  <w:style w:type="paragraph" w:styleId="Textodenotaderodap">
    <w:name w:val="footnote text"/>
    <w:basedOn w:val="Normal"/>
    <w:link w:val="TextodenotaderodapChar"/>
    <w:semiHidden/>
    <w:rsid w:val="00EC201D"/>
    <w:pPr>
      <w:spacing w:after="0" w:line="240" w:lineRule="auto"/>
    </w:pPr>
    <w:rPr>
      <w:rFonts w:ascii="Courier 10 Pitch" w:eastAsia="Times New Roman" w:hAnsi="Courier 10 Pitch" w:cs="Times New Roman"/>
      <w:sz w:val="20"/>
      <w:szCs w:val="20"/>
      <w:lang w:eastAsia="pt-BR"/>
    </w:rPr>
  </w:style>
  <w:style w:type="character" w:customStyle="1" w:styleId="TextodenotaderodapChar">
    <w:name w:val="Texto de nota de rodapé Char"/>
    <w:basedOn w:val="Fontepargpadro"/>
    <w:link w:val="Textodenotaderodap"/>
    <w:semiHidden/>
    <w:rsid w:val="00EC201D"/>
    <w:rPr>
      <w:rFonts w:ascii="Courier 10 Pitch" w:eastAsia="Times New Roman" w:hAnsi="Courier 10 Pitch" w:cs="Times New Roman"/>
      <w:sz w:val="20"/>
      <w:szCs w:val="20"/>
      <w:lang w:eastAsia="pt-BR"/>
    </w:rPr>
  </w:style>
  <w:style w:type="character" w:styleId="Refdenotaderodap">
    <w:name w:val="footnote reference"/>
    <w:uiPriority w:val="99"/>
    <w:semiHidden/>
    <w:rsid w:val="00EC201D"/>
    <w:rPr>
      <w:vertAlign w:val="superscript"/>
    </w:rPr>
  </w:style>
  <w:style w:type="paragraph" w:customStyle="1" w:styleId="NTtexto">
    <w:name w:val="NT_texto"/>
    <w:basedOn w:val="Normal"/>
    <w:rsid w:val="00EC201D"/>
    <w:pPr>
      <w:keepLines/>
      <w:spacing w:before="120" w:after="120"/>
      <w:ind w:firstLine="709"/>
      <w:jc w:val="both"/>
    </w:pPr>
    <w:rPr>
      <w:rFonts w:ascii="Calibri" w:eastAsia="Times New Roman" w:hAnsi="Calibri" w:cs="Times New Roman"/>
      <w:lang w:eastAsia="pt-BR"/>
    </w:rPr>
  </w:style>
  <w:style w:type="paragraph" w:styleId="Corpodetexto2">
    <w:name w:val="Body Text 2"/>
    <w:basedOn w:val="Normal"/>
    <w:link w:val="Corpodetexto2Char"/>
    <w:semiHidden/>
    <w:rsid w:val="005C388E"/>
    <w:pPr>
      <w:spacing w:after="0" w:line="240" w:lineRule="auto"/>
      <w:jc w:val="both"/>
    </w:pPr>
    <w:rPr>
      <w:rFonts w:ascii="Arial" w:eastAsia="Times New Roman" w:hAnsi="Arial" w:cs="Times New Roman"/>
      <w:sz w:val="24"/>
      <w:szCs w:val="20"/>
      <w:lang w:eastAsia="pt-BR"/>
    </w:rPr>
  </w:style>
  <w:style w:type="character" w:customStyle="1" w:styleId="Corpodetexto2Char">
    <w:name w:val="Corpo de texto 2 Char"/>
    <w:basedOn w:val="Fontepargpadro"/>
    <w:link w:val="Corpodetexto2"/>
    <w:semiHidden/>
    <w:rsid w:val="005C388E"/>
    <w:rPr>
      <w:rFonts w:ascii="Arial" w:eastAsia="Times New Roman" w:hAnsi="Arial" w:cs="Times New Roman"/>
      <w:sz w:val="24"/>
      <w:szCs w:val="20"/>
      <w:lang w:eastAsia="pt-BR"/>
    </w:rPr>
  </w:style>
  <w:style w:type="paragraph" w:styleId="Recuodecorpodetexto2">
    <w:name w:val="Body Text Indent 2"/>
    <w:basedOn w:val="Normal"/>
    <w:link w:val="Recuodecorpodetexto2Char"/>
    <w:semiHidden/>
    <w:rsid w:val="005C388E"/>
    <w:pPr>
      <w:spacing w:before="80" w:after="80" w:line="240" w:lineRule="auto"/>
      <w:ind w:firstLine="1134"/>
      <w:jc w:val="both"/>
    </w:pPr>
    <w:rPr>
      <w:rFonts w:ascii="Arial" w:eastAsia="Times New Roman" w:hAnsi="Arial" w:cs="Times New Roman"/>
      <w:sz w:val="24"/>
      <w:szCs w:val="20"/>
      <w:lang w:eastAsia="pt-BR"/>
    </w:rPr>
  </w:style>
  <w:style w:type="character" w:customStyle="1" w:styleId="Recuodecorpodetexto2Char">
    <w:name w:val="Recuo de corpo de texto 2 Char"/>
    <w:basedOn w:val="Fontepargpadro"/>
    <w:link w:val="Recuodecorpodetexto2"/>
    <w:semiHidden/>
    <w:rsid w:val="005C388E"/>
    <w:rPr>
      <w:rFonts w:ascii="Arial" w:eastAsia="Times New Roman" w:hAnsi="Arial" w:cs="Times New Roman"/>
      <w:sz w:val="24"/>
      <w:szCs w:val="20"/>
      <w:lang w:eastAsia="pt-BR"/>
    </w:rPr>
  </w:style>
  <w:style w:type="paragraph" w:styleId="PargrafodaLista">
    <w:name w:val="List Paragraph"/>
    <w:basedOn w:val="Normal"/>
    <w:uiPriority w:val="34"/>
    <w:qFormat/>
    <w:rsid w:val="00EE49BD"/>
    <w:pPr>
      <w:ind w:left="720"/>
      <w:contextualSpacing/>
    </w:pPr>
  </w:style>
  <w:style w:type="character" w:styleId="Hyperlink">
    <w:name w:val="Hyperlink"/>
    <w:basedOn w:val="Fontepargpadro"/>
    <w:uiPriority w:val="99"/>
    <w:unhideWhenUsed/>
    <w:rsid w:val="00AC318D"/>
    <w:rPr>
      <w:color w:val="0000FF" w:themeColor="hyperlink"/>
      <w:u w:val="single"/>
    </w:rPr>
  </w:style>
  <w:style w:type="paragraph" w:styleId="Textodebalo">
    <w:name w:val="Balloon Text"/>
    <w:basedOn w:val="Normal"/>
    <w:link w:val="TextodebaloChar"/>
    <w:uiPriority w:val="99"/>
    <w:semiHidden/>
    <w:unhideWhenUsed/>
    <w:rsid w:val="00F80C6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80C65"/>
    <w:rPr>
      <w:rFonts w:ascii="Tahoma" w:hAnsi="Tahoma" w:cs="Tahoma"/>
      <w:sz w:val="16"/>
      <w:szCs w:val="16"/>
    </w:rPr>
  </w:style>
  <w:style w:type="character" w:customStyle="1" w:styleId="TextoPargrafoChar">
    <w:name w:val="Texto Parágrafo Char"/>
    <w:link w:val="TextoPargrafo"/>
    <w:rsid w:val="00B07E40"/>
    <w:rPr>
      <w:rFonts w:ascii="Arial" w:hAnsi="Arial"/>
      <w:sz w:val="24"/>
      <w:szCs w:val="24"/>
    </w:rPr>
  </w:style>
  <w:style w:type="character" w:customStyle="1" w:styleId="ncoradanotaderodap">
    <w:name w:val="Âncora da nota de rodapé"/>
    <w:rsid w:val="00B07E40"/>
    <w:rPr>
      <w:vertAlign w:val="superscript"/>
    </w:rPr>
  </w:style>
  <w:style w:type="paragraph" w:customStyle="1" w:styleId="TextoPargrafo">
    <w:name w:val="Texto Parágrafo"/>
    <w:basedOn w:val="Normal"/>
    <w:link w:val="TextoPargrafoChar"/>
    <w:qFormat/>
    <w:rsid w:val="00B07E40"/>
    <w:pPr>
      <w:suppressAutoHyphens/>
      <w:spacing w:before="80" w:after="80" w:line="360" w:lineRule="auto"/>
      <w:ind w:firstLine="1134"/>
      <w:jc w:val="both"/>
    </w:pPr>
    <w:rPr>
      <w:rFonts w:ascii="Arial" w:hAnsi="Arial"/>
      <w:sz w:val="24"/>
      <w:szCs w:val="24"/>
    </w:rPr>
  </w:style>
  <w:style w:type="paragraph" w:customStyle="1" w:styleId="Notaderodap">
    <w:name w:val="Nota de rodapé"/>
    <w:basedOn w:val="Normal"/>
    <w:rsid w:val="00B07E40"/>
    <w:pPr>
      <w:suppressAutoHyphens/>
      <w:spacing w:before="80" w:after="80" w:line="360" w:lineRule="auto"/>
      <w:ind w:firstLine="1134"/>
      <w:jc w:val="both"/>
    </w:pPr>
    <w:rPr>
      <w:rFonts w:ascii="Arial" w:eastAsia="Times New Roman" w:hAnsi="Arial" w:cs="Times New Roman"/>
      <w:color w:val="00000A"/>
      <w:sz w:val="24"/>
      <w:szCs w:val="24"/>
      <w:lang w:eastAsia="pt-BR"/>
    </w:rPr>
  </w:style>
  <w:style w:type="paragraph" w:styleId="Cabealho">
    <w:name w:val="header"/>
    <w:basedOn w:val="Normal"/>
    <w:link w:val="CabealhoChar"/>
    <w:uiPriority w:val="99"/>
    <w:unhideWhenUsed/>
    <w:rsid w:val="0025088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5088A"/>
  </w:style>
  <w:style w:type="paragraph" w:styleId="Rodap">
    <w:name w:val="footer"/>
    <w:basedOn w:val="Normal"/>
    <w:link w:val="RodapChar"/>
    <w:uiPriority w:val="99"/>
    <w:unhideWhenUsed/>
    <w:rsid w:val="0025088A"/>
    <w:pPr>
      <w:tabs>
        <w:tab w:val="center" w:pos="4252"/>
        <w:tab w:val="right" w:pos="8504"/>
      </w:tabs>
      <w:spacing w:after="0" w:line="240" w:lineRule="auto"/>
    </w:pPr>
  </w:style>
  <w:style w:type="character" w:customStyle="1" w:styleId="RodapChar">
    <w:name w:val="Rodapé Char"/>
    <w:basedOn w:val="Fontepargpadro"/>
    <w:link w:val="Rodap"/>
    <w:uiPriority w:val="99"/>
    <w:rsid w:val="0025088A"/>
  </w:style>
  <w:style w:type="table" w:styleId="Tabelacomgrade">
    <w:name w:val="Table Grid"/>
    <w:basedOn w:val="Tabelanormal"/>
    <w:uiPriority w:val="59"/>
    <w:rsid w:val="006204D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55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orpo">
    <w:name w:val="Corpo"/>
    <w:rsid w:val="00EC201D"/>
    <w:pPr>
      <w:spacing w:after="0" w:line="240" w:lineRule="auto"/>
      <w:jc w:val="both"/>
    </w:pPr>
    <w:rPr>
      <w:rFonts w:ascii="Times New Roman" w:eastAsia="Times New Roman" w:hAnsi="Times New Roman" w:cs="Times New Roman"/>
      <w:color w:val="000000"/>
      <w:sz w:val="24"/>
      <w:szCs w:val="20"/>
      <w:lang w:val="en-US" w:eastAsia="pt-BR"/>
    </w:rPr>
  </w:style>
  <w:style w:type="paragraph" w:styleId="Textodenotaderodap">
    <w:name w:val="footnote text"/>
    <w:basedOn w:val="Normal"/>
    <w:link w:val="TextodenotaderodapChar"/>
    <w:semiHidden/>
    <w:rsid w:val="00EC201D"/>
    <w:pPr>
      <w:spacing w:after="0" w:line="240" w:lineRule="auto"/>
    </w:pPr>
    <w:rPr>
      <w:rFonts w:ascii="Courier 10 Pitch" w:eastAsia="Times New Roman" w:hAnsi="Courier 10 Pitch" w:cs="Times New Roman"/>
      <w:sz w:val="20"/>
      <w:szCs w:val="20"/>
      <w:lang w:eastAsia="pt-BR"/>
    </w:rPr>
  </w:style>
  <w:style w:type="character" w:customStyle="1" w:styleId="TextodenotaderodapChar">
    <w:name w:val="Texto de nota de rodapé Char"/>
    <w:basedOn w:val="Fontepargpadro"/>
    <w:link w:val="Textodenotaderodap"/>
    <w:semiHidden/>
    <w:rsid w:val="00EC201D"/>
    <w:rPr>
      <w:rFonts w:ascii="Courier 10 Pitch" w:eastAsia="Times New Roman" w:hAnsi="Courier 10 Pitch" w:cs="Times New Roman"/>
      <w:sz w:val="20"/>
      <w:szCs w:val="20"/>
      <w:lang w:eastAsia="pt-BR"/>
    </w:rPr>
  </w:style>
  <w:style w:type="character" w:styleId="Refdenotaderodap">
    <w:name w:val="footnote reference"/>
    <w:uiPriority w:val="99"/>
    <w:semiHidden/>
    <w:rsid w:val="00EC201D"/>
    <w:rPr>
      <w:vertAlign w:val="superscript"/>
    </w:rPr>
  </w:style>
  <w:style w:type="paragraph" w:customStyle="1" w:styleId="NTtexto">
    <w:name w:val="NT_texto"/>
    <w:basedOn w:val="Normal"/>
    <w:rsid w:val="00EC201D"/>
    <w:pPr>
      <w:keepLines/>
      <w:spacing w:before="120" w:after="120"/>
      <w:ind w:firstLine="709"/>
      <w:jc w:val="both"/>
    </w:pPr>
    <w:rPr>
      <w:rFonts w:ascii="Calibri" w:eastAsia="Times New Roman" w:hAnsi="Calibri" w:cs="Times New Roman"/>
      <w:lang w:eastAsia="pt-BR"/>
    </w:rPr>
  </w:style>
  <w:style w:type="paragraph" w:styleId="Corpodetexto2">
    <w:name w:val="Body Text 2"/>
    <w:basedOn w:val="Normal"/>
    <w:link w:val="Corpodetexto2Char"/>
    <w:semiHidden/>
    <w:rsid w:val="005C388E"/>
    <w:pPr>
      <w:spacing w:after="0" w:line="240" w:lineRule="auto"/>
      <w:jc w:val="both"/>
    </w:pPr>
    <w:rPr>
      <w:rFonts w:ascii="Arial" w:eastAsia="Times New Roman" w:hAnsi="Arial" w:cs="Times New Roman"/>
      <w:sz w:val="24"/>
      <w:szCs w:val="20"/>
      <w:lang w:eastAsia="pt-BR"/>
    </w:rPr>
  </w:style>
  <w:style w:type="character" w:customStyle="1" w:styleId="Corpodetexto2Char">
    <w:name w:val="Corpo de texto 2 Char"/>
    <w:basedOn w:val="Fontepargpadro"/>
    <w:link w:val="Corpodetexto2"/>
    <w:semiHidden/>
    <w:rsid w:val="005C388E"/>
    <w:rPr>
      <w:rFonts w:ascii="Arial" w:eastAsia="Times New Roman" w:hAnsi="Arial" w:cs="Times New Roman"/>
      <w:sz w:val="24"/>
      <w:szCs w:val="20"/>
      <w:lang w:eastAsia="pt-BR"/>
    </w:rPr>
  </w:style>
  <w:style w:type="paragraph" w:styleId="Recuodecorpodetexto2">
    <w:name w:val="Body Text Indent 2"/>
    <w:basedOn w:val="Normal"/>
    <w:link w:val="Recuodecorpodetexto2Char"/>
    <w:semiHidden/>
    <w:rsid w:val="005C388E"/>
    <w:pPr>
      <w:spacing w:before="80" w:after="80" w:line="240" w:lineRule="auto"/>
      <w:ind w:firstLine="1134"/>
      <w:jc w:val="both"/>
    </w:pPr>
    <w:rPr>
      <w:rFonts w:ascii="Arial" w:eastAsia="Times New Roman" w:hAnsi="Arial" w:cs="Times New Roman"/>
      <w:sz w:val="24"/>
      <w:szCs w:val="20"/>
      <w:lang w:eastAsia="pt-BR"/>
    </w:rPr>
  </w:style>
  <w:style w:type="character" w:customStyle="1" w:styleId="Recuodecorpodetexto2Char">
    <w:name w:val="Recuo de corpo de texto 2 Char"/>
    <w:basedOn w:val="Fontepargpadro"/>
    <w:link w:val="Recuodecorpodetexto2"/>
    <w:semiHidden/>
    <w:rsid w:val="005C388E"/>
    <w:rPr>
      <w:rFonts w:ascii="Arial" w:eastAsia="Times New Roman" w:hAnsi="Arial" w:cs="Times New Roman"/>
      <w:sz w:val="24"/>
      <w:szCs w:val="20"/>
      <w:lang w:eastAsia="pt-BR"/>
    </w:rPr>
  </w:style>
  <w:style w:type="paragraph" w:styleId="PargrafodaLista">
    <w:name w:val="List Paragraph"/>
    <w:basedOn w:val="Normal"/>
    <w:uiPriority w:val="34"/>
    <w:qFormat/>
    <w:rsid w:val="00EE49BD"/>
    <w:pPr>
      <w:ind w:left="720"/>
      <w:contextualSpacing/>
    </w:pPr>
  </w:style>
  <w:style w:type="character" w:styleId="Hyperlink">
    <w:name w:val="Hyperlink"/>
    <w:basedOn w:val="Fontepargpadro"/>
    <w:uiPriority w:val="99"/>
    <w:unhideWhenUsed/>
    <w:rsid w:val="00AC318D"/>
    <w:rPr>
      <w:color w:val="0000FF" w:themeColor="hyperlink"/>
      <w:u w:val="single"/>
    </w:rPr>
  </w:style>
  <w:style w:type="paragraph" w:styleId="Textodebalo">
    <w:name w:val="Balloon Text"/>
    <w:basedOn w:val="Normal"/>
    <w:link w:val="TextodebaloChar"/>
    <w:uiPriority w:val="99"/>
    <w:semiHidden/>
    <w:unhideWhenUsed/>
    <w:rsid w:val="00F80C6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80C65"/>
    <w:rPr>
      <w:rFonts w:ascii="Tahoma" w:hAnsi="Tahoma" w:cs="Tahoma"/>
      <w:sz w:val="16"/>
      <w:szCs w:val="16"/>
    </w:rPr>
  </w:style>
  <w:style w:type="character" w:customStyle="1" w:styleId="TextoPargrafoChar">
    <w:name w:val="Texto Parágrafo Char"/>
    <w:link w:val="TextoPargrafo"/>
    <w:rsid w:val="00B07E40"/>
    <w:rPr>
      <w:rFonts w:ascii="Arial" w:hAnsi="Arial"/>
      <w:sz w:val="24"/>
      <w:szCs w:val="24"/>
    </w:rPr>
  </w:style>
  <w:style w:type="character" w:customStyle="1" w:styleId="ncoradanotaderodap">
    <w:name w:val="Âncora da nota de rodapé"/>
    <w:rsid w:val="00B07E40"/>
    <w:rPr>
      <w:vertAlign w:val="superscript"/>
    </w:rPr>
  </w:style>
  <w:style w:type="paragraph" w:customStyle="1" w:styleId="TextoPargrafo">
    <w:name w:val="Texto Parágrafo"/>
    <w:basedOn w:val="Normal"/>
    <w:link w:val="TextoPargrafoChar"/>
    <w:qFormat/>
    <w:rsid w:val="00B07E40"/>
    <w:pPr>
      <w:suppressAutoHyphens/>
      <w:spacing w:before="80" w:after="80" w:line="360" w:lineRule="auto"/>
      <w:ind w:firstLine="1134"/>
      <w:jc w:val="both"/>
    </w:pPr>
    <w:rPr>
      <w:rFonts w:ascii="Arial" w:hAnsi="Arial"/>
      <w:sz w:val="24"/>
      <w:szCs w:val="24"/>
    </w:rPr>
  </w:style>
  <w:style w:type="paragraph" w:customStyle="1" w:styleId="Notaderodap">
    <w:name w:val="Nota de rodapé"/>
    <w:basedOn w:val="Normal"/>
    <w:rsid w:val="00B07E40"/>
    <w:pPr>
      <w:suppressAutoHyphens/>
      <w:spacing w:before="80" w:after="80" w:line="360" w:lineRule="auto"/>
      <w:ind w:firstLine="1134"/>
      <w:jc w:val="both"/>
    </w:pPr>
    <w:rPr>
      <w:rFonts w:ascii="Arial" w:eastAsia="Times New Roman" w:hAnsi="Arial" w:cs="Times New Roman"/>
      <w:color w:val="00000A"/>
      <w:sz w:val="24"/>
      <w:szCs w:val="24"/>
      <w:lang w:eastAsia="pt-BR"/>
    </w:rPr>
  </w:style>
  <w:style w:type="paragraph" w:styleId="Cabealho">
    <w:name w:val="header"/>
    <w:basedOn w:val="Normal"/>
    <w:link w:val="CabealhoChar"/>
    <w:uiPriority w:val="99"/>
    <w:unhideWhenUsed/>
    <w:rsid w:val="0025088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5088A"/>
  </w:style>
  <w:style w:type="paragraph" w:styleId="Rodap">
    <w:name w:val="footer"/>
    <w:basedOn w:val="Normal"/>
    <w:link w:val="RodapChar"/>
    <w:uiPriority w:val="99"/>
    <w:unhideWhenUsed/>
    <w:rsid w:val="0025088A"/>
    <w:pPr>
      <w:tabs>
        <w:tab w:val="center" w:pos="4252"/>
        <w:tab w:val="right" w:pos="8504"/>
      </w:tabs>
      <w:spacing w:after="0" w:line="240" w:lineRule="auto"/>
    </w:pPr>
  </w:style>
  <w:style w:type="character" w:customStyle="1" w:styleId="RodapChar">
    <w:name w:val="Rodapé Char"/>
    <w:basedOn w:val="Fontepargpadro"/>
    <w:link w:val="Rodap"/>
    <w:uiPriority w:val="99"/>
    <w:rsid w:val="0025088A"/>
  </w:style>
  <w:style w:type="table" w:styleId="Tabelacomgrade">
    <w:name w:val="Table Grid"/>
    <w:basedOn w:val="Tabelanormal"/>
    <w:uiPriority w:val="59"/>
    <w:rsid w:val="006204D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388609">
      <w:bodyDiv w:val="1"/>
      <w:marLeft w:val="0"/>
      <w:marRight w:val="0"/>
      <w:marTop w:val="0"/>
      <w:marBottom w:val="0"/>
      <w:divBdr>
        <w:top w:val="none" w:sz="0" w:space="0" w:color="auto"/>
        <w:left w:val="none" w:sz="0" w:space="0" w:color="auto"/>
        <w:bottom w:val="none" w:sz="0" w:space="0" w:color="auto"/>
        <w:right w:val="none" w:sz="0" w:space="0" w:color="auto"/>
      </w:divBdr>
    </w:div>
    <w:div w:id="230628400">
      <w:bodyDiv w:val="1"/>
      <w:marLeft w:val="0"/>
      <w:marRight w:val="0"/>
      <w:marTop w:val="0"/>
      <w:marBottom w:val="0"/>
      <w:divBdr>
        <w:top w:val="none" w:sz="0" w:space="0" w:color="auto"/>
        <w:left w:val="none" w:sz="0" w:space="0" w:color="auto"/>
        <w:bottom w:val="none" w:sz="0" w:space="0" w:color="auto"/>
        <w:right w:val="none" w:sz="0" w:space="0" w:color="auto"/>
      </w:divBdr>
    </w:div>
    <w:div w:id="327877085">
      <w:bodyDiv w:val="1"/>
      <w:marLeft w:val="0"/>
      <w:marRight w:val="0"/>
      <w:marTop w:val="0"/>
      <w:marBottom w:val="0"/>
      <w:divBdr>
        <w:top w:val="none" w:sz="0" w:space="0" w:color="auto"/>
        <w:left w:val="none" w:sz="0" w:space="0" w:color="auto"/>
        <w:bottom w:val="none" w:sz="0" w:space="0" w:color="auto"/>
        <w:right w:val="none" w:sz="0" w:space="0" w:color="auto"/>
      </w:divBdr>
    </w:div>
    <w:div w:id="1167550305">
      <w:bodyDiv w:val="1"/>
      <w:marLeft w:val="0"/>
      <w:marRight w:val="0"/>
      <w:marTop w:val="0"/>
      <w:marBottom w:val="0"/>
      <w:divBdr>
        <w:top w:val="none" w:sz="0" w:space="0" w:color="auto"/>
        <w:left w:val="none" w:sz="0" w:space="0" w:color="auto"/>
        <w:bottom w:val="none" w:sz="0" w:space="0" w:color="auto"/>
        <w:right w:val="none" w:sz="0" w:space="0" w:color="auto"/>
      </w:divBdr>
    </w:div>
    <w:div w:id="1520004534">
      <w:bodyDiv w:val="1"/>
      <w:marLeft w:val="0"/>
      <w:marRight w:val="0"/>
      <w:marTop w:val="0"/>
      <w:marBottom w:val="0"/>
      <w:divBdr>
        <w:top w:val="none" w:sz="0" w:space="0" w:color="auto"/>
        <w:left w:val="none" w:sz="0" w:space="0" w:color="auto"/>
        <w:bottom w:val="none" w:sz="0" w:space="0" w:color="auto"/>
        <w:right w:val="none" w:sz="0" w:space="0" w:color="auto"/>
      </w:divBdr>
    </w:div>
    <w:div w:id="170066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62FD3-C2D5-45F3-98B3-5E6D80EDC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431</Words>
  <Characters>2328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Câmara dos Deputados</Company>
  <LinksUpToDate>false</LinksUpToDate>
  <CharactersWithSpaces>2754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Elisangela Moreira da Silva Batista</dc:creator>
  <cp:lastModifiedBy>Maria do Socorro de Lacerda Dantas</cp:lastModifiedBy>
  <cp:revision>2</cp:revision>
  <cp:lastPrinted>2019-05-24T12:41:00Z</cp:lastPrinted>
  <dcterms:created xsi:type="dcterms:W3CDTF">2019-05-24T13:05:00Z</dcterms:created>
  <dcterms:modified xsi:type="dcterms:W3CDTF">2019-05-24T13:05:00Z</dcterms:modified>
</cp:coreProperties>
</file>