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9936"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216" o:allowincell="f">
            <v:imagedata r:id="rId6" o:title=""/>
            <w10:wrap type="square"/>
          </v:shape>
          <o:OLEObject Type="Embed" ProgID="PBrush" ShapeID="_x0000_s1026" DrawAspect="Content" ObjectID="_1825155250" r:id="rId7"/>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8088E" w:rsidRDefault="0038088E" w:rsidP="0038088E">
      <w:pPr>
        <w:pStyle w:val="Cabealho"/>
        <w:jc w:val="both"/>
        <w:rPr>
          <w:sz w:val="24"/>
          <w:szCs w:val="24"/>
        </w:rPr>
      </w:pPr>
    </w:p>
    <w:p w:rsidR="0038088E" w:rsidRDefault="0038088E" w:rsidP="0038088E">
      <w:pPr>
        <w:pStyle w:val="Cabealho"/>
        <w:jc w:val="both"/>
        <w:rPr>
          <w:sz w:val="24"/>
          <w:szCs w:val="24"/>
        </w:rPr>
      </w:pPr>
    </w:p>
    <w:p w:rsidR="0038088E" w:rsidRPr="00533C81" w:rsidRDefault="0038088E" w:rsidP="00533C81">
      <w:pPr>
        <w:pStyle w:val="Cabealho"/>
        <w:jc w:val="center"/>
        <w:rPr>
          <w:b/>
          <w:sz w:val="28"/>
          <w:szCs w:val="28"/>
        </w:rPr>
      </w:pPr>
      <w:r w:rsidRPr="00533C81">
        <w:rPr>
          <w:b/>
          <w:sz w:val="28"/>
          <w:szCs w:val="28"/>
        </w:rPr>
        <w:t>RESOLUÇÃO DA CÂMARA DOS DEPUTADOS Nº 48, DE 1993</w:t>
      </w:r>
    </w:p>
    <w:p w:rsidR="0038088E" w:rsidRPr="0038088E" w:rsidRDefault="0038088E" w:rsidP="0038088E">
      <w:pPr>
        <w:pStyle w:val="Cabealho"/>
        <w:jc w:val="both"/>
        <w:rPr>
          <w:sz w:val="24"/>
          <w:szCs w:val="24"/>
        </w:rPr>
      </w:pPr>
    </w:p>
    <w:p w:rsidR="0038088E" w:rsidRPr="0038088E" w:rsidRDefault="0038088E" w:rsidP="0038088E">
      <w:pPr>
        <w:pStyle w:val="Cabealho"/>
        <w:jc w:val="both"/>
        <w:rPr>
          <w:sz w:val="24"/>
          <w:szCs w:val="24"/>
        </w:rPr>
      </w:pPr>
    </w:p>
    <w:p w:rsidR="0038088E" w:rsidRPr="0038088E" w:rsidRDefault="0038088E" w:rsidP="00533C81">
      <w:pPr>
        <w:pStyle w:val="Cabealho"/>
        <w:ind w:left="4536"/>
        <w:jc w:val="both"/>
        <w:rPr>
          <w:sz w:val="24"/>
          <w:szCs w:val="24"/>
        </w:rPr>
      </w:pPr>
      <w:r w:rsidRPr="0038088E">
        <w:rPr>
          <w:sz w:val="24"/>
          <w:szCs w:val="24"/>
        </w:rPr>
        <w:t xml:space="preserve">Dispõe sobre a Assessoria Legislativa. </w:t>
      </w:r>
    </w:p>
    <w:p w:rsidR="0038088E" w:rsidRPr="0038088E" w:rsidRDefault="0038088E" w:rsidP="0038088E">
      <w:pPr>
        <w:pStyle w:val="Cabealho"/>
        <w:jc w:val="both"/>
        <w:rPr>
          <w:sz w:val="24"/>
          <w:szCs w:val="24"/>
        </w:rPr>
      </w:pPr>
    </w:p>
    <w:p w:rsidR="0038088E" w:rsidRPr="0038088E" w:rsidRDefault="0038088E" w:rsidP="0038088E">
      <w:pPr>
        <w:pStyle w:val="Cabealho"/>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Faço saber que a Câmara dos Deputados aprovou e eu promulgo a seguinte Resolução: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1º A Assessoria Legislativa, órgão do sistema de consultoria e assessoramento institucional unificado, nos termos do Capítulo V do Título IX do Regimento Interno, tem sua competência, estrutura e funcionamento disciplinados por esta resolução e demais textos normativos e regulamentares da Câmara dos Deputados. </w:t>
      </w:r>
    </w:p>
    <w:p w:rsidR="0038088E" w:rsidRPr="0038088E" w:rsidRDefault="0038088E" w:rsidP="00533C81">
      <w:pPr>
        <w:pStyle w:val="Cabealho"/>
        <w:ind w:firstLine="1134"/>
        <w:jc w:val="both"/>
        <w:rPr>
          <w:sz w:val="24"/>
          <w:szCs w:val="24"/>
        </w:rPr>
      </w:pPr>
      <w:r w:rsidRPr="0038088E">
        <w:rPr>
          <w:sz w:val="24"/>
          <w:szCs w:val="24"/>
        </w:rPr>
        <w:t xml:space="preserve">Parágrafo único. A Assessoria Legislativa compõe a estrutura administrativa da Diretoria Legislativa.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2º À Assessoria Legislativa compete: </w:t>
      </w:r>
    </w:p>
    <w:p w:rsidR="0038088E" w:rsidRPr="0038088E" w:rsidRDefault="0038088E" w:rsidP="00533C81">
      <w:pPr>
        <w:pStyle w:val="Cabealho"/>
        <w:ind w:firstLine="1134"/>
        <w:jc w:val="both"/>
        <w:rPr>
          <w:sz w:val="24"/>
          <w:szCs w:val="24"/>
        </w:rPr>
      </w:pPr>
      <w:r w:rsidRPr="0038088E">
        <w:rPr>
          <w:sz w:val="24"/>
          <w:szCs w:val="24"/>
        </w:rPr>
        <w:t xml:space="preserve">I - sugerir alternativas para a ação parlamentar e </w:t>
      </w:r>
      <w:proofErr w:type="spellStart"/>
      <w:r w:rsidRPr="0038088E">
        <w:rPr>
          <w:sz w:val="24"/>
          <w:szCs w:val="24"/>
        </w:rPr>
        <w:t>legiferante</w:t>
      </w:r>
      <w:proofErr w:type="spellEnd"/>
      <w:r w:rsidRPr="0038088E">
        <w:rPr>
          <w:sz w:val="24"/>
          <w:szCs w:val="24"/>
        </w:rPr>
        <w:t xml:space="preserve">, pertinentes ao assessoramento requerido; </w:t>
      </w:r>
    </w:p>
    <w:p w:rsidR="0038088E" w:rsidRPr="0038088E" w:rsidRDefault="0038088E" w:rsidP="00533C81">
      <w:pPr>
        <w:pStyle w:val="Cabealho"/>
        <w:ind w:firstLine="1134"/>
        <w:jc w:val="both"/>
        <w:rPr>
          <w:sz w:val="24"/>
          <w:szCs w:val="24"/>
        </w:rPr>
      </w:pPr>
      <w:r w:rsidRPr="0038088E">
        <w:rPr>
          <w:sz w:val="24"/>
          <w:szCs w:val="24"/>
        </w:rPr>
        <w:t xml:space="preserve">II - elaborar minutas de proposições ou adequá-las à técnica legislativa; </w:t>
      </w:r>
    </w:p>
    <w:p w:rsidR="0038088E" w:rsidRPr="0038088E" w:rsidRDefault="0038088E" w:rsidP="00533C81">
      <w:pPr>
        <w:pStyle w:val="Cabealho"/>
        <w:ind w:firstLine="1134"/>
        <w:jc w:val="both"/>
        <w:rPr>
          <w:sz w:val="24"/>
          <w:szCs w:val="24"/>
        </w:rPr>
      </w:pPr>
      <w:r w:rsidRPr="0038088E">
        <w:rPr>
          <w:sz w:val="24"/>
          <w:szCs w:val="24"/>
        </w:rPr>
        <w:t xml:space="preserve">III - realizar estudos e atender a consultas sobre assuntos estritamente vinculados ao exercício do mandato legislativo, no âmbito do Congresso Nacional; </w:t>
      </w:r>
    </w:p>
    <w:p w:rsidR="0038088E" w:rsidRPr="0038088E" w:rsidRDefault="0038088E" w:rsidP="00533C81">
      <w:pPr>
        <w:pStyle w:val="Cabealho"/>
        <w:ind w:firstLine="1134"/>
        <w:jc w:val="both"/>
        <w:rPr>
          <w:sz w:val="24"/>
          <w:szCs w:val="24"/>
        </w:rPr>
      </w:pPr>
      <w:r w:rsidRPr="0038088E">
        <w:rPr>
          <w:sz w:val="24"/>
          <w:szCs w:val="24"/>
        </w:rPr>
        <w:t xml:space="preserve">IV - redigir minutas de pronunciamentos parlamentares destinadas à participação do Deputado em sessões e eventos especiais decorrentes do exercício do mandato, limitadas individualmente a um pedido por semana, excluídos desse cômputo os discursos de Grande Expediente; </w:t>
      </w:r>
    </w:p>
    <w:p w:rsidR="0038088E" w:rsidRPr="0038088E" w:rsidRDefault="0038088E" w:rsidP="00533C81">
      <w:pPr>
        <w:pStyle w:val="Cabealho"/>
        <w:ind w:firstLine="1134"/>
        <w:jc w:val="both"/>
        <w:rPr>
          <w:sz w:val="24"/>
          <w:szCs w:val="24"/>
        </w:rPr>
      </w:pPr>
      <w:r w:rsidRPr="0038088E">
        <w:rPr>
          <w:sz w:val="24"/>
          <w:szCs w:val="24"/>
        </w:rPr>
        <w:t xml:space="preserve">V - atender às necessidades de consultoria ou assessoramento às Comissões; </w:t>
      </w:r>
    </w:p>
    <w:p w:rsidR="0038088E" w:rsidRPr="0038088E" w:rsidRDefault="0038088E" w:rsidP="00533C81">
      <w:pPr>
        <w:pStyle w:val="Cabealho"/>
        <w:ind w:firstLine="1134"/>
        <w:jc w:val="both"/>
        <w:rPr>
          <w:sz w:val="24"/>
          <w:szCs w:val="24"/>
        </w:rPr>
      </w:pPr>
      <w:r w:rsidRPr="0038088E">
        <w:rPr>
          <w:sz w:val="24"/>
          <w:szCs w:val="24"/>
        </w:rPr>
        <w:t xml:space="preserve">VI - executar trabalhos técnicos que lhe forem solicitados pela Administração; </w:t>
      </w:r>
    </w:p>
    <w:p w:rsidR="0038088E" w:rsidRPr="0038088E" w:rsidRDefault="0038088E" w:rsidP="00533C81">
      <w:pPr>
        <w:pStyle w:val="Cabealho"/>
        <w:ind w:firstLine="1134"/>
        <w:jc w:val="both"/>
        <w:rPr>
          <w:sz w:val="24"/>
          <w:szCs w:val="24"/>
        </w:rPr>
      </w:pPr>
      <w:r w:rsidRPr="0038088E">
        <w:rPr>
          <w:sz w:val="24"/>
          <w:szCs w:val="24"/>
        </w:rPr>
        <w:t xml:space="preserve">VII - elaborar normas de âmbito interno e recomendações com vistas ao desempenho de suas atividades e ao aperfeiçoamento da técnica legislativa; </w:t>
      </w:r>
    </w:p>
    <w:p w:rsidR="0038088E" w:rsidRPr="0038088E" w:rsidRDefault="0038088E" w:rsidP="00533C81">
      <w:pPr>
        <w:pStyle w:val="Cabealho"/>
        <w:ind w:firstLine="1134"/>
        <w:jc w:val="both"/>
        <w:rPr>
          <w:sz w:val="24"/>
          <w:szCs w:val="24"/>
        </w:rPr>
      </w:pPr>
      <w:r w:rsidRPr="0038088E">
        <w:rPr>
          <w:sz w:val="24"/>
          <w:szCs w:val="24"/>
        </w:rPr>
        <w:t xml:space="preserve">VIII - desenvolver, integrar ou acessar bases de dados e sistemas de pesquisa e informação relacionados com os Núcleos Temáticos de Consultoria e Assessoramento, obedecidas as normas de informática da Casa; </w:t>
      </w:r>
    </w:p>
    <w:p w:rsidR="0038088E" w:rsidRPr="0038088E" w:rsidRDefault="0038088E" w:rsidP="00533C81">
      <w:pPr>
        <w:pStyle w:val="Cabealho"/>
        <w:ind w:firstLine="1134"/>
        <w:jc w:val="both"/>
        <w:rPr>
          <w:sz w:val="24"/>
          <w:szCs w:val="24"/>
        </w:rPr>
      </w:pPr>
      <w:r w:rsidRPr="0038088E">
        <w:rPr>
          <w:sz w:val="24"/>
          <w:szCs w:val="24"/>
        </w:rPr>
        <w:t xml:space="preserve">IX - organizar e manter cadastro ou compartilhar arquivos de dados sobre pessoas físicas e jurídicas credenciadas a prestar consultoria especializada, para eventual contratação pela Câmara dos Deputados; </w:t>
      </w:r>
    </w:p>
    <w:p w:rsidR="0038088E" w:rsidRPr="0038088E" w:rsidRDefault="0038088E" w:rsidP="00533C81">
      <w:pPr>
        <w:pStyle w:val="Cabealho"/>
        <w:ind w:firstLine="1134"/>
        <w:jc w:val="both"/>
        <w:rPr>
          <w:sz w:val="24"/>
          <w:szCs w:val="24"/>
        </w:rPr>
      </w:pPr>
      <w:r w:rsidRPr="0038088E">
        <w:rPr>
          <w:sz w:val="24"/>
          <w:szCs w:val="24"/>
        </w:rPr>
        <w:t xml:space="preserve">X - participar do planejamento das atividades de aprimoramento técnico-profissional e científico do corpo de Consultores e Assessores Legislativos.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lastRenderedPageBreak/>
        <w:t xml:space="preserve">Art. 3º A Assessoria Legislativa tem a seguinte estrutura, a que corresponde o organograma básico constante do Anexo I: </w:t>
      </w:r>
    </w:p>
    <w:p w:rsidR="0038088E" w:rsidRPr="0038088E" w:rsidRDefault="0038088E" w:rsidP="00533C81">
      <w:pPr>
        <w:pStyle w:val="Cabealho"/>
        <w:ind w:firstLine="1134"/>
        <w:jc w:val="both"/>
        <w:rPr>
          <w:sz w:val="24"/>
          <w:szCs w:val="24"/>
        </w:rPr>
      </w:pPr>
      <w:r w:rsidRPr="0038088E">
        <w:rPr>
          <w:sz w:val="24"/>
          <w:szCs w:val="24"/>
        </w:rPr>
        <w:t xml:space="preserve">I - Diretor; </w:t>
      </w:r>
    </w:p>
    <w:p w:rsidR="0038088E" w:rsidRPr="0038088E" w:rsidRDefault="0038088E" w:rsidP="00533C81">
      <w:pPr>
        <w:pStyle w:val="Cabealho"/>
        <w:ind w:firstLine="1134"/>
        <w:jc w:val="both"/>
        <w:rPr>
          <w:sz w:val="24"/>
          <w:szCs w:val="24"/>
        </w:rPr>
      </w:pPr>
      <w:r w:rsidRPr="0038088E">
        <w:rPr>
          <w:sz w:val="24"/>
          <w:szCs w:val="24"/>
        </w:rPr>
        <w:t xml:space="preserve">II - Núcleos Temáticos de Consultoria e Assessoramento, constituídos por uma ou mais áreas de atividade ou de especialização; </w:t>
      </w:r>
    </w:p>
    <w:p w:rsidR="0038088E" w:rsidRPr="0038088E" w:rsidRDefault="0038088E" w:rsidP="00533C81">
      <w:pPr>
        <w:pStyle w:val="Cabealho"/>
        <w:ind w:firstLine="1134"/>
        <w:jc w:val="both"/>
        <w:rPr>
          <w:sz w:val="24"/>
          <w:szCs w:val="24"/>
        </w:rPr>
      </w:pPr>
      <w:r w:rsidRPr="0038088E">
        <w:rPr>
          <w:sz w:val="24"/>
          <w:szCs w:val="24"/>
        </w:rPr>
        <w:t xml:space="preserve">III - Núcleo Coordenador do Assessoramento às Comissões. </w:t>
      </w:r>
    </w:p>
    <w:p w:rsidR="0038088E" w:rsidRPr="0038088E" w:rsidRDefault="0038088E" w:rsidP="00533C81">
      <w:pPr>
        <w:pStyle w:val="Cabealho"/>
        <w:ind w:firstLine="1134"/>
        <w:jc w:val="both"/>
        <w:rPr>
          <w:sz w:val="24"/>
          <w:szCs w:val="24"/>
        </w:rPr>
      </w:pPr>
      <w:r w:rsidRPr="0038088E">
        <w:rPr>
          <w:sz w:val="24"/>
          <w:szCs w:val="24"/>
        </w:rPr>
        <w:t xml:space="preserve">IV - Coordenação de Apoio Técnico-Legislativo; </w:t>
      </w:r>
    </w:p>
    <w:p w:rsidR="0038088E" w:rsidRPr="0038088E" w:rsidRDefault="0038088E" w:rsidP="00533C81">
      <w:pPr>
        <w:pStyle w:val="Cabealho"/>
        <w:ind w:firstLine="1134"/>
        <w:jc w:val="both"/>
        <w:rPr>
          <w:sz w:val="24"/>
          <w:szCs w:val="24"/>
        </w:rPr>
      </w:pPr>
      <w:r w:rsidRPr="0038088E">
        <w:rPr>
          <w:sz w:val="24"/>
          <w:szCs w:val="24"/>
        </w:rPr>
        <w:t xml:space="preserve">V - Coordenação de Apoio Técnico-Administrativo; </w:t>
      </w:r>
    </w:p>
    <w:p w:rsidR="0038088E" w:rsidRPr="0038088E" w:rsidRDefault="0038088E" w:rsidP="00533C81">
      <w:pPr>
        <w:pStyle w:val="Cabealho"/>
        <w:ind w:firstLine="1134"/>
        <w:jc w:val="both"/>
        <w:rPr>
          <w:sz w:val="24"/>
          <w:szCs w:val="24"/>
        </w:rPr>
      </w:pPr>
      <w:r w:rsidRPr="0038088E">
        <w:rPr>
          <w:sz w:val="24"/>
          <w:szCs w:val="24"/>
        </w:rPr>
        <w:t xml:space="preserve">VI - Serviço de Processamento e Análise da Demanda.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4º Compete ao Diretor da Assessoria Legislativa: </w:t>
      </w:r>
    </w:p>
    <w:p w:rsidR="0038088E" w:rsidRPr="0038088E" w:rsidRDefault="0038088E" w:rsidP="00533C81">
      <w:pPr>
        <w:pStyle w:val="Cabealho"/>
        <w:ind w:firstLine="1134"/>
        <w:jc w:val="both"/>
        <w:rPr>
          <w:sz w:val="24"/>
          <w:szCs w:val="24"/>
        </w:rPr>
      </w:pPr>
      <w:r w:rsidRPr="0038088E">
        <w:rPr>
          <w:sz w:val="24"/>
          <w:szCs w:val="24"/>
        </w:rPr>
        <w:t xml:space="preserve">I - integrar o Conselho de Altos Estudos e Avaliação Tecnológica; </w:t>
      </w:r>
    </w:p>
    <w:p w:rsidR="0038088E" w:rsidRPr="0038088E" w:rsidRDefault="0038088E" w:rsidP="00533C81">
      <w:pPr>
        <w:pStyle w:val="Cabealho"/>
        <w:ind w:firstLine="1134"/>
        <w:jc w:val="both"/>
        <w:rPr>
          <w:sz w:val="24"/>
          <w:szCs w:val="24"/>
        </w:rPr>
      </w:pPr>
      <w:r w:rsidRPr="0038088E">
        <w:rPr>
          <w:sz w:val="24"/>
          <w:szCs w:val="24"/>
        </w:rPr>
        <w:t xml:space="preserve">II - indicar Consultores e Assessores Legislativos que devam fazer parte temporariamente do Conselho de Altos Estudos e Avaliação Tecnológica; </w:t>
      </w:r>
    </w:p>
    <w:p w:rsidR="0038088E" w:rsidRPr="0038088E" w:rsidRDefault="0038088E" w:rsidP="00533C81">
      <w:pPr>
        <w:pStyle w:val="Cabealho"/>
        <w:ind w:firstLine="1134"/>
        <w:jc w:val="both"/>
        <w:rPr>
          <w:sz w:val="24"/>
          <w:szCs w:val="24"/>
        </w:rPr>
      </w:pPr>
      <w:r w:rsidRPr="0038088E">
        <w:rPr>
          <w:sz w:val="24"/>
          <w:szCs w:val="24"/>
        </w:rPr>
        <w:t xml:space="preserve">III - planejar, coordenar, orientar, controlar e dirigir os trabalhos de consultoria e assessoramento, as atividades de apoio técnico e os serviços auxiliares; </w:t>
      </w:r>
    </w:p>
    <w:p w:rsidR="0038088E" w:rsidRPr="0038088E" w:rsidRDefault="0038088E" w:rsidP="00533C81">
      <w:pPr>
        <w:pStyle w:val="Cabealho"/>
        <w:ind w:firstLine="1134"/>
        <w:jc w:val="both"/>
        <w:rPr>
          <w:sz w:val="24"/>
          <w:szCs w:val="24"/>
        </w:rPr>
      </w:pPr>
      <w:r w:rsidRPr="0038088E">
        <w:rPr>
          <w:sz w:val="24"/>
          <w:szCs w:val="24"/>
        </w:rPr>
        <w:t xml:space="preserve">IV - articular-se com as autoridades da estrutura administrativa da Câmara para a solução de assuntos relacionados ao sistema de administração geral e ao assessoramento às atividades legislativas e parlamentares; </w:t>
      </w:r>
    </w:p>
    <w:p w:rsidR="0038088E" w:rsidRPr="0038088E" w:rsidRDefault="0038088E" w:rsidP="00533C81">
      <w:pPr>
        <w:pStyle w:val="Cabealho"/>
        <w:ind w:firstLine="1134"/>
        <w:jc w:val="both"/>
        <w:rPr>
          <w:sz w:val="24"/>
          <w:szCs w:val="24"/>
        </w:rPr>
      </w:pPr>
      <w:r w:rsidRPr="0038088E">
        <w:rPr>
          <w:sz w:val="24"/>
          <w:szCs w:val="24"/>
        </w:rPr>
        <w:t xml:space="preserve">V - receber as solicitações de consultoria ou assessoramento e fazer a correspondente distribuição aos Núcleos, além do controle da execução; </w:t>
      </w:r>
    </w:p>
    <w:p w:rsidR="0038088E" w:rsidRPr="0038088E" w:rsidRDefault="0038088E" w:rsidP="00533C81">
      <w:pPr>
        <w:pStyle w:val="Cabealho"/>
        <w:ind w:firstLine="1134"/>
        <w:jc w:val="both"/>
        <w:rPr>
          <w:sz w:val="24"/>
          <w:szCs w:val="24"/>
        </w:rPr>
      </w:pPr>
      <w:r w:rsidRPr="0038088E">
        <w:rPr>
          <w:sz w:val="24"/>
          <w:szCs w:val="24"/>
        </w:rPr>
        <w:t xml:space="preserve">VI - determinar a elaboração e a revisão de trabalhos multidisciplinares que envolvam mais de um Núcleo Temático; </w:t>
      </w:r>
    </w:p>
    <w:p w:rsidR="0038088E" w:rsidRPr="0038088E" w:rsidRDefault="0038088E" w:rsidP="00533C81">
      <w:pPr>
        <w:pStyle w:val="Cabealho"/>
        <w:ind w:firstLine="1134"/>
        <w:jc w:val="both"/>
        <w:rPr>
          <w:sz w:val="24"/>
          <w:szCs w:val="24"/>
        </w:rPr>
      </w:pPr>
      <w:r w:rsidRPr="0038088E">
        <w:rPr>
          <w:sz w:val="24"/>
          <w:szCs w:val="24"/>
        </w:rPr>
        <w:t xml:space="preserve">VII - prestar informações sobre o andamento dos trabalhos requeridos; </w:t>
      </w:r>
    </w:p>
    <w:p w:rsidR="0038088E" w:rsidRPr="0038088E" w:rsidRDefault="0038088E" w:rsidP="00533C81">
      <w:pPr>
        <w:pStyle w:val="Cabealho"/>
        <w:ind w:firstLine="1134"/>
        <w:jc w:val="both"/>
        <w:rPr>
          <w:sz w:val="24"/>
          <w:szCs w:val="24"/>
        </w:rPr>
      </w:pPr>
      <w:r w:rsidRPr="0038088E">
        <w:rPr>
          <w:sz w:val="24"/>
          <w:szCs w:val="24"/>
        </w:rPr>
        <w:t xml:space="preserve">VIII - sugerir, através do Diretor Legislativo, a reorganização dos Núcleos Temáticos de Consultoria e Assessoramento e o reordenamento da composição profissional do corpo de Consultores e Assessores Legislativos, nos termos dos §§ 1º e 2º do art. 11; </w:t>
      </w:r>
    </w:p>
    <w:p w:rsidR="0038088E" w:rsidRPr="0038088E" w:rsidRDefault="0038088E" w:rsidP="00533C81">
      <w:pPr>
        <w:pStyle w:val="Cabealho"/>
        <w:ind w:firstLine="1134"/>
        <w:jc w:val="both"/>
        <w:rPr>
          <w:sz w:val="24"/>
          <w:szCs w:val="24"/>
        </w:rPr>
      </w:pPr>
      <w:r w:rsidRPr="0038088E">
        <w:rPr>
          <w:sz w:val="24"/>
          <w:szCs w:val="24"/>
        </w:rPr>
        <w:t xml:space="preserve">IX - sugerir, através do Diretor Legislativo, a realização de concurso para Assessor Legislativo a que se refere o art. 8º, bem como a ampliação do número de funções comissionadas de Consultor e de Assessor Legislativo; </w:t>
      </w:r>
    </w:p>
    <w:p w:rsidR="0038088E" w:rsidRPr="0038088E" w:rsidRDefault="0038088E" w:rsidP="00533C81">
      <w:pPr>
        <w:pStyle w:val="Cabealho"/>
        <w:ind w:firstLine="1134"/>
        <w:jc w:val="both"/>
        <w:rPr>
          <w:sz w:val="24"/>
          <w:szCs w:val="24"/>
        </w:rPr>
      </w:pPr>
      <w:r w:rsidRPr="0038088E">
        <w:rPr>
          <w:sz w:val="24"/>
          <w:szCs w:val="24"/>
        </w:rPr>
        <w:t xml:space="preserve">X - propor os seus substitutos eventuais, dentre os Consultores Legislativos, e nomes de servidores para ocuparem funções comissionadas de livre preenchimento em que devam ser lotados na Assessoria Legislativa; </w:t>
      </w:r>
    </w:p>
    <w:p w:rsidR="0038088E" w:rsidRPr="0038088E" w:rsidRDefault="0038088E" w:rsidP="00533C81">
      <w:pPr>
        <w:pStyle w:val="Cabealho"/>
        <w:ind w:firstLine="1134"/>
        <w:jc w:val="both"/>
        <w:rPr>
          <w:sz w:val="24"/>
          <w:szCs w:val="24"/>
        </w:rPr>
      </w:pPr>
      <w:r w:rsidRPr="0038088E">
        <w:rPr>
          <w:sz w:val="24"/>
          <w:szCs w:val="24"/>
        </w:rPr>
        <w:t xml:space="preserve">XI - reunir e encaminhar ao Centro de Documentação e Informação o material a ser publicado; </w:t>
      </w:r>
    </w:p>
    <w:p w:rsidR="0038088E" w:rsidRPr="0038088E" w:rsidRDefault="0038088E" w:rsidP="00533C81">
      <w:pPr>
        <w:pStyle w:val="Cabealho"/>
        <w:ind w:firstLine="1134"/>
        <w:jc w:val="both"/>
        <w:rPr>
          <w:sz w:val="24"/>
          <w:szCs w:val="24"/>
        </w:rPr>
      </w:pPr>
      <w:r w:rsidRPr="0038088E">
        <w:rPr>
          <w:sz w:val="24"/>
          <w:szCs w:val="24"/>
        </w:rPr>
        <w:t xml:space="preserve">XII - manifestar-se sobre a celebração de contrato ou convênio, por tempo determinado, com profissional ou instituição especializada, em caso de impossibilidade de atendimento pela Assessoria, ou se a complexidade técnico-científica da matéria o justificar; </w:t>
      </w:r>
    </w:p>
    <w:p w:rsidR="0038088E" w:rsidRPr="0038088E" w:rsidRDefault="0038088E" w:rsidP="00533C81">
      <w:pPr>
        <w:pStyle w:val="Cabealho"/>
        <w:ind w:firstLine="1134"/>
        <w:jc w:val="both"/>
        <w:rPr>
          <w:sz w:val="24"/>
          <w:szCs w:val="24"/>
        </w:rPr>
      </w:pPr>
      <w:r w:rsidRPr="0038088E">
        <w:rPr>
          <w:sz w:val="24"/>
          <w:szCs w:val="24"/>
        </w:rPr>
        <w:t xml:space="preserve">XIII - expedir os atos necessários ao desempenho das atividades do Órgão, ou sugeri-los à Administração, quando excedam de sua competência; </w:t>
      </w:r>
    </w:p>
    <w:p w:rsidR="0038088E" w:rsidRPr="0038088E" w:rsidRDefault="0038088E" w:rsidP="00533C81">
      <w:pPr>
        <w:pStyle w:val="Cabealho"/>
        <w:ind w:firstLine="1134"/>
        <w:jc w:val="both"/>
        <w:rPr>
          <w:sz w:val="24"/>
          <w:szCs w:val="24"/>
        </w:rPr>
      </w:pPr>
      <w:r w:rsidRPr="0038088E">
        <w:rPr>
          <w:sz w:val="24"/>
          <w:szCs w:val="24"/>
        </w:rPr>
        <w:t xml:space="preserve">XIV - diligenciar junto a órgãos ou instituições públicas ou privadas a obtenção de dados ou fontes de consulta, no interesse das atividades de assessoramento; </w:t>
      </w:r>
    </w:p>
    <w:p w:rsidR="0038088E" w:rsidRPr="0038088E" w:rsidRDefault="0038088E" w:rsidP="00533C81">
      <w:pPr>
        <w:pStyle w:val="Cabealho"/>
        <w:ind w:firstLine="1134"/>
        <w:jc w:val="both"/>
        <w:rPr>
          <w:sz w:val="24"/>
          <w:szCs w:val="24"/>
        </w:rPr>
      </w:pPr>
      <w:r w:rsidRPr="0038088E">
        <w:rPr>
          <w:sz w:val="24"/>
          <w:szCs w:val="24"/>
        </w:rPr>
        <w:t xml:space="preserve">XV - exercer as atribuições comuns aos Diretores de Departamento, constantes do art. 253 da Resolução nº 20, de 1971, e outras decorrentes de sua função comissionada.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lastRenderedPageBreak/>
        <w:t xml:space="preserve">Art. 5º A organização dos trabalhos de consultoria e assessoramento far-se-á através dos Núcleos Temáticos e do Núcleo Coordenador do Assessoramento às Comissões, na forma regulada em Ato da Mesa. </w:t>
      </w:r>
    </w:p>
    <w:p w:rsidR="0038088E" w:rsidRPr="0038088E" w:rsidRDefault="0038088E" w:rsidP="00533C81">
      <w:pPr>
        <w:pStyle w:val="Cabealho"/>
        <w:ind w:firstLine="1134"/>
        <w:jc w:val="both"/>
        <w:rPr>
          <w:sz w:val="24"/>
          <w:szCs w:val="24"/>
        </w:rPr>
      </w:pPr>
      <w:r w:rsidRPr="0038088E">
        <w:rPr>
          <w:sz w:val="24"/>
          <w:szCs w:val="24"/>
        </w:rPr>
        <w:t xml:space="preserve">§ 1º Os Núcleos Temáticos congregam Consultores e Assessores Legislativos para exercício das suas atribuições no âmbito da respectiva área de atividades ou campo temático e domínios afins. </w:t>
      </w:r>
    </w:p>
    <w:p w:rsidR="0038088E" w:rsidRPr="0038088E" w:rsidRDefault="0038088E" w:rsidP="00533C81">
      <w:pPr>
        <w:pStyle w:val="Cabealho"/>
        <w:ind w:firstLine="1134"/>
        <w:jc w:val="both"/>
        <w:rPr>
          <w:sz w:val="24"/>
          <w:szCs w:val="24"/>
        </w:rPr>
      </w:pPr>
      <w:r w:rsidRPr="0038088E">
        <w:rPr>
          <w:sz w:val="24"/>
          <w:szCs w:val="24"/>
        </w:rPr>
        <w:t xml:space="preserve">§ 2º Ao Núcleo Coordenador do Assessoramento às Comissões compete organizar, acompanhar e controlar a prestação de assistência técnica ou especializada aos trabalhos dos colegiados da Casa e das Comissões Mistas, através dos profissionais integrantes dos Núcleos Temáticos com os quais tenham correlação.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6º Aos Consultores e Assessores Legislativos compete realizar os fins institucionais da Assessoria, previstos no art. 2º, incisos I a VII, e, destacadamente: </w:t>
      </w:r>
    </w:p>
    <w:p w:rsidR="0038088E" w:rsidRPr="0038088E" w:rsidRDefault="0038088E" w:rsidP="00533C81">
      <w:pPr>
        <w:pStyle w:val="Cabealho"/>
        <w:ind w:firstLine="1134"/>
        <w:jc w:val="both"/>
        <w:rPr>
          <w:sz w:val="24"/>
          <w:szCs w:val="24"/>
        </w:rPr>
      </w:pPr>
      <w:r w:rsidRPr="0038088E">
        <w:rPr>
          <w:sz w:val="24"/>
          <w:szCs w:val="24"/>
        </w:rPr>
        <w:t xml:space="preserve">I - contatar os solicitantes, por manifestação destes ou por decisão própria, para esclarecimentos que se façam necessários à realização ou refazimento dos trabalhos; </w:t>
      </w:r>
    </w:p>
    <w:p w:rsidR="0038088E" w:rsidRPr="0038088E" w:rsidRDefault="0038088E" w:rsidP="00533C81">
      <w:pPr>
        <w:pStyle w:val="Cabealho"/>
        <w:ind w:firstLine="1134"/>
        <w:jc w:val="both"/>
        <w:rPr>
          <w:sz w:val="24"/>
          <w:szCs w:val="24"/>
        </w:rPr>
      </w:pPr>
      <w:r w:rsidRPr="0038088E">
        <w:rPr>
          <w:sz w:val="24"/>
          <w:szCs w:val="24"/>
        </w:rPr>
        <w:t xml:space="preserve">II - proceder, na Câmara ou fora dela, com auxílio da Coordenação de Apoio Técnico-Legislativo, às pesquisas necessárias à feitura dos trabalhos que lhes forem distribuídos; </w:t>
      </w:r>
    </w:p>
    <w:p w:rsidR="0038088E" w:rsidRPr="0038088E" w:rsidRDefault="0038088E" w:rsidP="00533C81">
      <w:pPr>
        <w:pStyle w:val="Cabealho"/>
        <w:ind w:firstLine="1134"/>
        <w:jc w:val="both"/>
        <w:rPr>
          <w:sz w:val="24"/>
          <w:szCs w:val="24"/>
        </w:rPr>
      </w:pPr>
      <w:r w:rsidRPr="0038088E">
        <w:rPr>
          <w:sz w:val="24"/>
          <w:szCs w:val="24"/>
        </w:rPr>
        <w:t xml:space="preserve">III - realizar a produção intelectual que lhes for proposta, ou adequá-la à orientação do próprio interessado; </w:t>
      </w:r>
    </w:p>
    <w:p w:rsidR="0038088E" w:rsidRPr="0038088E" w:rsidRDefault="0038088E" w:rsidP="00533C81">
      <w:pPr>
        <w:pStyle w:val="Cabealho"/>
        <w:ind w:firstLine="1134"/>
        <w:jc w:val="both"/>
        <w:rPr>
          <w:sz w:val="24"/>
          <w:szCs w:val="24"/>
        </w:rPr>
      </w:pPr>
      <w:r w:rsidRPr="0038088E">
        <w:rPr>
          <w:sz w:val="24"/>
          <w:szCs w:val="24"/>
        </w:rPr>
        <w:t xml:space="preserve">IV - informar, preliminarmente, o solicitante, quando for o caso, da inviabilidade constitucional, jurídica, legal ou regimental, técnica, financeira ou orçamentária de proposição que lhes tenha sido distribuída para relatar ou elaborar; </w:t>
      </w:r>
    </w:p>
    <w:p w:rsidR="0038088E" w:rsidRPr="0038088E" w:rsidRDefault="0038088E" w:rsidP="00533C81">
      <w:pPr>
        <w:pStyle w:val="Cabealho"/>
        <w:ind w:firstLine="1134"/>
        <w:jc w:val="both"/>
        <w:rPr>
          <w:sz w:val="24"/>
          <w:szCs w:val="24"/>
        </w:rPr>
      </w:pPr>
      <w:r w:rsidRPr="0038088E">
        <w:rPr>
          <w:sz w:val="24"/>
          <w:szCs w:val="24"/>
        </w:rPr>
        <w:t xml:space="preserve">V - incumbir-se da revisão qualitativa e formal dos seus próprios trabalhos escritos, sem prejuízo de reexame e avaliação superior; </w:t>
      </w:r>
    </w:p>
    <w:p w:rsidR="0038088E" w:rsidRPr="0038088E" w:rsidRDefault="0038088E" w:rsidP="00533C81">
      <w:pPr>
        <w:pStyle w:val="Cabealho"/>
        <w:ind w:firstLine="1134"/>
        <w:jc w:val="both"/>
        <w:rPr>
          <w:sz w:val="24"/>
          <w:szCs w:val="24"/>
        </w:rPr>
      </w:pPr>
      <w:r w:rsidRPr="0038088E">
        <w:rPr>
          <w:sz w:val="24"/>
          <w:szCs w:val="24"/>
        </w:rPr>
        <w:t xml:space="preserve">VI - rever, em regime de </w:t>
      </w:r>
      <w:proofErr w:type="spellStart"/>
      <w:r w:rsidRPr="0038088E">
        <w:rPr>
          <w:sz w:val="24"/>
          <w:szCs w:val="24"/>
        </w:rPr>
        <w:t>co-responsabilidade</w:t>
      </w:r>
      <w:proofErr w:type="spellEnd"/>
      <w:r w:rsidRPr="0038088E">
        <w:rPr>
          <w:sz w:val="24"/>
          <w:szCs w:val="24"/>
        </w:rPr>
        <w:t xml:space="preserve"> técnica, os trabalhos que lhes sejam distribuídos para esse fim; </w:t>
      </w:r>
    </w:p>
    <w:p w:rsidR="0038088E" w:rsidRPr="0038088E" w:rsidRDefault="0038088E" w:rsidP="00533C81">
      <w:pPr>
        <w:pStyle w:val="Cabealho"/>
        <w:ind w:firstLine="1134"/>
        <w:jc w:val="both"/>
        <w:rPr>
          <w:sz w:val="24"/>
          <w:szCs w:val="24"/>
        </w:rPr>
      </w:pPr>
      <w:r w:rsidRPr="0038088E">
        <w:rPr>
          <w:sz w:val="24"/>
          <w:szCs w:val="24"/>
        </w:rPr>
        <w:t xml:space="preserve">VII - encaminhar os trabalhos e as eventuais informações preliminares, depois de revistos, ao Diretor para remessa ao solicitante; </w:t>
      </w:r>
    </w:p>
    <w:p w:rsidR="0038088E" w:rsidRPr="0038088E" w:rsidRDefault="0038088E" w:rsidP="00533C81">
      <w:pPr>
        <w:pStyle w:val="Cabealho"/>
        <w:ind w:firstLine="1134"/>
        <w:jc w:val="both"/>
        <w:rPr>
          <w:sz w:val="24"/>
          <w:szCs w:val="24"/>
        </w:rPr>
      </w:pPr>
      <w:r w:rsidRPr="0038088E">
        <w:rPr>
          <w:sz w:val="24"/>
          <w:szCs w:val="24"/>
        </w:rPr>
        <w:t xml:space="preserve">VIII - prestar consultoria ou assessoramento direto às Comissões, ou à Administração, por determinação superior, observado o disposto no art. 9º; </w:t>
      </w:r>
    </w:p>
    <w:p w:rsidR="0038088E" w:rsidRPr="0038088E" w:rsidRDefault="0038088E" w:rsidP="00533C81">
      <w:pPr>
        <w:pStyle w:val="Cabealho"/>
        <w:ind w:firstLine="1134"/>
        <w:jc w:val="both"/>
        <w:rPr>
          <w:sz w:val="24"/>
          <w:szCs w:val="24"/>
        </w:rPr>
      </w:pPr>
      <w:r w:rsidRPr="0038088E">
        <w:rPr>
          <w:sz w:val="24"/>
          <w:szCs w:val="24"/>
        </w:rPr>
        <w:t xml:space="preserve">IX - integrar temporariamente, por indicação do Diretor, o Conselho de Altos Estudos e Avaliação Tecnológica; </w:t>
      </w:r>
    </w:p>
    <w:p w:rsidR="0038088E" w:rsidRPr="0038088E" w:rsidRDefault="0038088E" w:rsidP="00533C81">
      <w:pPr>
        <w:pStyle w:val="Cabealho"/>
        <w:ind w:firstLine="1134"/>
        <w:jc w:val="both"/>
        <w:rPr>
          <w:sz w:val="24"/>
          <w:szCs w:val="24"/>
        </w:rPr>
      </w:pPr>
      <w:r w:rsidRPr="0038088E">
        <w:rPr>
          <w:sz w:val="24"/>
          <w:szCs w:val="24"/>
        </w:rPr>
        <w:t xml:space="preserve">X - desempenhar outras tarefas correlatas de consultoria ou assessoramento que lhes sejam cometidas pelo Diretor. </w:t>
      </w:r>
    </w:p>
    <w:p w:rsidR="0038088E" w:rsidRPr="0038088E" w:rsidRDefault="0038088E" w:rsidP="00533C81">
      <w:pPr>
        <w:pStyle w:val="Cabealho"/>
        <w:ind w:firstLine="1134"/>
        <w:jc w:val="both"/>
        <w:rPr>
          <w:sz w:val="24"/>
          <w:szCs w:val="24"/>
        </w:rPr>
      </w:pPr>
      <w:r w:rsidRPr="0038088E">
        <w:rPr>
          <w:sz w:val="24"/>
          <w:szCs w:val="24"/>
        </w:rPr>
        <w:t xml:space="preserve">§ 1º Incumbe ainda ao Consultor Legislativo: </w:t>
      </w:r>
    </w:p>
    <w:p w:rsidR="0038088E" w:rsidRPr="0038088E" w:rsidRDefault="0038088E" w:rsidP="00533C81">
      <w:pPr>
        <w:pStyle w:val="Cabealho"/>
        <w:ind w:firstLine="1134"/>
        <w:jc w:val="both"/>
        <w:rPr>
          <w:sz w:val="24"/>
          <w:szCs w:val="24"/>
        </w:rPr>
      </w:pPr>
      <w:r w:rsidRPr="0038088E">
        <w:rPr>
          <w:sz w:val="24"/>
          <w:szCs w:val="24"/>
        </w:rPr>
        <w:t xml:space="preserve">I - responsabilizar-se pelo Núcleo Coordenador do Assessoramento às Comissões, por designação da Mesa; </w:t>
      </w:r>
    </w:p>
    <w:p w:rsidR="0038088E" w:rsidRPr="0038088E" w:rsidRDefault="0038088E" w:rsidP="00533C81">
      <w:pPr>
        <w:pStyle w:val="Cabealho"/>
        <w:ind w:firstLine="1134"/>
        <w:jc w:val="both"/>
        <w:rPr>
          <w:sz w:val="24"/>
          <w:szCs w:val="24"/>
        </w:rPr>
      </w:pPr>
      <w:r w:rsidRPr="0038088E">
        <w:rPr>
          <w:sz w:val="24"/>
          <w:szCs w:val="24"/>
        </w:rPr>
        <w:t xml:space="preserve">II - exercer a coordenação técnica e operacional de Núcleo Temático ou de parte das áreas de especialização ou de atividade que o integram; </w:t>
      </w:r>
    </w:p>
    <w:p w:rsidR="0038088E" w:rsidRPr="0038088E" w:rsidRDefault="0038088E" w:rsidP="00533C81">
      <w:pPr>
        <w:pStyle w:val="Cabealho"/>
        <w:ind w:firstLine="1134"/>
        <w:jc w:val="both"/>
        <w:rPr>
          <w:sz w:val="24"/>
          <w:szCs w:val="24"/>
        </w:rPr>
      </w:pPr>
      <w:r w:rsidRPr="0038088E">
        <w:rPr>
          <w:sz w:val="24"/>
          <w:szCs w:val="24"/>
        </w:rPr>
        <w:t xml:space="preserve">III - responsabilizar-se pelo controle da execução e qualidade dos trabalhos distribuídos ao Núcleo; </w:t>
      </w:r>
    </w:p>
    <w:p w:rsidR="0038088E" w:rsidRPr="0038088E" w:rsidRDefault="0038088E" w:rsidP="00533C81">
      <w:pPr>
        <w:pStyle w:val="Cabealho"/>
        <w:ind w:firstLine="1134"/>
        <w:jc w:val="both"/>
        <w:rPr>
          <w:sz w:val="24"/>
          <w:szCs w:val="24"/>
        </w:rPr>
      </w:pPr>
      <w:r w:rsidRPr="0038088E">
        <w:rPr>
          <w:sz w:val="24"/>
          <w:szCs w:val="24"/>
        </w:rPr>
        <w:t xml:space="preserve">IV - proceder à revisão formal e de técnica legislativa da produção documental do Núcleo; </w:t>
      </w:r>
    </w:p>
    <w:p w:rsidR="0038088E" w:rsidRPr="0038088E" w:rsidRDefault="0038088E" w:rsidP="00533C81">
      <w:pPr>
        <w:pStyle w:val="Cabealho"/>
        <w:ind w:firstLine="1134"/>
        <w:jc w:val="both"/>
        <w:rPr>
          <w:sz w:val="24"/>
          <w:szCs w:val="24"/>
        </w:rPr>
      </w:pPr>
      <w:r w:rsidRPr="0038088E">
        <w:rPr>
          <w:sz w:val="24"/>
          <w:szCs w:val="24"/>
        </w:rPr>
        <w:t xml:space="preserve">V - verificar a adequação dos trabalhos à orientação dada pelo solicitante; </w:t>
      </w:r>
    </w:p>
    <w:p w:rsidR="0038088E" w:rsidRPr="0038088E" w:rsidRDefault="0038088E" w:rsidP="00533C81">
      <w:pPr>
        <w:pStyle w:val="Cabealho"/>
        <w:ind w:firstLine="1134"/>
        <w:jc w:val="both"/>
        <w:rPr>
          <w:sz w:val="24"/>
          <w:szCs w:val="24"/>
        </w:rPr>
      </w:pPr>
      <w:r w:rsidRPr="0038088E">
        <w:rPr>
          <w:sz w:val="24"/>
          <w:szCs w:val="24"/>
        </w:rPr>
        <w:t xml:space="preserve">VI - receber do Diretor as solicitações de consultoria ou assessoramento e fazer a correspondente distribuição entre todos os integrantes do Núcleo; </w:t>
      </w:r>
    </w:p>
    <w:p w:rsidR="0038088E" w:rsidRPr="0038088E" w:rsidRDefault="0038088E" w:rsidP="00533C81">
      <w:pPr>
        <w:pStyle w:val="Cabealho"/>
        <w:ind w:firstLine="1134"/>
        <w:jc w:val="both"/>
        <w:rPr>
          <w:sz w:val="24"/>
          <w:szCs w:val="24"/>
        </w:rPr>
      </w:pPr>
      <w:r w:rsidRPr="0038088E">
        <w:rPr>
          <w:sz w:val="24"/>
          <w:szCs w:val="24"/>
        </w:rPr>
        <w:t xml:space="preserve">VII - prestar informações sobre o andamento dos trabalhos distribuídos ao Núcleo; </w:t>
      </w:r>
    </w:p>
    <w:p w:rsidR="0038088E" w:rsidRPr="0038088E" w:rsidRDefault="0038088E" w:rsidP="00533C81">
      <w:pPr>
        <w:pStyle w:val="Cabealho"/>
        <w:ind w:firstLine="1134"/>
        <w:jc w:val="both"/>
        <w:rPr>
          <w:sz w:val="24"/>
          <w:szCs w:val="24"/>
        </w:rPr>
      </w:pPr>
      <w:r w:rsidRPr="0038088E">
        <w:rPr>
          <w:sz w:val="24"/>
          <w:szCs w:val="24"/>
        </w:rPr>
        <w:t xml:space="preserve">VIII - fazer chegar aos solicitantes os trabalhos realizados e as eventuais informações preliminares dos Assessores. </w:t>
      </w:r>
    </w:p>
    <w:p w:rsidR="0038088E" w:rsidRPr="0038088E" w:rsidRDefault="0038088E" w:rsidP="00533C81">
      <w:pPr>
        <w:pStyle w:val="Cabealho"/>
        <w:ind w:firstLine="1134"/>
        <w:jc w:val="both"/>
        <w:rPr>
          <w:sz w:val="24"/>
          <w:szCs w:val="24"/>
        </w:rPr>
      </w:pPr>
      <w:r w:rsidRPr="0038088E">
        <w:rPr>
          <w:sz w:val="24"/>
          <w:szCs w:val="24"/>
        </w:rPr>
        <w:t xml:space="preserve">§ 2º Aos Consultores Legislativos, por solicitação do Diretor, cabe opinar sobre propostas de: </w:t>
      </w:r>
    </w:p>
    <w:p w:rsidR="0038088E" w:rsidRPr="0038088E" w:rsidRDefault="0038088E" w:rsidP="00533C81">
      <w:pPr>
        <w:pStyle w:val="Cabealho"/>
        <w:ind w:firstLine="1134"/>
        <w:jc w:val="both"/>
        <w:rPr>
          <w:sz w:val="24"/>
          <w:szCs w:val="24"/>
        </w:rPr>
      </w:pPr>
      <w:r w:rsidRPr="0038088E">
        <w:rPr>
          <w:sz w:val="24"/>
          <w:szCs w:val="24"/>
        </w:rPr>
        <w:t xml:space="preserve">I - criação, expansão, desmembramento, fusão ou extinção de Núcleos Temáticos de Consultoria e Assessoramento; </w:t>
      </w:r>
    </w:p>
    <w:p w:rsidR="0038088E" w:rsidRPr="0038088E" w:rsidRDefault="0038088E" w:rsidP="00533C81">
      <w:pPr>
        <w:pStyle w:val="Cabealho"/>
        <w:ind w:firstLine="1134"/>
        <w:jc w:val="both"/>
        <w:rPr>
          <w:sz w:val="24"/>
          <w:szCs w:val="24"/>
        </w:rPr>
      </w:pPr>
      <w:r w:rsidRPr="0038088E">
        <w:rPr>
          <w:sz w:val="24"/>
          <w:szCs w:val="24"/>
        </w:rPr>
        <w:t xml:space="preserve">II - fixação ou modificação dos esquemas temáticos e de atividades dos Núcleos, com vistas à sua permanente atualização; </w:t>
      </w:r>
    </w:p>
    <w:p w:rsidR="0038088E" w:rsidRPr="0038088E" w:rsidRDefault="0038088E" w:rsidP="00533C81">
      <w:pPr>
        <w:pStyle w:val="Cabealho"/>
        <w:ind w:firstLine="1134"/>
        <w:jc w:val="both"/>
        <w:rPr>
          <w:sz w:val="24"/>
          <w:szCs w:val="24"/>
        </w:rPr>
      </w:pPr>
      <w:r w:rsidRPr="0038088E">
        <w:rPr>
          <w:sz w:val="24"/>
          <w:szCs w:val="24"/>
        </w:rPr>
        <w:t xml:space="preserve">III - reordenação do perfil </w:t>
      </w:r>
      <w:proofErr w:type="spellStart"/>
      <w:r w:rsidRPr="0038088E">
        <w:rPr>
          <w:sz w:val="24"/>
          <w:szCs w:val="24"/>
        </w:rPr>
        <w:t>profissiográfico</w:t>
      </w:r>
      <w:proofErr w:type="spellEnd"/>
      <w:r w:rsidRPr="0038088E">
        <w:rPr>
          <w:sz w:val="24"/>
          <w:szCs w:val="24"/>
        </w:rPr>
        <w:t xml:space="preserve"> do corpo de Consultores e Assessores Legislativos, nas hipóteses do § 1º do art. 11. </w:t>
      </w:r>
    </w:p>
    <w:p w:rsidR="0038088E" w:rsidRPr="0038088E" w:rsidRDefault="0038088E" w:rsidP="00533C81">
      <w:pPr>
        <w:pStyle w:val="Cabealho"/>
        <w:ind w:firstLine="1134"/>
        <w:jc w:val="both"/>
        <w:rPr>
          <w:sz w:val="24"/>
          <w:szCs w:val="24"/>
        </w:rPr>
      </w:pPr>
      <w:r w:rsidRPr="0038088E">
        <w:rPr>
          <w:sz w:val="24"/>
          <w:szCs w:val="24"/>
        </w:rPr>
        <w:t xml:space="preserve">§ 3º Os Consultores e os Assessores vinculam-se diretamente ao titular do Órgão, sem prejuízo das coordenações funcionais por Núcleo.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7º A designação para as funções comissionadas de Consultor Legislativo far-se-á, por proposta do Diretor, dentre os Assessores Legislativos com maior tempo de serviço e experiência profissional, melhor desempenho e qualificação, cabendo aos Núcleos Temáticos de Consultoria e Assessoramento listar os nomes de seus integrantes para análise e avaliação superior. </w:t>
      </w:r>
    </w:p>
    <w:p w:rsidR="0038088E" w:rsidRPr="0038088E" w:rsidRDefault="0038088E" w:rsidP="00533C81">
      <w:pPr>
        <w:pStyle w:val="Cabealho"/>
        <w:ind w:firstLine="1134"/>
        <w:jc w:val="both"/>
        <w:rPr>
          <w:sz w:val="24"/>
          <w:szCs w:val="24"/>
        </w:rPr>
      </w:pPr>
      <w:r w:rsidRPr="0038088E">
        <w:rPr>
          <w:sz w:val="24"/>
          <w:szCs w:val="24"/>
        </w:rPr>
        <w:t xml:space="preserve">§ 1º É assegurado ao Consultor Legislativo, em caso de dispensa, a pedido ou de ofício, o retorno à função comissionada de Assessor Legislativo decorrente da designação de seu sucessor. </w:t>
      </w:r>
    </w:p>
    <w:p w:rsidR="0038088E" w:rsidRPr="0038088E" w:rsidRDefault="0038088E" w:rsidP="00533C81">
      <w:pPr>
        <w:pStyle w:val="Cabealho"/>
        <w:ind w:firstLine="1134"/>
        <w:jc w:val="both"/>
        <w:rPr>
          <w:sz w:val="24"/>
          <w:szCs w:val="24"/>
        </w:rPr>
      </w:pPr>
      <w:r w:rsidRPr="0038088E">
        <w:rPr>
          <w:sz w:val="24"/>
          <w:szCs w:val="24"/>
        </w:rPr>
        <w:t xml:space="preserve">§ 2º O Consultor ou o Assessor Legislativo designado para outra função comissionada, nomeado para cargo em comissão, licenciado ou afastado nas hipóteses dos arts. 81, II, III, VI e VII, 93 e 94 da Lei nº 8.112, de 11 de dezembro de 1990, poderá, a qualquer tempo, tornar à função comissionada de origem, na ocorrência de vaga.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8º A designação para função comissionada de Assessor Legislativo condicionar-se-á à habilitação em concurso público específico de provas e títulos, exigido diploma de curso superior. </w:t>
      </w:r>
    </w:p>
    <w:p w:rsidR="0038088E" w:rsidRPr="0038088E" w:rsidRDefault="0038088E" w:rsidP="00533C81">
      <w:pPr>
        <w:pStyle w:val="Cabealho"/>
        <w:ind w:firstLine="1134"/>
        <w:jc w:val="both"/>
        <w:rPr>
          <w:sz w:val="24"/>
          <w:szCs w:val="24"/>
        </w:rPr>
      </w:pPr>
      <w:r w:rsidRPr="0038088E">
        <w:rPr>
          <w:sz w:val="24"/>
          <w:szCs w:val="24"/>
        </w:rPr>
        <w:t xml:space="preserve">§ 1º Para o preenchimento das vagas ocorrentes, o Diretor da Assessoria, atento às necessidades do serviço e ao comportamento estatístico e temático da demanda, indicará as áreas prioritárias e o quantitativo de vagas que lhes deva corresponder para efeito do concurso. </w:t>
      </w:r>
    </w:p>
    <w:p w:rsidR="0038088E" w:rsidRPr="0038088E" w:rsidRDefault="0038088E" w:rsidP="00533C81">
      <w:pPr>
        <w:pStyle w:val="Cabealho"/>
        <w:ind w:firstLine="1134"/>
        <w:jc w:val="both"/>
        <w:rPr>
          <w:sz w:val="24"/>
          <w:szCs w:val="24"/>
        </w:rPr>
      </w:pPr>
      <w:r w:rsidRPr="0038088E">
        <w:rPr>
          <w:sz w:val="24"/>
          <w:szCs w:val="24"/>
        </w:rPr>
        <w:t xml:space="preserve">§ 2º O aproveitamento dos candidatos obedecerá à ordem final de classificação por área de seleção, dentro do número de vagas que lhe corresponda. </w:t>
      </w:r>
    </w:p>
    <w:p w:rsidR="0038088E" w:rsidRPr="0038088E" w:rsidRDefault="0038088E" w:rsidP="00533C81">
      <w:pPr>
        <w:pStyle w:val="Cabealho"/>
        <w:ind w:firstLine="1134"/>
        <w:jc w:val="both"/>
        <w:rPr>
          <w:sz w:val="24"/>
          <w:szCs w:val="24"/>
        </w:rPr>
      </w:pPr>
      <w:r w:rsidRPr="0038088E">
        <w:rPr>
          <w:sz w:val="24"/>
          <w:szCs w:val="24"/>
        </w:rPr>
        <w:t xml:space="preserve">§ 3º Será de dois anos, prorrogável por igual período, o prazo de validade do concurso, a contar da sua homologação, para o preenchimento das funções comissionadas referidas no edital de abertura e das que, no mesmo período, forem destinadas às respectivas áreas. </w:t>
      </w:r>
    </w:p>
    <w:p w:rsidR="0038088E" w:rsidRPr="0038088E" w:rsidRDefault="0038088E" w:rsidP="00533C81">
      <w:pPr>
        <w:pStyle w:val="Cabealho"/>
        <w:ind w:firstLine="1134"/>
        <w:jc w:val="both"/>
        <w:rPr>
          <w:sz w:val="24"/>
          <w:szCs w:val="24"/>
        </w:rPr>
      </w:pPr>
      <w:r w:rsidRPr="0038088E">
        <w:rPr>
          <w:sz w:val="24"/>
          <w:szCs w:val="24"/>
        </w:rPr>
        <w:t xml:space="preserve">§ 4º O processo seletivo incumbirá, em qualquer caso, à Coordenação de Seleção e Treinamento, com a colaboração da Assessoria Legislativa. </w:t>
      </w:r>
    </w:p>
    <w:p w:rsidR="0038088E" w:rsidRPr="0038088E" w:rsidRDefault="0038088E" w:rsidP="00533C81">
      <w:pPr>
        <w:pStyle w:val="Cabealho"/>
        <w:ind w:firstLine="1134"/>
        <w:jc w:val="both"/>
        <w:rPr>
          <w:sz w:val="24"/>
          <w:szCs w:val="24"/>
        </w:rPr>
      </w:pPr>
      <w:r w:rsidRPr="0038088E">
        <w:rPr>
          <w:sz w:val="24"/>
          <w:szCs w:val="24"/>
        </w:rPr>
        <w:t xml:space="preserve">§ 5º É obrigatória a realização do concurso público a que se refere este artigo, para preenchimento de vagas ocorrentes, sempre que não haja candidato anteriormente habilitado em qualquer das áreas de seleção previstas para o quadro da Assessoria Legislativa, ou tenha expirado o prazo de validade do respectivo concurso. </w:t>
      </w:r>
    </w:p>
    <w:p w:rsidR="0038088E" w:rsidRPr="0038088E" w:rsidRDefault="0038088E" w:rsidP="00533C81">
      <w:pPr>
        <w:pStyle w:val="Cabealho"/>
        <w:ind w:firstLine="1134"/>
        <w:jc w:val="both"/>
        <w:rPr>
          <w:sz w:val="24"/>
          <w:szCs w:val="24"/>
        </w:rPr>
      </w:pPr>
      <w:r w:rsidRPr="0038088E">
        <w:rPr>
          <w:sz w:val="24"/>
          <w:szCs w:val="24"/>
        </w:rPr>
        <w:t xml:space="preserve">§ 6º O preenchimento da função comissionada de Assessor Legislativo, em cada área de atividade ou de especialização, far-se-á com o provimento simultâneo do cargo efetivo que lhe corresponda, integrante da carreira de Especialista em Atividades de Apoio Legislativo, do Grupo de Apoio Técnico-Legislativo, Área de Especialização - Elaboração Legislativa.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9º O Consultor ou Assessor Legislativo não poderá ter lotação, nem exercício permanente, fora da Assessoria Legislativa. </w:t>
      </w:r>
    </w:p>
    <w:p w:rsidR="0038088E" w:rsidRPr="0038088E" w:rsidRDefault="0038088E" w:rsidP="00533C81">
      <w:pPr>
        <w:pStyle w:val="Cabealho"/>
        <w:ind w:firstLine="1134"/>
        <w:jc w:val="both"/>
        <w:rPr>
          <w:sz w:val="24"/>
          <w:szCs w:val="24"/>
        </w:rPr>
      </w:pPr>
      <w:r w:rsidRPr="0038088E">
        <w:rPr>
          <w:sz w:val="24"/>
          <w:szCs w:val="24"/>
        </w:rPr>
        <w:t xml:space="preserve">Parágrafo único. O Consultor ou Assessor Legislativo, designado para atendimento à Comissão Permanente ou Temporária, ou a órgão da Casa, fá-lo-á, salvo determinação do Presidente da Câmara, em tempo parcial e sem prejuízo de outros trabalhos que lhe sejam distribuídos, conforme a necessidade do serviço.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10. O planejamento das atividades que visem ao aperfeiçoamento técnico-científico e profissional do corpo de Consultores e Assessores Legislativos, em instituições nacionais ou estrangeiras, será elaborado pela Coordenação de Seleção e Treinamento, com a colaboração do Diretor da Assessoria Legislativa, ficando sua execução sujeita à deliberação superior.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11. A atuação da Assessoria Legislativa terá em vista basicamente os campos temáticos ou áreas de atividade de competência das Comissões Permanentes, além de outros afins, abrangendo domínios multidisciplinares e intercomunicantes. </w:t>
      </w:r>
    </w:p>
    <w:p w:rsidR="0038088E" w:rsidRPr="0038088E" w:rsidRDefault="0038088E" w:rsidP="00533C81">
      <w:pPr>
        <w:pStyle w:val="Cabealho"/>
        <w:ind w:firstLine="1134"/>
        <w:jc w:val="both"/>
        <w:rPr>
          <w:sz w:val="24"/>
          <w:szCs w:val="24"/>
        </w:rPr>
      </w:pPr>
      <w:r w:rsidRPr="0038088E">
        <w:rPr>
          <w:sz w:val="24"/>
          <w:szCs w:val="24"/>
        </w:rPr>
        <w:t xml:space="preserve">§ 1º A composição profissional do corpo de Consultores e Assessores Legislativos poderá ser revista ou redimensionada, por conveniência do serviço, em caso de vacância das funções comissionadas, ou para atender à formação e ao aperfeiçoamento técnico-científico de seus integrantes, ou em decorrência do fluxo ou sentido da demanda. </w:t>
      </w:r>
    </w:p>
    <w:p w:rsidR="0038088E" w:rsidRPr="0038088E" w:rsidRDefault="0038088E" w:rsidP="00533C81">
      <w:pPr>
        <w:pStyle w:val="Cabealho"/>
        <w:ind w:firstLine="1134"/>
        <w:jc w:val="both"/>
        <w:rPr>
          <w:sz w:val="24"/>
          <w:szCs w:val="24"/>
        </w:rPr>
      </w:pPr>
      <w:r w:rsidRPr="0038088E">
        <w:rPr>
          <w:sz w:val="24"/>
          <w:szCs w:val="24"/>
        </w:rPr>
        <w:t xml:space="preserve">§ 2º A distribuição dos Consultores e Assessores por Núcleos não os exime de interação com outros Núcleos para trabalhos de equipe de conteúdo interdisciplinar ou multidisciplinar.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12. As solicitações de trabalho à Assessoria Legislativa serão feitas em formulário padronizado. </w:t>
      </w:r>
    </w:p>
    <w:p w:rsidR="0038088E" w:rsidRPr="0038088E" w:rsidRDefault="0038088E" w:rsidP="00533C81">
      <w:pPr>
        <w:pStyle w:val="Cabealho"/>
        <w:ind w:firstLine="1134"/>
        <w:jc w:val="both"/>
        <w:rPr>
          <w:sz w:val="24"/>
          <w:szCs w:val="24"/>
        </w:rPr>
      </w:pPr>
      <w:r w:rsidRPr="0038088E">
        <w:rPr>
          <w:sz w:val="24"/>
          <w:szCs w:val="24"/>
        </w:rPr>
        <w:t xml:space="preserve">§ 1º Somente os órgãos e autoridades referidos no art. 275 do Regimento Interno, ou quem por eles for designado como representante perante a Assessoria Legislativa, podem subscrever os pedidos. </w:t>
      </w:r>
    </w:p>
    <w:p w:rsidR="0038088E" w:rsidRPr="0038088E" w:rsidRDefault="0038088E" w:rsidP="00533C81">
      <w:pPr>
        <w:pStyle w:val="Cabealho"/>
        <w:ind w:firstLine="1134"/>
        <w:jc w:val="both"/>
        <w:rPr>
          <w:sz w:val="24"/>
          <w:szCs w:val="24"/>
        </w:rPr>
      </w:pPr>
      <w:r w:rsidRPr="0038088E">
        <w:rPr>
          <w:sz w:val="24"/>
          <w:szCs w:val="24"/>
        </w:rPr>
        <w:t xml:space="preserve">§ 2º Na elaboração dos trabalhos, deverá o Assessor obedecer à ordem cronológica da respectiva distribuição, ressalvadas as matérias sujeitas a tramitação especial ou com prazo determinado, na forma do Regimento Interno, e as prioridades ou exceções autorizadas pela Direção. </w:t>
      </w:r>
    </w:p>
    <w:p w:rsidR="0038088E" w:rsidRPr="0038088E" w:rsidRDefault="0038088E" w:rsidP="00533C81">
      <w:pPr>
        <w:pStyle w:val="Cabealho"/>
        <w:ind w:firstLine="1134"/>
        <w:jc w:val="both"/>
        <w:rPr>
          <w:sz w:val="24"/>
          <w:szCs w:val="24"/>
        </w:rPr>
      </w:pPr>
      <w:r w:rsidRPr="0038088E">
        <w:rPr>
          <w:sz w:val="24"/>
          <w:szCs w:val="24"/>
        </w:rPr>
        <w:t xml:space="preserve">§ 3º Entre os trabalhos de igual prioridade, têm preferência os solicitados pela Mesa ou seus membros, por Comissão e por Liderança. </w:t>
      </w:r>
    </w:p>
    <w:p w:rsidR="0038088E" w:rsidRPr="0038088E" w:rsidRDefault="0038088E" w:rsidP="00533C81">
      <w:pPr>
        <w:pStyle w:val="Cabealho"/>
        <w:ind w:firstLine="1134"/>
        <w:jc w:val="both"/>
        <w:rPr>
          <w:sz w:val="24"/>
          <w:szCs w:val="24"/>
        </w:rPr>
      </w:pPr>
      <w:r w:rsidRPr="0038088E">
        <w:rPr>
          <w:sz w:val="24"/>
          <w:szCs w:val="24"/>
        </w:rPr>
        <w:t xml:space="preserve">§ 4º Recebido pedido de elaboração de minuta de projeto coincidente com o conteúdo de outro em tramitação, deve o Consultor ou Assessor, preliminarmente, informar a existência deste ao interessado e encaminhar-lhe exemplar ou cópia do respectivo avulso. </w:t>
      </w:r>
    </w:p>
    <w:p w:rsidR="0038088E" w:rsidRPr="0038088E" w:rsidRDefault="0038088E" w:rsidP="00533C81">
      <w:pPr>
        <w:pStyle w:val="Cabealho"/>
        <w:ind w:firstLine="1134"/>
        <w:jc w:val="both"/>
        <w:rPr>
          <w:sz w:val="24"/>
          <w:szCs w:val="24"/>
        </w:rPr>
      </w:pPr>
      <w:r w:rsidRPr="0038088E">
        <w:rPr>
          <w:sz w:val="24"/>
          <w:szCs w:val="24"/>
        </w:rPr>
        <w:t xml:space="preserve">§ 5º Os pedidos de minuta de discursos deverão ser feitos pelo interessado com antecedência de dois a dez dias úteis, conforme a extensão, salvo urgência autorizada pelo Diretor.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13. A consultoria e o assessoramento revestem-se de caráter sigiloso, não expressando a produção documental necessariamente posição do Órgão ou de seus integrantes, desobrigados estes, em qualquer caso, de compromisso institucional ou pessoal em razão da orientação ou da destinação dada ao trabalho pelo solicitante. </w:t>
      </w:r>
    </w:p>
    <w:p w:rsidR="0038088E" w:rsidRPr="0038088E" w:rsidRDefault="0038088E" w:rsidP="00533C81">
      <w:pPr>
        <w:pStyle w:val="Cabealho"/>
        <w:ind w:firstLine="1134"/>
        <w:jc w:val="both"/>
        <w:rPr>
          <w:sz w:val="24"/>
          <w:szCs w:val="24"/>
        </w:rPr>
      </w:pPr>
      <w:r w:rsidRPr="0038088E">
        <w:rPr>
          <w:sz w:val="24"/>
          <w:szCs w:val="24"/>
        </w:rPr>
        <w:t xml:space="preserve">Parágrafo único. As obras intelectuais produzidas na Assessoria Legislativa são da titularidade e uso público dos que as encomendaram, ressalvadas as informações técnicas que, por seu caráter científico ou geral, possam servir de base à execução de outros trabalhos, bem como os estudos ou relatórios de cunho pessoal do Consultor ou Assessor.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14. A consultoria ou assessoramento de interesse dos colegiados da Casa far-se-á nos termos e prazos regimentais, de acordo com a Ordem do Dia e a agenda de cada Comissão Permanente, Especial ou Parlamentar de Inquérito, ou Comissão Mista, observado o disposto no art. 9º.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15. À Coordenação de Apoio Técnico-Legislativo compete: </w:t>
      </w:r>
    </w:p>
    <w:p w:rsidR="0038088E" w:rsidRPr="0038088E" w:rsidRDefault="0038088E" w:rsidP="00533C81">
      <w:pPr>
        <w:pStyle w:val="Cabealho"/>
        <w:ind w:firstLine="1134"/>
        <w:jc w:val="both"/>
        <w:rPr>
          <w:sz w:val="24"/>
          <w:szCs w:val="24"/>
        </w:rPr>
      </w:pPr>
      <w:r w:rsidRPr="0038088E">
        <w:rPr>
          <w:sz w:val="24"/>
          <w:szCs w:val="24"/>
        </w:rPr>
        <w:t xml:space="preserve">I - contribuir para o desempenho do Órgão, auxiliando o Diretor da Assessoria Legislativa e o corpo de Consultores e de Assessores no cumprimento de seus encargos; </w:t>
      </w:r>
    </w:p>
    <w:p w:rsidR="0038088E" w:rsidRPr="0038088E" w:rsidRDefault="0038088E" w:rsidP="00533C81">
      <w:pPr>
        <w:pStyle w:val="Cabealho"/>
        <w:ind w:firstLine="1134"/>
        <w:jc w:val="both"/>
        <w:rPr>
          <w:sz w:val="24"/>
          <w:szCs w:val="24"/>
        </w:rPr>
      </w:pPr>
      <w:r w:rsidRPr="0038088E">
        <w:rPr>
          <w:sz w:val="24"/>
          <w:szCs w:val="24"/>
        </w:rPr>
        <w:t xml:space="preserve">II - desenvolver, integrar ou acessar bancos de dados e sistemas de pesquisa e informação relacionados com os Núcleos Temáticos de Consultoria e Assessoramento, dentro das normas de informatização da Casa; </w:t>
      </w:r>
    </w:p>
    <w:p w:rsidR="0038088E" w:rsidRPr="0038088E" w:rsidRDefault="0038088E" w:rsidP="00533C81">
      <w:pPr>
        <w:pStyle w:val="Cabealho"/>
        <w:ind w:firstLine="1134"/>
        <w:jc w:val="both"/>
        <w:rPr>
          <w:sz w:val="24"/>
          <w:szCs w:val="24"/>
        </w:rPr>
      </w:pPr>
      <w:r w:rsidRPr="0038088E">
        <w:rPr>
          <w:sz w:val="24"/>
          <w:szCs w:val="24"/>
        </w:rPr>
        <w:t xml:space="preserve">III - recuperar, através de sistemas adequados, os dados necessários às atividades de consultoria e assessoramento; </w:t>
      </w:r>
    </w:p>
    <w:p w:rsidR="0038088E" w:rsidRPr="0038088E" w:rsidRDefault="0038088E" w:rsidP="00533C81">
      <w:pPr>
        <w:pStyle w:val="Cabealho"/>
        <w:ind w:firstLine="1134"/>
        <w:jc w:val="both"/>
        <w:rPr>
          <w:sz w:val="24"/>
          <w:szCs w:val="24"/>
        </w:rPr>
      </w:pPr>
      <w:r w:rsidRPr="0038088E">
        <w:rPr>
          <w:sz w:val="24"/>
          <w:szCs w:val="24"/>
        </w:rPr>
        <w:t xml:space="preserve">IV - realizar função básica de segurança de dados resultantes da atividade de produção documental informatizada da Assessoria Legislativa; </w:t>
      </w:r>
    </w:p>
    <w:p w:rsidR="0038088E" w:rsidRPr="0038088E" w:rsidRDefault="0038088E" w:rsidP="00533C81">
      <w:pPr>
        <w:pStyle w:val="Cabealho"/>
        <w:ind w:firstLine="1134"/>
        <w:jc w:val="both"/>
        <w:rPr>
          <w:sz w:val="24"/>
          <w:szCs w:val="24"/>
        </w:rPr>
      </w:pPr>
      <w:r w:rsidRPr="0038088E">
        <w:rPr>
          <w:sz w:val="24"/>
          <w:szCs w:val="24"/>
        </w:rPr>
        <w:t xml:space="preserve">V - manter atualizado o acervo dos trabalhos produzidos pela Assessoria Legislativa; </w:t>
      </w:r>
    </w:p>
    <w:p w:rsidR="0038088E" w:rsidRPr="0038088E" w:rsidRDefault="0038088E" w:rsidP="00533C81">
      <w:pPr>
        <w:pStyle w:val="Cabealho"/>
        <w:ind w:firstLine="1134"/>
        <w:jc w:val="both"/>
        <w:rPr>
          <w:sz w:val="24"/>
          <w:szCs w:val="24"/>
        </w:rPr>
      </w:pPr>
      <w:r w:rsidRPr="0038088E">
        <w:rPr>
          <w:sz w:val="24"/>
          <w:szCs w:val="24"/>
        </w:rPr>
        <w:t xml:space="preserve">VI - organizar e manter atualizado o cadastro ou compartilhar arquivos de dados sobre pessoas físicas e jurídicas credenciadas à prestação de consultoria especializada, de caráter eventual, em áreas específicas de interesse da Casa; </w:t>
      </w:r>
    </w:p>
    <w:p w:rsidR="0038088E" w:rsidRPr="0038088E" w:rsidRDefault="0038088E" w:rsidP="00533C81">
      <w:pPr>
        <w:pStyle w:val="Cabealho"/>
        <w:ind w:firstLine="1134"/>
        <w:jc w:val="both"/>
        <w:rPr>
          <w:sz w:val="24"/>
          <w:szCs w:val="24"/>
        </w:rPr>
      </w:pPr>
      <w:r w:rsidRPr="0038088E">
        <w:rPr>
          <w:sz w:val="24"/>
          <w:szCs w:val="24"/>
        </w:rPr>
        <w:t xml:space="preserve">VII - informar processos sobre prestação de serviços de consultoria e assessoramento que lhe sejam encaminhados; </w:t>
      </w:r>
    </w:p>
    <w:p w:rsidR="0038088E" w:rsidRPr="0038088E" w:rsidRDefault="0038088E" w:rsidP="00533C81">
      <w:pPr>
        <w:pStyle w:val="Cabealho"/>
        <w:ind w:firstLine="1134"/>
        <w:jc w:val="both"/>
        <w:rPr>
          <w:sz w:val="24"/>
          <w:szCs w:val="24"/>
        </w:rPr>
      </w:pPr>
      <w:r w:rsidRPr="0038088E">
        <w:rPr>
          <w:sz w:val="24"/>
          <w:szCs w:val="24"/>
        </w:rPr>
        <w:t xml:space="preserve">VIII - exercer outras atividades que lhe sejam pertinentes ou para suporte aos trabalhos de consultoria e assessoramento.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16. A Coordenação de Apoio Técnico-Legislativo tem a seguinte estrutura: </w:t>
      </w:r>
    </w:p>
    <w:p w:rsidR="0038088E" w:rsidRPr="0038088E" w:rsidRDefault="0038088E" w:rsidP="00533C81">
      <w:pPr>
        <w:pStyle w:val="Cabealho"/>
        <w:ind w:firstLine="1134"/>
        <w:jc w:val="both"/>
        <w:rPr>
          <w:sz w:val="24"/>
          <w:szCs w:val="24"/>
        </w:rPr>
      </w:pPr>
      <w:r w:rsidRPr="0038088E">
        <w:rPr>
          <w:sz w:val="24"/>
          <w:szCs w:val="24"/>
        </w:rPr>
        <w:t xml:space="preserve">I - Seção de Recuperação de Dados e Documentos; </w:t>
      </w:r>
    </w:p>
    <w:p w:rsidR="0038088E" w:rsidRPr="0038088E" w:rsidRDefault="0038088E" w:rsidP="00533C81">
      <w:pPr>
        <w:pStyle w:val="Cabealho"/>
        <w:ind w:firstLine="1134"/>
        <w:jc w:val="both"/>
        <w:rPr>
          <w:sz w:val="24"/>
          <w:szCs w:val="24"/>
        </w:rPr>
      </w:pPr>
      <w:r w:rsidRPr="0038088E">
        <w:rPr>
          <w:sz w:val="24"/>
          <w:szCs w:val="24"/>
        </w:rPr>
        <w:t xml:space="preserve">II - Seção de Acervo Documental.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17. À Seção de Recuperação de Dados e Documentos compete: </w:t>
      </w:r>
    </w:p>
    <w:p w:rsidR="0038088E" w:rsidRPr="0038088E" w:rsidRDefault="0038088E" w:rsidP="00533C81">
      <w:pPr>
        <w:pStyle w:val="Cabealho"/>
        <w:ind w:firstLine="1134"/>
        <w:jc w:val="both"/>
        <w:rPr>
          <w:sz w:val="24"/>
          <w:szCs w:val="24"/>
        </w:rPr>
      </w:pPr>
      <w:r w:rsidRPr="0038088E">
        <w:rPr>
          <w:sz w:val="24"/>
          <w:szCs w:val="24"/>
        </w:rPr>
        <w:t xml:space="preserve">I - recuperar, através de sistemas adequados, informações processadas para utilização pelos Consultores e Assessores Legislativos; </w:t>
      </w:r>
    </w:p>
    <w:p w:rsidR="0038088E" w:rsidRPr="0038088E" w:rsidRDefault="0038088E" w:rsidP="00533C81">
      <w:pPr>
        <w:pStyle w:val="Cabealho"/>
        <w:ind w:firstLine="1134"/>
        <w:jc w:val="both"/>
        <w:rPr>
          <w:sz w:val="24"/>
          <w:szCs w:val="24"/>
        </w:rPr>
      </w:pPr>
      <w:r w:rsidRPr="0038088E">
        <w:rPr>
          <w:sz w:val="24"/>
          <w:szCs w:val="24"/>
        </w:rPr>
        <w:t xml:space="preserve">II - intermediar, por solicitação dos Consultores ou Assessores Legislativos, e sob a orientação destes, consultas e pesquisas ou coleta de dados e informações no âmbito da Câmara dos Deputados, e providenciá-las junto a outros órgãos ou entidades, quando necessário; </w:t>
      </w:r>
    </w:p>
    <w:p w:rsidR="0038088E" w:rsidRPr="0038088E" w:rsidRDefault="0038088E" w:rsidP="00533C81">
      <w:pPr>
        <w:pStyle w:val="Cabealho"/>
        <w:ind w:firstLine="1134"/>
        <w:jc w:val="both"/>
        <w:rPr>
          <w:sz w:val="24"/>
          <w:szCs w:val="24"/>
        </w:rPr>
      </w:pPr>
      <w:r w:rsidRPr="0038088E">
        <w:rPr>
          <w:sz w:val="24"/>
          <w:szCs w:val="24"/>
        </w:rPr>
        <w:t xml:space="preserve">III - desenvolver, integrar ou acessar bancos de dados e sistemas de pesquisa e informação, relacionados às áreas de atividades ou campos temáticos dos Núcleos, de acordo com as normas de informatização da Casa; </w:t>
      </w:r>
    </w:p>
    <w:p w:rsidR="0038088E" w:rsidRPr="0038088E" w:rsidRDefault="0038088E" w:rsidP="00533C81">
      <w:pPr>
        <w:pStyle w:val="Cabealho"/>
        <w:ind w:firstLine="1134"/>
        <w:jc w:val="both"/>
        <w:rPr>
          <w:sz w:val="24"/>
          <w:szCs w:val="24"/>
        </w:rPr>
      </w:pPr>
      <w:r w:rsidRPr="0038088E">
        <w:rPr>
          <w:sz w:val="24"/>
          <w:szCs w:val="24"/>
        </w:rPr>
        <w:t xml:space="preserve">IV - organizar e manter atualizado o cadastro ou compartilhar arquivos de dados sobre pessoas físicas e jurídicas credenciadas a prestar eventual consultoria especializada à Câmara dos Deputados, de conformidade com orientação superior; </w:t>
      </w:r>
    </w:p>
    <w:p w:rsidR="0038088E" w:rsidRPr="0038088E" w:rsidRDefault="0038088E" w:rsidP="00533C81">
      <w:pPr>
        <w:pStyle w:val="Cabealho"/>
        <w:ind w:firstLine="1134"/>
        <w:jc w:val="both"/>
        <w:rPr>
          <w:sz w:val="24"/>
          <w:szCs w:val="24"/>
        </w:rPr>
      </w:pPr>
      <w:r w:rsidRPr="0038088E">
        <w:rPr>
          <w:sz w:val="24"/>
          <w:szCs w:val="24"/>
        </w:rPr>
        <w:t xml:space="preserve">V - informar processos relativos à prestação de serviços de consultoria e assessoramento por empresas ou instituições conveniadas ou contratadas, cuja fiscalização e controle da execução tenham sido cometidos à Assessoria Legislativa; </w:t>
      </w:r>
    </w:p>
    <w:p w:rsidR="0038088E" w:rsidRPr="0038088E" w:rsidRDefault="0038088E" w:rsidP="00533C81">
      <w:pPr>
        <w:pStyle w:val="Cabealho"/>
        <w:ind w:firstLine="1134"/>
        <w:jc w:val="both"/>
        <w:rPr>
          <w:sz w:val="24"/>
          <w:szCs w:val="24"/>
        </w:rPr>
      </w:pPr>
      <w:r w:rsidRPr="0038088E">
        <w:rPr>
          <w:sz w:val="24"/>
          <w:szCs w:val="24"/>
        </w:rPr>
        <w:t xml:space="preserve">VI - executar outras tarefas inerentes ao seu campo de atividades.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18. À Seção de Acervo Documental compete: </w:t>
      </w:r>
    </w:p>
    <w:p w:rsidR="0038088E" w:rsidRPr="0038088E" w:rsidRDefault="0038088E" w:rsidP="00533C81">
      <w:pPr>
        <w:pStyle w:val="Cabealho"/>
        <w:ind w:firstLine="1134"/>
        <w:jc w:val="both"/>
        <w:rPr>
          <w:sz w:val="24"/>
          <w:szCs w:val="24"/>
        </w:rPr>
      </w:pPr>
      <w:r w:rsidRPr="0038088E">
        <w:rPr>
          <w:sz w:val="24"/>
          <w:szCs w:val="24"/>
        </w:rPr>
        <w:t xml:space="preserve">I - executar cópia, em meio magnético alternativo de segurança, dos arquivos resultantes da produção documental do Órgão; </w:t>
      </w:r>
    </w:p>
    <w:p w:rsidR="0038088E" w:rsidRPr="0038088E" w:rsidRDefault="0038088E" w:rsidP="00533C81">
      <w:pPr>
        <w:pStyle w:val="Cabealho"/>
        <w:ind w:firstLine="1134"/>
        <w:jc w:val="both"/>
        <w:rPr>
          <w:sz w:val="24"/>
          <w:szCs w:val="24"/>
        </w:rPr>
      </w:pPr>
      <w:r w:rsidRPr="0038088E">
        <w:rPr>
          <w:sz w:val="24"/>
          <w:szCs w:val="24"/>
        </w:rPr>
        <w:t xml:space="preserve">II - manter organizado o acervo documental produzido na Assessoria Legislativa; </w:t>
      </w:r>
    </w:p>
    <w:p w:rsidR="0038088E" w:rsidRPr="0038088E" w:rsidRDefault="0038088E" w:rsidP="00533C81">
      <w:pPr>
        <w:pStyle w:val="Cabealho"/>
        <w:ind w:firstLine="1134"/>
        <w:jc w:val="both"/>
        <w:rPr>
          <w:sz w:val="24"/>
          <w:szCs w:val="24"/>
        </w:rPr>
      </w:pPr>
      <w:r w:rsidRPr="0038088E">
        <w:rPr>
          <w:sz w:val="24"/>
          <w:szCs w:val="24"/>
        </w:rPr>
        <w:t xml:space="preserve">III - efetuar a indexação e a classificação temática dos trabalhos elaborados; </w:t>
      </w:r>
    </w:p>
    <w:p w:rsidR="0038088E" w:rsidRPr="0038088E" w:rsidRDefault="0038088E" w:rsidP="00533C81">
      <w:pPr>
        <w:pStyle w:val="Cabealho"/>
        <w:ind w:firstLine="1134"/>
        <w:jc w:val="both"/>
        <w:rPr>
          <w:sz w:val="24"/>
          <w:szCs w:val="24"/>
        </w:rPr>
      </w:pPr>
      <w:r w:rsidRPr="0038088E">
        <w:rPr>
          <w:sz w:val="24"/>
          <w:szCs w:val="24"/>
        </w:rPr>
        <w:t xml:space="preserve">IV - realizar pesquisas no próprio acervo, de interesse do Órgão ou dos Consultores e Assessores Legislativos; </w:t>
      </w:r>
    </w:p>
    <w:p w:rsidR="0038088E" w:rsidRPr="0038088E" w:rsidRDefault="0038088E" w:rsidP="00533C81">
      <w:pPr>
        <w:pStyle w:val="Cabealho"/>
        <w:ind w:firstLine="1134"/>
        <w:jc w:val="both"/>
        <w:rPr>
          <w:sz w:val="24"/>
          <w:szCs w:val="24"/>
        </w:rPr>
      </w:pPr>
      <w:r w:rsidRPr="0038088E">
        <w:rPr>
          <w:sz w:val="24"/>
          <w:szCs w:val="24"/>
        </w:rPr>
        <w:t xml:space="preserve">V - custodiar as coleções depositadas e prover quanto à aquisição de outras publicações; </w:t>
      </w:r>
    </w:p>
    <w:p w:rsidR="0038088E" w:rsidRPr="0038088E" w:rsidRDefault="0038088E" w:rsidP="00533C81">
      <w:pPr>
        <w:pStyle w:val="Cabealho"/>
        <w:ind w:firstLine="1134"/>
        <w:jc w:val="both"/>
        <w:rPr>
          <w:sz w:val="24"/>
          <w:szCs w:val="24"/>
        </w:rPr>
      </w:pPr>
      <w:r w:rsidRPr="0038088E">
        <w:rPr>
          <w:sz w:val="24"/>
          <w:szCs w:val="24"/>
        </w:rPr>
        <w:t xml:space="preserve">VI - propor a encadernação de trabalhos e o arquivamento de parte do acervo pelos Órgãos do Centro de Documentação e Informação; </w:t>
      </w:r>
    </w:p>
    <w:p w:rsidR="0038088E" w:rsidRPr="0038088E" w:rsidRDefault="0038088E" w:rsidP="00533C81">
      <w:pPr>
        <w:pStyle w:val="Cabealho"/>
        <w:ind w:firstLine="1134"/>
        <w:jc w:val="both"/>
        <w:rPr>
          <w:sz w:val="24"/>
          <w:szCs w:val="24"/>
        </w:rPr>
      </w:pPr>
      <w:r w:rsidRPr="0038088E">
        <w:rPr>
          <w:sz w:val="24"/>
          <w:szCs w:val="24"/>
        </w:rPr>
        <w:t xml:space="preserve">VII - executar outras tarefas inerentes ao seu campo de atividades.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19. À Coordenação de Apoio Técnico-Administrativo compete: </w:t>
      </w:r>
    </w:p>
    <w:p w:rsidR="0038088E" w:rsidRPr="0038088E" w:rsidRDefault="0038088E" w:rsidP="00533C81">
      <w:pPr>
        <w:pStyle w:val="Cabealho"/>
        <w:ind w:firstLine="1134"/>
        <w:jc w:val="both"/>
        <w:rPr>
          <w:sz w:val="24"/>
          <w:szCs w:val="24"/>
        </w:rPr>
      </w:pPr>
      <w:r w:rsidRPr="0038088E">
        <w:rPr>
          <w:sz w:val="24"/>
          <w:szCs w:val="24"/>
        </w:rPr>
        <w:t xml:space="preserve">I - realizar o processamento de textos com recursos de editoração eletrônica, referentes à atividade de produção documental informatizada de interesse do assessoramento legislativo e parlamentar; </w:t>
      </w:r>
    </w:p>
    <w:p w:rsidR="0038088E" w:rsidRPr="0038088E" w:rsidRDefault="0038088E" w:rsidP="00533C81">
      <w:pPr>
        <w:pStyle w:val="Cabealho"/>
        <w:ind w:firstLine="1134"/>
        <w:jc w:val="both"/>
        <w:rPr>
          <w:sz w:val="24"/>
          <w:szCs w:val="24"/>
        </w:rPr>
      </w:pPr>
      <w:r w:rsidRPr="0038088E">
        <w:rPr>
          <w:sz w:val="24"/>
          <w:szCs w:val="24"/>
        </w:rPr>
        <w:t xml:space="preserve">II - coordenar, controlar e orientar no âmbito da Assessoria Legislativa as atividades referentes a pessoal, material, patrimônio, comunicações administrativas, serviços gerais e reprográficos; </w:t>
      </w:r>
    </w:p>
    <w:p w:rsidR="0038088E" w:rsidRPr="0038088E" w:rsidRDefault="0038088E" w:rsidP="00533C81">
      <w:pPr>
        <w:pStyle w:val="Cabealho"/>
        <w:ind w:firstLine="1134"/>
        <w:jc w:val="both"/>
        <w:rPr>
          <w:sz w:val="24"/>
          <w:szCs w:val="24"/>
        </w:rPr>
      </w:pPr>
      <w:r w:rsidRPr="0038088E">
        <w:rPr>
          <w:sz w:val="24"/>
          <w:szCs w:val="24"/>
        </w:rPr>
        <w:t xml:space="preserve">III - exercer demais tarefas comuns de suporte administrativo, consoante orientação dos órgãos centrais do sistema de administração geral.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20. A Coordenação de Apoio Técnico-Administrativo tem a seguinte estrutura: </w:t>
      </w:r>
    </w:p>
    <w:p w:rsidR="0038088E" w:rsidRPr="0038088E" w:rsidRDefault="0038088E" w:rsidP="00533C81">
      <w:pPr>
        <w:pStyle w:val="Cabealho"/>
        <w:ind w:firstLine="1134"/>
        <w:jc w:val="both"/>
        <w:rPr>
          <w:sz w:val="24"/>
          <w:szCs w:val="24"/>
        </w:rPr>
      </w:pPr>
      <w:r w:rsidRPr="0038088E">
        <w:rPr>
          <w:sz w:val="24"/>
          <w:szCs w:val="24"/>
        </w:rPr>
        <w:t xml:space="preserve">I - Seção de Edição de Textos; </w:t>
      </w:r>
    </w:p>
    <w:p w:rsidR="0038088E" w:rsidRPr="0038088E" w:rsidRDefault="0038088E" w:rsidP="00533C81">
      <w:pPr>
        <w:pStyle w:val="Cabealho"/>
        <w:ind w:firstLine="1134"/>
        <w:jc w:val="both"/>
        <w:rPr>
          <w:sz w:val="24"/>
          <w:szCs w:val="24"/>
        </w:rPr>
      </w:pPr>
      <w:r w:rsidRPr="0038088E">
        <w:rPr>
          <w:sz w:val="24"/>
          <w:szCs w:val="24"/>
        </w:rPr>
        <w:t xml:space="preserve">II - Seção Administrativa.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21. À Seção de Edição de Textos compete: </w:t>
      </w:r>
    </w:p>
    <w:p w:rsidR="0038088E" w:rsidRPr="0038088E" w:rsidRDefault="0038088E" w:rsidP="00533C81">
      <w:pPr>
        <w:pStyle w:val="Cabealho"/>
        <w:ind w:firstLine="1134"/>
        <w:jc w:val="both"/>
        <w:rPr>
          <w:sz w:val="24"/>
          <w:szCs w:val="24"/>
        </w:rPr>
      </w:pPr>
      <w:r w:rsidRPr="0038088E">
        <w:rPr>
          <w:sz w:val="24"/>
          <w:szCs w:val="24"/>
        </w:rPr>
        <w:t xml:space="preserve">I - executar as funções básicas relativas ao processamento de textos, com recursos de edição, formatação e apresentação gráfica dos documentos elaborados pela Direção, pelos Consultores e Assessores Legislativos, abrangendo edição e conferência de textos, armazenamento temporário dos dados e impressão dos documentos em papel e formato padronizados; </w:t>
      </w:r>
    </w:p>
    <w:p w:rsidR="0038088E" w:rsidRPr="0038088E" w:rsidRDefault="0038088E" w:rsidP="00533C81">
      <w:pPr>
        <w:pStyle w:val="Cabealho"/>
        <w:ind w:firstLine="1134"/>
        <w:jc w:val="both"/>
        <w:rPr>
          <w:sz w:val="24"/>
          <w:szCs w:val="24"/>
        </w:rPr>
      </w:pPr>
      <w:r w:rsidRPr="0038088E">
        <w:rPr>
          <w:sz w:val="24"/>
          <w:szCs w:val="24"/>
        </w:rPr>
        <w:t xml:space="preserve">II - exercer outras tarefas inerentes ao seu campo de atividades.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22. À Seção Administrativa compete: </w:t>
      </w:r>
    </w:p>
    <w:p w:rsidR="0038088E" w:rsidRPr="0038088E" w:rsidRDefault="0038088E" w:rsidP="00533C81">
      <w:pPr>
        <w:pStyle w:val="Cabealho"/>
        <w:ind w:firstLine="1134"/>
        <w:jc w:val="both"/>
        <w:rPr>
          <w:sz w:val="24"/>
          <w:szCs w:val="24"/>
        </w:rPr>
      </w:pPr>
      <w:r w:rsidRPr="0038088E">
        <w:rPr>
          <w:sz w:val="24"/>
          <w:szCs w:val="24"/>
        </w:rPr>
        <w:t xml:space="preserve">I - instruir os processos relacionados com a matéria administrativa; </w:t>
      </w:r>
    </w:p>
    <w:p w:rsidR="0038088E" w:rsidRPr="0038088E" w:rsidRDefault="0038088E" w:rsidP="00533C81">
      <w:pPr>
        <w:pStyle w:val="Cabealho"/>
        <w:ind w:firstLine="1134"/>
        <w:jc w:val="both"/>
        <w:rPr>
          <w:sz w:val="24"/>
          <w:szCs w:val="24"/>
        </w:rPr>
      </w:pPr>
      <w:r w:rsidRPr="0038088E">
        <w:rPr>
          <w:sz w:val="24"/>
          <w:szCs w:val="24"/>
        </w:rPr>
        <w:t xml:space="preserve">II - executar e conferir serviço de redação da correspondência oficial, de duplicação ou reprográficos em geral, relativos ao expediente administrativo ou aos trabalhos de consultoria e de assessoramento; </w:t>
      </w:r>
    </w:p>
    <w:p w:rsidR="0038088E" w:rsidRPr="0038088E" w:rsidRDefault="0038088E" w:rsidP="00533C81">
      <w:pPr>
        <w:pStyle w:val="Cabealho"/>
        <w:ind w:firstLine="1134"/>
        <w:jc w:val="both"/>
        <w:rPr>
          <w:sz w:val="24"/>
          <w:szCs w:val="24"/>
        </w:rPr>
      </w:pPr>
      <w:r w:rsidRPr="0038088E">
        <w:rPr>
          <w:sz w:val="24"/>
          <w:szCs w:val="24"/>
        </w:rPr>
        <w:t xml:space="preserve">III - executar as tarefas de protocolo, expedição, circulação e arquivo de todo o expediente, além de receber e distribuir a correspondência do pessoal; </w:t>
      </w:r>
    </w:p>
    <w:p w:rsidR="0038088E" w:rsidRPr="0038088E" w:rsidRDefault="0038088E" w:rsidP="00533C81">
      <w:pPr>
        <w:pStyle w:val="Cabealho"/>
        <w:ind w:firstLine="1134"/>
        <w:jc w:val="both"/>
        <w:rPr>
          <w:sz w:val="24"/>
          <w:szCs w:val="24"/>
        </w:rPr>
      </w:pPr>
      <w:r w:rsidRPr="0038088E">
        <w:rPr>
          <w:sz w:val="24"/>
          <w:szCs w:val="24"/>
        </w:rPr>
        <w:t xml:space="preserve">IV - manter cadastro atualizado de todos os servidores da Assessoria; </w:t>
      </w:r>
    </w:p>
    <w:p w:rsidR="0038088E" w:rsidRPr="0038088E" w:rsidRDefault="0038088E" w:rsidP="00533C81">
      <w:pPr>
        <w:pStyle w:val="Cabealho"/>
        <w:ind w:firstLine="1134"/>
        <w:jc w:val="both"/>
        <w:rPr>
          <w:sz w:val="24"/>
          <w:szCs w:val="24"/>
        </w:rPr>
      </w:pPr>
      <w:r w:rsidRPr="0038088E">
        <w:rPr>
          <w:sz w:val="24"/>
          <w:szCs w:val="24"/>
        </w:rPr>
        <w:t xml:space="preserve">V - apurar a </w:t>
      </w:r>
      <w:proofErr w:type="spellStart"/>
      <w:r w:rsidRPr="0038088E">
        <w:rPr>
          <w:sz w:val="24"/>
          <w:szCs w:val="24"/>
        </w:rPr>
        <w:t>freqüência</w:t>
      </w:r>
      <w:proofErr w:type="spellEnd"/>
      <w:r w:rsidRPr="0038088E">
        <w:rPr>
          <w:sz w:val="24"/>
          <w:szCs w:val="24"/>
        </w:rPr>
        <w:t xml:space="preserve"> dos servidores e encaminhar as folhas e boletins respectivos aos setores competentes; </w:t>
      </w:r>
    </w:p>
    <w:p w:rsidR="0038088E" w:rsidRPr="0038088E" w:rsidRDefault="0038088E" w:rsidP="00533C81">
      <w:pPr>
        <w:pStyle w:val="Cabealho"/>
        <w:ind w:firstLine="1134"/>
        <w:jc w:val="both"/>
        <w:rPr>
          <w:sz w:val="24"/>
          <w:szCs w:val="24"/>
        </w:rPr>
      </w:pPr>
      <w:r w:rsidRPr="0038088E">
        <w:rPr>
          <w:sz w:val="24"/>
          <w:szCs w:val="24"/>
        </w:rPr>
        <w:t xml:space="preserve">VI - preparar a escala de férias e recesso dos servidores e controlar as ocorrências de afastamento do pessoal; </w:t>
      </w:r>
    </w:p>
    <w:p w:rsidR="0038088E" w:rsidRPr="0038088E" w:rsidRDefault="0038088E" w:rsidP="00533C81">
      <w:pPr>
        <w:pStyle w:val="Cabealho"/>
        <w:ind w:firstLine="1134"/>
        <w:jc w:val="both"/>
        <w:rPr>
          <w:sz w:val="24"/>
          <w:szCs w:val="24"/>
        </w:rPr>
      </w:pPr>
      <w:r w:rsidRPr="0038088E">
        <w:rPr>
          <w:sz w:val="24"/>
          <w:szCs w:val="24"/>
        </w:rPr>
        <w:t xml:space="preserve">VII - intermediar assuntos de interesse dos servidores da Assessoria junto aos órgãos de pessoal e de finanças; </w:t>
      </w:r>
    </w:p>
    <w:p w:rsidR="0038088E" w:rsidRPr="0038088E" w:rsidRDefault="0038088E" w:rsidP="00533C81">
      <w:pPr>
        <w:pStyle w:val="Cabealho"/>
        <w:ind w:firstLine="1134"/>
        <w:jc w:val="both"/>
        <w:rPr>
          <w:sz w:val="24"/>
          <w:szCs w:val="24"/>
        </w:rPr>
      </w:pPr>
      <w:r w:rsidRPr="0038088E">
        <w:rPr>
          <w:sz w:val="24"/>
          <w:szCs w:val="24"/>
        </w:rPr>
        <w:t xml:space="preserve">VIII - requisitar, inventariar, controlar e distribuir o material de expediente ou de consumo e o material permanente da Assessoria Legislativa; </w:t>
      </w:r>
    </w:p>
    <w:p w:rsidR="0038088E" w:rsidRPr="0038088E" w:rsidRDefault="0038088E" w:rsidP="00533C81">
      <w:pPr>
        <w:pStyle w:val="Cabealho"/>
        <w:ind w:firstLine="1134"/>
        <w:jc w:val="both"/>
        <w:rPr>
          <w:sz w:val="24"/>
          <w:szCs w:val="24"/>
        </w:rPr>
      </w:pPr>
      <w:r w:rsidRPr="0038088E">
        <w:rPr>
          <w:sz w:val="24"/>
          <w:szCs w:val="24"/>
        </w:rPr>
        <w:t xml:space="preserve">IX - intermediar junto aos órgãos competentes da Casa os serviços relativos à manutenção e limpeza e ao funcionamento de máquinas, equipamentos e dependências ou instalações da Assessoria; </w:t>
      </w:r>
    </w:p>
    <w:p w:rsidR="0038088E" w:rsidRPr="0038088E" w:rsidRDefault="0038088E" w:rsidP="00533C81">
      <w:pPr>
        <w:pStyle w:val="Cabealho"/>
        <w:ind w:firstLine="1134"/>
        <w:jc w:val="both"/>
        <w:rPr>
          <w:sz w:val="24"/>
          <w:szCs w:val="24"/>
        </w:rPr>
      </w:pPr>
      <w:r w:rsidRPr="0038088E">
        <w:rPr>
          <w:sz w:val="24"/>
          <w:szCs w:val="24"/>
        </w:rPr>
        <w:t xml:space="preserve">X - executar outras tarefas inerentes ao seu campo de atividades.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23. Ao Serviço de Processamento e Análise da Demanda compete: </w:t>
      </w:r>
    </w:p>
    <w:p w:rsidR="0038088E" w:rsidRPr="0038088E" w:rsidRDefault="0038088E" w:rsidP="00533C81">
      <w:pPr>
        <w:pStyle w:val="Cabealho"/>
        <w:ind w:firstLine="1134"/>
        <w:jc w:val="both"/>
        <w:rPr>
          <w:sz w:val="24"/>
          <w:szCs w:val="24"/>
        </w:rPr>
      </w:pPr>
      <w:r w:rsidRPr="0038088E">
        <w:rPr>
          <w:sz w:val="24"/>
          <w:szCs w:val="24"/>
        </w:rPr>
        <w:t xml:space="preserve">I - realizar as atividades de registro e controle das solicitações de trabalho, de sua distribuição e trâmite por núcleos, áreas e consultores ou assessores; </w:t>
      </w:r>
    </w:p>
    <w:p w:rsidR="0038088E" w:rsidRPr="0038088E" w:rsidRDefault="0038088E" w:rsidP="00533C81">
      <w:pPr>
        <w:pStyle w:val="Cabealho"/>
        <w:ind w:firstLine="1134"/>
        <w:jc w:val="both"/>
        <w:rPr>
          <w:sz w:val="24"/>
          <w:szCs w:val="24"/>
        </w:rPr>
      </w:pPr>
      <w:r w:rsidRPr="0038088E">
        <w:rPr>
          <w:sz w:val="24"/>
          <w:szCs w:val="24"/>
        </w:rPr>
        <w:t xml:space="preserve">II - recuperar informações sobre os trabalhos distribuídos ou realizados; </w:t>
      </w:r>
    </w:p>
    <w:p w:rsidR="0038088E" w:rsidRPr="0038088E" w:rsidRDefault="0038088E" w:rsidP="00533C81">
      <w:pPr>
        <w:pStyle w:val="Cabealho"/>
        <w:ind w:firstLine="1134"/>
        <w:jc w:val="both"/>
        <w:rPr>
          <w:sz w:val="24"/>
          <w:szCs w:val="24"/>
        </w:rPr>
      </w:pPr>
      <w:r w:rsidRPr="0038088E">
        <w:rPr>
          <w:sz w:val="24"/>
          <w:szCs w:val="24"/>
        </w:rPr>
        <w:t xml:space="preserve">III - elaborar relatórios e mapas estatísticos de acompanhamento do fluxo dos trabalhos de consultoria e assessoramento; </w:t>
      </w:r>
    </w:p>
    <w:p w:rsidR="0038088E" w:rsidRPr="0038088E" w:rsidRDefault="0038088E" w:rsidP="00533C81">
      <w:pPr>
        <w:pStyle w:val="Cabealho"/>
        <w:ind w:firstLine="1134"/>
        <w:jc w:val="both"/>
        <w:rPr>
          <w:sz w:val="24"/>
          <w:szCs w:val="24"/>
        </w:rPr>
      </w:pPr>
      <w:r w:rsidRPr="0038088E">
        <w:rPr>
          <w:sz w:val="24"/>
          <w:szCs w:val="24"/>
        </w:rPr>
        <w:t xml:space="preserve">IV - analisar tecnicamente, por solicitação do Diretor da Assessoria Legislativa, o comportamento periódico da demanda e sua classificação temática; </w:t>
      </w:r>
    </w:p>
    <w:p w:rsidR="0038088E" w:rsidRPr="0038088E" w:rsidRDefault="0038088E" w:rsidP="00533C81">
      <w:pPr>
        <w:pStyle w:val="Cabealho"/>
        <w:ind w:firstLine="1134"/>
        <w:jc w:val="both"/>
        <w:rPr>
          <w:sz w:val="24"/>
          <w:szCs w:val="24"/>
        </w:rPr>
      </w:pPr>
      <w:r w:rsidRPr="0038088E">
        <w:rPr>
          <w:sz w:val="24"/>
          <w:szCs w:val="24"/>
        </w:rPr>
        <w:t xml:space="preserve">V - executar outras tarefas correlatas de interesse da Direção.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24. Compete aos Diretores de Coordenação: </w:t>
      </w:r>
    </w:p>
    <w:p w:rsidR="0038088E" w:rsidRPr="0038088E" w:rsidRDefault="0038088E" w:rsidP="00533C81">
      <w:pPr>
        <w:pStyle w:val="Cabealho"/>
        <w:ind w:firstLine="1134"/>
        <w:jc w:val="both"/>
        <w:rPr>
          <w:sz w:val="24"/>
          <w:szCs w:val="24"/>
        </w:rPr>
      </w:pPr>
      <w:r w:rsidRPr="0038088E">
        <w:rPr>
          <w:sz w:val="24"/>
          <w:szCs w:val="24"/>
        </w:rPr>
        <w:t xml:space="preserve">I - responsabilizar-se pela implementação e controle das atividades de suporte técnico-legislativo ou técnico-administrativo aos trabalhos de consultoria e assessoramento; </w:t>
      </w:r>
    </w:p>
    <w:p w:rsidR="0038088E" w:rsidRPr="0038088E" w:rsidRDefault="0038088E" w:rsidP="00533C81">
      <w:pPr>
        <w:pStyle w:val="Cabealho"/>
        <w:ind w:firstLine="1134"/>
        <w:jc w:val="both"/>
        <w:rPr>
          <w:sz w:val="24"/>
          <w:szCs w:val="24"/>
        </w:rPr>
      </w:pPr>
      <w:r w:rsidRPr="0038088E">
        <w:rPr>
          <w:sz w:val="24"/>
          <w:szCs w:val="24"/>
        </w:rPr>
        <w:t xml:space="preserve">II - apresentar relatório das atividades da Coordenação; </w:t>
      </w:r>
    </w:p>
    <w:p w:rsidR="0038088E" w:rsidRPr="0038088E" w:rsidRDefault="0038088E" w:rsidP="00533C81">
      <w:pPr>
        <w:pStyle w:val="Cabealho"/>
        <w:ind w:firstLine="1134"/>
        <w:jc w:val="both"/>
        <w:rPr>
          <w:sz w:val="24"/>
          <w:szCs w:val="24"/>
        </w:rPr>
      </w:pPr>
      <w:r w:rsidRPr="0038088E">
        <w:rPr>
          <w:sz w:val="24"/>
          <w:szCs w:val="24"/>
        </w:rPr>
        <w:t xml:space="preserve">III - executar as atribuições comuns aos Diretores de Coordenação, constantes do art. 254 da Resolução nº 20, de 1971.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25. Compete aos Chefes das Seções Administrativa, de Recuperação de Dados e Documentos, de Acervo Documental e de Edição de Textos, bem como ao Chefe do Serviço de Processamento e Análise da Demanda: </w:t>
      </w:r>
    </w:p>
    <w:p w:rsidR="0038088E" w:rsidRPr="0038088E" w:rsidRDefault="0038088E" w:rsidP="00533C81">
      <w:pPr>
        <w:pStyle w:val="Cabealho"/>
        <w:ind w:firstLine="1134"/>
        <w:jc w:val="both"/>
        <w:rPr>
          <w:sz w:val="24"/>
          <w:szCs w:val="24"/>
        </w:rPr>
      </w:pPr>
      <w:r w:rsidRPr="0038088E">
        <w:rPr>
          <w:sz w:val="24"/>
          <w:szCs w:val="24"/>
        </w:rPr>
        <w:t xml:space="preserve">I - responsabilizar-se pela implementação e controle das atividades referentes às respectivas seções e serviço; </w:t>
      </w:r>
    </w:p>
    <w:p w:rsidR="0038088E" w:rsidRPr="0038088E" w:rsidRDefault="0038088E" w:rsidP="00533C81">
      <w:pPr>
        <w:pStyle w:val="Cabealho"/>
        <w:ind w:firstLine="1134"/>
        <w:jc w:val="both"/>
        <w:rPr>
          <w:sz w:val="24"/>
          <w:szCs w:val="24"/>
        </w:rPr>
      </w:pPr>
      <w:r w:rsidRPr="0038088E">
        <w:rPr>
          <w:sz w:val="24"/>
          <w:szCs w:val="24"/>
        </w:rPr>
        <w:t xml:space="preserve">II - elaborar relatório das atividades sob sua responsabilidade; </w:t>
      </w:r>
    </w:p>
    <w:p w:rsidR="0038088E" w:rsidRPr="0038088E" w:rsidRDefault="0038088E" w:rsidP="00533C81">
      <w:pPr>
        <w:pStyle w:val="Cabealho"/>
        <w:ind w:firstLine="1134"/>
        <w:jc w:val="both"/>
        <w:rPr>
          <w:sz w:val="24"/>
          <w:szCs w:val="24"/>
        </w:rPr>
      </w:pPr>
      <w:r w:rsidRPr="0038088E">
        <w:rPr>
          <w:sz w:val="24"/>
          <w:szCs w:val="24"/>
        </w:rPr>
        <w:t xml:space="preserve">III - exercer as atribuições comuns aos chefes de serviço ou de seção, constantes dos arts. 254 e 255, respectivamente, da Resolução nº 20, de 1971.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26. As funções comissionadas necessárias ao exercício das competências referidas nesta resolução são as constantes do Anexo II, observando-se que: </w:t>
      </w:r>
    </w:p>
    <w:p w:rsidR="0038088E" w:rsidRPr="0038088E" w:rsidRDefault="0038088E" w:rsidP="00533C81">
      <w:pPr>
        <w:pStyle w:val="Cabealho"/>
        <w:ind w:firstLine="1134"/>
        <w:jc w:val="both"/>
        <w:rPr>
          <w:sz w:val="24"/>
          <w:szCs w:val="24"/>
        </w:rPr>
      </w:pPr>
      <w:r w:rsidRPr="0038088E">
        <w:rPr>
          <w:sz w:val="24"/>
          <w:szCs w:val="24"/>
        </w:rPr>
        <w:t xml:space="preserve">I - aplica-se ao Consultor ou Assessor Legislativo nomeado para a função comissionada de Diretor da Assessoria Legislativa o disposto no § 2º do art. 7º; </w:t>
      </w:r>
    </w:p>
    <w:p w:rsidR="0038088E" w:rsidRPr="0038088E" w:rsidRDefault="0038088E" w:rsidP="00533C81">
      <w:pPr>
        <w:pStyle w:val="Cabealho"/>
        <w:ind w:firstLine="1134"/>
        <w:jc w:val="both"/>
        <w:rPr>
          <w:sz w:val="24"/>
          <w:szCs w:val="24"/>
        </w:rPr>
      </w:pPr>
      <w:r w:rsidRPr="0038088E">
        <w:rPr>
          <w:sz w:val="24"/>
          <w:szCs w:val="24"/>
        </w:rPr>
        <w:t xml:space="preserve">II - são adicionados à lotação da Assessoria Legislativa 76 (setenta e seis) cargos efetivos atualmente vagos da carreira a que se refere a Resolução nº 21, de 1992, indicados no Anexo IV, para provimento na forma do § 6º do art. 8º desta Resolução. </w:t>
      </w:r>
    </w:p>
    <w:p w:rsidR="0038088E" w:rsidRPr="0038088E" w:rsidRDefault="0038088E" w:rsidP="00533C81">
      <w:pPr>
        <w:pStyle w:val="Cabealho"/>
        <w:ind w:firstLine="1134"/>
        <w:jc w:val="both"/>
        <w:rPr>
          <w:sz w:val="24"/>
          <w:szCs w:val="24"/>
        </w:rPr>
      </w:pPr>
      <w:r w:rsidRPr="0038088E">
        <w:rPr>
          <w:sz w:val="24"/>
          <w:szCs w:val="24"/>
        </w:rPr>
        <w:t xml:space="preserve">§ 1º Aos Assessores Administrativos a que se refere o Ato da Mesa nº 16, de 1991, cabe exercer as atribuições previstas para o Assessor Legislativo e, mediante designação da Mesa, as do Consultor Legislativo, ficando suas funções comissionadas, quando vagarem, automaticamente transformadas nas de Assessor Legislativo, código FC-07. </w:t>
      </w:r>
    </w:p>
    <w:p w:rsidR="0038088E" w:rsidRPr="0038088E" w:rsidRDefault="0038088E" w:rsidP="00533C81">
      <w:pPr>
        <w:pStyle w:val="Cabealho"/>
        <w:ind w:firstLine="1134"/>
        <w:jc w:val="both"/>
        <w:rPr>
          <w:sz w:val="24"/>
          <w:szCs w:val="24"/>
        </w:rPr>
      </w:pPr>
      <w:r w:rsidRPr="0038088E">
        <w:rPr>
          <w:sz w:val="24"/>
          <w:szCs w:val="24"/>
        </w:rPr>
        <w:t xml:space="preserve">§ 2º Os atuais cargos em comissão de Assessor Legislativo, ocupados por servidores não integrantes da carreira de que trata a Resolução nº 21, de 1992, serão transformados, quando vagarem ou quando o titular optar pelo ingresso na referida carreira, em funções comissionadas de Assessor Legislativo, código FC-07. </w:t>
      </w:r>
    </w:p>
    <w:p w:rsidR="0038088E" w:rsidRPr="0038088E" w:rsidRDefault="0038088E" w:rsidP="00533C81">
      <w:pPr>
        <w:pStyle w:val="Cabealho"/>
        <w:ind w:firstLine="1134"/>
        <w:jc w:val="both"/>
        <w:rPr>
          <w:sz w:val="24"/>
          <w:szCs w:val="24"/>
        </w:rPr>
      </w:pPr>
      <w:r w:rsidRPr="0038088E">
        <w:rPr>
          <w:sz w:val="24"/>
          <w:szCs w:val="24"/>
        </w:rPr>
        <w:t xml:space="preserve">§ 3º Verificada a opção de que trata o art. 70 da Resolução nº 30, de 1990, o candidato será nomeado para cargo em comissão de Assessor Legislativo, código CD-DAS-102.3, por transformação da correspondente função comissionada.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27. A Assessoria Legislativa terá a colaboração preferencial dos órgãos de pesquisa bibliográfica e legislativa, de documentação e informação e de processamento de dados da Câmara dos Deputados para a execução dos trabalhos que lhe forem solicitados.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28. As despesas decorrentes da presente Resolução correrão à conta dos recursos orçamentários próprios da Câmara dos Deputados.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29. Esta Resolução entra em vigor na data de sua publicação.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Art. 30. Revogam-se as disposições em contrário e, especialmente, as Resoluções </w:t>
      </w:r>
      <w:proofErr w:type="spellStart"/>
      <w:r w:rsidRPr="0038088E">
        <w:rPr>
          <w:sz w:val="24"/>
          <w:szCs w:val="24"/>
        </w:rPr>
        <w:t>nºs</w:t>
      </w:r>
      <w:proofErr w:type="spellEnd"/>
      <w:r w:rsidRPr="0038088E">
        <w:rPr>
          <w:sz w:val="24"/>
          <w:szCs w:val="24"/>
        </w:rPr>
        <w:t xml:space="preserve"> 34, de 1985, e 32, de 1986.</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 xml:space="preserve">CÂMARA DOS DEPUTADOS, 26 de agosto de 1993. </w:t>
      </w:r>
    </w:p>
    <w:p w:rsidR="0038088E" w:rsidRPr="0038088E" w:rsidRDefault="0038088E" w:rsidP="00533C81">
      <w:pPr>
        <w:pStyle w:val="Cabealho"/>
        <w:ind w:firstLine="1134"/>
        <w:jc w:val="both"/>
        <w:rPr>
          <w:sz w:val="24"/>
          <w:szCs w:val="24"/>
        </w:rPr>
      </w:pPr>
    </w:p>
    <w:p w:rsidR="0038088E" w:rsidRPr="0038088E" w:rsidRDefault="0038088E" w:rsidP="00533C81">
      <w:pPr>
        <w:pStyle w:val="Cabealho"/>
        <w:ind w:firstLine="1134"/>
        <w:jc w:val="both"/>
        <w:rPr>
          <w:sz w:val="24"/>
          <w:szCs w:val="24"/>
        </w:rPr>
      </w:pPr>
      <w:r w:rsidRPr="0038088E">
        <w:rPr>
          <w:sz w:val="24"/>
          <w:szCs w:val="24"/>
        </w:rPr>
        <w:t>INOCÊNCIO OLIVEIRA,</w:t>
      </w:r>
    </w:p>
    <w:p w:rsidR="0038088E" w:rsidRPr="0038088E" w:rsidRDefault="0038088E" w:rsidP="00533C81">
      <w:pPr>
        <w:pStyle w:val="Cabealho"/>
        <w:ind w:firstLine="1134"/>
        <w:jc w:val="both"/>
        <w:rPr>
          <w:sz w:val="24"/>
          <w:szCs w:val="24"/>
        </w:rPr>
      </w:pPr>
      <w:r w:rsidRPr="0038088E">
        <w:rPr>
          <w:sz w:val="24"/>
          <w:szCs w:val="24"/>
        </w:rPr>
        <w:t xml:space="preserve">Presidente. </w:t>
      </w:r>
    </w:p>
    <w:p w:rsidR="00BD6ADA" w:rsidRDefault="004F2A49" w:rsidP="0048578B">
      <w:pPr>
        <w:pStyle w:val="Cabealho"/>
        <w:jc w:val="center"/>
        <w:rPr>
          <w:sz w:val="24"/>
          <w:szCs w:val="24"/>
        </w:rPr>
      </w:pPr>
      <w:r>
        <w:rPr>
          <w:sz w:val="24"/>
          <w:szCs w:val="24"/>
        </w:rPr>
        <w:br w:type="page"/>
      </w:r>
    </w:p>
    <w:p w:rsidR="009D101D" w:rsidRDefault="0048578B" w:rsidP="0048578B">
      <w:pPr>
        <w:spacing w:after="252"/>
        <w:ind w:right="2" w:hanging="10"/>
        <w:jc w:val="center"/>
      </w:pPr>
      <w:r>
        <w:rPr>
          <w:sz w:val="24"/>
        </w:rPr>
        <w:t>ANEXO I</w:t>
      </w:r>
    </w:p>
    <w:p w:rsidR="009D101D" w:rsidRDefault="0048578B" w:rsidP="0048578B">
      <w:pPr>
        <w:spacing w:after="677"/>
        <w:jc w:val="center"/>
      </w:pPr>
      <w:r>
        <w:rPr>
          <w:sz w:val="24"/>
        </w:rPr>
        <w:t>ORGANOGRAMA DA ASSESSORIA LEGISLATIVA</w:t>
      </w:r>
    </w:p>
    <w:p w:rsidR="009D101D" w:rsidRDefault="00E742FC" w:rsidP="009D101D">
      <w:pPr>
        <w:ind w:left="-600" w:right="-312"/>
      </w:pPr>
      <w:r>
        <w:rPr>
          <w:sz w:val="16"/>
        </w:rPr>
        <w:t xml:space="preserve"> </w:t>
      </w:r>
      <w:r w:rsidR="009D101D">
        <w:rPr>
          <w:noProof/>
        </w:rPr>
      </w:r>
      <w:r w:rsidR="009D101D">
        <w:pict>
          <v:group id="Group 347" o:spid="_x0000_s1027" style="width:496.8pt;height:475.2pt;mso-position-horizontal-relative:char;mso-position-vertical-relative:line" coordsize="63093,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">
            <v:shape id="Shape 6" o:spid="_x0000_s1028" style="position:absolute;left:20139;width:20117;height:7315;visibility:visible;mso-wrap-style:square;v-text-anchor:top" coordsize="2011680,73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W18MA&#10;AADaAAAADwAAAGRycy9kb3ducmV2LnhtbESPQWsCMRSE7wX/Q3hCL0WTSpG6NYpYBG+yrhS8PTav&#10;u9tuXpYkrtt/bwqCx2FmvmGW68G2oicfGscaXqcKBHHpTMOVhlOxm7yDCBHZYOuYNPxRgPVq9LTE&#10;zLgr59QfYyUShEOGGuoYu0zKUNZkMUxdR5y8b+ctxiR9JY3Ha4LbVs6UmkuLDaeFGjva1lT+Hi9W&#10;w9eut2rxI1WR55/+8FLsz4vTm9bP42HzASLSEB/he3tvNMzh/0q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W18MAAADaAAAADwAAAAAAAAAAAAAAAACYAgAAZHJzL2Rv&#10;d25yZXYueG1sUEsFBgAAAAAEAAQA9QAAAIgDAAAAAA==&#10;" path="m,l2011680,r,731520l,731520,,xe" filled="f" strokeweight=".72pt">
              <v:stroke miterlimit="83231f" joinstyle="miter" endcap="round"/>
              <v:path arrowok="t" textboxrect="0,0,2011680,731520"/>
            </v:shape>
            <v:shape id="Shape 10" o:spid="_x0000_s1029" style="position:absolute;left:30175;top:7315;width:0;height:7315;visibility:visible;mso-wrap-style:square;v-text-anchor:top" coordsize="0,73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1t/cMA&#10;AADbAAAADwAAAGRycy9kb3ducmV2LnhtbESPT2vCQBDF70K/wzKF3nRjC1Kiq4i0knpp/XcfsmOy&#10;mJ0N2dWk375zEHqb4b157zeL1eAbdacuusAGppMMFHEZrOPKwOn4OX4HFROyxSYwGfilCKvl02iB&#10;uQ097+l+SJWSEI45GqhTanOtY1mTxzgJLbFol9B5TLJ2lbYd9hLuG/2aZTPt0bE01NjSpqbyerh5&#10;A2771fS77c+33x3fXNGei4+bDca8PA/rOahEQ/o3P64LK/hCL7/IAH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1t/cMAAADbAAAADwAAAAAAAAAAAAAAAACYAgAAZHJzL2Rv&#10;d25yZXYueG1sUEsFBgAAAAAEAAQA9QAAAIgDAAAAAA==&#10;" path="m,l,731520e" filled="f" strokeweight=".72pt">
              <v:stroke endcap="round"/>
              <v:path arrowok="t" textboxrect="0,0,0,731520"/>
            </v:shape>
            <v:shape id="Shape 11" o:spid="_x0000_s1030" style="position:absolute;left:6400;top:10058;width:16460;height:9360;visibility:visible;mso-wrap-style:square;v-text-anchor:top" coordsize="1645920,914400" path="m822960,v454152,,822960,204216,822960,457200c1645920,709422,1277112,914400,822960,914400,368046,914400,,709422,,457200,,204216,368046,,822960,xe" filled="f" strokeweight=".72pt">
              <v:stroke endcap="round"/>
              <v:path arrowok="t" textboxrect="0,0,1645920,914400"/>
            </v:shape>
            <v:rect id="Rectangle 12" o:spid="_x0000_s1031" style="position:absolute;left:12580;top:11784;width:5471;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style="mso-next-textbox:#Rectangle 12" inset="0,0,0,0">
                <w:txbxContent>
                  <w:p w:rsidR="009D101D" w:rsidRDefault="009D101D" w:rsidP="009D101D">
                    <w:r>
                      <w:rPr>
                        <w:sz w:val="16"/>
                      </w:rPr>
                      <w:t>NÚCLEO</w:t>
                    </w:r>
                  </w:p>
                </w:txbxContent>
              </v:textbox>
            </v:rect>
            <v:rect id="Rectangle 13" o:spid="_x0000_s1032" style="position:absolute;left:9768;top:12963;width:12967;height:1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style="mso-next-textbox:#Rectangle 13" inset="0,0,0,0">
                <w:txbxContent>
                  <w:p w:rsidR="009D101D" w:rsidRPr="00E742FC" w:rsidRDefault="009D101D" w:rsidP="009D101D">
                    <w:pPr>
                      <w:rPr>
                        <w:sz w:val="16"/>
                        <w:szCs w:val="16"/>
                      </w:rPr>
                    </w:pPr>
                    <w:r w:rsidRPr="00E742FC">
                      <w:rPr>
                        <w:sz w:val="16"/>
                        <w:szCs w:val="16"/>
                      </w:rPr>
                      <w:t>COORDENADOR</w:t>
                    </w:r>
                    <w:r w:rsidR="00E742FC" w:rsidRPr="00E742FC">
                      <w:rPr>
                        <w:sz w:val="16"/>
                        <w:szCs w:val="16"/>
                      </w:rPr>
                      <w:t xml:space="preserve"> DO</w:t>
                    </w:r>
                  </w:p>
                  <w:p w:rsidR="00E742FC" w:rsidRPr="00E742FC" w:rsidRDefault="00E742FC" w:rsidP="009D101D">
                    <w:pPr>
                      <w:rPr>
                        <w:sz w:val="16"/>
                        <w:szCs w:val="16"/>
                      </w:rPr>
                    </w:pPr>
                    <w:r w:rsidRPr="00E742FC">
                      <w:rPr>
                        <w:sz w:val="16"/>
                        <w:szCs w:val="16"/>
                      </w:rPr>
                      <w:t xml:space="preserve">ASSESSORAMENTO </w:t>
                    </w:r>
                  </w:p>
                </w:txbxContent>
              </v:textbox>
            </v:rect>
            <v:rect id="Rectangle 14" o:spid="_x0000_s1033" style="position:absolute;left:13716;top:14418;width:2448;height:1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style="mso-next-textbox:#Rectangle 14" inset="0,0,0,0">
                <w:txbxContent>
                  <w:p w:rsidR="009D101D" w:rsidRPr="0048578B" w:rsidRDefault="009D101D" w:rsidP="009D101D">
                    <w:pPr>
                      <w:rPr>
                        <w:sz w:val="16"/>
                        <w:szCs w:val="16"/>
                      </w:rPr>
                    </w:pPr>
                  </w:p>
                </w:txbxContent>
              </v:textbox>
            </v:rect>
            <v:rect id="Rectangle 15" o:spid="_x0000_s1034" style="position:absolute;left:9502;top:15881;width:13332;height:1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style="mso-next-textbox:#Rectangle 15" inset="0,0,0,0">
                <w:txbxContent>
                  <w:p w:rsidR="009D101D" w:rsidRPr="0048578B" w:rsidRDefault="00E742FC" w:rsidP="009D101D">
                    <w:pPr>
                      <w:rPr>
                        <w:sz w:val="16"/>
                        <w:szCs w:val="16"/>
                      </w:rPr>
                    </w:pPr>
                    <w:r>
                      <w:rPr>
                        <w:sz w:val="16"/>
                        <w:szCs w:val="16"/>
                      </w:rPr>
                      <w:t>ÀS COMISSÕES</w:t>
                    </w:r>
                  </w:p>
                </w:txbxContent>
              </v:textbox>
            </v:rect>
            <v:rect id="Rectangle 16" o:spid="_x0000_s1035" style="position:absolute;left:14828;top:17344;width:1222;height:1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style="mso-next-textbox:#Rectangle 16" inset="0,0,0,0">
                <w:txbxContent>
                  <w:p w:rsidR="009D101D" w:rsidRPr="0048578B" w:rsidRDefault="009D101D" w:rsidP="009D101D">
                    <w:pPr>
                      <w:rPr>
                        <w:sz w:val="16"/>
                        <w:szCs w:val="16"/>
                      </w:rPr>
                    </w:pPr>
                  </w:p>
                </w:txbxContent>
              </v:textbox>
            </v:rect>
            <v:shape id="Shape 17" o:spid="_x0000_s1036" style="position:absolute;left:39319;top:10058;width:15545;height:9144;visibility:visible;mso-wrap-style:square;v-text-anchor:top" coordsize="1554480,91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b9A8QA&#10;AADbAAAADwAAAGRycy9kb3ducmV2LnhtbESPQWsCMRCF74L/IUyhN83Wg5atUUphwYIIawXxNt2M&#10;m8XNJGzSdfvvjSB4m+G9ed+b5XqwreipC41jBW/TDARx5XTDtYLDTzF5BxEissbWMSn4pwDr1Xi0&#10;xFy7K5fU72MtUgiHHBWYGH0uZagMWQxT54mTdnadxZjWrpa6w2sKt62cZdlcWmw4EQx6+jJUXfZ/&#10;NkH0rtweqeg35ffvsZwbX2xPXqnXl+HzA0SkIT7Nj+uNTvUXcP8lDS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m/QPEAAAA2wAAAA8AAAAAAAAAAAAAAAAAmAIAAGRycy9k&#10;b3ducmV2LnhtbFBLBQYAAAAABAAEAPUAAACJAwAAAAA=&#10;" path="m777240,v429006,,777240,204216,777240,457200c1554480,709422,1206246,914400,777240,914400,347472,914400,,709422,,457200,,204216,347472,,777240,xe" filled="f" strokeweight=".72pt">
              <v:stroke endcap="round"/>
              <v:path arrowok="t" textboxrect="0,0,1554480,914400"/>
            </v:shape>
            <v:rect id="Rectangle 18" o:spid="_x0000_s1037" style="position:absolute;left:44752;top:11784;width:6220;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style="mso-next-textbox:#Rectangle 18" inset="0,0,0,0">
                <w:txbxContent>
                  <w:p w:rsidR="009D101D" w:rsidRDefault="009D101D" w:rsidP="009D101D">
                    <w:r>
                      <w:rPr>
                        <w:sz w:val="16"/>
                      </w:rPr>
                      <w:t>NÚCLEOS</w:t>
                    </w:r>
                  </w:p>
                </w:txbxContent>
              </v:textbox>
            </v:rect>
            <v:rect id="Rectangle 19" o:spid="_x0000_s1038" style="position:absolute;left:43670;top:12950;width:9113;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style="mso-next-textbox:#Rectangle 19" inset="0,0,0,0">
                <w:txbxContent>
                  <w:p w:rsidR="009D101D" w:rsidRDefault="009D101D" w:rsidP="009D101D">
                    <w:r>
                      <w:rPr>
                        <w:sz w:val="16"/>
                      </w:rPr>
                      <w:t>TEMÁTICO</w:t>
                    </w:r>
                    <w:r w:rsidR="00BB0C71">
                      <w:rPr>
                        <w:sz w:val="16"/>
                      </w:rPr>
                      <w:t>S</w:t>
                    </w:r>
                    <w:r>
                      <w:rPr>
                        <w:sz w:val="16"/>
                      </w:rPr>
                      <w:t xml:space="preserve"> DE</w:t>
                    </w:r>
                  </w:p>
                </w:txbxContent>
              </v:textbox>
            </v:rect>
            <v:rect id="Rectangle 20" o:spid="_x0000_s1039" style="position:absolute;left:43075;top:14123;width:10685;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style="mso-next-textbox:#Rectangle 20" inset="0,0,0,0">
                <w:txbxContent>
                  <w:p w:rsidR="009D101D" w:rsidRDefault="009D101D" w:rsidP="009D101D">
                    <w:r>
                      <w:rPr>
                        <w:sz w:val="16"/>
                      </w:rPr>
                      <w:t>CONSULTORIA E</w:t>
                    </w:r>
                  </w:p>
                </w:txbxContent>
              </v:textbox>
            </v:rect>
            <v:rect id="Rectangle 21" o:spid="_x0000_s1040" style="position:absolute;left:42412;top:15312;width:12453;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style="mso-next-textbox:#Rectangle 21" inset="0,0,0,0">
                <w:txbxContent>
                  <w:p w:rsidR="009D101D" w:rsidRDefault="009D101D" w:rsidP="009D101D">
                    <w:r>
                      <w:rPr>
                        <w:sz w:val="16"/>
                      </w:rPr>
                      <w:t>ASSESSORAMENTO</w:t>
                    </w:r>
                  </w:p>
                </w:txbxContent>
              </v:textbox>
            </v:rect>
            <v:shape id="Shape 22" o:spid="_x0000_s1041" style="position:absolute;left:5486;top:24688;width:13716;height:5487;visibility:visible;mso-wrap-style:square;v-text-anchor:top" coordsize="137160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oLcMA&#10;AADbAAAADwAAAGRycy9kb3ducmV2LnhtbESPT2vCQBTE7wW/w/KE3urGgKVEN0EEwZOgLdXjM/tM&#10;gtm3YXfzp/303UKhx2FmfsNsism0YiDnG8sKlosEBHFpdcOVgo/3/csbCB+QNbaWScEXeSjy2dMG&#10;M21HPtFwDpWIEPYZKqhD6DIpfVmTQb+wHXH07tYZDFG6SmqHY4SbVqZJ8ioNNhwXauxoV1P5OPdG&#10;wXDbub7Ul/F66avV5/deajpKpZ7n03YNItAU/sN/7YNWkKb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roLcMAAADbAAAADwAAAAAAAAAAAAAAAACYAgAAZHJzL2Rv&#10;d25yZXYueG1sUEsFBgAAAAAEAAQA9QAAAIgDAAAAAA==&#10;" path="m,l1371600,r,548640l,548640,,xe" filled="f" strokeweight=".72pt">
              <v:stroke miterlimit="83231f" joinstyle="miter" endcap="round"/>
              <v:path arrowok="t" textboxrect="0,0,1371600,548640"/>
            </v:shape>
            <v:rect id="Rectangle 23" o:spid="_x0000_s1042" style="position:absolute;left:7658;top:25218;width:12484;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style="mso-next-textbox:#Rectangle 23" inset="0,0,0,0">
                <w:txbxContent>
                  <w:p w:rsidR="009D101D" w:rsidRDefault="009D101D" w:rsidP="009D101D">
                    <w:r>
                      <w:rPr>
                        <w:sz w:val="16"/>
                      </w:rPr>
                      <w:t>COORDENAÇÃO DE</w:t>
                    </w:r>
                  </w:p>
                </w:txbxContent>
              </v:textbox>
            </v:rect>
            <v:rect id="Rectangle 24" o:spid="_x0000_s1043" style="position:absolute;left:10805;top:26391;width:4114;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style="mso-next-textbox:#Rectangle 24" inset="0,0,0,0">
                <w:txbxContent>
                  <w:p w:rsidR="009D101D" w:rsidRDefault="009D101D" w:rsidP="009D101D">
                    <w:r>
                      <w:rPr>
                        <w:sz w:val="16"/>
                      </w:rPr>
                      <w:t>APOIO</w:t>
                    </w:r>
                  </w:p>
                </w:txbxContent>
              </v:textbox>
            </v:rect>
            <v:rect id="Rectangle 25" o:spid="_x0000_s1044" style="position:absolute;left:6652;top:27580;width:15151;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style="mso-next-textbox:#Rectangle 25" inset="0,0,0,0">
                <w:txbxContent>
                  <w:p w:rsidR="009D101D" w:rsidRDefault="009D101D" w:rsidP="009D101D">
                    <w:r>
                      <w:rPr>
                        <w:sz w:val="16"/>
                      </w:rPr>
                      <w:t>TÉCNICO-LEGISLATIVO</w:t>
                    </w:r>
                  </w:p>
                </w:txbxContent>
              </v:textbox>
            </v:rect>
            <v:shape id="Shape 26" o:spid="_x0000_s1045" style="position:absolute;left:42062;top:24688;width:15545;height:5487;visibility:visible;mso-wrap-style:square;v-text-anchor:top" coordsize="155448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lgcQA&#10;AADbAAAADwAAAGRycy9kb3ducmV2LnhtbESP3WoCMRSE7wXfIRzBO80q/pTVKCIUClqo2tLb4+aY&#10;Xd2cLJuo27c3QsHLYWa+YebLxpbiRrUvHCsY9BMQxJnTBRsF34f33hsIH5A1lo5JwR95WC7arTmm&#10;2t15R7d9MCJC2KeoIA+hSqX0WU4Wfd9VxNE7udpiiLI2Utd4j3BbymGSTKTFguNCjhWtc8ou+6tV&#10;sL0eRxsjx/gzXZ2zNf9uzdenV6rbaVYzEIGa8Ar/tz+0guEE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FpYHEAAAA2wAAAA8AAAAAAAAAAAAAAAAAmAIAAGRycy9k&#10;b3ducmV2LnhtbFBLBQYAAAAABAAEAPUAAACJAwAAAAA=&#10;" path="m,l1554480,r,548640l,548640,,xe" filled="f" strokeweight=".72pt">
              <v:stroke miterlimit="83231f" joinstyle="miter" endcap="round"/>
              <v:path arrowok="t" textboxrect="0,0,1554480,548640"/>
            </v:shape>
            <v:rect id="Rectangle 27" o:spid="_x0000_s1046" style="position:absolute;left:45140;top:25218;width:12485;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style="mso-next-textbox:#Rectangle 27" inset="0,0,0,0">
                <w:txbxContent>
                  <w:p w:rsidR="009D101D" w:rsidRDefault="009D101D" w:rsidP="009D101D">
                    <w:r>
                      <w:rPr>
                        <w:sz w:val="16"/>
                      </w:rPr>
                      <w:t>COORDENAÇÃO DE</w:t>
                    </w:r>
                  </w:p>
                </w:txbxContent>
              </v:textbox>
            </v:rect>
            <v:rect id="Rectangle 28" o:spid="_x0000_s1047" style="position:absolute;left:48295;top:26391;width:4114;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style="mso-next-textbox:#Rectangle 28" inset="0,0,0,0">
                <w:txbxContent>
                  <w:p w:rsidR="009D101D" w:rsidRDefault="009D101D" w:rsidP="009D101D">
                    <w:r>
                      <w:rPr>
                        <w:sz w:val="16"/>
                      </w:rPr>
                      <w:t>APOIO</w:t>
                    </w:r>
                  </w:p>
                </w:txbxContent>
              </v:textbox>
            </v:rect>
            <v:rect id="Rectangle 29" o:spid="_x0000_s1048" style="position:absolute;left:43068;top:27580;width:18005;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style="mso-next-textbox:#Rectangle 29" inset="0,0,0,0">
                <w:txbxContent>
                  <w:p w:rsidR="009D101D" w:rsidRDefault="009D101D" w:rsidP="009D101D">
                    <w:r>
                      <w:rPr>
                        <w:sz w:val="16"/>
                      </w:rPr>
                      <w:t>TÉCNICO-ADMINISTRATIVO</w:t>
                    </w:r>
                  </w:p>
                </w:txbxContent>
              </v:textbox>
            </v:rect>
            <v:shape id="Shape 30" o:spid="_x0000_s1049" style="position:absolute;left:23774;top:38404;width:13716;height:5487;visibility:visible;mso-wrap-style:square;v-text-anchor:top" coordsize="137160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1FHL8A&#10;AADbAAAADwAAAGRycy9kb3ducmV2LnhtbERPy4rCMBTdD/gP4QruxlRFkY5RBkFwJfhAXV6bO22Z&#10;5qYk6cP5+slCcHk479WmN5VoyfnSsoLJOAFBnFldcq7gct59LkH4gKyxskwKnuRhsx58rDDVtuMj&#10;taeQixjCPkUFRQh1KqXPCjLox7YmjtyPdQZDhC6X2mEXw00lp0mykAZLjg0F1rQtKPs9NUZB+9i6&#10;JtO37n5r8vn1byc1HaRSo2H//QUiUB/e4pd7rxXM4vr4Jf4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fUUcvwAAANsAAAAPAAAAAAAAAAAAAAAAAJgCAABkcnMvZG93bnJl&#10;di54bWxQSwUGAAAAAAQABAD1AAAAhAMAAAAA&#10;" path="m,l1371600,r,548640l,548640,,xe" filled="f" strokeweight=".72pt">
              <v:stroke miterlimit="83231f" joinstyle="miter" endcap="round"/>
              <v:path arrowok="t" textboxrect="0,0,1371600,548640"/>
            </v:shape>
            <v:rect id="Rectangle 31" o:spid="_x0000_s1050" style="position:absolute;left:26913;top:38947;width:9916;height:1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style="mso-next-textbox:#Rectangle 31" inset="0,0,0,0">
                <w:txbxContent>
                  <w:p w:rsidR="009D101D" w:rsidRPr="0048578B" w:rsidRDefault="009D101D" w:rsidP="009D101D">
                    <w:pPr>
                      <w:rPr>
                        <w:sz w:val="16"/>
                        <w:szCs w:val="16"/>
                      </w:rPr>
                    </w:pPr>
                    <w:r w:rsidRPr="0048578B">
                      <w:rPr>
                        <w:sz w:val="16"/>
                        <w:szCs w:val="16"/>
                      </w:rPr>
                      <w:t>SERVIÇO DE</w:t>
                    </w:r>
                  </w:p>
                </w:txbxContent>
              </v:textbox>
            </v:rect>
            <v:rect id="Rectangle 32" o:spid="_x0000_s1051" style="position:absolute;left:25168;top:40402;width:14552;height:1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style="mso-next-textbox:#Rectangle 32" inset="0,0,0,0">
                <w:txbxContent>
                  <w:p w:rsidR="009D101D" w:rsidRPr="0048578B" w:rsidRDefault="009D101D" w:rsidP="009D101D">
                    <w:pPr>
                      <w:rPr>
                        <w:sz w:val="16"/>
                        <w:szCs w:val="16"/>
                      </w:rPr>
                    </w:pPr>
                    <w:r w:rsidRPr="0048578B">
                      <w:rPr>
                        <w:sz w:val="16"/>
                        <w:szCs w:val="16"/>
                      </w:rPr>
                      <w:t>PROCESSAMENTO</w:t>
                    </w:r>
                    <w:r w:rsidR="0048578B">
                      <w:rPr>
                        <w:sz w:val="16"/>
                        <w:szCs w:val="16"/>
                      </w:rPr>
                      <w:t xml:space="preserve"> E</w:t>
                    </w:r>
                  </w:p>
                </w:txbxContent>
              </v:textbox>
            </v:rect>
            <v:rect id="Rectangle 33" o:spid="_x0000_s1052" style="position:absolute;left:26296;top:41865;width:11549;height:1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style="mso-next-textbox:#Rectangle 33" inset="0,0,0,0">
                <w:txbxContent>
                  <w:p w:rsidR="00BB0C71" w:rsidRDefault="009D101D" w:rsidP="009D101D">
                    <w:pPr>
                      <w:rPr>
                        <w:sz w:val="16"/>
                        <w:szCs w:val="16"/>
                      </w:rPr>
                    </w:pPr>
                    <w:r w:rsidRPr="0048578B">
                      <w:rPr>
                        <w:sz w:val="16"/>
                        <w:szCs w:val="16"/>
                      </w:rPr>
                      <w:t>E ANÁLISE DA</w:t>
                    </w:r>
                  </w:p>
                  <w:p w:rsidR="009D101D" w:rsidRPr="0048578B" w:rsidRDefault="00BB0C71" w:rsidP="009D101D">
                    <w:pPr>
                      <w:rPr>
                        <w:sz w:val="16"/>
                        <w:szCs w:val="16"/>
                      </w:rPr>
                    </w:pPr>
                    <w:r>
                      <w:rPr>
                        <w:sz w:val="16"/>
                        <w:szCs w:val="16"/>
                      </w:rPr>
                      <w:t>D</w:t>
                    </w:r>
                    <w:r w:rsidR="0048578B">
                      <w:rPr>
                        <w:sz w:val="16"/>
                        <w:szCs w:val="16"/>
                      </w:rPr>
                      <w:t>EMANDA</w:t>
                    </w:r>
                  </w:p>
                </w:txbxContent>
              </v:textbox>
            </v:rect>
            <v:shape id="Shape 34" o:spid="_x0000_s1053" style="position:absolute;top:53949;width:12801;height:6401;visibility:visible;mso-wrap-style:square;v-text-anchor:top" coordsize="1280160,64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2KMYA&#10;AADbAAAADwAAAGRycy9kb3ducmV2LnhtbESPW0sDMRSE3wX/QziCL9JmvZV227SsgiAtPvQCfT1s&#10;Tvfi5mRNYjf6640g+DjMzDfMYhVNJ87kfGNZwe04A0FcWt1wpeCwfxlNQfiArLGzTAq+yMNqeXmx&#10;wFzbgbd03oVKJAj7HBXUIfS5lL6syaAf2544eSfrDIYkXSW1wyHBTSfvsmwiDTacFmrs6bmm8n33&#10;aRS0s+/j8fGmXW9ifHLDutgXH2+tUtdXsZiDCBTDf/iv/aoV3D/A75f0A+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G2KMYAAADbAAAADwAAAAAAAAAAAAAAAACYAgAAZHJz&#10;L2Rvd25yZXYueG1sUEsFBgAAAAAEAAQA9QAAAIsDAAAAAA==&#10;" path="m,l1280160,r,640080l,640080,,xe" filled="f" strokeweight=".72pt">
              <v:stroke miterlimit="83231f" joinstyle="miter" endcap="round"/>
              <v:path arrowok="t" textboxrect="0,0,1280160,640080"/>
            </v:shape>
            <v:rect id="Rectangle 35" o:spid="_x0000_s1054" style="position:absolute;left:3939;top:54479;width:6558;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style="mso-next-textbox:#Rectangle 35" inset="0,0,0,0">
                <w:txbxContent>
                  <w:p w:rsidR="009D101D" w:rsidRDefault="009D101D" w:rsidP="009D101D">
                    <w:r>
                      <w:rPr>
                        <w:sz w:val="16"/>
                      </w:rPr>
                      <w:t>SEÇ</w:t>
                    </w:r>
                    <w:r w:rsidR="0048578B">
                      <w:rPr>
                        <w:sz w:val="16"/>
                      </w:rPr>
                      <w:t>Ã</w:t>
                    </w:r>
                    <w:r>
                      <w:rPr>
                        <w:sz w:val="16"/>
                      </w:rPr>
                      <w:t>O DE</w:t>
                    </w:r>
                  </w:p>
                </w:txbxContent>
              </v:textbox>
            </v:rect>
            <v:rect id="Rectangle 36" o:spid="_x0000_s1055" style="position:absolute;left:2682;top:55652;width:9901;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style="mso-next-textbox:#Rectangle 36" inset="0,0,0,0">
                <w:txbxContent>
                  <w:p w:rsidR="009D101D" w:rsidRDefault="009D101D" w:rsidP="009D101D">
                    <w:r>
                      <w:rPr>
                        <w:sz w:val="16"/>
                      </w:rPr>
                      <w:t>RECUPERAÇÃO</w:t>
                    </w:r>
                  </w:p>
                </w:txbxContent>
              </v:textbox>
            </v:rect>
            <v:rect id="Rectangle 37" o:spid="_x0000_s1056" style="position:absolute;left:3284;top:56818;width:8279;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style="mso-next-textbox:#Rectangle 37" inset="0,0,0,0">
                <w:txbxContent>
                  <w:p w:rsidR="009D101D" w:rsidRDefault="009D101D" w:rsidP="009D101D">
                    <w:r>
                      <w:rPr>
                        <w:sz w:val="16"/>
                      </w:rPr>
                      <w:t>DE  DADOS E</w:t>
                    </w:r>
                  </w:p>
                </w:txbxContent>
              </v:textbox>
            </v:rect>
            <v:rect id="Rectangle 38" o:spid="_x0000_s1057" style="position:absolute;left:2880;top:58007;width:9371;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style="mso-next-textbox:#Rectangle 38" inset="0,0,0,0">
                <w:txbxContent>
                  <w:p w:rsidR="009D101D" w:rsidRDefault="009D101D" w:rsidP="009D101D">
                    <w:r>
                      <w:rPr>
                        <w:sz w:val="16"/>
                      </w:rPr>
                      <w:t>DOCUMENTOS</w:t>
                    </w:r>
                  </w:p>
                </w:txbxContent>
              </v:textbox>
            </v:rect>
            <v:shape id="Shape 39" o:spid="_x0000_s1058" style="position:absolute;left:15544;top:53949;width:12802;height:6401;visibility:visible;mso-wrap-style:square;v-text-anchor:top" coordsize="1280160,64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ZtsYA&#10;AADbAAAADwAAAGRycy9kb3ducmV2LnhtbESPT0sDMRTE74LfITzBS7FZLRW7Ni2rIJRKD26FXh+b&#10;5/5x87ImsRv99KZQ8DjMzG+Y5TqaXhzJ+daygttpBoK4srrlWsH7/uXmAYQPyBp7y6TghzysV5cX&#10;S8y1HfmNjmWoRYKwz1FBE8KQS+mrhgz6qR2Ik/dhncGQpKuldjgmuOnlXZbdS4Mtp4UGB3puqPos&#10;v42CbvF7OMwn3fY1xic3bot98bXrlLq+isUjiEAx/IfP7Y1WMFvA6Uv6AX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AZtsYAAADbAAAADwAAAAAAAAAAAAAAAACYAgAAZHJz&#10;L2Rvd25yZXYueG1sUEsFBgAAAAAEAAQA9QAAAIsDAAAAAA==&#10;" path="m,l1280160,r,640080l,640080,,xe" filled="f" strokeweight=".72pt">
              <v:stroke miterlimit="83231f" joinstyle="miter" endcap="round"/>
              <v:path arrowok="t" textboxrect="0,0,1280160,640080"/>
            </v:shape>
            <v:rect id="Rectangle 40" o:spid="_x0000_s1059" style="position:absolute;left:19484;top:54479;width:6558;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style="mso-next-textbox:#Rectangle 40" inset="0,0,0,0">
                <w:txbxContent>
                  <w:p w:rsidR="009D101D" w:rsidRDefault="009D101D" w:rsidP="009D101D">
                    <w:r>
                      <w:rPr>
                        <w:sz w:val="16"/>
                      </w:rPr>
                      <w:t>SEÇÃO DE</w:t>
                    </w:r>
                  </w:p>
                </w:txbxContent>
              </v:textbox>
            </v:rect>
            <v:rect id="Rectangle 41" o:spid="_x0000_s1060" style="position:absolute;left:19331;top:55657;width:6948;height:1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style="mso-next-textbox:#Rectangle 41" inset="0,0,0,0">
                <w:txbxContent>
                  <w:p w:rsidR="009D101D" w:rsidRDefault="009D101D" w:rsidP="009D101D">
                    <w:r>
                      <w:t>ACERVO</w:t>
                    </w:r>
                  </w:p>
                </w:txbxContent>
              </v:textbox>
            </v:rect>
            <v:rect id="Rectangle 42" o:spid="_x0000_s1061" style="position:absolute;left:17495;top:57143;width:11837;height:1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style="mso-next-textbox:#Rectangle 42" inset="0,0,0,0">
                <w:txbxContent>
                  <w:p w:rsidR="009D101D" w:rsidRDefault="009D101D" w:rsidP="009D101D">
                    <w:r>
                      <w:t>DOCUMENTAL</w:t>
                    </w:r>
                  </w:p>
                </w:txbxContent>
              </v:textbox>
            </v:rect>
            <v:shape id="Shape 43" o:spid="_x0000_s1062" style="position:absolute;left:35661;top:53949;width:12802;height:6401;visibility:visible;mso-wrap-style:square;v-text-anchor:top" coordsize="1280160,64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5dIcYA&#10;AADbAAAADwAAAGRycy9kb3ducmV2LnhtbESPW0sDMRSE3wX/QziCL9JmvZV227SsgiAtPvQCfT1s&#10;Tvfi5mRNYjf6640g+DjMzDfMYhVNJ87kfGNZwe04A0FcWt1wpeCwfxlNQfiArLGzTAq+yMNqeXmx&#10;wFzbgbd03oVKJAj7HBXUIfS5lL6syaAf2544eSfrDIYkXSW1wyHBTSfvsmwiDTacFmrs6bmm8n33&#10;aRS0s+/j8fGmXW9ifHLDutgXH2+tUtdXsZiDCBTDf/iv/aoVPNzD75f0A+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5dIcYAAADbAAAADwAAAAAAAAAAAAAAAACYAgAAZHJz&#10;L2Rvd25yZXYueG1sUEsFBgAAAAAEAAQA9QAAAIsDAAAAAA==&#10;" path="m,l1280160,r,640080l,640080,,xe" filled="f" strokeweight=".72pt">
              <v:stroke miterlimit="83231f" joinstyle="miter" endcap="round"/>
              <v:path arrowok="t" textboxrect="0,0,1280160,640080"/>
            </v:shape>
            <v:rect id="Rectangle 44" o:spid="_x0000_s1063" style="position:absolute;left:40401;top:54479;width:4419;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style="mso-next-textbox:#Rectangle 44" inset="0,0,0,0">
                <w:txbxContent>
                  <w:p w:rsidR="009D101D" w:rsidRDefault="009D101D" w:rsidP="009D101D">
                    <w:r>
                      <w:rPr>
                        <w:sz w:val="16"/>
                      </w:rPr>
                      <w:t>SEÇÃO</w:t>
                    </w:r>
                  </w:p>
                </w:txbxContent>
              </v:textbox>
            </v:rect>
            <v:rect id="Rectangle 45" o:spid="_x0000_s1064" style="position:absolute;left:37665;top:56848;width:11693;height:1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style="mso-next-textbox:#Rectangle 45" inset="0,0,0,0">
                <w:txbxContent>
                  <w:p w:rsidR="009D101D" w:rsidRDefault="009D101D" w:rsidP="009D101D">
                    <w:r>
                      <w:rPr>
                        <w:sz w:val="16"/>
                      </w:rPr>
                      <w:t>ADMINISTRATIVA</w:t>
                    </w:r>
                  </w:p>
                </w:txbxContent>
              </v:textbox>
            </v:rect>
            <v:shape id="Shape 46" o:spid="_x0000_s1065" style="position:absolute;left:50292;top:53949;width:12801;height:6401;visibility:visible;mso-wrap-style:square;v-text-anchor:top" coordsize="1280160,64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n+ucYA&#10;AADbAAAADwAAAGRycy9kb3ducmV2LnhtbESPT0sDMRTE74LfITzBi7RZpZZ2bVpWQZBKD7aFXh+b&#10;5/5x87ImsZv20zeC4HGYmd8wi1U0nTiS841lBffjDARxaXXDlYL97nU0A+EDssbOMik4kYfV8vpq&#10;gbm2A3/QcRsqkSDsc1RQh9DnUvqyJoN+bHvi5H1aZzAk6SqpHQ4Jbjr5kGVTabDhtFBjTy81lV/b&#10;H6OgnZ8Ph8e7dv0e47Mb1sWu+N60St3exOIJRKAY/sN/7TetYDKF3y/pB8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n+ucYAAADbAAAADwAAAAAAAAAAAAAAAACYAgAAZHJz&#10;L2Rvd25yZXYueG1sUEsFBgAAAAAEAAQA9QAAAIsDAAAAAA==&#10;" path="m,l1280160,r,640080l,640080,,xe" filled="f" strokeweight=".72pt">
              <v:stroke miterlimit="83231f" joinstyle="miter" endcap="round"/>
              <v:path arrowok="t" textboxrect="0,0,1280160,640080"/>
            </v:shape>
            <v:rect id="Rectangle 47" o:spid="_x0000_s1066" style="position:absolute;left:54231;top:54479;width:6558;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style="mso-next-textbox:#Rectangle 47" inset="0,0,0,0">
                <w:txbxContent>
                  <w:p w:rsidR="009D101D" w:rsidRDefault="009D101D" w:rsidP="009D101D">
                    <w:r>
                      <w:rPr>
                        <w:sz w:val="16"/>
                      </w:rPr>
                      <w:t>SEÇÃO DE</w:t>
                    </w:r>
                  </w:p>
                </w:txbxContent>
              </v:textbox>
            </v:rect>
            <v:rect id="Rectangle 48" o:spid="_x0000_s1067" style="position:absolute;left:53972;top:55652;width:7238;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style="mso-next-textbox:#Rectangle 48" inset="0,0,0,0">
                <w:txbxContent>
                  <w:p w:rsidR="009D101D" w:rsidRDefault="009D101D" w:rsidP="009D101D">
                    <w:r>
                      <w:rPr>
                        <w:sz w:val="16"/>
                      </w:rPr>
                      <w:t>EDIÇÃO DE</w:t>
                    </w:r>
                  </w:p>
                </w:txbxContent>
              </v:textbox>
            </v:rect>
            <v:rect id="Rectangle 49" o:spid="_x0000_s1068" style="position:absolute;left:54749;top:56818;width:5168;height:1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style="mso-next-textbox:#Rectangle 49" inset="0,0,0,0">
                <w:txbxContent>
                  <w:p w:rsidR="009D101D" w:rsidRDefault="009D101D" w:rsidP="009D101D">
                    <w:r>
                      <w:rPr>
                        <w:sz w:val="16"/>
                      </w:rPr>
                      <w:t>TEXTOS</w:t>
                    </w:r>
                  </w:p>
                </w:txbxContent>
              </v:textbox>
            </v:rect>
            <v:shape id="Shape 453" o:spid="_x0000_s1069" style="position:absolute;left:25603;top:914;width:10058;height:2743;visibility:visible;mso-wrap-style:square;v-text-anchor:top" coordsize="1005840,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1FMYA&#10;AADcAAAADwAAAGRycy9kb3ducmV2LnhtbESPT2vCQBTE74LfYXmCN934p1VSV1FBlIYcakWvj+xr&#10;kjb7NmRXjd++KxR6HGbmN8xi1ZpK3KhxpWUFo2EEgjizuuRcwelzN5iDcB5ZY2WZFDzIwWrZ7Sww&#10;1vbOH3Q7+lwECLsYFRTe17GULivIoBvamjh4X7Yx6INscqkbvAe4qeQ4il6lwZLDQoE1bQvKfo5X&#10;o8CMErx8v2/26bmeVI90lqRlMlOq32vXbyA8tf4//Nc+aAXTlwk8z4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j1FMYAAADcAAAADwAAAAAAAAAAAAAAAACYAgAAZHJz&#10;L2Rvd25yZXYueG1sUEsFBgAAAAAEAAQA9QAAAIsDAAAAAA==&#10;" path="m,l1005840,r,274320l,274320,,e" stroked="f" strokeweight="0">
              <v:stroke miterlimit="83231f" joinstyle="miter" endcap="round"/>
              <v:path arrowok="t" textboxrect="0,0,1005840,274320"/>
            </v:shape>
            <v:rect id="Rectangle 51" o:spid="_x0000_s1070" style="position:absolute;left:27873;top:1426;width:7332;height:1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style="mso-next-textbox:#Rectangle 51" inset="0,0,0,0">
                <w:txbxContent>
                  <w:p w:rsidR="009D101D" w:rsidRDefault="009D101D" w:rsidP="009D101D">
                    <w:r>
                      <w:t>DIRETOR</w:t>
                    </w:r>
                  </w:p>
                </w:txbxContent>
              </v:textbox>
            </v:rect>
            <v:shape id="Shape 52" o:spid="_x0000_s1071" style="position:absolute;left:30175;top:8229;width:0;height:30175;visibility:visible;mso-wrap-style:square;v-text-anchor:top" coordsize="0,3017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aGcIA&#10;AADbAAAADwAAAGRycy9kb3ducmV2LnhtbESPQYvCMBSE78L+h/AW9mZThRXpGkUWFooUxFrvj+Zt&#10;W21eShNr/fdGEDwOM/MNs9qMphUD9a6xrGAWxSCIS6sbrhQUx7/pEoTzyBpby6TgTg4264/JChNt&#10;b3ygIfeVCBB2CSqove8SKV1Zk0EX2Y44eP+2N+iD7Cupe7wFuGnlPI4X0mDDYaHGjn5rKi/51SiQ&#10;xawdivzsd0U2XtJmn8WnNFPq63Pc/oDwNPp3+NVOtYLvOTy/h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FoZwgAAANsAAAAPAAAAAAAAAAAAAAAAAJgCAABkcnMvZG93&#10;bnJldi54bWxQSwUGAAAAAAQABAD1AAAAhwMAAAAA&#10;" path="m,l,3017521e" filled="f" strokeweight=".72pt">
              <v:stroke endcap="round"/>
              <v:path arrowok="t" textboxrect="0,0,0,3017521"/>
            </v:shape>
            <v:shape id="Shape 53" o:spid="_x0000_s1072" style="position:absolute;left:11887;top:22860;width:0;height:1828;visibility:visible;mso-wrap-style:square;v-text-anchor:top" coordsize="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a4cMA&#10;AADbAAAADwAAAGRycy9kb3ducmV2LnhtbESPQWvCQBSE74X+h+UVequbRlIluoZWaPXaWKjHR/aZ&#10;Dc2+DdnVJP++Kwgeh5n5hlkXo23FhXrfOFbwOktAEFdON1wr+Dl8vixB+ICssXVMCibyUGweH9aY&#10;azfwN13KUIsIYZ+jAhNCl0vpK0MW/cx1xNE7ud5iiLKvpe5xiHDbyjRJ3qTFhuOCwY62hqq/8mwV&#10;zD9Ou68pMY39zaalX8i9TQ9HpZ6fxvcViEBjuIdv7b1WkM3h+iX+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xa4cMAAADbAAAADwAAAAAAAAAAAAAAAACYAgAAZHJzL2Rv&#10;d25yZXYueG1sUEsFBgAAAAAEAAQA9QAAAIgDAAAAAA==&#10;" path="m,182880l,e" filled="f" strokeweight=".72pt">
              <v:stroke endcap="round"/>
              <v:path arrowok="t" textboxrect="0,0,0,182880"/>
            </v:shape>
            <v:shape id="Shape 54" o:spid="_x0000_s1073" style="position:absolute;left:11887;top:22860;width:40233;height:0;visibility:visible;mso-wrap-style:square;v-text-anchor:top" coordsize="4023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MT6cUA&#10;AADbAAAADwAAAGRycy9kb3ducmV2LnhtbESPQWvCQBSE7wX/w/IEL0U3SisSXUUUwUNjqYrnR/aZ&#10;RLNvY3abpP/eLRR6HGbmG2ax6kwpGqpdYVnBeBSBIE6tLjhTcD7thjMQziNrLC2Tgh9ysFr2XhYY&#10;a9vyFzVHn4kAYRejgtz7KpbSpTkZdCNbEQfvamuDPsg6k7rGNsBNKSdRNJUGCw4LOVa0ySm9H7+N&#10;gsfklrw2n5RsPmbb/aFNk/Ml0UoN+t16DsJT5//Df+29VvD+Br9fw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IxPpxQAAANsAAAAPAAAAAAAAAAAAAAAAAJgCAABkcnMv&#10;ZG93bnJldi54bWxQSwUGAAAAAAQABAD1AAAAigMAAAAA&#10;" path="m,l4023360,e" filled="f" strokeweight=".72pt">
              <v:stroke endcap="round"/>
              <v:path arrowok="t" textboxrect="0,0,4023360,0"/>
            </v:shape>
            <v:shape id="Shape 55" o:spid="_x0000_s1074" style="position:absolute;left:52120;top:22860;width:0;height:1828;visibility:visible;mso-wrap-style:square;v-text-anchor:top" coordsize="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lnDsMA&#10;AADbAAAADwAAAGRycy9kb3ducmV2LnhtbESPQWvCQBSE7wX/w/KE3pqNlrQhuoot2OZaLejxkX1m&#10;g9m3Ibua5N93C4Ueh5n5hllvR9uKO/W+caxgkaQgiCunG64VfB/3TzkIH5A1to5JwUQetpvZwxoL&#10;7Qb+ovsh1CJC2BeowITQFVL6ypBFn7iOOHoX11sMUfa11D0OEW5buUzTF2mx4bhgsKN3Q9X1cLMK&#10;nt8unx9Tahp7yqbcv8rSLo9npR7n424FItAY/sN/7VIryDL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lnDsMAAADbAAAADwAAAAAAAAAAAAAAAACYAgAAZHJzL2Rv&#10;d25yZXYueG1sUEsFBgAAAAAEAAQA9QAAAIgDAAAAAA==&#10;" path="m,l,182880e" filled="f" strokeweight=".72pt">
              <v:stroke endcap="round"/>
              <v:path arrowok="t" textboxrect="0,0,0,182880"/>
            </v:shape>
            <v:shape id="Shape 56" o:spid="_x0000_s1075" style="position:absolute;left:6400;top:52120;width:0;height:1829;visibility:visible;mso-wrap-style:square;v-text-anchor:top" coordsize="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5ecMA&#10;AADbAAAADwAAAGRycy9kb3ducmV2LnhtbESPQWvCQBSE7wX/w/KE3urGlKhE16CF1lyrhXp8ZJ/Z&#10;YPZtyG41+fduodDjMDPfMJtisK24Ue8bxwrmswQEceV0w7WCr9P7ywqED8gaW8ekYCQPxXbytMFc&#10;uzt/0u0YahEh7HNUYELocil9Zciin7mOOHoX11sMUfa11D3eI9y2Mk2ShbTYcFww2NGboep6/LEK&#10;XveXw8eYmMZ+Z+PKL2Vp09NZqefpsFuDCDSE//Bfu9QKsgX8fok/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v5ecMAAADbAAAADwAAAAAAAAAAAAAAAACYAgAAZHJzL2Rv&#10;d25yZXYueG1sUEsFBgAAAAAEAAQA9QAAAIgDAAAAAA==&#10;" path="m,182880l,e" filled="f" strokeweight=".72pt">
              <v:stroke endcap="round"/>
              <v:path arrowok="t" textboxrect="0,0,0,182880"/>
            </v:shape>
            <v:shape id="Shape 57" o:spid="_x0000_s1076" style="position:absolute;left:6400;top:52120;width:15545;height:0;visibility:visible;mso-wrap-style:square;v-text-anchor:top" coordsize="1554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eZmcMA&#10;AADbAAAADwAAAGRycy9kb3ducmV2LnhtbESPQWsCMRSE74L/ITyhN81aUcvWKGIRCl7sqvT62Lzu&#10;Lm5e1iTq6q83QsHjMDPfMLNFa2pxIecrywqGgwQEcW51xYWC/W7d/wDhA7LG2jIpuJGHxbzbmWGq&#10;7ZV/6JKFQkQI+xQVlCE0qZQ+L8mgH9iGOHp/1hkMUbpCaofXCDe1fE+SiTRYcVwosaFVSfkxOxsF&#10;GX/dqlGyGTm3NL+T5nDa1ndU6q3XLj9BBGrDK/zf/tYKxl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eZmcMAAADbAAAADwAAAAAAAAAAAAAAAACYAgAAZHJzL2Rv&#10;d25yZXYueG1sUEsFBgAAAAAEAAQA9QAAAIgDAAAAAA==&#10;" path="m,l1554480,e" filled="f" strokeweight=".72pt">
              <v:stroke endcap="round"/>
              <v:path arrowok="t" textboxrect="0,0,1554480,0"/>
            </v:shape>
            <v:shape id="Shape 58" o:spid="_x0000_s1077" style="position:absolute;left:21945;top:52120;width:0;height:1829;visibility:visible;mso-wrap-style:square;v-text-anchor:top" coordsize="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jIkL4A&#10;AADbAAAADwAAAGRycy9kb3ducmV2LnhtbERPy4rCMBTdC/5DuMLsNFXxQTWKCs649QG6vDTXptjc&#10;lCZq+/eTheDycN7LdWNL8aLaF44VDAcJCOLM6YJzBZfzvj8H4QOyxtIxKWjJw3rV7Swx1e7NR3qd&#10;Qi5iCPsUFZgQqlRKnxmy6AeuIo7c3dUWQ4R1LnWN7xhuSzlKkqm0WHBsMFjRzlD2OD2tgvH2/vfb&#10;Jqaw10k79zN5sKPzTamfXrNZgAjUhK/44z5oBZM4Nn6JP0C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tIyJC+AAAA2wAAAA8AAAAAAAAAAAAAAAAAmAIAAGRycy9kb3ducmV2&#10;LnhtbFBLBQYAAAAABAAEAPUAAACDAwAAAAA=&#10;" path="m,l,182880e" filled="f" strokeweight=".72pt">
              <v:stroke endcap="round"/>
              <v:path arrowok="t" textboxrect="0,0,0,182880"/>
            </v:shape>
            <v:shape id="Shape 59" o:spid="_x0000_s1078" style="position:absolute;left:41148;top:52120;width:0;height:1829;visibility:visible;mso-wrap-style:square;v-text-anchor:top" coordsize="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tC8QA&#10;AADbAAAADwAAAGRycy9kb3ducmV2LnhtbESPzWrDMBCE74W8g9hAb7WcFDeOEyW0hba55geS42Jt&#10;LBNrZSw1tt++KhR6HGbmG2a9HWwj7tT52rGCWZKCIC6drrlScDp+POUgfEDW2DgmBSN52G4mD2ss&#10;tOt5T/dDqESEsC9QgQmhLaT0pSGLPnEtcfSurrMYouwqqTvsI9w2cp6mL9JizXHBYEvvhsrb4dsq&#10;eH67fn2OqantORtzv5A7Oz9elHqcDq8rEIGG8B/+a++0gmwJ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EbQvEAAAA2wAAAA8AAAAAAAAAAAAAAAAAmAIAAGRycy9k&#10;b3ducmV2LnhtbFBLBQYAAAAABAAEAPUAAACJAwAAAAA=&#10;" path="m,182880l,e" filled="f" strokeweight=".72pt">
              <v:stroke endcap="round"/>
              <v:path arrowok="t" textboxrect="0,0,0,182880"/>
            </v:shape>
            <v:shape id="Shape 60" o:spid="_x0000_s1079" style="position:absolute;left:41148;top:52120;width:16459;height:0;visibility:visible;mso-wrap-style:square;v-text-anchor:top" coordsize="1645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SuG8AA&#10;AADbAAAADwAAAGRycy9kb3ducmV2LnhtbERPy4rCMBTdC/5DuIIbmaa6UOkYRQTRjYIvZpaX5toW&#10;m5vSxFr9erMQXB7Oe7ZoTSkaql1hWcEwikEQp1YXnCk4n9Y/UxDOI2ssLZOCJzlYzLudGSbaPvhA&#10;zdFnIoSwS1BB7n2VSOnSnAy6yFbEgbva2qAPsM6krvERwk0pR3E8lgYLDg05VrTKKb0d70ZBPNKv&#10;y0Dv5H4yvNJz879xr+ZPqX6vXf6C8NT6r/jj3moF47A+fAk/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aSuG8AAAADbAAAADwAAAAAAAAAAAAAAAACYAgAAZHJzL2Rvd25y&#10;ZXYueG1sUEsFBgAAAAAEAAQA9QAAAIUDAAAAAA==&#10;" path="m,l1645920,e" filled="f" strokeweight=".72pt">
              <v:stroke endcap="round"/>
              <v:path arrowok="t" textboxrect="0,0,1645920,0"/>
            </v:shape>
            <v:shape id="Shape 61" o:spid="_x0000_s1080" style="position:absolute;left:57607;top:52120;width:0;height:1829;visibility:visible;mso-wrap-style:square;v-text-anchor:top" coordsize="0,18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6rsMIA&#10;AADbAAAADwAAAGRycy9kb3ducmV2LnhtbESPW4vCMBSE3wX/QzjCvmmqixeqUdwFL69eQB8PzbEp&#10;Nielidr+e7Ow4OMwM98wi1VjS/Gk2heOFQwHCQjizOmCcwXn06Y/A+EDssbSMSloycNq2e0sMNXu&#10;xQd6HkMuIoR9igpMCFUqpc8MWfQDVxFH7+ZqiyHKOpe6xleE21KOkmQiLRYcFwxW9Gsoux8fVsH3&#10;z223bRNT2Mu4nfmp3NvR6arUV69Zz0EEasIn/N/eawWTIfx9iT9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quwwgAAANsAAAAPAAAAAAAAAAAAAAAAAJgCAABkcnMvZG93&#10;bnJldi54bWxQSwUGAAAAAAQABAD1AAAAhwMAAAAA&#10;" path="m,l,182880e" filled="f" strokeweight=".72pt">
              <v:stroke endcap="round"/>
              <v:path arrowok="t" textboxrect="0,0,0,182880"/>
            </v:shape>
            <v:shape id="Shape 62" o:spid="_x0000_s1081" style="position:absolute;left:22860;top:14630;width:15544;height:0;visibility:visible;mso-wrap-style:square;v-text-anchor:top" coordsize="1554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wvMMA&#10;AADbAAAADwAAAGRycy9kb3ducmV2LnhtbESPQWvCQBSE7wX/w/KE3upuFUKJriIVQfDSpi1eH9nX&#10;JDT7Nu6uSfTXu4VCj8PMfMOsNqNtRU8+NI41PM8UCOLSmYYrDZ8f+6cXECEiG2wdk4YrBdisJw8r&#10;zI0b+J36IlYiQTjkqKGOsculDGVNFsPMdcTJ+3beYkzSV9J4HBLctnKuVCYtNpwWauzotabyp7hY&#10;DQXvrs1CHRfeb+0p677Ob+0NtX6cjtsliEhj/A//tQ9GQzaH3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wvMMAAADbAAAADwAAAAAAAAAAAAAAAACYAgAAZHJzL2Rv&#10;d25yZXYueG1sUEsFBgAAAAAEAAQA9QAAAIgDAAAAAA==&#10;" path="m,l1554480,e" filled="f" strokeweight=".72pt">
              <v:stroke endcap="round"/>
              <v:path arrowok="t" textboxrect="0,0,1554480,0"/>
            </v:shape>
            <v:shape id="Shape 63" o:spid="_x0000_s1082" style="position:absolute;left:11887;top:30175;width:0;height:21945;visibility:visible;mso-wrap-style:square;v-text-anchor:top" coordsize="0,219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CF8IA&#10;AADbAAAADwAAAGRycy9kb3ducmV2LnhtbESPQWvCQBSE7wX/w/KE3upGhSDRVUQMld5cvXh7Zp9J&#10;NPs2ZLcx/vtuodDjMDPfMKvNYBvRU+drxwqmkwQEceFMzaWC8yn/WIDwAdlg45gUvMjDZj16W2Fm&#10;3JOP1OtQighhn6GCKoQ2k9IXFVn0E9cSR+/mOoshyq6UpsNnhNtGzpIklRZrjgsVtrSrqHjob6tg&#10;0Ltjf9WLfX669F/69ZneZY5KvY+H7RJEoCH8h//aB6MgncPvl/g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sIXwgAAANsAAAAPAAAAAAAAAAAAAAAAAJgCAABkcnMvZG93&#10;bnJldi54bWxQSwUGAAAAAAQABAD1AAAAhwMAAAAA&#10;" path="m,l,2194560e" filled="f" strokeweight=".72pt">
              <v:stroke endcap="round"/>
              <v:path arrowok="t" textboxrect="0,0,0,2194560"/>
            </v:shape>
            <v:shape id="Shape 64" o:spid="_x0000_s1083" style="position:absolute;left:50292;top:30175;width:0;height:21945;visibility:visible;mso-wrap-style:square;v-text-anchor:top" coordsize="0,2194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taY8IA&#10;AADbAAAADwAAAGRycy9kb3ducmV2LnhtbESPQWvCQBSE7wX/w/KE3upGkSDRVUQMld5cvXh7Zp9J&#10;NPs2ZLcx/vtuodDjMDPfMKvNYBvRU+drxwqmkwQEceFMzaWC8yn/WIDwAdlg45gUvMjDZj16W2Fm&#10;3JOP1OtQighhn6GCKoQ2k9IXFVn0E9cSR+/mOoshyq6UpsNnhNtGzpIklRZrjgsVtrSrqHjob6tg&#10;0Ltjf9WLfX669F/69ZneZY5KvY+H7RJEoCH8h//aB6MgncPvl/g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1pjwgAAANsAAAAPAAAAAAAAAAAAAAAAAJgCAABkcnMvZG93&#10;bnJldi54bWxQSwUGAAAAAAQABAD1AAAAhwMAAAAA&#10;" path="m,l,2194560e" filled="f" strokeweight=".72pt">
              <v:stroke endcap="round"/>
              <v:path arrowok="t" textboxrect="0,0,0,2194560"/>
            </v:shape>
            <w10:anchorlock/>
          </v:group>
        </w:pict>
      </w:r>
    </w:p>
    <w:p w:rsidR="009D101D" w:rsidRDefault="009D101D" w:rsidP="00BD6ADA">
      <w:pPr>
        <w:pStyle w:val="Cabealho"/>
        <w:jc w:val="both"/>
        <w:rPr>
          <w:sz w:val="24"/>
          <w:szCs w:val="24"/>
        </w:rPr>
      </w:pPr>
    </w:p>
    <w:p w:rsidR="009D101D" w:rsidRDefault="004F2A49" w:rsidP="00BD6ADA">
      <w:pPr>
        <w:pStyle w:val="Cabealho"/>
        <w:jc w:val="both"/>
        <w:rPr>
          <w:sz w:val="24"/>
          <w:szCs w:val="24"/>
        </w:rPr>
      </w:pPr>
      <w:r>
        <w:rPr>
          <w:sz w:val="24"/>
          <w:szCs w:val="24"/>
        </w:rPr>
        <w:br w:type="page"/>
      </w:r>
    </w:p>
    <w:p w:rsidR="009D101D" w:rsidRDefault="009D101D" w:rsidP="009D101D">
      <w:pPr>
        <w:spacing w:after="10" w:line="249" w:lineRule="auto"/>
        <w:ind w:left="2641" w:right="2425" w:hanging="10"/>
        <w:jc w:val="center"/>
      </w:pPr>
      <w:r>
        <w:rPr>
          <w:sz w:val="24"/>
        </w:rPr>
        <w:t>ANEXO II</w:t>
      </w:r>
    </w:p>
    <w:p w:rsidR="0048578B" w:rsidRDefault="009D101D" w:rsidP="009D101D">
      <w:pPr>
        <w:spacing w:after="10" w:line="249" w:lineRule="auto"/>
        <w:ind w:left="2641" w:right="2424" w:hanging="10"/>
        <w:jc w:val="center"/>
        <w:rPr>
          <w:sz w:val="24"/>
        </w:rPr>
      </w:pPr>
      <w:r>
        <w:rPr>
          <w:sz w:val="24"/>
        </w:rPr>
        <w:t>ASSESSORIA LEGISLATIVA</w:t>
      </w:r>
    </w:p>
    <w:p w:rsidR="009D101D" w:rsidRDefault="009D101D" w:rsidP="009D101D">
      <w:pPr>
        <w:spacing w:after="10" w:line="249" w:lineRule="auto"/>
        <w:ind w:left="2641" w:right="2424" w:hanging="10"/>
        <w:jc w:val="center"/>
      </w:pPr>
      <w:r>
        <w:rPr>
          <w:sz w:val="24"/>
        </w:rPr>
        <w:t>QUADRO PERMANENTE</w:t>
      </w:r>
    </w:p>
    <w:p w:rsidR="009D101D" w:rsidRDefault="009D101D" w:rsidP="009D101D">
      <w:pPr>
        <w:spacing w:after="10" w:line="249" w:lineRule="auto"/>
        <w:ind w:left="2641" w:right="2426" w:hanging="10"/>
        <w:jc w:val="center"/>
        <w:rPr>
          <w:sz w:val="24"/>
        </w:rPr>
      </w:pPr>
      <w:r>
        <w:rPr>
          <w:sz w:val="24"/>
        </w:rPr>
        <w:t>FUNÇÕES COMISSIONADAS</w:t>
      </w:r>
    </w:p>
    <w:p w:rsidR="004941A6" w:rsidRDefault="004941A6" w:rsidP="004941A6">
      <w:pPr>
        <w:spacing w:after="10" w:line="249" w:lineRule="auto"/>
        <w:ind w:right="49" w:hanging="10"/>
        <w:jc w:val="center"/>
        <w:rPr>
          <w:sz w:val="24"/>
        </w:rPr>
      </w:pPr>
      <w:hyperlink r:id="rId8" w:history="1">
        <w:r w:rsidRPr="004941A6">
          <w:rPr>
            <w:rStyle w:val="Hyperlink"/>
            <w:i/>
            <w:sz w:val="24"/>
          </w:rPr>
          <w:t>(</w:t>
        </w:r>
        <w:r>
          <w:rPr>
            <w:rStyle w:val="Hyperlink"/>
            <w:i/>
            <w:sz w:val="24"/>
          </w:rPr>
          <w:t>Vide art. 1º do</w:t>
        </w:r>
        <w:r w:rsidRPr="004941A6">
          <w:rPr>
            <w:rStyle w:val="Hyperlink"/>
            <w:i/>
            <w:sz w:val="24"/>
          </w:rPr>
          <w:t xml:space="preserve"> Ato da Mesa nº 100, de 1998)</w:t>
        </w:r>
      </w:hyperlink>
    </w:p>
    <w:p w:rsidR="004F2A49" w:rsidRDefault="004F2A49" w:rsidP="009D101D">
      <w:pPr>
        <w:spacing w:after="10" w:line="249" w:lineRule="auto"/>
        <w:ind w:left="2641" w:right="2426" w:hanging="10"/>
        <w:jc w:val="center"/>
      </w:pPr>
    </w:p>
    <w:tbl>
      <w:tblPr>
        <w:tblW w:w="8976" w:type="dxa"/>
        <w:tblInd w:w="-70" w:type="dxa"/>
        <w:tblCellMar>
          <w:top w:w="13" w:type="dxa"/>
          <w:left w:w="70" w:type="dxa"/>
          <w:bottom w:w="7" w:type="dxa"/>
          <w:right w:w="115" w:type="dxa"/>
        </w:tblCellMar>
        <w:tblLook w:val="04A0" w:firstRow="1" w:lastRow="0" w:firstColumn="1" w:lastColumn="0" w:noHBand="0" w:noVBand="1"/>
      </w:tblPr>
      <w:tblGrid>
        <w:gridCol w:w="1345"/>
        <w:gridCol w:w="6096"/>
        <w:gridCol w:w="1535"/>
      </w:tblGrid>
      <w:tr w:rsidR="009D101D" w:rsidTr="00B76C38">
        <w:trPr>
          <w:trHeight w:val="562"/>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01D" w:rsidRPr="00B76C38" w:rsidRDefault="009D101D" w:rsidP="00B76C38">
            <w:pPr>
              <w:jc w:val="center"/>
              <w:rPr>
                <w:rFonts w:ascii="Calibri" w:hAnsi="Calibri"/>
                <w:sz w:val="22"/>
                <w:szCs w:val="22"/>
              </w:rPr>
            </w:pPr>
            <w:r w:rsidRPr="00B76C38">
              <w:rPr>
                <w:sz w:val="24"/>
                <w:szCs w:val="22"/>
              </w:rPr>
              <w:t>Nº DE</w:t>
            </w:r>
          </w:p>
          <w:p w:rsidR="009D101D" w:rsidRPr="00B76C38" w:rsidRDefault="009D101D" w:rsidP="00B76C38">
            <w:pPr>
              <w:jc w:val="center"/>
              <w:rPr>
                <w:rFonts w:ascii="Calibri" w:hAnsi="Calibri"/>
                <w:sz w:val="22"/>
                <w:szCs w:val="22"/>
              </w:rPr>
            </w:pPr>
            <w:r w:rsidRPr="00B76C38">
              <w:rPr>
                <w:sz w:val="24"/>
                <w:szCs w:val="22"/>
              </w:rPr>
              <w:t>FUNÇÕES</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01D" w:rsidRPr="00B76C38" w:rsidRDefault="009D101D" w:rsidP="00B76C38">
            <w:pPr>
              <w:ind w:left="48"/>
              <w:jc w:val="center"/>
              <w:rPr>
                <w:rFonts w:ascii="Calibri" w:hAnsi="Calibri"/>
                <w:sz w:val="22"/>
                <w:szCs w:val="22"/>
              </w:rPr>
            </w:pPr>
            <w:r w:rsidRPr="00B76C38">
              <w:rPr>
                <w:sz w:val="24"/>
                <w:szCs w:val="22"/>
              </w:rPr>
              <w:t>DENOMINAÇÃO</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01D" w:rsidRPr="00B76C38" w:rsidRDefault="009D101D" w:rsidP="00B76C38">
            <w:pPr>
              <w:ind w:left="232"/>
              <w:jc w:val="center"/>
              <w:rPr>
                <w:rFonts w:ascii="Calibri" w:hAnsi="Calibri"/>
                <w:sz w:val="22"/>
                <w:szCs w:val="22"/>
              </w:rPr>
            </w:pPr>
            <w:r w:rsidRPr="00B76C38">
              <w:rPr>
                <w:sz w:val="24"/>
                <w:szCs w:val="22"/>
              </w:rPr>
              <w:t>CÓDIGO</w:t>
            </w:r>
          </w:p>
        </w:tc>
      </w:tr>
      <w:tr w:rsidR="009D101D" w:rsidTr="00B76C38">
        <w:trPr>
          <w:trHeight w:val="6609"/>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9D101D" w:rsidRPr="00B76C38" w:rsidRDefault="009D101D" w:rsidP="00B76C38">
            <w:pPr>
              <w:ind w:left="44"/>
              <w:jc w:val="center"/>
              <w:rPr>
                <w:rFonts w:ascii="Calibri" w:hAnsi="Calibri"/>
                <w:sz w:val="22"/>
                <w:szCs w:val="22"/>
              </w:rPr>
            </w:pPr>
            <w:r w:rsidRPr="00B76C38">
              <w:rPr>
                <w:sz w:val="24"/>
                <w:szCs w:val="22"/>
              </w:rPr>
              <w:t>1</w:t>
            </w:r>
          </w:p>
          <w:p w:rsidR="009D101D" w:rsidRPr="00B76C38" w:rsidRDefault="009D101D" w:rsidP="00B76C38">
            <w:pPr>
              <w:ind w:left="44"/>
              <w:jc w:val="center"/>
              <w:rPr>
                <w:rFonts w:ascii="Calibri" w:hAnsi="Calibri"/>
                <w:sz w:val="22"/>
                <w:szCs w:val="22"/>
              </w:rPr>
            </w:pPr>
            <w:r w:rsidRPr="00B76C38">
              <w:rPr>
                <w:sz w:val="24"/>
                <w:szCs w:val="22"/>
              </w:rPr>
              <w:t>25</w:t>
            </w:r>
          </w:p>
          <w:p w:rsidR="009D101D" w:rsidRPr="00B76C38" w:rsidRDefault="009D101D" w:rsidP="00B76C38">
            <w:pPr>
              <w:ind w:left="44"/>
              <w:jc w:val="center"/>
              <w:rPr>
                <w:rFonts w:ascii="Calibri" w:hAnsi="Calibri"/>
                <w:sz w:val="22"/>
                <w:szCs w:val="22"/>
              </w:rPr>
            </w:pPr>
            <w:r w:rsidRPr="00B76C38">
              <w:rPr>
                <w:sz w:val="24"/>
                <w:szCs w:val="22"/>
              </w:rPr>
              <w:t>163</w:t>
            </w:r>
          </w:p>
          <w:p w:rsidR="009D101D" w:rsidRPr="00B76C38" w:rsidRDefault="009D101D" w:rsidP="00B76C38">
            <w:pPr>
              <w:ind w:left="44"/>
              <w:jc w:val="center"/>
              <w:rPr>
                <w:rFonts w:ascii="Calibri" w:hAnsi="Calibri"/>
                <w:sz w:val="22"/>
                <w:szCs w:val="22"/>
              </w:rPr>
            </w:pPr>
            <w:r w:rsidRPr="00B76C38">
              <w:rPr>
                <w:sz w:val="24"/>
                <w:szCs w:val="22"/>
              </w:rPr>
              <w:t>2</w:t>
            </w:r>
          </w:p>
          <w:p w:rsidR="009D101D" w:rsidRPr="00B76C38" w:rsidRDefault="009D101D" w:rsidP="00B76C38">
            <w:pPr>
              <w:ind w:left="44"/>
              <w:jc w:val="center"/>
              <w:rPr>
                <w:rFonts w:ascii="Calibri" w:hAnsi="Calibri"/>
                <w:sz w:val="22"/>
                <w:szCs w:val="22"/>
              </w:rPr>
            </w:pPr>
            <w:r w:rsidRPr="00B76C38">
              <w:rPr>
                <w:sz w:val="24"/>
                <w:szCs w:val="22"/>
              </w:rPr>
              <w:t>1</w:t>
            </w:r>
          </w:p>
          <w:p w:rsidR="009D101D" w:rsidRPr="00B76C38" w:rsidRDefault="009D101D" w:rsidP="00B76C38">
            <w:pPr>
              <w:ind w:left="44"/>
              <w:jc w:val="center"/>
              <w:rPr>
                <w:rFonts w:ascii="Calibri" w:hAnsi="Calibri"/>
                <w:sz w:val="22"/>
                <w:szCs w:val="22"/>
              </w:rPr>
            </w:pPr>
            <w:r w:rsidRPr="00B76C38">
              <w:rPr>
                <w:sz w:val="24"/>
                <w:szCs w:val="22"/>
              </w:rPr>
              <w:t>1</w:t>
            </w:r>
          </w:p>
          <w:p w:rsidR="009D101D" w:rsidRPr="00B76C38" w:rsidRDefault="009D101D" w:rsidP="00B76C38">
            <w:pPr>
              <w:ind w:left="44"/>
              <w:jc w:val="center"/>
              <w:rPr>
                <w:rFonts w:ascii="Calibri" w:hAnsi="Calibri"/>
                <w:sz w:val="22"/>
                <w:szCs w:val="22"/>
              </w:rPr>
            </w:pPr>
            <w:r w:rsidRPr="00B76C38">
              <w:rPr>
                <w:sz w:val="24"/>
                <w:szCs w:val="22"/>
              </w:rPr>
              <w:t>1</w:t>
            </w:r>
          </w:p>
          <w:p w:rsidR="001001C0" w:rsidRPr="00B76C38" w:rsidRDefault="001001C0" w:rsidP="00B76C38">
            <w:pPr>
              <w:ind w:left="44"/>
              <w:jc w:val="center"/>
              <w:rPr>
                <w:sz w:val="24"/>
                <w:szCs w:val="22"/>
              </w:rPr>
            </w:pPr>
            <w:r w:rsidRPr="00B76C38">
              <w:rPr>
                <w:sz w:val="24"/>
                <w:szCs w:val="22"/>
              </w:rPr>
              <w:t>1</w:t>
            </w:r>
          </w:p>
          <w:p w:rsidR="004941A6" w:rsidRPr="00B76C38" w:rsidRDefault="004941A6" w:rsidP="00B76C38">
            <w:pPr>
              <w:ind w:left="44"/>
              <w:jc w:val="center"/>
              <w:rPr>
                <w:sz w:val="24"/>
                <w:szCs w:val="22"/>
              </w:rPr>
            </w:pPr>
          </w:p>
          <w:p w:rsidR="009D101D" w:rsidRPr="00B76C38" w:rsidRDefault="009D101D" w:rsidP="00B76C38">
            <w:pPr>
              <w:ind w:left="44"/>
              <w:jc w:val="center"/>
              <w:rPr>
                <w:rFonts w:ascii="Calibri" w:hAnsi="Calibri"/>
                <w:sz w:val="22"/>
                <w:szCs w:val="22"/>
              </w:rPr>
            </w:pPr>
            <w:r w:rsidRPr="00B76C38">
              <w:rPr>
                <w:sz w:val="24"/>
                <w:szCs w:val="22"/>
              </w:rPr>
              <w:t>1</w:t>
            </w:r>
          </w:p>
          <w:p w:rsidR="009D101D" w:rsidRPr="00B76C38" w:rsidRDefault="009D101D" w:rsidP="00B76C38">
            <w:pPr>
              <w:ind w:left="44"/>
              <w:jc w:val="center"/>
              <w:rPr>
                <w:rFonts w:ascii="Calibri" w:hAnsi="Calibri"/>
                <w:sz w:val="22"/>
                <w:szCs w:val="22"/>
              </w:rPr>
            </w:pPr>
            <w:r w:rsidRPr="00B76C38">
              <w:rPr>
                <w:sz w:val="24"/>
                <w:szCs w:val="22"/>
              </w:rPr>
              <w:t>1</w:t>
            </w:r>
          </w:p>
          <w:p w:rsidR="009D101D" w:rsidRPr="00B76C38" w:rsidRDefault="009D101D" w:rsidP="00B76C38">
            <w:pPr>
              <w:ind w:left="44"/>
              <w:jc w:val="center"/>
              <w:rPr>
                <w:rFonts w:ascii="Calibri" w:hAnsi="Calibri"/>
                <w:sz w:val="22"/>
                <w:szCs w:val="22"/>
              </w:rPr>
            </w:pPr>
            <w:r w:rsidRPr="00B76C38">
              <w:rPr>
                <w:sz w:val="24"/>
                <w:szCs w:val="22"/>
              </w:rPr>
              <w:t>1</w:t>
            </w:r>
          </w:p>
          <w:p w:rsidR="009D101D" w:rsidRPr="00B76C38" w:rsidRDefault="009D101D" w:rsidP="00B76C38">
            <w:pPr>
              <w:ind w:left="44"/>
              <w:jc w:val="center"/>
              <w:rPr>
                <w:rFonts w:ascii="Calibri" w:hAnsi="Calibri"/>
                <w:sz w:val="22"/>
                <w:szCs w:val="22"/>
              </w:rPr>
            </w:pPr>
            <w:r w:rsidRPr="00B76C38">
              <w:rPr>
                <w:sz w:val="24"/>
                <w:szCs w:val="22"/>
              </w:rPr>
              <w:t>1</w:t>
            </w:r>
          </w:p>
          <w:p w:rsidR="009D101D" w:rsidRPr="00B76C38" w:rsidRDefault="009D101D" w:rsidP="00B76C38">
            <w:pPr>
              <w:ind w:left="44"/>
              <w:jc w:val="center"/>
              <w:rPr>
                <w:rFonts w:ascii="Calibri" w:hAnsi="Calibri"/>
                <w:sz w:val="22"/>
                <w:szCs w:val="22"/>
              </w:rPr>
            </w:pPr>
            <w:r w:rsidRPr="00B76C38">
              <w:rPr>
                <w:sz w:val="24"/>
                <w:szCs w:val="22"/>
              </w:rPr>
              <w:t>1</w:t>
            </w:r>
          </w:p>
          <w:p w:rsidR="009D101D" w:rsidRPr="00B76C38" w:rsidRDefault="009D101D" w:rsidP="00B76C38">
            <w:pPr>
              <w:spacing w:after="252"/>
              <w:ind w:left="44"/>
              <w:jc w:val="center"/>
              <w:rPr>
                <w:rFonts w:ascii="Calibri" w:hAnsi="Calibri"/>
                <w:sz w:val="22"/>
                <w:szCs w:val="22"/>
              </w:rPr>
            </w:pPr>
            <w:r w:rsidRPr="00B76C38">
              <w:rPr>
                <w:sz w:val="24"/>
                <w:szCs w:val="22"/>
              </w:rPr>
              <w:t>1</w:t>
            </w:r>
          </w:p>
          <w:p w:rsidR="009D101D" w:rsidRPr="00B76C38" w:rsidRDefault="009D101D" w:rsidP="00B76C38">
            <w:pPr>
              <w:spacing w:after="252"/>
              <w:ind w:left="44"/>
              <w:jc w:val="center"/>
              <w:rPr>
                <w:rFonts w:ascii="Calibri" w:hAnsi="Calibri"/>
                <w:sz w:val="22"/>
                <w:szCs w:val="22"/>
              </w:rPr>
            </w:pPr>
            <w:r w:rsidRPr="00B76C38">
              <w:rPr>
                <w:sz w:val="24"/>
                <w:szCs w:val="22"/>
              </w:rPr>
              <w:t>1</w:t>
            </w:r>
          </w:p>
          <w:p w:rsidR="009D101D" w:rsidRPr="00B76C38" w:rsidRDefault="009D101D" w:rsidP="00B76C38">
            <w:pPr>
              <w:spacing w:after="252"/>
              <w:ind w:left="44"/>
              <w:jc w:val="center"/>
              <w:rPr>
                <w:rFonts w:ascii="Calibri" w:hAnsi="Calibri"/>
                <w:sz w:val="22"/>
                <w:szCs w:val="22"/>
              </w:rPr>
            </w:pPr>
            <w:r w:rsidRPr="00B76C38">
              <w:rPr>
                <w:sz w:val="24"/>
                <w:szCs w:val="22"/>
              </w:rPr>
              <w:t>1</w:t>
            </w:r>
          </w:p>
          <w:p w:rsidR="009D101D" w:rsidRPr="00B76C38" w:rsidRDefault="009D101D" w:rsidP="00B76C38">
            <w:pPr>
              <w:ind w:left="44"/>
              <w:jc w:val="center"/>
              <w:rPr>
                <w:rFonts w:ascii="Calibri" w:hAnsi="Calibri"/>
                <w:sz w:val="22"/>
                <w:szCs w:val="22"/>
              </w:rPr>
            </w:pPr>
            <w:r w:rsidRPr="00B76C38">
              <w:rPr>
                <w:sz w:val="24"/>
                <w:szCs w:val="22"/>
              </w:rPr>
              <w:t>1</w:t>
            </w:r>
          </w:p>
          <w:p w:rsidR="009D101D" w:rsidRPr="00B76C38" w:rsidRDefault="009D101D" w:rsidP="00B76C38">
            <w:pPr>
              <w:ind w:left="44"/>
              <w:jc w:val="center"/>
              <w:rPr>
                <w:rFonts w:ascii="Calibri" w:hAnsi="Calibri"/>
                <w:sz w:val="22"/>
                <w:szCs w:val="22"/>
              </w:rPr>
            </w:pPr>
            <w:r w:rsidRPr="00B76C38">
              <w:rPr>
                <w:sz w:val="24"/>
                <w:szCs w:val="22"/>
              </w:rPr>
              <w:t>1</w:t>
            </w:r>
          </w:p>
          <w:p w:rsidR="009D101D" w:rsidRPr="00B76C38" w:rsidRDefault="009D101D" w:rsidP="00B76C38">
            <w:pPr>
              <w:ind w:left="44"/>
              <w:jc w:val="center"/>
              <w:rPr>
                <w:sz w:val="24"/>
                <w:szCs w:val="22"/>
              </w:rPr>
            </w:pPr>
            <w:r w:rsidRPr="00B76C38">
              <w:rPr>
                <w:sz w:val="24"/>
                <w:szCs w:val="22"/>
              </w:rPr>
              <w:t>1</w:t>
            </w:r>
          </w:p>
          <w:p w:rsidR="001001C0" w:rsidRPr="00B76C38" w:rsidRDefault="001001C0" w:rsidP="00B76C38">
            <w:pPr>
              <w:spacing w:before="60"/>
              <w:ind w:left="45"/>
              <w:jc w:val="center"/>
              <w:rPr>
                <w:rFonts w:ascii="Calibri" w:hAnsi="Calibri"/>
                <w:sz w:val="22"/>
                <w:szCs w:val="22"/>
              </w:rPr>
            </w:pPr>
            <w:r w:rsidRPr="00B76C38">
              <w:rPr>
                <w:sz w:val="24"/>
                <w:szCs w:val="22"/>
              </w:rPr>
              <w:t>2</w:t>
            </w:r>
          </w:p>
          <w:p w:rsidR="004941A6" w:rsidRPr="00B76C38" w:rsidRDefault="004941A6" w:rsidP="00B76C38">
            <w:pPr>
              <w:ind w:left="44"/>
              <w:jc w:val="center"/>
              <w:rPr>
                <w:sz w:val="24"/>
                <w:szCs w:val="22"/>
              </w:rPr>
            </w:pPr>
          </w:p>
          <w:p w:rsidR="009D101D" w:rsidRPr="00B76C38" w:rsidRDefault="009D101D" w:rsidP="00B76C38">
            <w:pPr>
              <w:ind w:left="44"/>
              <w:jc w:val="center"/>
              <w:rPr>
                <w:rFonts w:ascii="Calibri" w:hAnsi="Calibri"/>
                <w:sz w:val="22"/>
                <w:szCs w:val="22"/>
              </w:rPr>
            </w:pPr>
            <w:r w:rsidRPr="00B76C38">
              <w:rPr>
                <w:sz w:val="24"/>
                <w:szCs w:val="22"/>
              </w:rPr>
              <w:t>8</w:t>
            </w:r>
          </w:p>
          <w:p w:rsidR="009D101D" w:rsidRPr="00B76C38" w:rsidRDefault="009D101D" w:rsidP="00B76C38">
            <w:pPr>
              <w:ind w:left="44"/>
              <w:jc w:val="center"/>
              <w:rPr>
                <w:rFonts w:ascii="Calibri" w:hAnsi="Calibri"/>
                <w:sz w:val="22"/>
                <w:szCs w:val="22"/>
              </w:rPr>
            </w:pPr>
            <w:r w:rsidRPr="00B76C38">
              <w:rPr>
                <w:sz w:val="24"/>
                <w:szCs w:val="22"/>
              </w:rPr>
              <w:t>7</w:t>
            </w:r>
          </w:p>
          <w:p w:rsidR="009D101D" w:rsidRPr="00B76C38" w:rsidRDefault="009D101D" w:rsidP="00B76C38">
            <w:pPr>
              <w:ind w:left="44"/>
              <w:jc w:val="center"/>
              <w:rPr>
                <w:rFonts w:ascii="Calibri" w:hAnsi="Calibri"/>
                <w:sz w:val="22"/>
                <w:szCs w:val="22"/>
              </w:rPr>
            </w:pPr>
            <w:r w:rsidRPr="00B76C38">
              <w:rPr>
                <w:sz w:val="24"/>
                <w:szCs w:val="22"/>
              </w:rPr>
              <w:t>10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D101D" w:rsidRPr="00B76C38" w:rsidRDefault="009D101D" w:rsidP="00B76C38">
            <w:pPr>
              <w:ind w:left="47"/>
              <w:rPr>
                <w:rFonts w:ascii="Calibri" w:hAnsi="Calibri"/>
                <w:sz w:val="22"/>
                <w:szCs w:val="22"/>
              </w:rPr>
            </w:pPr>
            <w:r w:rsidRPr="00B76C38">
              <w:rPr>
                <w:sz w:val="24"/>
                <w:szCs w:val="22"/>
              </w:rPr>
              <w:t>Diretor da Assessoria Legislativa</w:t>
            </w:r>
          </w:p>
          <w:p w:rsidR="009D101D" w:rsidRPr="00B76C38" w:rsidRDefault="009D101D" w:rsidP="00B76C38">
            <w:pPr>
              <w:ind w:left="1"/>
              <w:rPr>
                <w:rFonts w:ascii="Calibri" w:hAnsi="Calibri"/>
                <w:sz w:val="22"/>
                <w:szCs w:val="22"/>
              </w:rPr>
            </w:pPr>
            <w:r w:rsidRPr="00B76C38">
              <w:rPr>
                <w:sz w:val="24"/>
                <w:szCs w:val="22"/>
              </w:rPr>
              <w:t>Consultor Legislativo</w:t>
            </w:r>
          </w:p>
          <w:p w:rsidR="009D101D" w:rsidRPr="00B76C38" w:rsidRDefault="009D101D" w:rsidP="00B76C38">
            <w:pPr>
              <w:ind w:left="1"/>
              <w:rPr>
                <w:rFonts w:ascii="Calibri" w:hAnsi="Calibri"/>
                <w:sz w:val="22"/>
                <w:szCs w:val="22"/>
              </w:rPr>
            </w:pPr>
            <w:r w:rsidRPr="00B76C38">
              <w:rPr>
                <w:sz w:val="24"/>
                <w:szCs w:val="22"/>
              </w:rPr>
              <w:t>Assessor Legislativo</w:t>
            </w:r>
          </w:p>
          <w:p w:rsidR="009D101D" w:rsidRPr="00B76C38" w:rsidRDefault="009D101D" w:rsidP="00B76C38">
            <w:pPr>
              <w:ind w:left="1"/>
              <w:rPr>
                <w:rFonts w:ascii="Calibri" w:hAnsi="Calibri"/>
                <w:sz w:val="22"/>
                <w:szCs w:val="22"/>
              </w:rPr>
            </w:pPr>
            <w:r w:rsidRPr="00B76C38">
              <w:rPr>
                <w:sz w:val="24"/>
                <w:szCs w:val="22"/>
              </w:rPr>
              <w:t>Assessor Administrativo</w:t>
            </w:r>
          </w:p>
          <w:p w:rsidR="009D101D" w:rsidRPr="00B76C38" w:rsidRDefault="009D101D" w:rsidP="00B76C38">
            <w:pPr>
              <w:ind w:left="1"/>
              <w:rPr>
                <w:rFonts w:ascii="Calibri" w:hAnsi="Calibri"/>
                <w:sz w:val="22"/>
                <w:szCs w:val="22"/>
              </w:rPr>
            </w:pPr>
            <w:r w:rsidRPr="00B76C38">
              <w:rPr>
                <w:sz w:val="24"/>
                <w:szCs w:val="22"/>
              </w:rPr>
              <w:t>Diretor da Coordenação de Apoio Técnico-Legislativo</w:t>
            </w:r>
          </w:p>
          <w:p w:rsidR="009D101D" w:rsidRPr="00B76C38" w:rsidRDefault="009D101D" w:rsidP="00B76C38">
            <w:pPr>
              <w:spacing w:line="238" w:lineRule="auto"/>
              <w:ind w:left="1" w:hanging="1"/>
              <w:rPr>
                <w:rFonts w:ascii="Calibri" w:hAnsi="Calibri"/>
                <w:sz w:val="22"/>
                <w:szCs w:val="22"/>
              </w:rPr>
            </w:pPr>
            <w:r w:rsidRPr="00B76C38">
              <w:rPr>
                <w:sz w:val="24"/>
                <w:szCs w:val="22"/>
              </w:rPr>
              <w:t>Diretor da Coordenação de Apoio Técnico-Administrativo Chefe de Serviço de Processamento e Análise d</w:t>
            </w:r>
            <w:r w:rsidR="00646E2C" w:rsidRPr="00B76C38">
              <w:rPr>
                <w:sz w:val="24"/>
                <w:szCs w:val="22"/>
              </w:rPr>
              <w:t>a</w:t>
            </w:r>
            <w:r w:rsidRPr="00B76C38">
              <w:rPr>
                <w:sz w:val="24"/>
                <w:szCs w:val="22"/>
              </w:rPr>
              <w:t xml:space="preserve"> Demanda</w:t>
            </w:r>
          </w:p>
          <w:p w:rsidR="004941A6" w:rsidRPr="00B76C38" w:rsidRDefault="001001C0" w:rsidP="00B76C38">
            <w:pPr>
              <w:ind w:left="1"/>
              <w:rPr>
                <w:i/>
                <w:sz w:val="24"/>
                <w:szCs w:val="22"/>
              </w:rPr>
            </w:pPr>
            <w:r w:rsidRPr="00B76C38">
              <w:rPr>
                <w:sz w:val="24"/>
                <w:szCs w:val="22"/>
              </w:rPr>
              <w:t>Coordenador de Secretaria</w:t>
            </w:r>
            <w:r w:rsidR="004941A6" w:rsidRPr="00B76C38">
              <w:rPr>
                <w:sz w:val="24"/>
                <w:szCs w:val="22"/>
              </w:rPr>
              <w:t xml:space="preserve"> </w:t>
            </w:r>
            <w:hyperlink r:id="rId9" w:history="1">
              <w:r w:rsidR="004941A6" w:rsidRPr="00B76C38">
                <w:rPr>
                  <w:rStyle w:val="Hyperlink"/>
                  <w:i/>
                  <w:sz w:val="24"/>
                  <w:szCs w:val="22"/>
                </w:rPr>
                <w:t>(</w:t>
              </w:r>
              <w:r w:rsidR="00BB0C71" w:rsidRPr="00B76C38">
                <w:rPr>
                  <w:rStyle w:val="Hyperlink"/>
                  <w:i/>
                  <w:sz w:val="24"/>
                  <w:szCs w:val="22"/>
                </w:rPr>
                <w:t>F</w:t>
              </w:r>
              <w:r w:rsidR="004941A6" w:rsidRPr="00B76C38">
                <w:rPr>
                  <w:rStyle w:val="Hyperlink"/>
                  <w:i/>
                  <w:sz w:val="24"/>
                  <w:szCs w:val="22"/>
                </w:rPr>
                <w:t>unção comissionada criada pelo Ato da Mesa nº 100, de 1998)</w:t>
              </w:r>
            </w:hyperlink>
          </w:p>
          <w:p w:rsidR="009D101D" w:rsidRPr="00B76C38" w:rsidRDefault="009D101D" w:rsidP="00B76C38">
            <w:pPr>
              <w:ind w:left="1"/>
              <w:rPr>
                <w:rFonts w:ascii="Calibri" w:hAnsi="Calibri"/>
                <w:sz w:val="22"/>
                <w:szCs w:val="22"/>
              </w:rPr>
            </w:pPr>
            <w:r w:rsidRPr="00B76C38">
              <w:rPr>
                <w:sz w:val="24"/>
                <w:szCs w:val="22"/>
              </w:rPr>
              <w:t>Chefe de Seção de Recuperação de Dados e Documentos</w:t>
            </w:r>
          </w:p>
          <w:p w:rsidR="009D101D" w:rsidRPr="00B76C38" w:rsidRDefault="009D101D" w:rsidP="00B76C38">
            <w:pPr>
              <w:ind w:left="1"/>
              <w:rPr>
                <w:rFonts w:ascii="Calibri" w:hAnsi="Calibri"/>
                <w:sz w:val="22"/>
                <w:szCs w:val="22"/>
              </w:rPr>
            </w:pPr>
            <w:r w:rsidRPr="00B76C38">
              <w:rPr>
                <w:sz w:val="24"/>
                <w:szCs w:val="22"/>
              </w:rPr>
              <w:t>Chefe da Seção de Acervo Documental</w:t>
            </w:r>
          </w:p>
          <w:p w:rsidR="009D101D" w:rsidRPr="00B76C38" w:rsidRDefault="009D101D" w:rsidP="00B76C38">
            <w:pPr>
              <w:ind w:left="1"/>
              <w:rPr>
                <w:rFonts w:ascii="Calibri" w:hAnsi="Calibri"/>
                <w:sz w:val="22"/>
                <w:szCs w:val="22"/>
              </w:rPr>
            </w:pPr>
            <w:r w:rsidRPr="00B76C38">
              <w:rPr>
                <w:sz w:val="24"/>
                <w:szCs w:val="22"/>
              </w:rPr>
              <w:t>Chefe da Seção Administrativa</w:t>
            </w:r>
          </w:p>
          <w:p w:rsidR="009D101D" w:rsidRPr="00B76C38" w:rsidRDefault="009D101D" w:rsidP="00B76C38">
            <w:pPr>
              <w:ind w:left="1"/>
              <w:rPr>
                <w:rFonts w:ascii="Calibri" w:hAnsi="Calibri"/>
                <w:sz w:val="22"/>
                <w:szCs w:val="22"/>
              </w:rPr>
            </w:pPr>
            <w:r w:rsidRPr="00B76C38">
              <w:rPr>
                <w:sz w:val="24"/>
                <w:szCs w:val="22"/>
              </w:rPr>
              <w:t>Chefe da Seção de Edição de Textos</w:t>
            </w:r>
          </w:p>
          <w:p w:rsidR="009D101D" w:rsidRPr="00B76C38" w:rsidRDefault="009D101D" w:rsidP="00B76C38">
            <w:pPr>
              <w:ind w:left="1"/>
              <w:rPr>
                <w:rFonts w:ascii="Calibri" w:hAnsi="Calibri"/>
                <w:sz w:val="22"/>
                <w:szCs w:val="22"/>
              </w:rPr>
            </w:pPr>
            <w:r w:rsidRPr="00B76C38">
              <w:rPr>
                <w:sz w:val="24"/>
                <w:szCs w:val="22"/>
              </w:rPr>
              <w:t>Secretário do Diretor da Assessoria Legislativa</w:t>
            </w:r>
          </w:p>
          <w:p w:rsidR="009D101D" w:rsidRPr="00B76C38" w:rsidRDefault="009D101D" w:rsidP="00B76C38">
            <w:pPr>
              <w:ind w:left="1"/>
              <w:rPr>
                <w:rFonts w:ascii="Calibri" w:hAnsi="Calibri"/>
                <w:sz w:val="22"/>
                <w:szCs w:val="22"/>
              </w:rPr>
            </w:pPr>
            <w:r w:rsidRPr="00B76C38">
              <w:rPr>
                <w:sz w:val="24"/>
                <w:szCs w:val="22"/>
              </w:rPr>
              <w:t>Secretário do Núcleo Coordenador do Assessoramento às</w:t>
            </w:r>
          </w:p>
          <w:p w:rsidR="009D101D" w:rsidRPr="00B76C38" w:rsidRDefault="009D101D" w:rsidP="00B76C38">
            <w:pPr>
              <w:ind w:left="1"/>
              <w:rPr>
                <w:rFonts w:ascii="Calibri" w:hAnsi="Calibri"/>
                <w:sz w:val="22"/>
                <w:szCs w:val="22"/>
              </w:rPr>
            </w:pPr>
            <w:r w:rsidRPr="00B76C38">
              <w:rPr>
                <w:sz w:val="24"/>
                <w:szCs w:val="22"/>
              </w:rPr>
              <w:t>Comissões</w:t>
            </w:r>
          </w:p>
          <w:p w:rsidR="009D101D" w:rsidRPr="00B76C38" w:rsidRDefault="009D101D" w:rsidP="00B76C38">
            <w:pPr>
              <w:ind w:left="1"/>
              <w:rPr>
                <w:rFonts w:ascii="Calibri" w:hAnsi="Calibri"/>
                <w:sz w:val="22"/>
                <w:szCs w:val="22"/>
              </w:rPr>
            </w:pPr>
            <w:r w:rsidRPr="00B76C38">
              <w:rPr>
                <w:sz w:val="24"/>
                <w:szCs w:val="22"/>
              </w:rPr>
              <w:t>Secretário do Diretor da Coordenação de Apoio</w:t>
            </w:r>
          </w:p>
          <w:p w:rsidR="009D101D" w:rsidRPr="00B76C38" w:rsidRDefault="009D101D" w:rsidP="00B76C38">
            <w:pPr>
              <w:ind w:left="1"/>
              <w:rPr>
                <w:rFonts w:ascii="Calibri" w:hAnsi="Calibri"/>
                <w:sz w:val="22"/>
                <w:szCs w:val="22"/>
              </w:rPr>
            </w:pPr>
            <w:r w:rsidRPr="00B76C38">
              <w:rPr>
                <w:sz w:val="24"/>
                <w:szCs w:val="22"/>
              </w:rPr>
              <w:t>Técnico-Legislativo</w:t>
            </w:r>
          </w:p>
          <w:p w:rsidR="009D101D" w:rsidRPr="00B76C38" w:rsidRDefault="009D101D" w:rsidP="00B76C38">
            <w:pPr>
              <w:ind w:left="1"/>
              <w:rPr>
                <w:rFonts w:ascii="Calibri" w:hAnsi="Calibri"/>
                <w:sz w:val="22"/>
                <w:szCs w:val="22"/>
              </w:rPr>
            </w:pPr>
            <w:r w:rsidRPr="00B76C38">
              <w:rPr>
                <w:sz w:val="24"/>
                <w:szCs w:val="22"/>
              </w:rPr>
              <w:t>Secretário do Diretor da Coordenação de Apoio</w:t>
            </w:r>
          </w:p>
          <w:p w:rsidR="009D101D" w:rsidRPr="00B76C38" w:rsidRDefault="009D101D" w:rsidP="00B76C38">
            <w:pPr>
              <w:ind w:left="1"/>
              <w:rPr>
                <w:rFonts w:ascii="Calibri" w:hAnsi="Calibri"/>
                <w:sz w:val="22"/>
                <w:szCs w:val="22"/>
              </w:rPr>
            </w:pPr>
            <w:r w:rsidRPr="00B76C38">
              <w:rPr>
                <w:sz w:val="24"/>
                <w:szCs w:val="22"/>
              </w:rPr>
              <w:t>Técnico-Administrativo</w:t>
            </w:r>
          </w:p>
          <w:p w:rsidR="009D101D" w:rsidRPr="00B76C38" w:rsidRDefault="009D101D" w:rsidP="00B76C38">
            <w:pPr>
              <w:ind w:left="1"/>
              <w:rPr>
                <w:rFonts w:ascii="Calibri" w:hAnsi="Calibri"/>
                <w:sz w:val="22"/>
                <w:szCs w:val="22"/>
              </w:rPr>
            </w:pPr>
            <w:r w:rsidRPr="00B76C38">
              <w:rPr>
                <w:sz w:val="24"/>
                <w:szCs w:val="22"/>
              </w:rPr>
              <w:t>Chefe do Setor de Suporte Técnico à Microinformática</w:t>
            </w:r>
          </w:p>
          <w:p w:rsidR="009D101D" w:rsidRPr="00B76C38" w:rsidRDefault="009D101D" w:rsidP="00B76C38">
            <w:pPr>
              <w:ind w:left="1"/>
              <w:rPr>
                <w:rFonts w:ascii="Calibri" w:hAnsi="Calibri"/>
                <w:sz w:val="22"/>
                <w:szCs w:val="22"/>
              </w:rPr>
            </w:pPr>
            <w:r w:rsidRPr="00B76C38">
              <w:rPr>
                <w:sz w:val="24"/>
                <w:szCs w:val="22"/>
              </w:rPr>
              <w:t>Chefe do Setor de Serviços Gerais</w:t>
            </w:r>
          </w:p>
          <w:p w:rsidR="009D101D" w:rsidRPr="00B76C38" w:rsidRDefault="009D101D" w:rsidP="00B76C38">
            <w:pPr>
              <w:ind w:left="1"/>
              <w:rPr>
                <w:rFonts w:ascii="Calibri" w:hAnsi="Calibri"/>
                <w:sz w:val="22"/>
                <w:szCs w:val="22"/>
              </w:rPr>
            </w:pPr>
            <w:r w:rsidRPr="00B76C38">
              <w:rPr>
                <w:sz w:val="24"/>
                <w:szCs w:val="22"/>
              </w:rPr>
              <w:t>Chefe do Setor de Pessoal</w:t>
            </w:r>
          </w:p>
          <w:p w:rsidR="001001C0" w:rsidRPr="00B76C38" w:rsidRDefault="001001C0" w:rsidP="00B76C38">
            <w:pPr>
              <w:ind w:left="1"/>
              <w:rPr>
                <w:sz w:val="24"/>
                <w:szCs w:val="22"/>
              </w:rPr>
            </w:pPr>
            <w:r w:rsidRPr="00B76C38">
              <w:rPr>
                <w:sz w:val="24"/>
                <w:szCs w:val="22"/>
              </w:rPr>
              <w:t>Encarregado de Secretaria</w:t>
            </w:r>
            <w:r w:rsidR="004941A6" w:rsidRPr="00B76C38">
              <w:rPr>
                <w:sz w:val="24"/>
                <w:szCs w:val="22"/>
              </w:rPr>
              <w:t xml:space="preserve"> </w:t>
            </w:r>
            <w:hyperlink r:id="rId10" w:history="1">
              <w:r w:rsidR="004941A6" w:rsidRPr="00B76C38">
                <w:rPr>
                  <w:rStyle w:val="Hyperlink"/>
                  <w:i/>
                  <w:sz w:val="24"/>
                  <w:szCs w:val="22"/>
                </w:rPr>
                <w:t>(</w:t>
              </w:r>
              <w:r w:rsidR="00BB0C71" w:rsidRPr="00B76C38">
                <w:rPr>
                  <w:rStyle w:val="Hyperlink"/>
                  <w:i/>
                  <w:sz w:val="24"/>
                  <w:szCs w:val="22"/>
                </w:rPr>
                <w:t>F</w:t>
              </w:r>
              <w:r w:rsidR="004941A6" w:rsidRPr="00B76C38">
                <w:rPr>
                  <w:rStyle w:val="Hyperlink"/>
                  <w:i/>
                  <w:sz w:val="24"/>
                  <w:szCs w:val="22"/>
                </w:rPr>
                <w:t>unções comissionadas criadas pelo Ato da Mesa nº 100, de 1998)</w:t>
              </w:r>
            </w:hyperlink>
          </w:p>
          <w:p w:rsidR="009D101D" w:rsidRPr="00B76C38" w:rsidRDefault="009D101D" w:rsidP="00B76C38">
            <w:pPr>
              <w:ind w:left="1"/>
              <w:rPr>
                <w:rFonts w:ascii="Calibri" w:hAnsi="Calibri"/>
                <w:sz w:val="22"/>
                <w:szCs w:val="22"/>
              </w:rPr>
            </w:pPr>
            <w:r w:rsidRPr="00B76C38">
              <w:rPr>
                <w:sz w:val="24"/>
                <w:szCs w:val="22"/>
              </w:rPr>
              <w:t>Auxiliar “A”</w:t>
            </w:r>
          </w:p>
          <w:p w:rsidR="009D101D" w:rsidRPr="00B76C38" w:rsidRDefault="009D101D" w:rsidP="00B76C38">
            <w:pPr>
              <w:ind w:left="1"/>
              <w:rPr>
                <w:rFonts w:ascii="Calibri" w:hAnsi="Calibri"/>
                <w:sz w:val="22"/>
                <w:szCs w:val="22"/>
              </w:rPr>
            </w:pPr>
            <w:r w:rsidRPr="00B76C38">
              <w:rPr>
                <w:sz w:val="24"/>
                <w:szCs w:val="22"/>
              </w:rPr>
              <w:t>Auxiliar “B”</w:t>
            </w:r>
          </w:p>
          <w:p w:rsidR="009D101D" w:rsidRPr="00B76C38" w:rsidRDefault="009D101D" w:rsidP="00B76C38">
            <w:pPr>
              <w:ind w:left="1"/>
              <w:rPr>
                <w:rFonts w:ascii="Calibri" w:hAnsi="Calibri"/>
                <w:sz w:val="22"/>
                <w:szCs w:val="22"/>
              </w:rPr>
            </w:pPr>
            <w:r w:rsidRPr="00B76C38">
              <w:rPr>
                <w:sz w:val="24"/>
                <w:szCs w:val="22"/>
              </w:rPr>
              <w:t>Assistente de Edição de Textos</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9D101D" w:rsidRPr="00B76C38" w:rsidRDefault="009D101D" w:rsidP="00B76C38">
            <w:pPr>
              <w:ind w:left="46"/>
              <w:jc w:val="center"/>
              <w:rPr>
                <w:rFonts w:ascii="Calibri" w:hAnsi="Calibri"/>
                <w:sz w:val="22"/>
                <w:szCs w:val="22"/>
              </w:rPr>
            </w:pPr>
            <w:r w:rsidRPr="00B76C38">
              <w:rPr>
                <w:sz w:val="24"/>
                <w:szCs w:val="22"/>
              </w:rPr>
              <w:t>FC-08</w:t>
            </w:r>
          </w:p>
          <w:p w:rsidR="009D101D" w:rsidRPr="00B76C38" w:rsidRDefault="009D101D" w:rsidP="00B76C38">
            <w:pPr>
              <w:ind w:left="46"/>
              <w:jc w:val="center"/>
              <w:rPr>
                <w:rFonts w:ascii="Calibri" w:hAnsi="Calibri"/>
                <w:sz w:val="22"/>
                <w:szCs w:val="22"/>
              </w:rPr>
            </w:pPr>
            <w:r w:rsidRPr="00B76C38">
              <w:rPr>
                <w:sz w:val="24"/>
                <w:szCs w:val="22"/>
              </w:rPr>
              <w:t>FC-07</w:t>
            </w:r>
          </w:p>
          <w:p w:rsidR="0048578B" w:rsidRPr="00B76C38" w:rsidRDefault="004941A6" w:rsidP="00B76C38">
            <w:pPr>
              <w:spacing w:line="238" w:lineRule="auto"/>
              <w:jc w:val="center"/>
              <w:rPr>
                <w:sz w:val="24"/>
                <w:szCs w:val="22"/>
              </w:rPr>
            </w:pPr>
            <w:r w:rsidRPr="00B76C38">
              <w:rPr>
                <w:sz w:val="24"/>
                <w:szCs w:val="22"/>
              </w:rPr>
              <w:t xml:space="preserve">      </w:t>
            </w:r>
            <w:r w:rsidR="009D101D" w:rsidRPr="00B76C38">
              <w:rPr>
                <w:sz w:val="24"/>
                <w:szCs w:val="22"/>
              </w:rPr>
              <w:t>FC-07</w:t>
            </w:r>
            <w:r w:rsidRPr="00B76C38">
              <w:rPr>
                <w:sz w:val="24"/>
                <w:szCs w:val="22"/>
              </w:rPr>
              <w:t xml:space="preserve"> </w:t>
            </w:r>
            <w:r w:rsidR="009D101D" w:rsidRPr="00B76C38">
              <w:rPr>
                <w:sz w:val="24"/>
                <w:szCs w:val="22"/>
              </w:rPr>
              <w:t>(*)</w:t>
            </w:r>
          </w:p>
          <w:p w:rsidR="009D101D" w:rsidRPr="00B76C38" w:rsidRDefault="009D101D" w:rsidP="00B76C38">
            <w:pPr>
              <w:spacing w:line="238" w:lineRule="auto"/>
              <w:jc w:val="center"/>
              <w:rPr>
                <w:rFonts w:ascii="Calibri" w:hAnsi="Calibri"/>
                <w:sz w:val="22"/>
                <w:szCs w:val="22"/>
              </w:rPr>
            </w:pPr>
            <w:r w:rsidRPr="00B76C38">
              <w:rPr>
                <w:sz w:val="24"/>
                <w:szCs w:val="22"/>
              </w:rPr>
              <w:t>FC-07</w:t>
            </w:r>
          </w:p>
          <w:p w:rsidR="009D101D" w:rsidRPr="00B76C38" w:rsidRDefault="009D101D" w:rsidP="00B76C38">
            <w:pPr>
              <w:ind w:left="46"/>
              <w:jc w:val="center"/>
              <w:rPr>
                <w:rFonts w:ascii="Calibri" w:hAnsi="Calibri"/>
                <w:sz w:val="22"/>
                <w:szCs w:val="22"/>
              </w:rPr>
            </w:pPr>
            <w:r w:rsidRPr="00B76C38">
              <w:rPr>
                <w:sz w:val="24"/>
                <w:szCs w:val="22"/>
              </w:rPr>
              <w:t>FC-07</w:t>
            </w:r>
          </w:p>
          <w:p w:rsidR="009D101D" w:rsidRPr="00B76C38" w:rsidRDefault="009D101D" w:rsidP="00B76C38">
            <w:pPr>
              <w:ind w:left="46"/>
              <w:jc w:val="center"/>
              <w:rPr>
                <w:rFonts w:ascii="Calibri" w:hAnsi="Calibri"/>
                <w:sz w:val="22"/>
                <w:szCs w:val="22"/>
              </w:rPr>
            </w:pPr>
            <w:r w:rsidRPr="00B76C38">
              <w:rPr>
                <w:sz w:val="24"/>
                <w:szCs w:val="22"/>
              </w:rPr>
              <w:t>FC-07</w:t>
            </w:r>
          </w:p>
          <w:p w:rsidR="009D101D" w:rsidRPr="00B76C38" w:rsidRDefault="009D101D" w:rsidP="00B76C38">
            <w:pPr>
              <w:ind w:left="46"/>
              <w:jc w:val="center"/>
              <w:rPr>
                <w:rFonts w:ascii="Calibri" w:hAnsi="Calibri"/>
                <w:sz w:val="22"/>
                <w:szCs w:val="22"/>
              </w:rPr>
            </w:pPr>
            <w:r w:rsidRPr="00B76C38">
              <w:rPr>
                <w:sz w:val="24"/>
                <w:szCs w:val="22"/>
              </w:rPr>
              <w:t>FC-06</w:t>
            </w:r>
          </w:p>
          <w:p w:rsidR="001001C0" w:rsidRPr="00B76C38" w:rsidRDefault="001001C0" w:rsidP="00B76C38">
            <w:pPr>
              <w:ind w:left="46"/>
              <w:jc w:val="center"/>
              <w:rPr>
                <w:sz w:val="24"/>
                <w:szCs w:val="22"/>
              </w:rPr>
            </w:pPr>
            <w:r w:rsidRPr="00B76C38">
              <w:rPr>
                <w:sz w:val="24"/>
                <w:szCs w:val="22"/>
              </w:rPr>
              <w:t>FC-06</w:t>
            </w:r>
          </w:p>
          <w:p w:rsidR="004941A6" w:rsidRPr="00B76C38" w:rsidRDefault="004941A6" w:rsidP="00B76C38">
            <w:pPr>
              <w:ind w:left="46"/>
              <w:jc w:val="center"/>
              <w:rPr>
                <w:sz w:val="24"/>
                <w:szCs w:val="22"/>
              </w:rPr>
            </w:pPr>
          </w:p>
          <w:p w:rsidR="009D101D" w:rsidRPr="00B76C38" w:rsidRDefault="009D101D" w:rsidP="00B76C38">
            <w:pPr>
              <w:ind w:left="46"/>
              <w:jc w:val="center"/>
              <w:rPr>
                <w:rFonts w:ascii="Calibri" w:hAnsi="Calibri"/>
                <w:sz w:val="22"/>
                <w:szCs w:val="22"/>
              </w:rPr>
            </w:pPr>
            <w:r w:rsidRPr="00B76C38">
              <w:rPr>
                <w:sz w:val="24"/>
                <w:szCs w:val="22"/>
              </w:rPr>
              <w:t>FC-05</w:t>
            </w:r>
          </w:p>
          <w:p w:rsidR="009D101D" w:rsidRPr="00B76C38" w:rsidRDefault="009D101D" w:rsidP="00B76C38">
            <w:pPr>
              <w:ind w:left="46"/>
              <w:jc w:val="center"/>
              <w:rPr>
                <w:rFonts w:ascii="Calibri" w:hAnsi="Calibri"/>
                <w:sz w:val="22"/>
                <w:szCs w:val="22"/>
              </w:rPr>
            </w:pPr>
            <w:r w:rsidRPr="00B76C38">
              <w:rPr>
                <w:sz w:val="24"/>
                <w:szCs w:val="22"/>
              </w:rPr>
              <w:t>FC-05</w:t>
            </w:r>
          </w:p>
          <w:p w:rsidR="009D101D" w:rsidRPr="00B76C38" w:rsidRDefault="009D101D" w:rsidP="00B76C38">
            <w:pPr>
              <w:ind w:left="46"/>
              <w:jc w:val="center"/>
              <w:rPr>
                <w:rFonts w:ascii="Calibri" w:hAnsi="Calibri"/>
                <w:sz w:val="22"/>
                <w:szCs w:val="22"/>
              </w:rPr>
            </w:pPr>
            <w:r w:rsidRPr="00B76C38">
              <w:rPr>
                <w:sz w:val="24"/>
                <w:szCs w:val="22"/>
              </w:rPr>
              <w:t>FC-05</w:t>
            </w:r>
          </w:p>
          <w:p w:rsidR="009D101D" w:rsidRPr="00B76C38" w:rsidRDefault="009D101D" w:rsidP="00B76C38">
            <w:pPr>
              <w:ind w:left="46"/>
              <w:jc w:val="center"/>
              <w:rPr>
                <w:rFonts w:ascii="Calibri" w:hAnsi="Calibri"/>
                <w:sz w:val="22"/>
                <w:szCs w:val="22"/>
              </w:rPr>
            </w:pPr>
            <w:r w:rsidRPr="00B76C38">
              <w:rPr>
                <w:sz w:val="24"/>
                <w:szCs w:val="22"/>
              </w:rPr>
              <w:t>FC-05</w:t>
            </w:r>
          </w:p>
          <w:p w:rsidR="009D101D" w:rsidRPr="00B76C38" w:rsidRDefault="009D101D" w:rsidP="00B76C38">
            <w:pPr>
              <w:ind w:left="46"/>
              <w:jc w:val="center"/>
              <w:rPr>
                <w:rFonts w:ascii="Calibri" w:hAnsi="Calibri"/>
                <w:sz w:val="22"/>
                <w:szCs w:val="22"/>
              </w:rPr>
            </w:pPr>
            <w:r w:rsidRPr="00B76C38">
              <w:rPr>
                <w:sz w:val="24"/>
                <w:szCs w:val="22"/>
              </w:rPr>
              <w:t>FC-04</w:t>
            </w:r>
          </w:p>
          <w:p w:rsidR="009D101D" w:rsidRPr="00B76C38" w:rsidRDefault="009D101D" w:rsidP="00B76C38">
            <w:pPr>
              <w:spacing w:after="252"/>
              <w:ind w:left="46"/>
              <w:jc w:val="center"/>
              <w:rPr>
                <w:rFonts w:ascii="Calibri" w:hAnsi="Calibri"/>
                <w:sz w:val="22"/>
                <w:szCs w:val="22"/>
              </w:rPr>
            </w:pPr>
            <w:r w:rsidRPr="00B76C38">
              <w:rPr>
                <w:sz w:val="24"/>
                <w:szCs w:val="22"/>
              </w:rPr>
              <w:t>FC-04</w:t>
            </w:r>
          </w:p>
          <w:p w:rsidR="009D101D" w:rsidRPr="00B76C38" w:rsidRDefault="009D101D" w:rsidP="00B76C38">
            <w:pPr>
              <w:spacing w:after="252"/>
              <w:ind w:left="46"/>
              <w:jc w:val="center"/>
              <w:rPr>
                <w:rFonts w:ascii="Calibri" w:hAnsi="Calibri"/>
                <w:sz w:val="22"/>
                <w:szCs w:val="22"/>
              </w:rPr>
            </w:pPr>
            <w:r w:rsidRPr="00B76C38">
              <w:rPr>
                <w:sz w:val="24"/>
                <w:szCs w:val="22"/>
              </w:rPr>
              <w:t>FC-04</w:t>
            </w:r>
          </w:p>
          <w:p w:rsidR="009D101D" w:rsidRPr="00B76C38" w:rsidRDefault="009D101D" w:rsidP="00B76C38">
            <w:pPr>
              <w:spacing w:after="252"/>
              <w:ind w:left="46"/>
              <w:jc w:val="center"/>
              <w:rPr>
                <w:rFonts w:ascii="Calibri" w:hAnsi="Calibri"/>
                <w:sz w:val="22"/>
                <w:szCs w:val="22"/>
              </w:rPr>
            </w:pPr>
            <w:r w:rsidRPr="00B76C38">
              <w:rPr>
                <w:sz w:val="24"/>
                <w:szCs w:val="22"/>
              </w:rPr>
              <w:t>FC-04</w:t>
            </w:r>
          </w:p>
          <w:p w:rsidR="009D101D" w:rsidRPr="00B76C38" w:rsidRDefault="009D101D" w:rsidP="00B76C38">
            <w:pPr>
              <w:ind w:left="46"/>
              <w:jc w:val="center"/>
              <w:rPr>
                <w:rFonts w:ascii="Calibri" w:hAnsi="Calibri"/>
                <w:sz w:val="22"/>
                <w:szCs w:val="22"/>
              </w:rPr>
            </w:pPr>
            <w:r w:rsidRPr="00B76C38">
              <w:rPr>
                <w:sz w:val="24"/>
                <w:szCs w:val="22"/>
              </w:rPr>
              <w:t>FC-04</w:t>
            </w:r>
          </w:p>
          <w:p w:rsidR="009D101D" w:rsidRPr="00B76C38" w:rsidRDefault="009D101D" w:rsidP="00B76C38">
            <w:pPr>
              <w:ind w:left="46"/>
              <w:jc w:val="center"/>
              <w:rPr>
                <w:rFonts w:ascii="Calibri" w:hAnsi="Calibri"/>
                <w:sz w:val="22"/>
                <w:szCs w:val="22"/>
              </w:rPr>
            </w:pPr>
            <w:r w:rsidRPr="00B76C38">
              <w:rPr>
                <w:sz w:val="24"/>
                <w:szCs w:val="22"/>
              </w:rPr>
              <w:t>FC-04</w:t>
            </w:r>
          </w:p>
          <w:p w:rsidR="009D101D" w:rsidRPr="00B76C38" w:rsidRDefault="009D101D" w:rsidP="00B76C38">
            <w:pPr>
              <w:ind w:left="46"/>
              <w:jc w:val="center"/>
              <w:rPr>
                <w:rFonts w:ascii="Calibri" w:hAnsi="Calibri"/>
                <w:sz w:val="22"/>
                <w:szCs w:val="22"/>
              </w:rPr>
            </w:pPr>
            <w:r w:rsidRPr="00B76C38">
              <w:rPr>
                <w:sz w:val="24"/>
                <w:szCs w:val="22"/>
              </w:rPr>
              <w:t>FC-04</w:t>
            </w:r>
          </w:p>
          <w:p w:rsidR="001001C0" w:rsidRPr="00B76C38" w:rsidRDefault="004941A6" w:rsidP="00B76C38">
            <w:pPr>
              <w:spacing w:before="60"/>
              <w:ind w:left="45"/>
              <w:jc w:val="center"/>
              <w:rPr>
                <w:sz w:val="24"/>
                <w:szCs w:val="22"/>
              </w:rPr>
            </w:pPr>
            <w:r w:rsidRPr="00B76C38">
              <w:rPr>
                <w:sz w:val="24"/>
                <w:szCs w:val="22"/>
              </w:rPr>
              <w:t>FC-04</w:t>
            </w:r>
          </w:p>
          <w:p w:rsidR="004941A6" w:rsidRPr="00B76C38" w:rsidRDefault="004941A6" w:rsidP="00B76C38">
            <w:pPr>
              <w:ind w:left="46"/>
              <w:jc w:val="center"/>
              <w:rPr>
                <w:sz w:val="24"/>
                <w:szCs w:val="22"/>
              </w:rPr>
            </w:pPr>
          </w:p>
          <w:p w:rsidR="009D101D" w:rsidRPr="00B76C38" w:rsidRDefault="009D101D" w:rsidP="00B76C38">
            <w:pPr>
              <w:ind w:left="46"/>
              <w:jc w:val="center"/>
              <w:rPr>
                <w:rFonts w:ascii="Calibri" w:hAnsi="Calibri"/>
                <w:sz w:val="22"/>
                <w:szCs w:val="22"/>
              </w:rPr>
            </w:pPr>
            <w:r w:rsidRPr="00B76C38">
              <w:rPr>
                <w:sz w:val="24"/>
                <w:szCs w:val="22"/>
              </w:rPr>
              <w:t>FC-03</w:t>
            </w:r>
          </w:p>
          <w:p w:rsidR="009D101D" w:rsidRPr="00B76C38" w:rsidRDefault="009D101D" w:rsidP="00B76C38">
            <w:pPr>
              <w:ind w:left="46"/>
              <w:jc w:val="center"/>
              <w:rPr>
                <w:rFonts w:ascii="Calibri" w:hAnsi="Calibri"/>
                <w:sz w:val="22"/>
                <w:szCs w:val="22"/>
              </w:rPr>
            </w:pPr>
            <w:r w:rsidRPr="00B76C38">
              <w:rPr>
                <w:sz w:val="24"/>
                <w:szCs w:val="22"/>
              </w:rPr>
              <w:t>FC-02</w:t>
            </w:r>
          </w:p>
          <w:p w:rsidR="009D101D" w:rsidRPr="00B76C38" w:rsidRDefault="009D101D" w:rsidP="00B76C38">
            <w:pPr>
              <w:ind w:left="46"/>
              <w:jc w:val="center"/>
              <w:rPr>
                <w:rFonts w:ascii="Calibri" w:hAnsi="Calibri"/>
                <w:sz w:val="22"/>
                <w:szCs w:val="22"/>
              </w:rPr>
            </w:pPr>
            <w:r w:rsidRPr="00B76C38">
              <w:rPr>
                <w:sz w:val="24"/>
                <w:szCs w:val="22"/>
              </w:rPr>
              <w:t>FC-02</w:t>
            </w:r>
          </w:p>
        </w:tc>
      </w:tr>
    </w:tbl>
    <w:p w:rsidR="009D101D" w:rsidRDefault="009D101D" w:rsidP="009D101D">
      <w:pPr>
        <w:ind w:left="-5" w:hanging="10"/>
      </w:pPr>
      <w:r>
        <w:rPr>
          <w:sz w:val="24"/>
        </w:rPr>
        <w:t>(*) Inclui as funções comissionadas correspondentes aos cargos em comissão dos Assessores</w:t>
      </w:r>
    </w:p>
    <w:p w:rsidR="009D101D" w:rsidRDefault="009D101D" w:rsidP="009D101D">
      <w:pPr>
        <w:pStyle w:val="Cabealho"/>
        <w:jc w:val="both"/>
        <w:rPr>
          <w:sz w:val="24"/>
        </w:rPr>
      </w:pPr>
      <w:r>
        <w:rPr>
          <w:sz w:val="24"/>
        </w:rPr>
        <w:t>Legislativos que não optaram pelo ingresso na carreira de que trata a Resolução nº 21, de 1992</w:t>
      </w:r>
    </w:p>
    <w:p w:rsidR="009D101D" w:rsidRDefault="009D101D" w:rsidP="009D101D">
      <w:pPr>
        <w:pStyle w:val="Cabealho"/>
        <w:jc w:val="both"/>
        <w:rPr>
          <w:sz w:val="24"/>
        </w:rPr>
      </w:pPr>
    </w:p>
    <w:p w:rsidR="0048578B" w:rsidRDefault="004F2A49" w:rsidP="0048578B">
      <w:pPr>
        <w:pStyle w:val="Cabealho"/>
        <w:jc w:val="center"/>
        <w:rPr>
          <w:sz w:val="24"/>
          <w:szCs w:val="24"/>
        </w:rPr>
      </w:pPr>
      <w:r>
        <w:rPr>
          <w:sz w:val="24"/>
        </w:rPr>
        <w:br w:type="page"/>
      </w:r>
      <w:r w:rsidR="005C6A84" w:rsidRPr="004F2A49">
        <w:rPr>
          <w:sz w:val="24"/>
          <w:szCs w:val="24"/>
        </w:rPr>
        <w:t>ANEXO III</w:t>
      </w:r>
    </w:p>
    <w:p w:rsidR="0048578B" w:rsidRDefault="005C6A84" w:rsidP="0048578B">
      <w:pPr>
        <w:pStyle w:val="Cabealho"/>
        <w:jc w:val="center"/>
        <w:rPr>
          <w:sz w:val="24"/>
          <w:szCs w:val="24"/>
        </w:rPr>
      </w:pPr>
      <w:r w:rsidRPr="004F2A49">
        <w:rPr>
          <w:sz w:val="24"/>
          <w:szCs w:val="24"/>
        </w:rPr>
        <w:t>ASSESSORIA LEGISLATIVA</w:t>
      </w:r>
    </w:p>
    <w:p w:rsidR="005C6A84" w:rsidRPr="004F2A49" w:rsidRDefault="005C6A84" w:rsidP="0048578B">
      <w:pPr>
        <w:pStyle w:val="Cabealho"/>
        <w:jc w:val="center"/>
        <w:rPr>
          <w:sz w:val="24"/>
          <w:szCs w:val="24"/>
        </w:rPr>
      </w:pPr>
      <w:r w:rsidRPr="004F2A49">
        <w:rPr>
          <w:sz w:val="24"/>
          <w:szCs w:val="24"/>
        </w:rPr>
        <w:t>FUNÇÕES COMISSIONADAS DE LIVRE PREENCHIMENTO</w:t>
      </w:r>
    </w:p>
    <w:p w:rsidR="005C6A84" w:rsidRPr="005C6A84" w:rsidRDefault="005C6A84" w:rsidP="005C6A84"/>
    <w:tbl>
      <w:tblPr>
        <w:tblW w:w="8976" w:type="dxa"/>
        <w:tblInd w:w="24" w:type="dxa"/>
        <w:tblCellMar>
          <w:top w:w="11" w:type="dxa"/>
          <w:left w:w="70" w:type="dxa"/>
          <w:right w:w="115" w:type="dxa"/>
        </w:tblCellMar>
        <w:tblLook w:val="04A0" w:firstRow="1" w:lastRow="0" w:firstColumn="1" w:lastColumn="0" w:noHBand="0" w:noVBand="1"/>
      </w:tblPr>
      <w:tblGrid>
        <w:gridCol w:w="1345"/>
        <w:gridCol w:w="6379"/>
        <w:gridCol w:w="1252"/>
      </w:tblGrid>
      <w:tr w:rsidR="005C6A84" w:rsidTr="00B76C38">
        <w:trPr>
          <w:trHeight w:val="562"/>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A84" w:rsidRPr="00B76C38" w:rsidRDefault="005C6A84" w:rsidP="00B76C38">
            <w:pPr>
              <w:jc w:val="center"/>
              <w:rPr>
                <w:rFonts w:ascii="Calibri" w:hAnsi="Calibri"/>
              </w:rPr>
            </w:pPr>
            <w:r w:rsidRPr="00BB0C71">
              <w:t>Nº DE</w:t>
            </w:r>
          </w:p>
          <w:p w:rsidR="005C6A84" w:rsidRPr="00B76C38" w:rsidRDefault="005C6A84" w:rsidP="00B76C38">
            <w:pPr>
              <w:jc w:val="center"/>
              <w:rPr>
                <w:rFonts w:ascii="Calibri" w:hAnsi="Calibri"/>
              </w:rPr>
            </w:pPr>
            <w:r w:rsidRPr="00BB0C71">
              <w:t>FUNÇÕES</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A84" w:rsidRPr="00B76C38" w:rsidRDefault="005C6A84" w:rsidP="00B76C38">
            <w:pPr>
              <w:ind w:left="46"/>
              <w:jc w:val="center"/>
              <w:rPr>
                <w:rFonts w:ascii="Calibri" w:hAnsi="Calibri"/>
              </w:rPr>
            </w:pPr>
            <w:r w:rsidRPr="00BB0C71">
              <w:t>VINCULAÇÃO/DENOMINAÇÃO</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A84" w:rsidRPr="00B76C38" w:rsidRDefault="005C6A84" w:rsidP="00B76C38">
            <w:pPr>
              <w:ind w:left="1"/>
              <w:jc w:val="center"/>
              <w:rPr>
                <w:rFonts w:ascii="Calibri" w:hAnsi="Calibri"/>
              </w:rPr>
            </w:pPr>
            <w:r w:rsidRPr="00BB0C71">
              <w:t>CÓDIGO</w:t>
            </w:r>
          </w:p>
        </w:tc>
      </w:tr>
      <w:tr w:rsidR="005C6A84" w:rsidTr="00B76C38">
        <w:trPr>
          <w:trHeight w:val="7693"/>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19585D" w:rsidRPr="00B76C38" w:rsidRDefault="0019585D" w:rsidP="00B76C38">
            <w:pPr>
              <w:ind w:left="44"/>
              <w:jc w:val="center"/>
              <w:rPr>
                <w:szCs w:val="22"/>
              </w:rPr>
            </w:pP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2</w:t>
            </w:r>
          </w:p>
          <w:p w:rsidR="005C6A84" w:rsidRPr="00B76C38" w:rsidRDefault="005C6A84" w:rsidP="00B76C38">
            <w:pPr>
              <w:spacing w:after="439"/>
              <w:ind w:left="44"/>
              <w:jc w:val="center"/>
              <w:rPr>
                <w:rFonts w:ascii="Calibri" w:hAnsi="Calibri"/>
                <w:sz w:val="22"/>
                <w:szCs w:val="22"/>
              </w:rPr>
            </w:pPr>
            <w:r w:rsidRPr="00B76C38">
              <w:rPr>
                <w:szCs w:val="22"/>
              </w:rPr>
              <w:t>1</w:t>
            </w:r>
          </w:p>
          <w:p w:rsidR="005C6A84" w:rsidRPr="00B76C38" w:rsidRDefault="005C6A84" w:rsidP="00B76C38">
            <w:pPr>
              <w:spacing w:before="60" w:after="439"/>
              <w:ind w:left="45"/>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2</w:t>
            </w:r>
          </w:p>
          <w:p w:rsidR="005C6A84" w:rsidRPr="00B76C38" w:rsidRDefault="005C6A84" w:rsidP="00B76C38">
            <w:pPr>
              <w:spacing w:after="439"/>
              <w:ind w:left="44"/>
              <w:jc w:val="center"/>
              <w:rPr>
                <w:rFonts w:ascii="Calibri" w:hAnsi="Calibri"/>
                <w:sz w:val="22"/>
                <w:szCs w:val="22"/>
              </w:rPr>
            </w:pPr>
            <w:r w:rsidRPr="00B76C38">
              <w:rPr>
                <w:szCs w:val="22"/>
              </w:rPr>
              <w:t>2</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3</w:t>
            </w:r>
          </w:p>
          <w:p w:rsidR="005C6A84" w:rsidRPr="00B76C38" w:rsidRDefault="005C6A84" w:rsidP="00B76C38">
            <w:pPr>
              <w:ind w:left="44"/>
              <w:jc w:val="center"/>
              <w:rPr>
                <w:rFonts w:ascii="Calibri" w:hAnsi="Calibri"/>
                <w:sz w:val="22"/>
                <w:szCs w:val="22"/>
              </w:rPr>
            </w:pPr>
            <w:r w:rsidRPr="00B76C38">
              <w:rPr>
                <w:szCs w:val="22"/>
              </w:rPr>
              <w:t>3</w:t>
            </w:r>
          </w:p>
          <w:p w:rsidR="005C6A84" w:rsidRPr="00B76C38" w:rsidRDefault="005C6A84" w:rsidP="00B76C38">
            <w:pPr>
              <w:spacing w:after="439"/>
              <w:ind w:left="44"/>
              <w:jc w:val="center"/>
              <w:rPr>
                <w:rFonts w:ascii="Calibri" w:hAnsi="Calibri"/>
                <w:sz w:val="22"/>
                <w:szCs w:val="22"/>
              </w:rPr>
            </w:pPr>
            <w:r w:rsidRPr="00B76C38">
              <w:rPr>
                <w:szCs w:val="22"/>
              </w:rPr>
              <w:t>10</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p w:rsidR="005C6A84" w:rsidRPr="00B76C38" w:rsidRDefault="005C6A84" w:rsidP="00B76C38">
            <w:pPr>
              <w:ind w:left="44"/>
              <w:jc w:val="center"/>
              <w:rPr>
                <w:rFonts w:ascii="Calibri" w:hAnsi="Calibri"/>
                <w:sz w:val="22"/>
                <w:szCs w:val="22"/>
              </w:rPr>
            </w:pPr>
            <w:r w:rsidRPr="00B76C38">
              <w:rPr>
                <w:szCs w:val="22"/>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19585D" w:rsidP="00B76C38">
            <w:pPr>
              <w:spacing w:line="259" w:lineRule="auto"/>
              <w:rPr>
                <w:rFonts w:ascii="Calibri" w:hAnsi="Calibri"/>
                <w:sz w:val="22"/>
                <w:szCs w:val="22"/>
              </w:rPr>
            </w:pPr>
            <w:r w:rsidRPr="00B76C38">
              <w:rPr>
                <w:szCs w:val="22"/>
              </w:rPr>
              <w:t xml:space="preserve">1. </w:t>
            </w:r>
            <w:r w:rsidR="005C6A84" w:rsidRPr="00B76C38">
              <w:rPr>
                <w:szCs w:val="22"/>
              </w:rPr>
              <w:t>GABINETE DO DIRETOR DA ASSESSORIA LEGISLATIVA</w:t>
            </w:r>
          </w:p>
          <w:p w:rsidR="005C6A84" w:rsidRPr="00B76C38" w:rsidRDefault="005C6A84" w:rsidP="00B76C38">
            <w:pPr>
              <w:ind w:left="1"/>
              <w:rPr>
                <w:rFonts w:ascii="Calibri" w:hAnsi="Calibri"/>
                <w:sz w:val="22"/>
                <w:szCs w:val="22"/>
              </w:rPr>
            </w:pPr>
            <w:r w:rsidRPr="00B76C38">
              <w:rPr>
                <w:szCs w:val="22"/>
              </w:rPr>
              <w:t>Diretor da Assessoria Legislativa</w:t>
            </w:r>
          </w:p>
          <w:p w:rsidR="005C6A84" w:rsidRPr="00B76C38" w:rsidRDefault="005C6A84" w:rsidP="00B76C38">
            <w:pPr>
              <w:ind w:left="1"/>
              <w:rPr>
                <w:rFonts w:ascii="Calibri" w:hAnsi="Calibri"/>
                <w:sz w:val="22"/>
                <w:szCs w:val="22"/>
              </w:rPr>
            </w:pPr>
            <w:r w:rsidRPr="00B76C38">
              <w:rPr>
                <w:szCs w:val="22"/>
              </w:rPr>
              <w:t>Secretário do Diretor da Assessoria Legislativa</w:t>
            </w:r>
          </w:p>
          <w:p w:rsidR="005C6A84" w:rsidRPr="00B76C38" w:rsidRDefault="005C6A84" w:rsidP="00B76C38">
            <w:pPr>
              <w:ind w:left="1"/>
              <w:rPr>
                <w:rFonts w:ascii="Calibri" w:hAnsi="Calibri"/>
                <w:sz w:val="22"/>
                <w:szCs w:val="22"/>
              </w:rPr>
            </w:pPr>
            <w:r w:rsidRPr="00B76C38">
              <w:rPr>
                <w:szCs w:val="22"/>
              </w:rPr>
              <w:t>Auxiliar “A”</w:t>
            </w:r>
          </w:p>
          <w:p w:rsidR="005C6A84" w:rsidRPr="00B76C38" w:rsidRDefault="005C6A84" w:rsidP="00B76C38">
            <w:pPr>
              <w:ind w:left="1"/>
              <w:rPr>
                <w:rFonts w:ascii="Calibri" w:hAnsi="Calibri"/>
                <w:sz w:val="22"/>
                <w:szCs w:val="22"/>
              </w:rPr>
            </w:pPr>
            <w:r w:rsidRPr="00B76C38">
              <w:rPr>
                <w:szCs w:val="22"/>
              </w:rPr>
              <w:t>Auxiliar “B”</w:t>
            </w:r>
          </w:p>
          <w:p w:rsidR="0019585D" w:rsidRPr="00B76C38" w:rsidRDefault="0019585D" w:rsidP="00B76C38">
            <w:pPr>
              <w:spacing w:line="238" w:lineRule="auto"/>
              <w:rPr>
                <w:szCs w:val="22"/>
              </w:rPr>
            </w:pPr>
            <w:r w:rsidRPr="00B76C38">
              <w:rPr>
                <w:szCs w:val="22"/>
              </w:rPr>
              <w:t xml:space="preserve">2. </w:t>
            </w:r>
            <w:r w:rsidR="005C6A84" w:rsidRPr="00B76C38">
              <w:rPr>
                <w:szCs w:val="22"/>
              </w:rPr>
              <w:t>NÚCLEO COORDENADOR DO ASSESSORAMENTO ÀS</w:t>
            </w:r>
            <w:r w:rsidRPr="00B76C38">
              <w:rPr>
                <w:szCs w:val="22"/>
              </w:rPr>
              <w:t xml:space="preserve"> </w:t>
            </w:r>
            <w:r w:rsidR="005C6A84" w:rsidRPr="00B76C38">
              <w:rPr>
                <w:szCs w:val="22"/>
              </w:rPr>
              <w:t>COMISSÕES</w:t>
            </w:r>
          </w:p>
          <w:p w:rsidR="005C6A84" w:rsidRPr="00B76C38" w:rsidRDefault="005C6A84" w:rsidP="00B76C38">
            <w:pPr>
              <w:spacing w:after="231" w:line="238" w:lineRule="auto"/>
              <w:ind w:left="1"/>
              <w:rPr>
                <w:rFonts w:ascii="Calibri" w:hAnsi="Calibri"/>
                <w:sz w:val="22"/>
                <w:szCs w:val="22"/>
              </w:rPr>
            </w:pPr>
            <w:r w:rsidRPr="00B76C38">
              <w:rPr>
                <w:szCs w:val="22"/>
              </w:rPr>
              <w:t>Secretário do Núcleo Coordenador do Assessoramento às Comissões</w:t>
            </w:r>
          </w:p>
          <w:p w:rsidR="005C6A84" w:rsidRPr="00B76C38" w:rsidRDefault="0019585D" w:rsidP="00B76C38">
            <w:pPr>
              <w:spacing w:line="259" w:lineRule="auto"/>
              <w:rPr>
                <w:rFonts w:ascii="Calibri" w:hAnsi="Calibri"/>
                <w:sz w:val="22"/>
                <w:szCs w:val="22"/>
              </w:rPr>
            </w:pPr>
            <w:r w:rsidRPr="00B76C38">
              <w:rPr>
                <w:szCs w:val="22"/>
              </w:rPr>
              <w:t xml:space="preserve">3. </w:t>
            </w:r>
            <w:r w:rsidR="005C6A84" w:rsidRPr="00B76C38">
              <w:rPr>
                <w:szCs w:val="22"/>
              </w:rPr>
              <w:t>COORDENAÇÃO DE APOIO TÉCNICO-LEGISLATIVO</w:t>
            </w:r>
          </w:p>
          <w:p w:rsidR="005C6A84" w:rsidRPr="00B76C38" w:rsidRDefault="005C6A84" w:rsidP="00B76C38">
            <w:pPr>
              <w:ind w:left="1"/>
              <w:rPr>
                <w:rFonts w:ascii="Calibri" w:hAnsi="Calibri"/>
                <w:sz w:val="22"/>
                <w:szCs w:val="22"/>
              </w:rPr>
            </w:pPr>
            <w:r w:rsidRPr="00B76C38">
              <w:rPr>
                <w:szCs w:val="22"/>
              </w:rPr>
              <w:t>Diretor da Coordenação de Apoio Técnico-Legislativo</w:t>
            </w:r>
          </w:p>
          <w:p w:rsidR="005C6A84" w:rsidRPr="00B76C38" w:rsidRDefault="005C6A84" w:rsidP="00B76C38">
            <w:pPr>
              <w:ind w:left="1"/>
              <w:rPr>
                <w:rFonts w:ascii="Calibri" w:hAnsi="Calibri"/>
                <w:sz w:val="22"/>
                <w:szCs w:val="22"/>
              </w:rPr>
            </w:pPr>
            <w:r w:rsidRPr="00B76C38">
              <w:rPr>
                <w:szCs w:val="22"/>
              </w:rPr>
              <w:t>Chefe de Seção de Recuperação de Dados e Documentos</w:t>
            </w:r>
          </w:p>
          <w:p w:rsidR="005C6A84" w:rsidRPr="00B76C38" w:rsidRDefault="005C6A84" w:rsidP="00B76C38">
            <w:pPr>
              <w:ind w:left="1"/>
              <w:rPr>
                <w:rFonts w:ascii="Calibri" w:hAnsi="Calibri"/>
                <w:sz w:val="22"/>
                <w:szCs w:val="22"/>
              </w:rPr>
            </w:pPr>
            <w:r w:rsidRPr="00B76C38">
              <w:rPr>
                <w:szCs w:val="22"/>
              </w:rPr>
              <w:t>Chefe da Seção de Acervo Documental</w:t>
            </w:r>
          </w:p>
          <w:p w:rsidR="005C6A84" w:rsidRPr="00B76C38" w:rsidRDefault="005C6A84" w:rsidP="00B76C38">
            <w:pPr>
              <w:ind w:left="1"/>
              <w:rPr>
                <w:rFonts w:ascii="Calibri" w:hAnsi="Calibri"/>
                <w:sz w:val="22"/>
                <w:szCs w:val="22"/>
              </w:rPr>
            </w:pPr>
            <w:r w:rsidRPr="00B76C38">
              <w:rPr>
                <w:szCs w:val="22"/>
              </w:rPr>
              <w:t>Secretário do Diretor da Coordenação de Apoio Técnico-Legislativo</w:t>
            </w:r>
          </w:p>
          <w:p w:rsidR="005C6A84" w:rsidRPr="00B76C38" w:rsidRDefault="005C6A84" w:rsidP="00B76C38">
            <w:pPr>
              <w:ind w:left="1"/>
              <w:rPr>
                <w:rFonts w:ascii="Calibri" w:hAnsi="Calibri"/>
                <w:sz w:val="22"/>
                <w:szCs w:val="22"/>
              </w:rPr>
            </w:pPr>
            <w:r w:rsidRPr="00B76C38">
              <w:rPr>
                <w:szCs w:val="22"/>
              </w:rPr>
              <w:t>Chefe do Setor de Suporte à Microinformática</w:t>
            </w:r>
          </w:p>
          <w:p w:rsidR="005C6A84" w:rsidRPr="00B76C38" w:rsidRDefault="005C6A84" w:rsidP="00B76C38">
            <w:pPr>
              <w:ind w:left="1"/>
              <w:rPr>
                <w:rFonts w:ascii="Calibri" w:hAnsi="Calibri"/>
                <w:sz w:val="22"/>
                <w:szCs w:val="22"/>
              </w:rPr>
            </w:pPr>
            <w:r w:rsidRPr="00B76C38">
              <w:rPr>
                <w:szCs w:val="22"/>
              </w:rPr>
              <w:t>Auxiliar “A”</w:t>
            </w:r>
          </w:p>
          <w:p w:rsidR="005C6A84" w:rsidRPr="00B76C38" w:rsidRDefault="005C6A84" w:rsidP="00B76C38">
            <w:pPr>
              <w:spacing w:after="209"/>
              <w:ind w:left="1"/>
              <w:rPr>
                <w:rFonts w:ascii="Calibri" w:hAnsi="Calibri"/>
                <w:sz w:val="22"/>
                <w:szCs w:val="22"/>
              </w:rPr>
            </w:pPr>
            <w:r w:rsidRPr="00B76C38">
              <w:rPr>
                <w:szCs w:val="22"/>
              </w:rPr>
              <w:t>Auxiliar “B”</w:t>
            </w:r>
          </w:p>
          <w:p w:rsidR="005C6A84" w:rsidRPr="00B76C38" w:rsidRDefault="0019585D" w:rsidP="00B76C38">
            <w:pPr>
              <w:spacing w:line="259" w:lineRule="auto"/>
              <w:ind w:left="1"/>
              <w:rPr>
                <w:rFonts w:ascii="Calibri" w:hAnsi="Calibri"/>
                <w:sz w:val="22"/>
                <w:szCs w:val="22"/>
              </w:rPr>
            </w:pPr>
            <w:r w:rsidRPr="00B76C38">
              <w:rPr>
                <w:szCs w:val="22"/>
              </w:rPr>
              <w:t xml:space="preserve">4. </w:t>
            </w:r>
            <w:r w:rsidR="005C6A84" w:rsidRPr="00B76C38">
              <w:rPr>
                <w:szCs w:val="22"/>
              </w:rPr>
              <w:t>COORDENAÇÃO DE APOIO TÉCNICO-ADMINISTRATIVO</w:t>
            </w:r>
          </w:p>
          <w:p w:rsidR="005C6A84" w:rsidRPr="00B76C38" w:rsidRDefault="005C6A84" w:rsidP="00B76C38">
            <w:pPr>
              <w:ind w:left="1"/>
              <w:rPr>
                <w:rFonts w:ascii="Calibri" w:hAnsi="Calibri"/>
                <w:sz w:val="22"/>
                <w:szCs w:val="22"/>
              </w:rPr>
            </w:pPr>
            <w:r w:rsidRPr="00B76C38">
              <w:rPr>
                <w:szCs w:val="22"/>
              </w:rPr>
              <w:t>Diretor da Coordenação de Apoio Técnico-Administrativo</w:t>
            </w:r>
          </w:p>
          <w:p w:rsidR="005C6A84" w:rsidRPr="00B76C38" w:rsidRDefault="005C6A84" w:rsidP="00B76C38">
            <w:pPr>
              <w:ind w:left="1"/>
              <w:rPr>
                <w:rFonts w:ascii="Calibri" w:hAnsi="Calibri"/>
                <w:sz w:val="22"/>
                <w:szCs w:val="22"/>
              </w:rPr>
            </w:pPr>
            <w:r w:rsidRPr="00B76C38">
              <w:rPr>
                <w:szCs w:val="22"/>
              </w:rPr>
              <w:t>Chefe da Seção Administrativa</w:t>
            </w:r>
          </w:p>
          <w:p w:rsidR="005C6A84" w:rsidRPr="00B76C38" w:rsidRDefault="005C6A84" w:rsidP="00B76C38">
            <w:pPr>
              <w:ind w:left="1"/>
              <w:rPr>
                <w:rFonts w:ascii="Calibri" w:hAnsi="Calibri"/>
                <w:sz w:val="22"/>
                <w:szCs w:val="22"/>
              </w:rPr>
            </w:pPr>
            <w:r w:rsidRPr="00B76C38">
              <w:rPr>
                <w:szCs w:val="22"/>
              </w:rPr>
              <w:t>Chefe da Seção de Edição de Textos</w:t>
            </w:r>
          </w:p>
          <w:p w:rsidR="005C6A84" w:rsidRPr="00B76C38" w:rsidRDefault="005C6A84" w:rsidP="00B76C38">
            <w:pPr>
              <w:ind w:left="1"/>
              <w:rPr>
                <w:rFonts w:ascii="Calibri" w:hAnsi="Calibri"/>
                <w:sz w:val="22"/>
                <w:szCs w:val="22"/>
              </w:rPr>
            </w:pPr>
            <w:r w:rsidRPr="00B76C38">
              <w:rPr>
                <w:szCs w:val="22"/>
              </w:rPr>
              <w:t>Chefe do Setor de Pessoal</w:t>
            </w:r>
          </w:p>
          <w:p w:rsidR="005C6A84" w:rsidRPr="00B76C38" w:rsidRDefault="005C6A84" w:rsidP="00B76C38">
            <w:pPr>
              <w:spacing w:after="1" w:line="237" w:lineRule="auto"/>
              <w:ind w:left="1"/>
              <w:rPr>
                <w:rFonts w:ascii="Calibri" w:hAnsi="Calibri"/>
                <w:sz w:val="22"/>
                <w:szCs w:val="22"/>
              </w:rPr>
            </w:pPr>
            <w:r w:rsidRPr="00B76C38">
              <w:rPr>
                <w:szCs w:val="22"/>
              </w:rPr>
              <w:t>Secretário do Diretor da Coordenação de Apoio Técnico-Administrativo Chefe do Setor de Serviços Gerais</w:t>
            </w:r>
          </w:p>
          <w:p w:rsidR="005C6A84" w:rsidRPr="00B76C38" w:rsidRDefault="005C6A84" w:rsidP="00B76C38">
            <w:pPr>
              <w:ind w:left="1"/>
              <w:rPr>
                <w:rFonts w:ascii="Calibri" w:hAnsi="Calibri"/>
                <w:sz w:val="22"/>
                <w:szCs w:val="22"/>
              </w:rPr>
            </w:pPr>
            <w:r w:rsidRPr="00B76C38">
              <w:rPr>
                <w:szCs w:val="22"/>
              </w:rPr>
              <w:t>Auxiliar “A”</w:t>
            </w:r>
          </w:p>
          <w:p w:rsidR="005C6A84" w:rsidRPr="00B76C38" w:rsidRDefault="005C6A84" w:rsidP="00B76C38">
            <w:pPr>
              <w:ind w:left="1"/>
              <w:rPr>
                <w:rFonts w:ascii="Calibri" w:hAnsi="Calibri"/>
                <w:sz w:val="22"/>
                <w:szCs w:val="22"/>
              </w:rPr>
            </w:pPr>
            <w:r w:rsidRPr="00B76C38">
              <w:rPr>
                <w:szCs w:val="22"/>
              </w:rPr>
              <w:t>Auxiliar “B”</w:t>
            </w:r>
          </w:p>
          <w:p w:rsidR="005C6A84" w:rsidRPr="00B76C38" w:rsidRDefault="005C6A84" w:rsidP="00B76C38">
            <w:pPr>
              <w:spacing w:after="210"/>
              <w:ind w:left="1"/>
              <w:rPr>
                <w:rFonts w:ascii="Calibri" w:hAnsi="Calibri"/>
                <w:sz w:val="22"/>
                <w:szCs w:val="22"/>
              </w:rPr>
            </w:pPr>
            <w:r w:rsidRPr="00B76C38">
              <w:rPr>
                <w:szCs w:val="22"/>
              </w:rPr>
              <w:t>Assistente de Edição de Textos</w:t>
            </w:r>
          </w:p>
          <w:p w:rsidR="005C6A84" w:rsidRPr="00B76C38" w:rsidRDefault="0019585D" w:rsidP="00B76C38">
            <w:pPr>
              <w:spacing w:line="259" w:lineRule="auto"/>
              <w:ind w:left="1"/>
              <w:rPr>
                <w:rFonts w:ascii="Calibri" w:hAnsi="Calibri"/>
                <w:sz w:val="22"/>
                <w:szCs w:val="22"/>
              </w:rPr>
            </w:pPr>
            <w:r w:rsidRPr="00B76C38">
              <w:rPr>
                <w:szCs w:val="22"/>
              </w:rPr>
              <w:t xml:space="preserve">5. </w:t>
            </w:r>
            <w:r w:rsidR="005C6A84" w:rsidRPr="00B76C38">
              <w:rPr>
                <w:szCs w:val="22"/>
              </w:rPr>
              <w:t>SERVIÇO DE PROCESSAMENTO E ANÁLISE DA DEMANDA</w:t>
            </w:r>
          </w:p>
          <w:p w:rsidR="005C6A84" w:rsidRPr="00B76C38" w:rsidRDefault="005C6A84" w:rsidP="00B76C38">
            <w:pPr>
              <w:ind w:left="1"/>
              <w:rPr>
                <w:rFonts w:ascii="Calibri" w:hAnsi="Calibri"/>
                <w:sz w:val="22"/>
                <w:szCs w:val="22"/>
              </w:rPr>
            </w:pPr>
            <w:r w:rsidRPr="00B76C38">
              <w:rPr>
                <w:szCs w:val="22"/>
              </w:rPr>
              <w:t>Chefe do Serviço de Processamento e Análise da Demanda</w:t>
            </w:r>
          </w:p>
          <w:p w:rsidR="005C6A84" w:rsidRPr="00B76C38" w:rsidRDefault="005C6A84" w:rsidP="00B76C38">
            <w:pPr>
              <w:ind w:left="1"/>
              <w:rPr>
                <w:rFonts w:ascii="Calibri" w:hAnsi="Calibri"/>
                <w:sz w:val="22"/>
                <w:szCs w:val="22"/>
              </w:rPr>
            </w:pPr>
            <w:r w:rsidRPr="00B76C38">
              <w:rPr>
                <w:szCs w:val="22"/>
              </w:rPr>
              <w:t>Auxiliar “A”</w:t>
            </w:r>
          </w:p>
          <w:p w:rsidR="005C6A84" w:rsidRPr="00B76C38" w:rsidRDefault="005C6A84" w:rsidP="00B76C38">
            <w:pPr>
              <w:ind w:left="1"/>
              <w:rPr>
                <w:rFonts w:ascii="Calibri" w:hAnsi="Calibri"/>
                <w:sz w:val="22"/>
                <w:szCs w:val="22"/>
              </w:rPr>
            </w:pPr>
            <w:r w:rsidRPr="00B76C38">
              <w:rPr>
                <w:szCs w:val="22"/>
              </w:rPr>
              <w:t>Auxiliar “B”</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19585D" w:rsidRPr="00B76C38" w:rsidRDefault="0019585D" w:rsidP="00B76C38">
            <w:pPr>
              <w:ind w:left="45"/>
              <w:jc w:val="center"/>
              <w:rPr>
                <w:szCs w:val="22"/>
              </w:rPr>
            </w:pPr>
          </w:p>
          <w:p w:rsidR="005C6A84" w:rsidRPr="00B76C38" w:rsidRDefault="005C6A84" w:rsidP="00B76C38">
            <w:pPr>
              <w:ind w:left="45"/>
              <w:jc w:val="center"/>
              <w:rPr>
                <w:rFonts w:ascii="Calibri" w:hAnsi="Calibri"/>
                <w:sz w:val="22"/>
                <w:szCs w:val="22"/>
              </w:rPr>
            </w:pPr>
            <w:r w:rsidRPr="00B76C38">
              <w:rPr>
                <w:szCs w:val="22"/>
              </w:rPr>
              <w:t>FC-08</w:t>
            </w:r>
          </w:p>
          <w:p w:rsidR="005C6A84" w:rsidRPr="00B76C38" w:rsidRDefault="005C6A84" w:rsidP="00B76C38">
            <w:pPr>
              <w:ind w:left="45"/>
              <w:jc w:val="center"/>
              <w:rPr>
                <w:rFonts w:ascii="Calibri" w:hAnsi="Calibri"/>
                <w:sz w:val="22"/>
                <w:szCs w:val="22"/>
              </w:rPr>
            </w:pPr>
            <w:r w:rsidRPr="00B76C38">
              <w:rPr>
                <w:szCs w:val="22"/>
              </w:rPr>
              <w:t>FC-04</w:t>
            </w:r>
          </w:p>
          <w:p w:rsidR="005C6A84" w:rsidRPr="00B76C38" w:rsidRDefault="005C6A84" w:rsidP="00B76C38">
            <w:pPr>
              <w:ind w:left="45"/>
              <w:jc w:val="center"/>
              <w:rPr>
                <w:rFonts w:ascii="Calibri" w:hAnsi="Calibri"/>
                <w:sz w:val="22"/>
                <w:szCs w:val="22"/>
              </w:rPr>
            </w:pPr>
            <w:r w:rsidRPr="00B76C38">
              <w:rPr>
                <w:szCs w:val="22"/>
              </w:rPr>
              <w:t>FC-03</w:t>
            </w:r>
          </w:p>
          <w:p w:rsidR="005C6A84" w:rsidRPr="00B76C38" w:rsidRDefault="005C6A84" w:rsidP="00B76C38">
            <w:pPr>
              <w:spacing w:after="439"/>
              <w:ind w:left="45"/>
              <w:jc w:val="center"/>
              <w:rPr>
                <w:rFonts w:ascii="Calibri" w:hAnsi="Calibri"/>
                <w:sz w:val="22"/>
                <w:szCs w:val="22"/>
              </w:rPr>
            </w:pPr>
            <w:r w:rsidRPr="00B76C38">
              <w:rPr>
                <w:szCs w:val="22"/>
              </w:rPr>
              <w:t>FC-02</w:t>
            </w:r>
          </w:p>
          <w:p w:rsidR="005C6A84" w:rsidRPr="00B76C38" w:rsidRDefault="005C6A84" w:rsidP="00B76C38">
            <w:pPr>
              <w:spacing w:after="439"/>
              <w:ind w:left="45"/>
              <w:jc w:val="center"/>
              <w:rPr>
                <w:rFonts w:ascii="Calibri" w:hAnsi="Calibri"/>
                <w:sz w:val="22"/>
                <w:szCs w:val="22"/>
              </w:rPr>
            </w:pPr>
            <w:r w:rsidRPr="00B76C38">
              <w:rPr>
                <w:szCs w:val="22"/>
              </w:rPr>
              <w:t>FC-04</w:t>
            </w:r>
          </w:p>
          <w:p w:rsidR="005C6A84" w:rsidRPr="00B76C38" w:rsidRDefault="005C6A84" w:rsidP="00B76C38">
            <w:pPr>
              <w:ind w:left="45"/>
              <w:jc w:val="center"/>
              <w:rPr>
                <w:rFonts w:ascii="Calibri" w:hAnsi="Calibri"/>
                <w:sz w:val="22"/>
                <w:szCs w:val="22"/>
              </w:rPr>
            </w:pPr>
            <w:r w:rsidRPr="00B76C38">
              <w:rPr>
                <w:szCs w:val="22"/>
              </w:rPr>
              <w:t>FC-07</w:t>
            </w:r>
          </w:p>
          <w:p w:rsidR="005C6A84" w:rsidRPr="00B76C38" w:rsidRDefault="005C6A84" w:rsidP="00B76C38">
            <w:pPr>
              <w:ind w:left="45"/>
              <w:jc w:val="center"/>
              <w:rPr>
                <w:rFonts w:ascii="Calibri" w:hAnsi="Calibri"/>
                <w:sz w:val="22"/>
                <w:szCs w:val="22"/>
              </w:rPr>
            </w:pPr>
            <w:r w:rsidRPr="00B76C38">
              <w:rPr>
                <w:szCs w:val="22"/>
              </w:rPr>
              <w:t>FC-05</w:t>
            </w:r>
          </w:p>
          <w:p w:rsidR="005C6A84" w:rsidRPr="00B76C38" w:rsidRDefault="005C6A84" w:rsidP="00B76C38">
            <w:pPr>
              <w:ind w:left="45"/>
              <w:jc w:val="center"/>
              <w:rPr>
                <w:rFonts w:ascii="Calibri" w:hAnsi="Calibri"/>
                <w:sz w:val="22"/>
                <w:szCs w:val="22"/>
              </w:rPr>
            </w:pPr>
            <w:r w:rsidRPr="00B76C38">
              <w:rPr>
                <w:szCs w:val="22"/>
              </w:rPr>
              <w:t>FC-05</w:t>
            </w:r>
          </w:p>
          <w:p w:rsidR="005C6A84" w:rsidRPr="00B76C38" w:rsidRDefault="005C6A84" w:rsidP="00B76C38">
            <w:pPr>
              <w:ind w:left="45"/>
              <w:jc w:val="center"/>
              <w:rPr>
                <w:rFonts w:ascii="Calibri" w:hAnsi="Calibri"/>
                <w:sz w:val="22"/>
                <w:szCs w:val="22"/>
              </w:rPr>
            </w:pPr>
            <w:r w:rsidRPr="00B76C38">
              <w:rPr>
                <w:szCs w:val="22"/>
              </w:rPr>
              <w:t>FC-04</w:t>
            </w:r>
          </w:p>
          <w:p w:rsidR="005C6A84" w:rsidRPr="00B76C38" w:rsidRDefault="005C6A84" w:rsidP="00B76C38">
            <w:pPr>
              <w:ind w:left="45"/>
              <w:jc w:val="center"/>
              <w:rPr>
                <w:rFonts w:ascii="Calibri" w:hAnsi="Calibri"/>
                <w:sz w:val="22"/>
                <w:szCs w:val="22"/>
              </w:rPr>
            </w:pPr>
            <w:r w:rsidRPr="00B76C38">
              <w:rPr>
                <w:szCs w:val="22"/>
              </w:rPr>
              <w:t>FC-04</w:t>
            </w:r>
          </w:p>
          <w:p w:rsidR="005C6A84" w:rsidRPr="00B76C38" w:rsidRDefault="005C6A84" w:rsidP="00B76C38">
            <w:pPr>
              <w:ind w:left="45"/>
              <w:jc w:val="center"/>
              <w:rPr>
                <w:rFonts w:ascii="Calibri" w:hAnsi="Calibri"/>
                <w:sz w:val="22"/>
                <w:szCs w:val="22"/>
              </w:rPr>
            </w:pPr>
            <w:r w:rsidRPr="00B76C38">
              <w:rPr>
                <w:szCs w:val="22"/>
              </w:rPr>
              <w:t>FC-03</w:t>
            </w:r>
          </w:p>
          <w:p w:rsidR="005C6A84" w:rsidRPr="00B76C38" w:rsidRDefault="005C6A84" w:rsidP="00B76C38">
            <w:pPr>
              <w:spacing w:after="439"/>
              <w:ind w:left="45"/>
              <w:jc w:val="center"/>
              <w:rPr>
                <w:rFonts w:ascii="Calibri" w:hAnsi="Calibri"/>
                <w:sz w:val="22"/>
                <w:szCs w:val="22"/>
              </w:rPr>
            </w:pPr>
            <w:r w:rsidRPr="00B76C38">
              <w:rPr>
                <w:szCs w:val="22"/>
              </w:rPr>
              <w:t>FC-02</w:t>
            </w:r>
          </w:p>
          <w:p w:rsidR="005C6A84" w:rsidRPr="00B76C38" w:rsidRDefault="005C6A84" w:rsidP="00B76C38">
            <w:pPr>
              <w:ind w:left="45"/>
              <w:jc w:val="center"/>
              <w:rPr>
                <w:rFonts w:ascii="Calibri" w:hAnsi="Calibri"/>
                <w:sz w:val="22"/>
                <w:szCs w:val="22"/>
              </w:rPr>
            </w:pPr>
            <w:r w:rsidRPr="00B76C38">
              <w:rPr>
                <w:szCs w:val="22"/>
              </w:rPr>
              <w:t>FC-07</w:t>
            </w:r>
          </w:p>
          <w:p w:rsidR="005C6A84" w:rsidRPr="00B76C38" w:rsidRDefault="005C6A84" w:rsidP="00B76C38">
            <w:pPr>
              <w:ind w:left="45"/>
              <w:jc w:val="center"/>
              <w:rPr>
                <w:rFonts w:ascii="Calibri" w:hAnsi="Calibri"/>
                <w:sz w:val="22"/>
                <w:szCs w:val="22"/>
              </w:rPr>
            </w:pPr>
            <w:r w:rsidRPr="00B76C38">
              <w:rPr>
                <w:szCs w:val="22"/>
              </w:rPr>
              <w:t>FC-05</w:t>
            </w:r>
          </w:p>
          <w:p w:rsidR="005C6A84" w:rsidRPr="00B76C38" w:rsidRDefault="005C6A84" w:rsidP="00B76C38">
            <w:pPr>
              <w:ind w:left="45"/>
              <w:jc w:val="center"/>
              <w:rPr>
                <w:rFonts w:ascii="Calibri" w:hAnsi="Calibri"/>
                <w:sz w:val="22"/>
                <w:szCs w:val="22"/>
              </w:rPr>
            </w:pPr>
            <w:r w:rsidRPr="00B76C38">
              <w:rPr>
                <w:szCs w:val="22"/>
              </w:rPr>
              <w:t>FC-05</w:t>
            </w:r>
          </w:p>
          <w:p w:rsidR="005C6A84" w:rsidRPr="00B76C38" w:rsidRDefault="005C6A84" w:rsidP="00B76C38">
            <w:pPr>
              <w:ind w:left="45"/>
              <w:jc w:val="center"/>
              <w:rPr>
                <w:rFonts w:ascii="Calibri" w:hAnsi="Calibri"/>
                <w:sz w:val="22"/>
                <w:szCs w:val="22"/>
              </w:rPr>
            </w:pPr>
            <w:r w:rsidRPr="00B76C38">
              <w:rPr>
                <w:szCs w:val="22"/>
              </w:rPr>
              <w:t>FC-04</w:t>
            </w:r>
          </w:p>
          <w:p w:rsidR="005C6A84" w:rsidRPr="00B76C38" w:rsidRDefault="005C6A84" w:rsidP="00B76C38">
            <w:pPr>
              <w:ind w:left="45"/>
              <w:jc w:val="center"/>
              <w:rPr>
                <w:rFonts w:ascii="Calibri" w:hAnsi="Calibri"/>
                <w:sz w:val="22"/>
                <w:szCs w:val="22"/>
              </w:rPr>
            </w:pPr>
            <w:r w:rsidRPr="00B76C38">
              <w:rPr>
                <w:szCs w:val="22"/>
              </w:rPr>
              <w:t>FC-04</w:t>
            </w:r>
          </w:p>
          <w:p w:rsidR="005C6A84" w:rsidRPr="00B76C38" w:rsidRDefault="005C6A84" w:rsidP="00B76C38">
            <w:pPr>
              <w:ind w:left="45"/>
              <w:jc w:val="center"/>
              <w:rPr>
                <w:rFonts w:ascii="Calibri" w:hAnsi="Calibri"/>
                <w:sz w:val="22"/>
                <w:szCs w:val="22"/>
              </w:rPr>
            </w:pPr>
            <w:r w:rsidRPr="00B76C38">
              <w:rPr>
                <w:szCs w:val="22"/>
              </w:rPr>
              <w:t>FC-04</w:t>
            </w:r>
          </w:p>
          <w:p w:rsidR="005C6A84" w:rsidRPr="00B76C38" w:rsidRDefault="005C6A84" w:rsidP="00B76C38">
            <w:pPr>
              <w:ind w:left="45"/>
              <w:jc w:val="center"/>
              <w:rPr>
                <w:rFonts w:ascii="Calibri" w:hAnsi="Calibri"/>
                <w:sz w:val="22"/>
                <w:szCs w:val="22"/>
              </w:rPr>
            </w:pPr>
            <w:r w:rsidRPr="00B76C38">
              <w:rPr>
                <w:szCs w:val="22"/>
              </w:rPr>
              <w:t>FC-03</w:t>
            </w:r>
          </w:p>
          <w:p w:rsidR="005C6A84" w:rsidRPr="00B76C38" w:rsidRDefault="005C6A84" w:rsidP="00B76C38">
            <w:pPr>
              <w:ind w:left="45"/>
              <w:jc w:val="center"/>
              <w:rPr>
                <w:rFonts w:ascii="Calibri" w:hAnsi="Calibri"/>
                <w:sz w:val="22"/>
                <w:szCs w:val="22"/>
              </w:rPr>
            </w:pPr>
            <w:r w:rsidRPr="00B76C38">
              <w:rPr>
                <w:szCs w:val="22"/>
              </w:rPr>
              <w:t>FC-02</w:t>
            </w:r>
          </w:p>
          <w:p w:rsidR="005C6A84" w:rsidRPr="00B76C38" w:rsidRDefault="005C6A84" w:rsidP="00B76C38">
            <w:pPr>
              <w:spacing w:after="439"/>
              <w:ind w:left="45"/>
              <w:jc w:val="center"/>
              <w:rPr>
                <w:rFonts w:ascii="Calibri" w:hAnsi="Calibri"/>
                <w:sz w:val="22"/>
                <w:szCs w:val="22"/>
              </w:rPr>
            </w:pPr>
            <w:r w:rsidRPr="00B76C38">
              <w:rPr>
                <w:szCs w:val="22"/>
              </w:rPr>
              <w:t>FC-02</w:t>
            </w:r>
          </w:p>
          <w:p w:rsidR="005C6A84" w:rsidRPr="00B76C38" w:rsidRDefault="005C6A84" w:rsidP="00B76C38">
            <w:pPr>
              <w:spacing w:before="60"/>
              <w:ind w:left="45"/>
              <w:jc w:val="center"/>
              <w:rPr>
                <w:rFonts w:ascii="Calibri" w:hAnsi="Calibri"/>
                <w:sz w:val="22"/>
                <w:szCs w:val="22"/>
              </w:rPr>
            </w:pPr>
            <w:r w:rsidRPr="00B76C38">
              <w:rPr>
                <w:szCs w:val="22"/>
              </w:rPr>
              <w:t>FC-06</w:t>
            </w:r>
          </w:p>
          <w:p w:rsidR="005C6A84" w:rsidRPr="00B76C38" w:rsidRDefault="005C6A84" w:rsidP="00B76C38">
            <w:pPr>
              <w:ind w:left="45"/>
              <w:jc w:val="center"/>
              <w:rPr>
                <w:rFonts w:ascii="Calibri" w:hAnsi="Calibri"/>
                <w:sz w:val="22"/>
                <w:szCs w:val="22"/>
              </w:rPr>
            </w:pPr>
            <w:r w:rsidRPr="00B76C38">
              <w:rPr>
                <w:szCs w:val="22"/>
              </w:rPr>
              <w:t>FC-03</w:t>
            </w:r>
          </w:p>
          <w:p w:rsidR="005C6A84" w:rsidRPr="00B76C38" w:rsidRDefault="005C6A84" w:rsidP="00B76C38">
            <w:pPr>
              <w:ind w:left="45"/>
              <w:jc w:val="center"/>
              <w:rPr>
                <w:rFonts w:ascii="Calibri" w:hAnsi="Calibri"/>
                <w:sz w:val="22"/>
                <w:szCs w:val="22"/>
              </w:rPr>
            </w:pPr>
            <w:r w:rsidRPr="00B76C38">
              <w:rPr>
                <w:szCs w:val="22"/>
              </w:rPr>
              <w:t>FC-02</w:t>
            </w:r>
          </w:p>
        </w:tc>
      </w:tr>
    </w:tbl>
    <w:p w:rsidR="005C6A84" w:rsidRDefault="005C6A84" w:rsidP="005C6A84"/>
    <w:p w:rsidR="00015D70" w:rsidRDefault="004F2A49" w:rsidP="00015D70">
      <w:pPr>
        <w:pStyle w:val="Cabealho"/>
        <w:jc w:val="center"/>
        <w:rPr>
          <w:sz w:val="24"/>
          <w:szCs w:val="24"/>
        </w:rPr>
      </w:pPr>
      <w:r>
        <w:rPr>
          <w:sz w:val="24"/>
          <w:szCs w:val="24"/>
        </w:rPr>
        <w:br w:type="page"/>
      </w:r>
      <w:r w:rsidR="005C6A84" w:rsidRPr="004F2A49">
        <w:rPr>
          <w:sz w:val="24"/>
          <w:szCs w:val="24"/>
        </w:rPr>
        <w:t>ANEXO IV</w:t>
      </w:r>
    </w:p>
    <w:p w:rsidR="00015D70" w:rsidRDefault="005C6A84" w:rsidP="00015D70">
      <w:pPr>
        <w:pStyle w:val="Cabealho"/>
        <w:jc w:val="center"/>
        <w:rPr>
          <w:sz w:val="24"/>
          <w:szCs w:val="24"/>
        </w:rPr>
      </w:pPr>
      <w:r w:rsidRPr="004F2A49">
        <w:rPr>
          <w:sz w:val="24"/>
          <w:szCs w:val="24"/>
        </w:rPr>
        <w:t>ASSESSORIA LEGISLATIVA</w:t>
      </w:r>
    </w:p>
    <w:p w:rsidR="005C6A84" w:rsidRDefault="005C6A84" w:rsidP="00BB0C71">
      <w:pPr>
        <w:pStyle w:val="Cabealho"/>
        <w:jc w:val="center"/>
        <w:rPr>
          <w:sz w:val="24"/>
          <w:szCs w:val="24"/>
        </w:rPr>
      </w:pPr>
      <w:r w:rsidRPr="004F2A49">
        <w:rPr>
          <w:sz w:val="24"/>
          <w:szCs w:val="24"/>
        </w:rPr>
        <w:t>TRANSFORMAÇÃO DE CARGOS VAGOS</w:t>
      </w:r>
    </w:p>
    <w:p w:rsidR="00BB0C71" w:rsidRPr="004F2A49" w:rsidRDefault="00BB0C71" w:rsidP="00BB0C71">
      <w:pPr>
        <w:pStyle w:val="Cabealho"/>
        <w:jc w:val="center"/>
        <w:rPr>
          <w:sz w:val="24"/>
          <w:szCs w:val="24"/>
        </w:rPr>
      </w:pPr>
    </w:p>
    <w:tbl>
      <w:tblPr>
        <w:tblW w:w="9474" w:type="dxa"/>
        <w:tblInd w:w="-474" w:type="dxa"/>
        <w:tblLayout w:type="fixed"/>
        <w:tblCellMar>
          <w:top w:w="8" w:type="dxa"/>
          <w:left w:w="0" w:type="dxa"/>
          <w:right w:w="79" w:type="dxa"/>
        </w:tblCellMar>
        <w:tblLook w:val="04A0" w:firstRow="1" w:lastRow="0" w:firstColumn="1" w:lastColumn="0" w:noHBand="0" w:noVBand="1"/>
      </w:tblPr>
      <w:tblGrid>
        <w:gridCol w:w="870"/>
        <w:gridCol w:w="2043"/>
        <w:gridCol w:w="1110"/>
        <w:gridCol w:w="1024"/>
        <w:gridCol w:w="400"/>
        <w:gridCol w:w="2078"/>
        <w:gridCol w:w="835"/>
        <w:gridCol w:w="1114"/>
      </w:tblGrid>
      <w:tr w:rsidR="005C6A84" w:rsidTr="00B76C38">
        <w:trPr>
          <w:trHeight w:val="469"/>
        </w:trPr>
        <w:tc>
          <w:tcPr>
            <w:tcW w:w="870" w:type="dxa"/>
            <w:tcBorders>
              <w:top w:val="single" w:sz="4" w:space="0" w:color="000000"/>
              <w:left w:val="single" w:sz="4" w:space="0" w:color="000000"/>
              <w:bottom w:val="single" w:sz="4" w:space="0" w:color="000000"/>
              <w:right w:val="nil"/>
            </w:tcBorders>
            <w:shd w:val="clear" w:color="auto" w:fill="auto"/>
          </w:tcPr>
          <w:p w:rsidR="005C6A84" w:rsidRPr="00B76C38" w:rsidRDefault="005C6A84" w:rsidP="00B76C38">
            <w:pPr>
              <w:rPr>
                <w:rFonts w:ascii="Calibri" w:hAnsi="Calibri"/>
                <w:sz w:val="22"/>
                <w:szCs w:val="22"/>
              </w:rPr>
            </w:pPr>
          </w:p>
        </w:tc>
        <w:tc>
          <w:tcPr>
            <w:tcW w:w="4177" w:type="dxa"/>
            <w:gridSpan w:val="3"/>
            <w:tcBorders>
              <w:top w:val="single" w:sz="4" w:space="0" w:color="000000"/>
              <w:left w:val="nil"/>
              <w:bottom w:val="single" w:sz="4" w:space="0" w:color="000000"/>
              <w:right w:val="single" w:sz="4" w:space="0" w:color="000000"/>
            </w:tcBorders>
            <w:shd w:val="clear" w:color="auto" w:fill="auto"/>
          </w:tcPr>
          <w:p w:rsidR="005C6A84" w:rsidRPr="00B76C38" w:rsidRDefault="005C6A84" w:rsidP="00B76C38">
            <w:pPr>
              <w:ind w:left="-7"/>
              <w:rPr>
                <w:rFonts w:ascii="Calibri" w:hAnsi="Calibri"/>
                <w:sz w:val="22"/>
                <w:szCs w:val="22"/>
              </w:rPr>
            </w:pPr>
            <w:r w:rsidRPr="00B76C38">
              <w:rPr>
                <w:sz w:val="22"/>
                <w:szCs w:val="22"/>
              </w:rPr>
              <w:t xml:space="preserve">SITUAÇÃO ANTERIOR </w:t>
            </w:r>
            <w:r w:rsidR="00015D70" w:rsidRPr="00B76C38">
              <w:rPr>
                <w:sz w:val="22"/>
                <w:szCs w:val="22"/>
              </w:rPr>
              <w:t>À</w:t>
            </w:r>
            <w:r w:rsidRPr="00B76C38">
              <w:rPr>
                <w:sz w:val="22"/>
                <w:szCs w:val="22"/>
              </w:rPr>
              <w:t xml:space="preserve"> RES. Nº 21/92</w:t>
            </w:r>
          </w:p>
          <w:p w:rsidR="005C6A84" w:rsidRPr="00B76C38" w:rsidRDefault="005C6A84" w:rsidP="00B76C38">
            <w:pPr>
              <w:ind w:left="1038"/>
              <w:rPr>
                <w:rFonts w:ascii="Calibri" w:hAnsi="Calibri"/>
                <w:sz w:val="22"/>
                <w:szCs w:val="22"/>
              </w:rPr>
            </w:pPr>
            <w:r w:rsidRPr="00B76C38">
              <w:rPr>
                <w:sz w:val="22"/>
                <w:szCs w:val="22"/>
              </w:rPr>
              <w:t>(cargos vagos)</w:t>
            </w:r>
          </w:p>
        </w:tc>
        <w:tc>
          <w:tcPr>
            <w:tcW w:w="4427" w:type="dxa"/>
            <w:gridSpan w:val="4"/>
            <w:tcBorders>
              <w:top w:val="single" w:sz="4" w:space="0" w:color="000000"/>
              <w:left w:val="single" w:sz="4" w:space="0" w:color="000000"/>
              <w:bottom w:val="single" w:sz="4" w:space="0" w:color="000000"/>
              <w:right w:val="single" w:sz="4" w:space="0" w:color="000000"/>
            </w:tcBorders>
            <w:shd w:val="clear" w:color="auto" w:fill="auto"/>
          </w:tcPr>
          <w:p w:rsidR="00015D70" w:rsidRPr="00B76C38" w:rsidRDefault="005C6A84" w:rsidP="00B76C38">
            <w:pPr>
              <w:ind w:left="862" w:right="785"/>
              <w:jc w:val="center"/>
              <w:rPr>
                <w:sz w:val="22"/>
                <w:szCs w:val="22"/>
              </w:rPr>
            </w:pPr>
            <w:r w:rsidRPr="00B76C38">
              <w:rPr>
                <w:sz w:val="22"/>
                <w:szCs w:val="22"/>
              </w:rPr>
              <w:t>SITUAÇÃO NOVA</w:t>
            </w:r>
          </w:p>
          <w:p w:rsidR="005C6A84" w:rsidRPr="00B76C38" w:rsidRDefault="005C6A84" w:rsidP="00B76C38">
            <w:pPr>
              <w:ind w:left="862" w:right="785"/>
              <w:jc w:val="center"/>
              <w:rPr>
                <w:rFonts w:ascii="Calibri" w:hAnsi="Calibri"/>
                <w:sz w:val="22"/>
                <w:szCs w:val="22"/>
              </w:rPr>
            </w:pPr>
            <w:r w:rsidRPr="00B76C38">
              <w:rPr>
                <w:sz w:val="22"/>
                <w:szCs w:val="22"/>
              </w:rPr>
              <w:t>(</w:t>
            </w:r>
            <w:r w:rsidR="00015D70" w:rsidRPr="00B76C38">
              <w:rPr>
                <w:sz w:val="22"/>
                <w:szCs w:val="22"/>
              </w:rPr>
              <w:t>cargos transformados</w:t>
            </w:r>
            <w:r w:rsidRPr="00B76C38">
              <w:rPr>
                <w:sz w:val="22"/>
                <w:szCs w:val="22"/>
              </w:rPr>
              <w:t>)</w:t>
            </w:r>
          </w:p>
        </w:tc>
      </w:tr>
      <w:tr w:rsidR="005C6A84" w:rsidTr="00B76C38">
        <w:trPr>
          <w:trHeight w:val="240"/>
        </w:trPr>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ind w:left="78"/>
              <w:jc w:val="center"/>
              <w:rPr>
                <w:rFonts w:ascii="Calibri" w:hAnsi="Calibri"/>
                <w:sz w:val="22"/>
                <w:szCs w:val="22"/>
              </w:rPr>
            </w:pPr>
            <w:r w:rsidRPr="00B76C38">
              <w:rPr>
                <w:szCs w:val="22"/>
              </w:rPr>
              <w:t>Nº</w:t>
            </w: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ind w:left="196"/>
              <w:rPr>
                <w:rFonts w:ascii="Calibri" w:hAnsi="Calibri"/>
                <w:sz w:val="22"/>
                <w:szCs w:val="22"/>
              </w:rPr>
            </w:pPr>
            <w:r w:rsidRPr="00B76C38">
              <w:rPr>
                <w:szCs w:val="22"/>
              </w:rPr>
              <w:t>DENOMINAÇÂO</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ind w:left="176"/>
              <w:rPr>
                <w:rFonts w:ascii="Calibri" w:hAnsi="Calibri"/>
                <w:sz w:val="22"/>
                <w:szCs w:val="22"/>
              </w:rPr>
            </w:pPr>
            <w:r w:rsidRPr="00B76C38">
              <w:rPr>
                <w:szCs w:val="22"/>
              </w:rPr>
              <w:t>CÓDIGO</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ind w:left="134"/>
              <w:rPr>
                <w:rFonts w:ascii="Calibri" w:hAnsi="Calibri"/>
                <w:sz w:val="22"/>
                <w:szCs w:val="22"/>
              </w:rPr>
            </w:pPr>
            <w:r w:rsidRPr="00B76C38">
              <w:rPr>
                <w:szCs w:val="22"/>
              </w:rPr>
              <w:t>CLASSE</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ind w:left="95"/>
              <w:jc w:val="both"/>
              <w:rPr>
                <w:rFonts w:ascii="Calibri" w:hAnsi="Calibri"/>
                <w:sz w:val="22"/>
                <w:szCs w:val="22"/>
              </w:rPr>
            </w:pPr>
            <w:r w:rsidRPr="00B76C38">
              <w:rPr>
                <w:szCs w:val="22"/>
              </w:rPr>
              <w:t>Nº</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ind w:left="76"/>
              <w:jc w:val="center"/>
              <w:rPr>
                <w:rFonts w:ascii="Calibri" w:hAnsi="Calibri"/>
                <w:sz w:val="22"/>
                <w:szCs w:val="22"/>
              </w:rPr>
            </w:pPr>
            <w:r w:rsidRPr="00B76C38">
              <w:rPr>
                <w:szCs w:val="22"/>
              </w:rPr>
              <w:t>DENOMINAÇÃO</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ind w:left="118"/>
              <w:jc w:val="both"/>
              <w:rPr>
                <w:rFonts w:ascii="Calibri" w:hAnsi="Calibri"/>
                <w:sz w:val="22"/>
                <w:szCs w:val="22"/>
              </w:rPr>
            </w:pPr>
            <w:r w:rsidRPr="00B76C38">
              <w:rPr>
                <w:szCs w:val="22"/>
              </w:rPr>
              <w:t>NÍVEL</w:t>
            </w: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ind w:left="147"/>
              <w:rPr>
                <w:rFonts w:ascii="Calibri" w:hAnsi="Calibri"/>
                <w:sz w:val="22"/>
                <w:szCs w:val="22"/>
              </w:rPr>
            </w:pPr>
            <w:r w:rsidRPr="00B76C38">
              <w:rPr>
                <w:szCs w:val="22"/>
              </w:rPr>
              <w:t>PADRÃO</w:t>
            </w:r>
          </w:p>
        </w:tc>
      </w:tr>
      <w:tr w:rsidR="005C6A84" w:rsidTr="00B76C38">
        <w:trPr>
          <w:trHeight w:val="2126"/>
        </w:trPr>
        <w:tc>
          <w:tcPr>
            <w:tcW w:w="870"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spacing w:after="252"/>
              <w:ind w:left="80"/>
              <w:jc w:val="center"/>
              <w:rPr>
                <w:rFonts w:ascii="Calibri" w:hAnsi="Calibri"/>
                <w:sz w:val="22"/>
                <w:szCs w:val="22"/>
              </w:rPr>
            </w:pPr>
            <w:r w:rsidRPr="00B76C38">
              <w:rPr>
                <w:sz w:val="22"/>
                <w:szCs w:val="22"/>
              </w:rPr>
              <w:t>56</w:t>
            </w:r>
          </w:p>
          <w:p w:rsidR="005C6A84" w:rsidRPr="00B76C38" w:rsidRDefault="00BB0C71" w:rsidP="00B76C38">
            <w:pPr>
              <w:spacing w:before="240" w:after="252"/>
              <w:ind w:left="79"/>
              <w:jc w:val="center"/>
              <w:rPr>
                <w:rFonts w:ascii="Calibri" w:hAnsi="Calibri"/>
                <w:sz w:val="22"/>
                <w:szCs w:val="22"/>
              </w:rPr>
            </w:pPr>
            <w:r w:rsidRPr="00B76C38">
              <w:rPr>
                <w:sz w:val="22"/>
                <w:szCs w:val="22"/>
              </w:rPr>
              <w:t>0</w:t>
            </w:r>
            <w:r w:rsidR="005C6A84" w:rsidRPr="00B76C38">
              <w:rPr>
                <w:sz w:val="22"/>
                <w:szCs w:val="22"/>
              </w:rPr>
              <w:t>2</w:t>
            </w:r>
          </w:p>
          <w:p w:rsidR="005C6A84" w:rsidRPr="00B76C38" w:rsidRDefault="005C6A84" w:rsidP="00B76C38">
            <w:pPr>
              <w:ind w:left="80"/>
              <w:jc w:val="center"/>
              <w:rPr>
                <w:rFonts w:ascii="Calibri" w:hAnsi="Calibri"/>
                <w:sz w:val="22"/>
                <w:szCs w:val="22"/>
              </w:rPr>
            </w:pPr>
            <w:r w:rsidRPr="00B76C38">
              <w:rPr>
                <w:sz w:val="22"/>
                <w:szCs w:val="22"/>
              </w:rPr>
              <w:t>18</w:t>
            </w:r>
          </w:p>
        </w:tc>
        <w:tc>
          <w:tcPr>
            <w:tcW w:w="2043"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ind w:left="70"/>
              <w:rPr>
                <w:rFonts w:ascii="Calibri" w:hAnsi="Calibri"/>
                <w:sz w:val="22"/>
                <w:szCs w:val="22"/>
              </w:rPr>
            </w:pPr>
            <w:r w:rsidRPr="00B76C38">
              <w:rPr>
                <w:sz w:val="22"/>
                <w:szCs w:val="22"/>
              </w:rPr>
              <w:t>Técnico</w:t>
            </w:r>
          </w:p>
          <w:p w:rsidR="005C6A84" w:rsidRPr="00B76C38" w:rsidRDefault="005C6A84" w:rsidP="00B76C38">
            <w:pPr>
              <w:spacing w:after="252"/>
              <w:ind w:left="70"/>
              <w:rPr>
                <w:rFonts w:ascii="Calibri" w:hAnsi="Calibri"/>
                <w:sz w:val="22"/>
                <w:szCs w:val="22"/>
              </w:rPr>
            </w:pPr>
            <w:r w:rsidRPr="00B76C38">
              <w:rPr>
                <w:sz w:val="22"/>
                <w:szCs w:val="22"/>
              </w:rPr>
              <w:t>Legislativo</w:t>
            </w:r>
          </w:p>
          <w:p w:rsidR="005C6A84" w:rsidRPr="00B76C38" w:rsidRDefault="005C6A84" w:rsidP="00B76C38">
            <w:pPr>
              <w:spacing w:after="214"/>
              <w:ind w:left="70"/>
              <w:rPr>
                <w:rFonts w:ascii="Calibri" w:hAnsi="Calibri"/>
                <w:sz w:val="22"/>
                <w:szCs w:val="22"/>
              </w:rPr>
            </w:pPr>
            <w:r w:rsidRPr="00B76C38">
              <w:rPr>
                <w:sz w:val="22"/>
                <w:szCs w:val="22"/>
              </w:rPr>
              <w:t>Farmacêutico</w:t>
            </w:r>
          </w:p>
          <w:p w:rsidR="005C6A84" w:rsidRPr="00B76C38" w:rsidRDefault="005C6A84" w:rsidP="00B76C38">
            <w:pPr>
              <w:ind w:left="70"/>
              <w:rPr>
                <w:rFonts w:ascii="Calibri" w:hAnsi="Calibri"/>
                <w:sz w:val="22"/>
                <w:szCs w:val="22"/>
              </w:rPr>
            </w:pPr>
            <w:r w:rsidRPr="00B76C38">
              <w:rPr>
                <w:sz w:val="22"/>
                <w:szCs w:val="22"/>
              </w:rPr>
              <w:t>Agente de Transporte Legislativo/condução de veículo</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spacing w:after="439"/>
              <w:ind w:left="77"/>
              <w:jc w:val="both"/>
              <w:rPr>
                <w:rFonts w:ascii="Calibri" w:hAnsi="Calibri"/>
                <w:sz w:val="22"/>
                <w:szCs w:val="22"/>
              </w:rPr>
            </w:pPr>
            <w:r w:rsidRPr="00B76C38">
              <w:rPr>
                <w:szCs w:val="22"/>
              </w:rPr>
              <w:t>CD-AL-</w:t>
            </w:r>
            <w:r w:rsidR="003B764C" w:rsidRPr="00B76C38">
              <w:rPr>
                <w:szCs w:val="22"/>
              </w:rPr>
              <w:t>0</w:t>
            </w:r>
            <w:r w:rsidRPr="00B76C38">
              <w:rPr>
                <w:szCs w:val="22"/>
              </w:rPr>
              <w:t>11</w:t>
            </w:r>
          </w:p>
          <w:p w:rsidR="005C6A84" w:rsidRPr="00B76C38" w:rsidRDefault="005C6A84" w:rsidP="00B76C38">
            <w:pPr>
              <w:spacing w:after="209"/>
              <w:ind w:left="70"/>
              <w:jc w:val="both"/>
              <w:rPr>
                <w:rFonts w:ascii="Calibri" w:hAnsi="Calibri"/>
                <w:sz w:val="22"/>
                <w:szCs w:val="22"/>
              </w:rPr>
            </w:pPr>
            <w:r w:rsidRPr="00B76C38">
              <w:rPr>
                <w:szCs w:val="22"/>
              </w:rPr>
              <w:t>CD-NS-900</w:t>
            </w:r>
          </w:p>
          <w:p w:rsidR="005C6A84" w:rsidRPr="00B76C38" w:rsidRDefault="005C6A84" w:rsidP="00B76C38">
            <w:pPr>
              <w:ind w:left="70"/>
              <w:jc w:val="both"/>
              <w:rPr>
                <w:rFonts w:ascii="Calibri" w:hAnsi="Calibri"/>
                <w:sz w:val="22"/>
                <w:szCs w:val="22"/>
              </w:rPr>
            </w:pPr>
            <w:r w:rsidRPr="00B76C38">
              <w:rPr>
                <w:szCs w:val="22"/>
              </w:rPr>
              <w:t>CD-AL-018</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spacing w:after="600"/>
              <w:ind w:left="79"/>
              <w:jc w:val="center"/>
              <w:rPr>
                <w:sz w:val="22"/>
                <w:szCs w:val="22"/>
              </w:rPr>
            </w:pPr>
            <w:r w:rsidRPr="00B76C38">
              <w:rPr>
                <w:sz w:val="22"/>
                <w:szCs w:val="22"/>
              </w:rPr>
              <w:t>3ª</w:t>
            </w:r>
          </w:p>
          <w:p w:rsidR="005C6A84" w:rsidRPr="00B76C38" w:rsidRDefault="005C6A84" w:rsidP="00B76C38">
            <w:pPr>
              <w:spacing w:after="214"/>
              <w:ind w:left="77"/>
              <w:jc w:val="center"/>
              <w:rPr>
                <w:rFonts w:ascii="Calibri" w:hAnsi="Calibri"/>
                <w:sz w:val="22"/>
                <w:szCs w:val="22"/>
              </w:rPr>
            </w:pPr>
            <w:r w:rsidRPr="00B76C38">
              <w:rPr>
                <w:sz w:val="22"/>
                <w:szCs w:val="22"/>
              </w:rPr>
              <w:t>3ª</w:t>
            </w:r>
          </w:p>
          <w:p w:rsidR="005C6A84" w:rsidRPr="00B76C38" w:rsidRDefault="005C6A84" w:rsidP="00B76C38">
            <w:pPr>
              <w:ind w:left="70"/>
              <w:rPr>
                <w:rFonts w:ascii="Calibri" w:hAnsi="Calibri"/>
                <w:sz w:val="22"/>
                <w:szCs w:val="22"/>
              </w:rPr>
            </w:pPr>
            <w:r w:rsidRPr="00B76C38">
              <w:rPr>
                <w:sz w:val="22"/>
                <w:szCs w:val="22"/>
              </w:rPr>
              <w:t>Nível</w:t>
            </w:r>
          </w:p>
          <w:p w:rsidR="005C6A84" w:rsidRPr="00B76C38" w:rsidRDefault="005C6A84" w:rsidP="00B76C38">
            <w:pPr>
              <w:ind w:left="70"/>
              <w:rPr>
                <w:rFonts w:ascii="Calibri" w:hAnsi="Calibri"/>
                <w:sz w:val="22"/>
                <w:szCs w:val="22"/>
              </w:rPr>
            </w:pPr>
            <w:r w:rsidRPr="00B76C38">
              <w:rPr>
                <w:sz w:val="22"/>
                <w:szCs w:val="22"/>
              </w:rPr>
              <w:t>Auxiliar</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ind w:left="80"/>
              <w:jc w:val="both"/>
              <w:rPr>
                <w:rFonts w:ascii="Calibri" w:hAnsi="Calibri"/>
                <w:sz w:val="22"/>
                <w:szCs w:val="22"/>
              </w:rPr>
            </w:pPr>
            <w:r w:rsidRPr="00B76C38">
              <w:rPr>
                <w:sz w:val="22"/>
                <w:szCs w:val="22"/>
              </w:rPr>
              <w:t>76</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ind w:left="70"/>
              <w:rPr>
                <w:rFonts w:ascii="Calibri" w:hAnsi="Calibri"/>
                <w:sz w:val="22"/>
                <w:szCs w:val="22"/>
              </w:rPr>
            </w:pPr>
            <w:r w:rsidRPr="00B76C38">
              <w:rPr>
                <w:sz w:val="22"/>
                <w:szCs w:val="22"/>
              </w:rPr>
              <w:t>Especialista em</w:t>
            </w:r>
          </w:p>
          <w:p w:rsidR="005C6A84" w:rsidRPr="00B76C38" w:rsidRDefault="005C6A84" w:rsidP="00B76C38">
            <w:pPr>
              <w:ind w:left="70"/>
              <w:rPr>
                <w:rFonts w:ascii="Calibri" w:hAnsi="Calibri"/>
                <w:sz w:val="22"/>
                <w:szCs w:val="22"/>
              </w:rPr>
            </w:pPr>
            <w:r w:rsidRPr="00B76C38">
              <w:rPr>
                <w:sz w:val="22"/>
                <w:szCs w:val="22"/>
              </w:rPr>
              <w:t>Atividade</w:t>
            </w:r>
            <w:r w:rsidR="00015D70" w:rsidRPr="00B76C38">
              <w:rPr>
                <w:sz w:val="22"/>
                <w:szCs w:val="22"/>
              </w:rPr>
              <w:t>s</w:t>
            </w:r>
            <w:r w:rsidRPr="00B76C38">
              <w:rPr>
                <w:sz w:val="22"/>
                <w:szCs w:val="22"/>
              </w:rPr>
              <w:t xml:space="preserve"> de Apoio</w:t>
            </w:r>
          </w:p>
          <w:p w:rsidR="005C6A84" w:rsidRPr="00B76C38" w:rsidRDefault="005C6A84" w:rsidP="00B76C38">
            <w:pPr>
              <w:ind w:left="70"/>
              <w:rPr>
                <w:rFonts w:ascii="Calibri" w:hAnsi="Calibri"/>
                <w:sz w:val="22"/>
                <w:szCs w:val="22"/>
              </w:rPr>
            </w:pPr>
            <w:r w:rsidRPr="00B76C38">
              <w:rPr>
                <w:sz w:val="22"/>
                <w:szCs w:val="22"/>
              </w:rPr>
              <w:t>Legislativo, Grupo de</w:t>
            </w:r>
          </w:p>
          <w:p w:rsidR="005C6A84" w:rsidRPr="00B76C38" w:rsidRDefault="005C6A84" w:rsidP="00B76C38">
            <w:pPr>
              <w:ind w:left="70"/>
              <w:rPr>
                <w:rFonts w:ascii="Calibri" w:hAnsi="Calibri"/>
                <w:sz w:val="22"/>
                <w:szCs w:val="22"/>
              </w:rPr>
            </w:pPr>
            <w:r w:rsidRPr="00B76C38">
              <w:rPr>
                <w:sz w:val="22"/>
                <w:szCs w:val="22"/>
              </w:rPr>
              <w:t>Apoio Técnico-</w:t>
            </w:r>
          </w:p>
          <w:p w:rsidR="005C6A84" w:rsidRPr="00B76C38" w:rsidRDefault="005C6A84" w:rsidP="00B76C38">
            <w:pPr>
              <w:ind w:left="70"/>
              <w:rPr>
                <w:rFonts w:ascii="Calibri" w:hAnsi="Calibri"/>
                <w:sz w:val="22"/>
                <w:szCs w:val="22"/>
              </w:rPr>
            </w:pPr>
            <w:r w:rsidRPr="00B76C38">
              <w:rPr>
                <w:sz w:val="22"/>
                <w:szCs w:val="22"/>
              </w:rPr>
              <w:t>Legislativo, Área de</w:t>
            </w:r>
          </w:p>
          <w:p w:rsidR="005C6A84" w:rsidRPr="00B76C38" w:rsidRDefault="005C6A84" w:rsidP="00B76C38">
            <w:pPr>
              <w:ind w:left="70"/>
              <w:rPr>
                <w:rFonts w:ascii="Calibri" w:hAnsi="Calibri"/>
                <w:sz w:val="22"/>
                <w:szCs w:val="22"/>
              </w:rPr>
            </w:pPr>
            <w:r w:rsidRPr="00B76C38">
              <w:rPr>
                <w:sz w:val="22"/>
                <w:szCs w:val="22"/>
              </w:rPr>
              <w:t>Especialização Elaboração Legislativa</w:t>
            </w:r>
          </w:p>
        </w:tc>
        <w:tc>
          <w:tcPr>
            <w:tcW w:w="835"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rPr>
                <w:rFonts w:ascii="Calibri" w:hAnsi="Calibri"/>
                <w:sz w:val="22"/>
                <w:szCs w:val="22"/>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Pr>
          <w:p w:rsidR="005C6A84" w:rsidRPr="00B76C38" w:rsidRDefault="005C6A84" w:rsidP="00B76C38">
            <w:pPr>
              <w:rPr>
                <w:rFonts w:ascii="Calibri" w:hAnsi="Calibri"/>
                <w:sz w:val="22"/>
                <w:szCs w:val="22"/>
              </w:rPr>
            </w:pPr>
          </w:p>
        </w:tc>
      </w:tr>
    </w:tbl>
    <w:p w:rsidR="009D101D" w:rsidRDefault="009D101D" w:rsidP="00E742FC">
      <w:pPr>
        <w:pStyle w:val="Cabealho"/>
        <w:jc w:val="both"/>
        <w:rPr>
          <w:sz w:val="24"/>
          <w:szCs w:val="24"/>
        </w:rPr>
      </w:pPr>
    </w:p>
    <w:sectPr w:rsidR="009D101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21CE"/>
    <w:multiLevelType w:val="hybridMultilevel"/>
    <w:tmpl w:val="D3D65D56"/>
    <w:lvl w:ilvl="0" w:tplc="D2FCAE58">
      <w:start w:val="1"/>
      <w:numFmt w:val="decimal"/>
      <w:lvlText w:val="%1."/>
      <w:lvlJc w:val="left"/>
      <w:pPr>
        <w:ind w:left="361" w:hanging="360"/>
      </w:pPr>
      <w:rPr>
        <w:rFonts w:ascii="Times New Roman" w:hAnsi="Times New Roman" w:hint="default"/>
        <w:sz w:val="20"/>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1" w15:restartNumberingAfterBreak="0">
    <w:nsid w:val="0D7E3DF2"/>
    <w:multiLevelType w:val="hybridMultilevel"/>
    <w:tmpl w:val="3EAC9CD4"/>
    <w:lvl w:ilvl="0" w:tplc="D8667E3E">
      <w:start w:val="1"/>
      <w:numFmt w:val="decimal"/>
      <w:lvlText w:val="%1."/>
      <w:lvlJc w:val="left"/>
      <w:pPr>
        <w:ind w:left="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FEB6D2">
      <w:start w:val="1"/>
      <w:numFmt w:val="lowerLetter"/>
      <w:lvlText w:val="%2"/>
      <w:lvlJc w:val="left"/>
      <w:pPr>
        <w:ind w:left="1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C20502">
      <w:start w:val="1"/>
      <w:numFmt w:val="lowerRoman"/>
      <w:lvlText w:val="%3"/>
      <w:lvlJc w:val="left"/>
      <w:pPr>
        <w:ind w:left="1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4CEE1C">
      <w:start w:val="1"/>
      <w:numFmt w:val="decimal"/>
      <w:lvlText w:val="%4"/>
      <w:lvlJc w:val="left"/>
      <w:pPr>
        <w:ind w:left="2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880AAC">
      <w:start w:val="1"/>
      <w:numFmt w:val="lowerLetter"/>
      <w:lvlText w:val="%5"/>
      <w:lvlJc w:val="left"/>
      <w:pPr>
        <w:ind w:left="3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BEDABE">
      <w:start w:val="1"/>
      <w:numFmt w:val="lowerRoman"/>
      <w:lvlText w:val="%6"/>
      <w:lvlJc w:val="left"/>
      <w:pPr>
        <w:ind w:left="4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6CB970">
      <w:start w:val="1"/>
      <w:numFmt w:val="decimal"/>
      <w:lvlText w:val="%7"/>
      <w:lvlJc w:val="left"/>
      <w:pPr>
        <w:ind w:left="4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445ECE">
      <w:start w:val="1"/>
      <w:numFmt w:val="lowerLetter"/>
      <w:lvlText w:val="%8"/>
      <w:lvlJc w:val="left"/>
      <w:pPr>
        <w:ind w:left="5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DA822A">
      <w:start w:val="1"/>
      <w:numFmt w:val="lowerRoman"/>
      <w:lvlText w:val="%9"/>
      <w:lvlJc w:val="left"/>
      <w:pPr>
        <w:ind w:left="6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B64538B"/>
    <w:multiLevelType w:val="hybridMultilevel"/>
    <w:tmpl w:val="1B0ABFE4"/>
    <w:lvl w:ilvl="0" w:tplc="C1D49EAE">
      <w:start w:val="3"/>
      <w:numFmt w:val="decimal"/>
      <w:lvlText w:val="%1."/>
      <w:lvlJc w:val="left"/>
      <w:pPr>
        <w:ind w:left="361" w:hanging="360"/>
      </w:pPr>
      <w:rPr>
        <w:rFonts w:ascii="Times New Roman" w:hAnsi="Times New Roman" w:hint="default"/>
        <w:sz w:val="20"/>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15D70"/>
    <w:rsid w:val="00031082"/>
    <w:rsid w:val="000C6F5F"/>
    <w:rsid w:val="001001C0"/>
    <w:rsid w:val="00175214"/>
    <w:rsid w:val="0019585D"/>
    <w:rsid w:val="001A4BC9"/>
    <w:rsid w:val="001B2C33"/>
    <w:rsid w:val="001E3039"/>
    <w:rsid w:val="002022C2"/>
    <w:rsid w:val="00202D1E"/>
    <w:rsid w:val="002055E6"/>
    <w:rsid w:val="00212338"/>
    <w:rsid w:val="00232766"/>
    <w:rsid w:val="00237EC3"/>
    <w:rsid w:val="00263A93"/>
    <w:rsid w:val="00263EDC"/>
    <w:rsid w:val="00271313"/>
    <w:rsid w:val="0027187A"/>
    <w:rsid w:val="002751F9"/>
    <w:rsid w:val="002B0AB7"/>
    <w:rsid w:val="002B3BBA"/>
    <w:rsid w:val="002E70DF"/>
    <w:rsid w:val="00314125"/>
    <w:rsid w:val="003223A1"/>
    <w:rsid w:val="003614FD"/>
    <w:rsid w:val="003674AE"/>
    <w:rsid w:val="00371520"/>
    <w:rsid w:val="0038088E"/>
    <w:rsid w:val="00382451"/>
    <w:rsid w:val="003A65BE"/>
    <w:rsid w:val="003B058B"/>
    <w:rsid w:val="003B764C"/>
    <w:rsid w:val="003F3F69"/>
    <w:rsid w:val="0040208F"/>
    <w:rsid w:val="00435FBD"/>
    <w:rsid w:val="004548EA"/>
    <w:rsid w:val="00470F5F"/>
    <w:rsid w:val="00475BE4"/>
    <w:rsid w:val="004856EA"/>
    <w:rsid w:val="0048578B"/>
    <w:rsid w:val="004941A6"/>
    <w:rsid w:val="004A09BB"/>
    <w:rsid w:val="004B4292"/>
    <w:rsid w:val="004C37B8"/>
    <w:rsid w:val="004D55FA"/>
    <w:rsid w:val="004E2F52"/>
    <w:rsid w:val="004E79A8"/>
    <w:rsid w:val="004F2A49"/>
    <w:rsid w:val="005166E5"/>
    <w:rsid w:val="00533C81"/>
    <w:rsid w:val="00577DFB"/>
    <w:rsid w:val="005C6A84"/>
    <w:rsid w:val="005D2392"/>
    <w:rsid w:val="005E1653"/>
    <w:rsid w:val="005E3259"/>
    <w:rsid w:val="00602398"/>
    <w:rsid w:val="006024C4"/>
    <w:rsid w:val="00607D21"/>
    <w:rsid w:val="00642F39"/>
    <w:rsid w:val="00644E1F"/>
    <w:rsid w:val="00646E2C"/>
    <w:rsid w:val="00651582"/>
    <w:rsid w:val="00660673"/>
    <w:rsid w:val="006637F4"/>
    <w:rsid w:val="006D2527"/>
    <w:rsid w:val="006E202D"/>
    <w:rsid w:val="006E5D2D"/>
    <w:rsid w:val="00700001"/>
    <w:rsid w:val="007234DC"/>
    <w:rsid w:val="00723BD5"/>
    <w:rsid w:val="0074415D"/>
    <w:rsid w:val="00751906"/>
    <w:rsid w:val="0076324D"/>
    <w:rsid w:val="007709A6"/>
    <w:rsid w:val="00787EE7"/>
    <w:rsid w:val="007959C8"/>
    <w:rsid w:val="007A4576"/>
    <w:rsid w:val="007C66B0"/>
    <w:rsid w:val="007D7D15"/>
    <w:rsid w:val="007E0856"/>
    <w:rsid w:val="007F111E"/>
    <w:rsid w:val="008119B6"/>
    <w:rsid w:val="008318D5"/>
    <w:rsid w:val="00833698"/>
    <w:rsid w:val="008528AE"/>
    <w:rsid w:val="00876610"/>
    <w:rsid w:val="00883AFE"/>
    <w:rsid w:val="008C5F6B"/>
    <w:rsid w:val="008E4285"/>
    <w:rsid w:val="008F51DC"/>
    <w:rsid w:val="00967956"/>
    <w:rsid w:val="009D101D"/>
    <w:rsid w:val="009E2F21"/>
    <w:rsid w:val="009F1493"/>
    <w:rsid w:val="00A26D07"/>
    <w:rsid w:val="00A270C0"/>
    <w:rsid w:val="00A43F13"/>
    <w:rsid w:val="00A54BF7"/>
    <w:rsid w:val="00A9003C"/>
    <w:rsid w:val="00AB04AF"/>
    <w:rsid w:val="00AC6BCE"/>
    <w:rsid w:val="00AF529C"/>
    <w:rsid w:val="00AF6801"/>
    <w:rsid w:val="00B2523D"/>
    <w:rsid w:val="00B40BA8"/>
    <w:rsid w:val="00B435AF"/>
    <w:rsid w:val="00B52DF8"/>
    <w:rsid w:val="00B72706"/>
    <w:rsid w:val="00B76C38"/>
    <w:rsid w:val="00B821AF"/>
    <w:rsid w:val="00B84B6F"/>
    <w:rsid w:val="00BB0C71"/>
    <w:rsid w:val="00BB66B4"/>
    <w:rsid w:val="00BD136A"/>
    <w:rsid w:val="00BD6ADA"/>
    <w:rsid w:val="00BE1A48"/>
    <w:rsid w:val="00C038C8"/>
    <w:rsid w:val="00C0484C"/>
    <w:rsid w:val="00C20425"/>
    <w:rsid w:val="00C35CC0"/>
    <w:rsid w:val="00C428CC"/>
    <w:rsid w:val="00C66170"/>
    <w:rsid w:val="00C72B05"/>
    <w:rsid w:val="00CB7ABD"/>
    <w:rsid w:val="00CF7403"/>
    <w:rsid w:val="00CF7858"/>
    <w:rsid w:val="00D72970"/>
    <w:rsid w:val="00DA2508"/>
    <w:rsid w:val="00DE6C2C"/>
    <w:rsid w:val="00DF7619"/>
    <w:rsid w:val="00E0062E"/>
    <w:rsid w:val="00E23F8E"/>
    <w:rsid w:val="00E25EA6"/>
    <w:rsid w:val="00E44486"/>
    <w:rsid w:val="00E471DE"/>
    <w:rsid w:val="00E742FC"/>
    <w:rsid w:val="00E8077F"/>
    <w:rsid w:val="00E874A7"/>
    <w:rsid w:val="00EB24A6"/>
    <w:rsid w:val="00EB4B02"/>
    <w:rsid w:val="00EC048A"/>
    <w:rsid w:val="00F13A54"/>
    <w:rsid w:val="00F242A9"/>
    <w:rsid w:val="00F308B3"/>
    <w:rsid w:val="00F372DB"/>
    <w:rsid w:val="00F830D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4D4F64-838C-4064-8298-519ABD53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table" w:customStyle="1" w:styleId="TableGrid">
    <w:name w:val="TableGrid"/>
    <w:rsid w:val="009D101D"/>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1998/atodamesa-100-1-julho-1998-321095-publicacaooriginal-1-cd-mesa.html"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2.camara.leg.br/legin/int/atomes/1998/atodamesa-100-1-julho-1998-321095-publicacaooriginal-1-cd-mesa.html" TargetMode="External"/><Relationship Id="rId4" Type="http://schemas.openxmlformats.org/officeDocument/2006/relationships/settings" Target="settings.xml"/><Relationship Id="rId9" Type="http://schemas.openxmlformats.org/officeDocument/2006/relationships/hyperlink" Target="http://www2.camara.leg.br/legin/int/atomes/1998/atodamesa-100-1-julho-1998-321095-publicacaooriginal-1-cd-me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81906-BC14-4D72-9C16-3BB59C81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4472</Words>
  <Characters>24150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28565</CharactersWithSpaces>
  <SharedDoc>false</SharedDoc>
  <HLinks>
    <vt:vector size="18" baseType="variant">
      <vt:variant>
        <vt:i4>2490479</vt:i4>
      </vt:variant>
      <vt:variant>
        <vt:i4>9</vt:i4>
      </vt:variant>
      <vt:variant>
        <vt:i4>0</vt:i4>
      </vt:variant>
      <vt:variant>
        <vt:i4>5</vt:i4>
      </vt:variant>
      <vt:variant>
        <vt:lpwstr>http://www2.camara.leg.br/legin/int/atomes/1998/atodamesa-100-1-julho-1998-321095-publicacaooriginal-1-cd-mesa.html</vt:lpwstr>
      </vt:variant>
      <vt:variant>
        <vt:lpwstr/>
      </vt:variant>
      <vt:variant>
        <vt:i4>2490479</vt:i4>
      </vt:variant>
      <vt:variant>
        <vt:i4>6</vt:i4>
      </vt:variant>
      <vt:variant>
        <vt:i4>0</vt:i4>
      </vt:variant>
      <vt:variant>
        <vt:i4>5</vt:i4>
      </vt:variant>
      <vt:variant>
        <vt:lpwstr>http://www2.camara.leg.br/legin/int/atomes/1998/atodamesa-100-1-julho-1998-321095-publicacaooriginal-1-cd-mesa.html</vt:lpwstr>
      </vt:variant>
      <vt:variant>
        <vt:lpwstr/>
      </vt:variant>
      <vt:variant>
        <vt:i4>2490479</vt:i4>
      </vt:variant>
      <vt:variant>
        <vt:i4>3</vt:i4>
      </vt:variant>
      <vt:variant>
        <vt:i4>0</vt:i4>
      </vt:variant>
      <vt:variant>
        <vt:i4>5</vt:i4>
      </vt:variant>
      <vt:variant>
        <vt:lpwstr>http://www2.camara.leg.br/legin/int/atomes/1998/atodamesa-100-1-julho-1998-321095-publicacaooriginal-1-cd-mesa.html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2025-11-20T17:48:00Z</dcterms:created>
  <dcterms:modified xsi:type="dcterms:W3CDTF">2025-11-20T17:48:00Z</dcterms:modified>
</cp:coreProperties>
</file>