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Pr="00127DB5" w:rsidRDefault="00C20425">
      <w:pPr>
        <w:pStyle w:val="Cabealho"/>
        <w:jc w:val="center"/>
      </w:pPr>
      <w:bookmarkStart w:id="0" w:name="_GoBack"/>
      <w:bookmarkEnd w:id="0"/>
      <w:r w:rsidRPr="00127DB5"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80" r:id="rId6"/>
        </w:object>
      </w:r>
    </w:p>
    <w:p w:rsidR="00C20425" w:rsidRPr="00127DB5" w:rsidRDefault="00C20425">
      <w:pPr>
        <w:pStyle w:val="Cabealho"/>
        <w:jc w:val="center"/>
      </w:pPr>
    </w:p>
    <w:p w:rsidR="00C20425" w:rsidRPr="00127DB5" w:rsidRDefault="00C20425">
      <w:pPr>
        <w:pStyle w:val="Cabealho"/>
        <w:jc w:val="center"/>
      </w:pPr>
    </w:p>
    <w:p w:rsidR="00C20425" w:rsidRPr="00127DB5" w:rsidRDefault="00C20425">
      <w:pPr>
        <w:pStyle w:val="Cabealho"/>
        <w:jc w:val="center"/>
      </w:pPr>
    </w:p>
    <w:p w:rsidR="00C20425" w:rsidRPr="00127DB5" w:rsidRDefault="00C20425">
      <w:pPr>
        <w:pStyle w:val="Cabealho"/>
        <w:jc w:val="center"/>
      </w:pPr>
    </w:p>
    <w:p w:rsidR="00C20425" w:rsidRPr="00127DB5" w:rsidRDefault="00C20425">
      <w:pPr>
        <w:pStyle w:val="Cabealho"/>
        <w:jc w:val="center"/>
        <w:rPr>
          <w:b/>
        </w:rPr>
      </w:pPr>
      <w:r w:rsidRPr="00127DB5">
        <w:rPr>
          <w:b/>
        </w:rPr>
        <w:t>CÂMARA DOS DEPUTADOS</w:t>
      </w:r>
    </w:p>
    <w:p w:rsidR="00C20425" w:rsidRPr="00127DB5" w:rsidRDefault="00C20425">
      <w:pPr>
        <w:pStyle w:val="Cabealho"/>
        <w:jc w:val="center"/>
      </w:pPr>
      <w:r w:rsidRPr="00127DB5">
        <w:t>Centro de Documentação e Informação</w:t>
      </w:r>
    </w:p>
    <w:p w:rsidR="00641CE8" w:rsidRPr="00127DB5" w:rsidRDefault="00641CE8" w:rsidP="00641CE8">
      <w:pPr>
        <w:pStyle w:val="Cabealho"/>
        <w:jc w:val="both"/>
        <w:rPr>
          <w:sz w:val="24"/>
          <w:szCs w:val="24"/>
        </w:rPr>
      </w:pPr>
    </w:p>
    <w:p w:rsidR="00465A60" w:rsidRPr="00127DB5" w:rsidRDefault="00465A60" w:rsidP="003725E6">
      <w:pPr>
        <w:pStyle w:val="Cabealho"/>
        <w:jc w:val="center"/>
        <w:rPr>
          <w:b/>
          <w:sz w:val="28"/>
          <w:szCs w:val="28"/>
        </w:rPr>
      </w:pPr>
      <w:r w:rsidRPr="00127DB5">
        <w:rPr>
          <w:b/>
          <w:sz w:val="28"/>
          <w:szCs w:val="28"/>
        </w:rPr>
        <w:t>PORTARIA Nº 188, DE 16/07/2024</w:t>
      </w:r>
    </w:p>
    <w:p w:rsidR="00465A60" w:rsidRPr="00127DB5" w:rsidRDefault="00465A60" w:rsidP="00465A60">
      <w:pPr>
        <w:pStyle w:val="Cabealho"/>
        <w:jc w:val="both"/>
        <w:rPr>
          <w:sz w:val="24"/>
          <w:szCs w:val="24"/>
        </w:rPr>
      </w:pPr>
    </w:p>
    <w:p w:rsidR="00465A60" w:rsidRPr="00127DB5" w:rsidRDefault="00465A60" w:rsidP="00465A60">
      <w:pPr>
        <w:pStyle w:val="Cabealho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left="4536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Cria o Comitê Curador Permanente de Programação da TV e Rádio Câmara, para os fins que especifica, e dá outras providências. </w:t>
      </w:r>
    </w:p>
    <w:p w:rsidR="00465A60" w:rsidRPr="00127DB5" w:rsidRDefault="00465A60" w:rsidP="00465A60">
      <w:pPr>
        <w:pStyle w:val="Cabealho"/>
        <w:jc w:val="both"/>
        <w:rPr>
          <w:sz w:val="24"/>
          <w:szCs w:val="24"/>
        </w:rPr>
      </w:pPr>
    </w:p>
    <w:p w:rsidR="00465A60" w:rsidRPr="00127DB5" w:rsidRDefault="00465A60" w:rsidP="00465A60">
      <w:pPr>
        <w:pStyle w:val="Cabealho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b/>
          <w:sz w:val="24"/>
          <w:szCs w:val="24"/>
        </w:rPr>
        <w:t>O DIRETOR-GERAL DA CÂMARA DOS DEPUTADOS</w:t>
      </w:r>
      <w:r w:rsidRPr="00127DB5">
        <w:rPr>
          <w:sz w:val="24"/>
          <w:szCs w:val="24"/>
        </w:rPr>
        <w:t xml:space="preserve">, no uso das atribuições que lhe confere o art. 147, XV, da Resolução nº 20, de 30 de novembro de 1971, resolve: </w:t>
      </w:r>
    </w:p>
    <w:p w:rsidR="00465A60" w:rsidRPr="00127DB5" w:rsidRDefault="00465A60" w:rsidP="00465A60">
      <w:pPr>
        <w:pStyle w:val="Cabealho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Art. 1º Esta Portaria cria o Comitê Curador Permanente de Programação da TV e Rádio Câmara.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>Art. 2º</w:t>
      </w:r>
      <w:r w:rsidR="002A1D65" w:rsidRPr="00127DB5">
        <w:rPr>
          <w:sz w:val="24"/>
          <w:szCs w:val="24"/>
        </w:rPr>
        <w:t xml:space="preserve"> </w:t>
      </w:r>
      <w:r w:rsidRPr="00127DB5">
        <w:rPr>
          <w:sz w:val="24"/>
          <w:szCs w:val="24"/>
        </w:rPr>
        <w:t xml:space="preserve">O Comitê Curador Permanente tem como atribuição precípua a seleção contínua, por meio de chamamento público permanente, de obras audiovisuais e radiofônicas para veiculação pelas emissoras de TV e de rádio institucionais da Câmara dos Deputados, respectivamente, bem como pelas demais plataformas oficiais de comunicação da Casa e por seus parceiros, a título gratuito e não oneroso.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Art. 3º O Comitê Curador Permanente é composto por 9 (nove) servidores do quadro efetivo de pessoal da Câmara dos Deputados, em atividade na Diretoria Executiva de Comunicação e Mídias Digitais, sendo 5 (cinco) titulares e 4 (quatro) suplentes, todos com reconhecido conhecimento e experiência na área de comunicação social, abaixo relacionados: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Titulares </w:t>
      </w:r>
    </w:p>
    <w:p w:rsidR="006764C2" w:rsidRPr="00127DB5" w:rsidRDefault="006764C2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I - Daniela </w:t>
      </w:r>
      <w:proofErr w:type="spellStart"/>
      <w:r w:rsidRPr="00127DB5">
        <w:rPr>
          <w:sz w:val="24"/>
          <w:szCs w:val="24"/>
        </w:rPr>
        <w:t>Guerson</w:t>
      </w:r>
      <w:proofErr w:type="spellEnd"/>
      <w:r w:rsidRPr="00127DB5">
        <w:rPr>
          <w:sz w:val="24"/>
          <w:szCs w:val="24"/>
        </w:rPr>
        <w:t xml:space="preserve"> André, ponto 6302, como presidente; </w:t>
      </w:r>
      <w:hyperlink r:id="rId7" w:history="1">
        <w:r w:rsidR="00A07BAA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6764C2" w:rsidRPr="00127DB5" w:rsidRDefault="006764C2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II - Hanna Gabriela Pereira Felipe da Costa, ponto 7137; </w:t>
      </w:r>
      <w:hyperlink r:id="rId8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6764C2" w:rsidRPr="00127DB5" w:rsidRDefault="006764C2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III - Sebastião Vicente dos Santos, ponto 6848; </w:t>
      </w:r>
      <w:hyperlink r:id="rId9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6764C2" w:rsidRPr="00127DB5" w:rsidRDefault="006764C2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IV - Verônica Lima Nogueira da Silva, ponto 7227; </w:t>
      </w:r>
      <w:hyperlink r:id="rId10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465A60" w:rsidRPr="00127DB5" w:rsidRDefault="006764C2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>V - Cláudio Augusto Ferreira, ponto 6839;</w:t>
      </w:r>
      <w:r w:rsidR="00416009" w:rsidRPr="00127DB5">
        <w:rPr>
          <w:i/>
          <w:sz w:val="24"/>
          <w:szCs w:val="24"/>
        </w:rPr>
        <w:t xml:space="preserve"> </w:t>
      </w:r>
      <w:hyperlink r:id="rId11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Suplentes </w:t>
      </w:r>
    </w:p>
    <w:p w:rsidR="00416009" w:rsidRPr="00127DB5" w:rsidRDefault="00416009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VI - Carmen Isabel </w:t>
      </w:r>
      <w:proofErr w:type="spellStart"/>
      <w:r w:rsidRPr="00127DB5">
        <w:rPr>
          <w:sz w:val="24"/>
          <w:szCs w:val="24"/>
        </w:rPr>
        <w:t>Delpino</w:t>
      </w:r>
      <w:proofErr w:type="spellEnd"/>
      <w:r w:rsidRPr="00127DB5">
        <w:rPr>
          <w:sz w:val="24"/>
          <w:szCs w:val="24"/>
        </w:rPr>
        <w:t xml:space="preserve"> Lima, ponto 6304;</w:t>
      </w:r>
      <w:r w:rsidR="00A07BAA" w:rsidRPr="00127DB5">
        <w:rPr>
          <w:sz w:val="24"/>
          <w:szCs w:val="24"/>
        </w:rPr>
        <w:t xml:space="preserve"> </w:t>
      </w:r>
      <w:hyperlink r:id="rId12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416009" w:rsidRPr="00127DB5" w:rsidRDefault="00416009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lastRenderedPageBreak/>
        <w:t>VII - Ana Raquel Macedo Ferreira, ponto 6868;</w:t>
      </w:r>
      <w:r w:rsidR="00A07BAA" w:rsidRPr="00127DB5">
        <w:rPr>
          <w:sz w:val="24"/>
          <w:szCs w:val="24"/>
        </w:rPr>
        <w:t xml:space="preserve"> </w:t>
      </w:r>
      <w:hyperlink r:id="rId13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416009" w:rsidRPr="00127DB5" w:rsidRDefault="00416009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VIII – Teresa Cristina Barbosa </w:t>
      </w:r>
      <w:proofErr w:type="spellStart"/>
      <w:r w:rsidRPr="00127DB5">
        <w:rPr>
          <w:sz w:val="24"/>
          <w:szCs w:val="24"/>
        </w:rPr>
        <w:t>Labarrère</w:t>
      </w:r>
      <w:proofErr w:type="spellEnd"/>
      <w:r w:rsidRPr="00127DB5">
        <w:rPr>
          <w:sz w:val="24"/>
          <w:szCs w:val="24"/>
        </w:rPr>
        <w:t>, ponto 7479;</w:t>
      </w:r>
      <w:r w:rsidR="00A07BAA" w:rsidRPr="00127DB5">
        <w:rPr>
          <w:sz w:val="24"/>
          <w:szCs w:val="24"/>
        </w:rPr>
        <w:t xml:space="preserve"> </w:t>
      </w:r>
      <w:hyperlink r:id="rId14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</w:p>
    <w:p w:rsidR="00465A60" w:rsidRPr="00127DB5" w:rsidRDefault="00416009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IX - Cynthia </w:t>
      </w:r>
      <w:proofErr w:type="spellStart"/>
      <w:r w:rsidRPr="00127DB5">
        <w:rPr>
          <w:sz w:val="24"/>
          <w:szCs w:val="24"/>
        </w:rPr>
        <w:t>Sims</w:t>
      </w:r>
      <w:proofErr w:type="spellEnd"/>
      <w:r w:rsidRPr="00127DB5">
        <w:rPr>
          <w:sz w:val="24"/>
          <w:szCs w:val="24"/>
        </w:rPr>
        <w:t xml:space="preserve"> </w:t>
      </w:r>
      <w:proofErr w:type="spellStart"/>
      <w:r w:rsidRPr="00127DB5">
        <w:rPr>
          <w:sz w:val="24"/>
          <w:szCs w:val="24"/>
        </w:rPr>
        <w:t>Belleza</w:t>
      </w:r>
      <w:proofErr w:type="spellEnd"/>
      <w:r w:rsidRPr="00127DB5">
        <w:rPr>
          <w:sz w:val="24"/>
          <w:szCs w:val="24"/>
        </w:rPr>
        <w:t xml:space="preserve">, ponto 7777. </w:t>
      </w:r>
      <w:hyperlink r:id="rId15" w:history="1">
        <w:r w:rsidR="00127DB5" w:rsidRPr="00127DB5">
          <w:rPr>
            <w:rStyle w:val="Hyperlink"/>
            <w:i/>
            <w:sz w:val="24"/>
            <w:szCs w:val="24"/>
          </w:rPr>
          <w:t>(Inciso com redação dada pela Portaria nº 192, de 14/11/2025)</w:t>
        </w:r>
      </w:hyperlink>
      <w:r w:rsidR="00465A60" w:rsidRPr="00127DB5">
        <w:rPr>
          <w:sz w:val="24"/>
          <w:szCs w:val="24"/>
        </w:rPr>
        <w:t xml:space="preserve">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A07BAA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Art. 4º Os servidores indicados nos incisos “II” e “IV” do art. 3º são respectivamente 1ª e 2ª suplentes da Presidência do Comitê Curador Permanente, atuando nos afastamentos e impedimentos da servidora indicada no inciso “I” do art. 3º. </w:t>
      </w:r>
      <w:hyperlink r:id="rId16" w:history="1">
        <w:r w:rsidRPr="00127DB5">
          <w:rPr>
            <w:rStyle w:val="Hyperlink"/>
            <w:i/>
            <w:sz w:val="24"/>
            <w:szCs w:val="24"/>
          </w:rPr>
          <w:t>(Artigo com redação dada pela Portaria nº 192, de 14/11/2025)</w:t>
        </w:r>
      </w:hyperlink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Art. 5º Os critérios e condições para inscrição e seleção de obras audiovisuais e radiofônicas no âmbito do chamamento público permanente estarão pormenorizadamente definidos em seu respectivo edital.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Art. 6º Os trabalhos do Comitê Curador Permanente serão desenvolvidos durante o expediente normal de trabalho na Câmara dos Deputados, sem prejuízo das atribuições dos servidores em suas respectivas lotações, não acarretando nenhum ônus adicional para a Casa nem qualquer vantagem pecuniária adicional para seus membros.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>Parágrafo único. Os membros do Comitê Curador Permanente deverão ser indicados a cada 12</w:t>
      </w:r>
      <w:r w:rsidR="002A1D65" w:rsidRPr="00127DB5">
        <w:rPr>
          <w:sz w:val="24"/>
          <w:szCs w:val="24"/>
        </w:rPr>
        <w:t xml:space="preserve"> </w:t>
      </w:r>
      <w:r w:rsidRPr="00127DB5">
        <w:rPr>
          <w:sz w:val="24"/>
          <w:szCs w:val="24"/>
        </w:rPr>
        <w:t xml:space="preserve">(doze) meses por Portaria do Diretor-Geral.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 xml:space="preserve">Art. 7º Esta Portaria entra em vigor na data de sua publicação. </w:t>
      </w: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</w:p>
    <w:p w:rsidR="00465A60" w:rsidRPr="00127DB5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>CELSO DE BARROS CORREIA NETO</w:t>
      </w:r>
    </w:p>
    <w:p w:rsidR="00502BA4" w:rsidRDefault="00465A60" w:rsidP="002A1D65">
      <w:pPr>
        <w:pStyle w:val="Cabealho"/>
        <w:ind w:firstLine="1134"/>
        <w:jc w:val="both"/>
        <w:rPr>
          <w:sz w:val="24"/>
          <w:szCs w:val="24"/>
        </w:rPr>
      </w:pPr>
      <w:r w:rsidRPr="00127DB5">
        <w:rPr>
          <w:sz w:val="24"/>
          <w:szCs w:val="24"/>
        </w:rPr>
        <w:t>Diretor-Geral</w:t>
      </w: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27DB5"/>
    <w:rsid w:val="00163775"/>
    <w:rsid w:val="00175214"/>
    <w:rsid w:val="001A4BC9"/>
    <w:rsid w:val="001B2C33"/>
    <w:rsid w:val="001B5189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A1D65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725E6"/>
    <w:rsid w:val="00382451"/>
    <w:rsid w:val="003A65BE"/>
    <w:rsid w:val="003B058B"/>
    <w:rsid w:val="003B49E8"/>
    <w:rsid w:val="003B539F"/>
    <w:rsid w:val="003D35BC"/>
    <w:rsid w:val="003F3F69"/>
    <w:rsid w:val="0040208F"/>
    <w:rsid w:val="00416009"/>
    <w:rsid w:val="0043414B"/>
    <w:rsid w:val="00435FBD"/>
    <w:rsid w:val="00440636"/>
    <w:rsid w:val="004548EA"/>
    <w:rsid w:val="00465A60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4F18B5"/>
    <w:rsid w:val="00502BA4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764C2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07BAA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47B5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1652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EF0429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8AEBD7-C918-4331-B8F6-D347092F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192-14-novembro-2025-798296-publicacaooriginal-177015-cd-dg.html" TargetMode="External"/><Relationship Id="rId13" Type="http://schemas.openxmlformats.org/officeDocument/2006/relationships/hyperlink" Target="https://www2.camara.leg.br/legin/int/portar/2025/portaria-192-14-novembro-2025-798296-publicacaooriginal-177015-cd-dg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192-14-novembro-2025-798296-publicacaooriginal-177015-cd-dg.html" TargetMode="External"/><Relationship Id="rId12" Type="http://schemas.openxmlformats.org/officeDocument/2006/relationships/hyperlink" Target="https://www2.camara.leg.br/legin/int/portar/2025/portaria-192-14-novembro-2025-798296-publicacaooriginal-177015-cd-dg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int/portar/2025/portaria-192-14-novembro-2025-798296-publicacaooriginal-177015-cd-dg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portar/2025/portaria-192-14-novembro-2025-798296-publicacaooriginal-177015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int/portar/2025/portaria-192-14-novembro-2025-798296-publicacaooriginal-177015-cd-dg.html" TargetMode="External"/><Relationship Id="rId10" Type="http://schemas.openxmlformats.org/officeDocument/2006/relationships/hyperlink" Target="https://www2.camara.leg.br/legin/int/portar/2025/portaria-192-14-novembro-2025-798296-publicacaooriginal-177015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5/portaria-192-14-novembro-2025-798296-publicacaooriginal-177015-cd-dg.html" TargetMode="External"/><Relationship Id="rId14" Type="http://schemas.openxmlformats.org/officeDocument/2006/relationships/hyperlink" Target="https://www2.camara.leg.br/legin/int/portar/2025/portaria-192-14-novembro-2025-798296-publicacaooriginal-177015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4697</CharactersWithSpaces>
  <SharedDoc>false</SharedDoc>
  <HLinks>
    <vt:vector size="60" baseType="variant">
      <vt:variant>
        <vt:i4>7340075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https://www2.camara.leg.br/legin/int/portar/2025/portaria-192-14-novembro-2025-798296-publicacaooriginal-177015-cd-dg.html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