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54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0C7C73" w:rsidRDefault="000C7C73" w:rsidP="00E23D33">
      <w:pPr>
        <w:pStyle w:val="Cabealho"/>
        <w:jc w:val="both"/>
        <w:rPr>
          <w:sz w:val="24"/>
          <w:szCs w:val="24"/>
        </w:rPr>
      </w:pPr>
    </w:p>
    <w:p w:rsidR="000C7C73" w:rsidRDefault="000C7C73" w:rsidP="00E23D33">
      <w:pPr>
        <w:pStyle w:val="Cabealho"/>
        <w:jc w:val="both"/>
        <w:rPr>
          <w:sz w:val="24"/>
          <w:szCs w:val="24"/>
        </w:rPr>
      </w:pPr>
    </w:p>
    <w:p w:rsidR="00E23D33" w:rsidRPr="000C7C73" w:rsidRDefault="00E23D33" w:rsidP="000C7C73">
      <w:pPr>
        <w:pStyle w:val="Cabealho"/>
        <w:jc w:val="center"/>
        <w:rPr>
          <w:b/>
          <w:sz w:val="28"/>
          <w:szCs w:val="28"/>
        </w:rPr>
      </w:pPr>
      <w:r w:rsidRPr="000C7C73">
        <w:rPr>
          <w:b/>
          <w:sz w:val="28"/>
          <w:szCs w:val="28"/>
        </w:rPr>
        <w:t>PORTARIA Nº 32, DE 20/02/2018</w:t>
      </w:r>
    </w:p>
    <w:p w:rsidR="000C7C73" w:rsidRDefault="000C7C73" w:rsidP="00E23D33">
      <w:pPr>
        <w:pStyle w:val="Cabealho"/>
        <w:jc w:val="both"/>
        <w:rPr>
          <w:sz w:val="24"/>
          <w:szCs w:val="24"/>
        </w:rPr>
      </w:pPr>
    </w:p>
    <w:p w:rsidR="000C7C73" w:rsidRDefault="000C7C73" w:rsidP="00E23D33">
      <w:pPr>
        <w:pStyle w:val="Cabealho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left="4536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Dispõe sobre os produtos bibliográficos oficiais e as linhas editoriais da Edições Câmara dos Deputados. </w:t>
      </w:r>
    </w:p>
    <w:p w:rsidR="000C7C73" w:rsidRDefault="000C7C73" w:rsidP="00E23D33">
      <w:pPr>
        <w:pStyle w:val="Cabealho"/>
        <w:jc w:val="both"/>
        <w:rPr>
          <w:sz w:val="24"/>
          <w:szCs w:val="24"/>
        </w:rPr>
      </w:pPr>
    </w:p>
    <w:p w:rsidR="000C7C73" w:rsidRDefault="000C7C73" w:rsidP="00E23D33">
      <w:pPr>
        <w:pStyle w:val="Cabealho"/>
        <w:jc w:val="both"/>
        <w:rPr>
          <w:sz w:val="24"/>
          <w:szCs w:val="24"/>
        </w:rPr>
      </w:pPr>
    </w:p>
    <w:p w:rsidR="00E23D33" w:rsidRPr="00E23D33" w:rsidRDefault="00E23D33" w:rsidP="00A41BBA">
      <w:pPr>
        <w:pStyle w:val="Cabealho"/>
        <w:spacing w:after="120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O DIRETOR-GERAL DA CÂMARA DOS DEPUTADOS EM EXERCÍCIO, no uso das atribuições que lhe conferem o inciso XV do art. 147 da Resolução nº 20, de 30 de novembro de 1971, e o art. 15 do Ato Mesa nº 50, de 16 de julho de 2012, RESOLVE:</w:t>
      </w:r>
    </w:p>
    <w:p w:rsidR="00E23D33" w:rsidRPr="00E23D33" w:rsidRDefault="00E23D33" w:rsidP="00A41BBA">
      <w:pPr>
        <w:pStyle w:val="Cabealho"/>
        <w:spacing w:after="120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Considerando as competências atribuídas à Coordenação Edições Câmara dos Deputados do Centro de Documentação e Informação decorrentes da Resolução nº 20, de 30 de novembro de 1971, do Ato da Mesa nº 50, de 16 de julho de 2012 e do Ato da Mesa nº 125, de 19 de dezembro de 2013,</w:t>
      </w:r>
    </w:p>
    <w:p w:rsidR="00E23D33" w:rsidRPr="00E23D33" w:rsidRDefault="00E23D33" w:rsidP="00A41BBA">
      <w:pPr>
        <w:pStyle w:val="Cabealho"/>
        <w:spacing w:after="120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Considerando a necessidade de definir o escopo da produção editorial da Câmara dos Deputados, a cargo da Coordenação Edições Câmara dos Deputados do Centro de Documentação e Informação,</w:t>
      </w:r>
    </w:p>
    <w:p w:rsidR="00E23D33" w:rsidRPr="00E23D33" w:rsidRDefault="00E23D33" w:rsidP="00A41BBA">
      <w:pPr>
        <w:pStyle w:val="Cabealho"/>
        <w:spacing w:after="120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Considerando as diretrizes estratégicas "Ampliar a transparência das atividades e informações da Câmara dos Deputados e das Políticas Públicas" e "Fomentar a educação política e a cidadania ativa", dispostas no Ato da Mesa nº 59, de 08 de janeiro de 2013,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Considerando a necessidade de alinhar a produção editorial com a estratégia da Câmara dos Deputados, RESOLVE: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Art. 1º </w:t>
      </w:r>
      <w:r w:rsidR="00E9754D" w:rsidRPr="00E9754D">
        <w:rPr>
          <w:sz w:val="24"/>
          <w:szCs w:val="24"/>
        </w:rPr>
        <w:t>A Edições Câmara tem como missão publicar produtos bibliográficos que contribuam para a promoção do Poder Legislativo, o fortalecimento da democracia e a consolidação da cidadania</w:t>
      </w:r>
      <w:r w:rsidRPr="00E23D33">
        <w:rPr>
          <w:sz w:val="24"/>
          <w:szCs w:val="24"/>
        </w:rPr>
        <w:t>.</w:t>
      </w:r>
      <w:r w:rsidR="00E9754D">
        <w:rPr>
          <w:sz w:val="24"/>
          <w:szCs w:val="24"/>
        </w:rPr>
        <w:t xml:space="preserve"> </w:t>
      </w:r>
      <w:hyperlink r:id="rId7" w:history="1">
        <w:r w:rsidR="00E9754D" w:rsidRPr="00E9754D">
          <w:rPr>
            <w:rStyle w:val="Hyperlink"/>
            <w:i/>
            <w:sz w:val="24"/>
            <w:szCs w:val="24"/>
          </w:rPr>
          <w:t>(Artigo com redação dada pela Portaria nº 118, de 12/6/2024)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Art. 2º Para efeito de aplicação do disposto no art. 4º do Ato da Mesa nº 50, de 16 de julho de 2012, consideram-se livros as publicações não periódicas com mais de 49 páginas, excluídas as capas.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Art. 3º Todos os produtos bibliográficos oficiais devem estar em consonância com as seguintes linhas editoriais: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I - Legislativo: objetiva dar transparência aos processos e resultados da atuação do Parlamento, fornecendo ferramentas técnicas para profissionais e estudiosos do processo legislativo;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lastRenderedPageBreak/>
        <w:t>II - Estudos e Debates: tem como propósito facilitar o acesso do público, principalmente de acadêmicos e profissionais, aos estudos sobre temas em debate no Parlamento, trazendo o olhar do Legislativo sobre questões contemporâneas;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III - </w:t>
      </w:r>
      <w:r w:rsidR="00E9754D" w:rsidRPr="00E9754D">
        <w:rPr>
          <w:sz w:val="24"/>
          <w:szCs w:val="24"/>
        </w:rPr>
        <w:t>Cidadania: objetiva tornar acessíveis temas relacionados à cultura brasileira, aos eventos históricos nacionais e aos direitos humanos e coletivos, e publicar obras que tornam as legislações e o processo legislativo mais facilmente compreendidos pela população</w:t>
      </w:r>
      <w:r w:rsidRPr="00E23D33">
        <w:rPr>
          <w:sz w:val="24"/>
          <w:szCs w:val="24"/>
        </w:rPr>
        <w:t>;</w:t>
      </w:r>
      <w:r w:rsidR="00E9754D">
        <w:rPr>
          <w:sz w:val="24"/>
          <w:szCs w:val="24"/>
        </w:rPr>
        <w:t xml:space="preserve"> </w:t>
      </w:r>
      <w:hyperlink r:id="rId8" w:history="1">
        <w:r w:rsidR="00E9754D" w:rsidRPr="00E9754D">
          <w:rPr>
            <w:rStyle w:val="Hyperlink"/>
            <w:i/>
            <w:sz w:val="24"/>
            <w:szCs w:val="24"/>
          </w:rPr>
          <w:t>(Inciso com redação da</w:t>
        </w:r>
        <w:r w:rsidR="00DC7795">
          <w:rPr>
            <w:rStyle w:val="Hyperlink"/>
            <w:i/>
            <w:sz w:val="24"/>
            <w:szCs w:val="24"/>
          </w:rPr>
          <w:t>da pela Portaria nº 118, de 12/</w:t>
        </w:r>
        <w:r w:rsidR="00E9754D" w:rsidRPr="00E9754D">
          <w:rPr>
            <w:rStyle w:val="Hyperlink"/>
            <w:i/>
            <w:sz w:val="24"/>
            <w:szCs w:val="24"/>
          </w:rPr>
          <w:t>6/2024)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IV - Legado: contempla clássicos nacionais e estrangeiros sobre ciência política, direito, história, sociologia, antropologia e filosofia, biografias de ex-deputados já falecidos, contemplados na série Perfis Parlamentares, e publicações que exploram os acervos bibliográfico e arquivístico da Câmara dos Deputados;</w:t>
      </w:r>
    </w:p>
    <w:p w:rsid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V - Institucional: tem como foco divulgar publicações de caráter administrativo da Câmara dos Deputados que são referência técnica para o desenvolvimento do trabalho dos servidores da Casa e para outros órgãos do poder público;</w:t>
      </w:r>
    </w:p>
    <w:p w:rsidR="00E9754D" w:rsidRDefault="00E9754D" w:rsidP="000C7C73">
      <w:pPr>
        <w:pStyle w:val="Cabealho"/>
        <w:ind w:firstLine="1134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§ 1º </w:t>
      </w:r>
      <w:r w:rsidRPr="00E9754D">
        <w:rPr>
          <w:sz w:val="24"/>
          <w:szCs w:val="24"/>
        </w:rPr>
        <w:t xml:space="preserve">As legislações e publicações sobre o funcionamento do Legislativo se enquadram na linha editorial de que trata o inciso I do </w:t>
      </w:r>
      <w:r w:rsidR="00DC7795" w:rsidRPr="00DC7795">
        <w:rPr>
          <w:i/>
          <w:sz w:val="24"/>
          <w:szCs w:val="24"/>
        </w:rPr>
        <w:t>caput</w:t>
      </w:r>
      <w:r w:rsidRPr="00E9754D">
        <w:rPr>
          <w:sz w:val="24"/>
          <w:szCs w:val="24"/>
        </w:rPr>
        <w:t xml:space="preserve"> deste artigo</w:t>
      </w:r>
      <w:r>
        <w:rPr>
          <w:sz w:val="24"/>
          <w:szCs w:val="24"/>
        </w:rPr>
        <w:t xml:space="preserve">. </w:t>
      </w:r>
      <w:hyperlink r:id="rId9" w:history="1">
        <w:r w:rsidRPr="00E9754D">
          <w:rPr>
            <w:rStyle w:val="Hyperlink"/>
            <w:i/>
            <w:sz w:val="24"/>
            <w:szCs w:val="24"/>
          </w:rPr>
          <w:t xml:space="preserve">(Parágrafo único transformado em § </w:t>
        </w:r>
        <w:r w:rsidR="00DC7795">
          <w:rPr>
            <w:rStyle w:val="Hyperlink"/>
            <w:i/>
            <w:sz w:val="24"/>
            <w:szCs w:val="24"/>
          </w:rPr>
          <w:t>1º pela Portaria nº 118, de 12/</w:t>
        </w:r>
        <w:r w:rsidRPr="00E9754D">
          <w:rPr>
            <w:rStyle w:val="Hyperlink"/>
            <w:i/>
            <w:sz w:val="24"/>
            <w:szCs w:val="24"/>
          </w:rPr>
          <w:t>6/2024)</w:t>
        </w:r>
      </w:hyperlink>
    </w:p>
    <w:p w:rsidR="00E9754D" w:rsidRPr="00E23D33" w:rsidRDefault="00E9754D" w:rsidP="000C7C73">
      <w:pPr>
        <w:pStyle w:val="Cabealho"/>
        <w:ind w:firstLine="1134"/>
        <w:jc w:val="both"/>
        <w:rPr>
          <w:sz w:val="24"/>
          <w:szCs w:val="24"/>
        </w:rPr>
      </w:pPr>
      <w:r w:rsidRPr="00E9754D">
        <w:rPr>
          <w:sz w:val="24"/>
          <w:szCs w:val="24"/>
        </w:rPr>
        <w:t>§ 2º As linhas editoriais podem contemplar séries e coleções.</w:t>
      </w:r>
      <w:r w:rsidRPr="00E9754D">
        <w:rPr>
          <w:i/>
          <w:sz w:val="24"/>
          <w:szCs w:val="24"/>
        </w:rPr>
        <w:t xml:space="preserve"> </w:t>
      </w:r>
      <w:hyperlink r:id="rId10" w:history="1">
        <w:r w:rsidRPr="00E9754D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="00DC7795">
          <w:rPr>
            <w:rStyle w:val="Hyperlink"/>
            <w:i/>
            <w:sz w:val="24"/>
            <w:szCs w:val="24"/>
          </w:rPr>
          <w:t>pela Portaria nº 118, de 12/</w:t>
        </w:r>
        <w:r w:rsidRPr="00E9754D">
          <w:rPr>
            <w:rStyle w:val="Hyperlink"/>
            <w:i/>
            <w:sz w:val="24"/>
            <w:szCs w:val="24"/>
          </w:rPr>
          <w:t>6/2024)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9754D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Art. 4º </w:t>
      </w:r>
      <w:r w:rsidR="00E9754D" w:rsidRPr="00E9754D">
        <w:rPr>
          <w:sz w:val="24"/>
          <w:szCs w:val="24"/>
        </w:rPr>
        <w:t>A avaliação de mérito das propostas de edição de produtos bibliográficos encaminhadas à Edições Câmara de que trata o inciso II do art. 13 do Ato da Mesa nº 50, de 2012, inclusive de séries e coleções, será realizada por Conselho Técnico-Editorial, instância de caráter deliberativo, jurisdicionado à Diretoria-Geral.</w:t>
      </w:r>
      <w:r w:rsidR="00E9754D">
        <w:rPr>
          <w:sz w:val="24"/>
          <w:szCs w:val="24"/>
        </w:rPr>
        <w:t xml:space="preserve"> </w:t>
      </w:r>
      <w:hyperlink r:id="rId11" w:history="1">
        <w:r w:rsidR="00E9754D" w:rsidRPr="00E9754D">
          <w:rPr>
            <w:rStyle w:val="Hyperlink"/>
            <w:i/>
            <w:sz w:val="24"/>
            <w:szCs w:val="24"/>
          </w:rPr>
          <w:t>(Artigo com redação da</w:t>
        </w:r>
        <w:r w:rsidR="00DC7795">
          <w:rPr>
            <w:rStyle w:val="Hyperlink"/>
            <w:i/>
            <w:sz w:val="24"/>
            <w:szCs w:val="24"/>
          </w:rPr>
          <w:t>da pela Portaria nº 118, de 12/</w:t>
        </w:r>
        <w:r w:rsidR="00E9754D" w:rsidRPr="00E9754D">
          <w:rPr>
            <w:rStyle w:val="Hyperlink"/>
            <w:i/>
            <w:sz w:val="24"/>
            <w:szCs w:val="24"/>
          </w:rPr>
          <w:t>6/2024)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Parágrafo único. </w:t>
      </w:r>
      <w:hyperlink r:id="rId12" w:history="1">
        <w:r w:rsidR="00E9754D" w:rsidRPr="00E9754D">
          <w:rPr>
            <w:rStyle w:val="Hyperlink"/>
            <w:i/>
            <w:sz w:val="24"/>
            <w:szCs w:val="24"/>
          </w:rPr>
          <w:t>(</w:t>
        </w:r>
        <w:r w:rsidR="00E9754D">
          <w:rPr>
            <w:rStyle w:val="Hyperlink"/>
            <w:i/>
            <w:sz w:val="24"/>
            <w:szCs w:val="24"/>
          </w:rPr>
          <w:t xml:space="preserve">Revogado </w:t>
        </w:r>
        <w:r w:rsidR="00E9754D" w:rsidRPr="00E9754D">
          <w:rPr>
            <w:rStyle w:val="Hyperlink"/>
            <w:i/>
            <w:sz w:val="24"/>
            <w:szCs w:val="24"/>
          </w:rPr>
          <w:t>pela Portaria nº 118, de 1</w:t>
        </w:r>
        <w:r w:rsidR="00DC7795">
          <w:rPr>
            <w:rStyle w:val="Hyperlink"/>
            <w:i/>
            <w:sz w:val="24"/>
            <w:szCs w:val="24"/>
          </w:rPr>
          <w:t>2/</w:t>
        </w:r>
        <w:r w:rsidR="00E9754D" w:rsidRPr="00E9754D">
          <w:rPr>
            <w:rStyle w:val="Hyperlink"/>
            <w:i/>
            <w:sz w:val="24"/>
            <w:szCs w:val="24"/>
          </w:rPr>
          <w:t>6/2024)</w:t>
        </w:r>
      </w:hyperlink>
    </w:p>
    <w:p w:rsid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4536D5" w:rsidRPr="004536D5" w:rsidRDefault="004536D5" w:rsidP="004536D5">
      <w:pPr>
        <w:pStyle w:val="Cabealho"/>
        <w:ind w:firstLine="1134"/>
        <w:jc w:val="both"/>
        <w:rPr>
          <w:sz w:val="24"/>
          <w:szCs w:val="24"/>
        </w:rPr>
      </w:pPr>
      <w:r w:rsidRPr="004536D5">
        <w:rPr>
          <w:sz w:val="24"/>
          <w:szCs w:val="24"/>
        </w:rPr>
        <w:t>Art. 4º-A</w:t>
      </w:r>
      <w:r w:rsidR="00C47733">
        <w:rPr>
          <w:sz w:val="24"/>
          <w:szCs w:val="24"/>
        </w:rPr>
        <w:t>.</w:t>
      </w:r>
      <w:r w:rsidRPr="004536D5">
        <w:rPr>
          <w:sz w:val="24"/>
          <w:szCs w:val="24"/>
        </w:rPr>
        <w:t xml:space="preserve"> O Conselho Técnico-Editorial será formado por cinco titulares e cinco suplentes, designados em Portaria do Diretor-Geral entre os servidores do quadro efetivo da Câmara dos Deputados.</w:t>
      </w:r>
      <w:r>
        <w:rPr>
          <w:sz w:val="24"/>
          <w:szCs w:val="24"/>
        </w:rPr>
        <w:t xml:space="preserve"> </w:t>
      </w:r>
    </w:p>
    <w:p w:rsidR="004536D5" w:rsidRPr="004536D5" w:rsidRDefault="004536D5" w:rsidP="004536D5">
      <w:pPr>
        <w:pStyle w:val="Cabealho"/>
        <w:ind w:firstLine="1134"/>
        <w:jc w:val="both"/>
        <w:rPr>
          <w:sz w:val="24"/>
          <w:szCs w:val="24"/>
        </w:rPr>
      </w:pPr>
      <w:r w:rsidRPr="004536D5">
        <w:rPr>
          <w:sz w:val="24"/>
          <w:szCs w:val="24"/>
        </w:rPr>
        <w:t>§</w:t>
      </w:r>
      <w:r w:rsidR="00D3025B">
        <w:rPr>
          <w:sz w:val="24"/>
          <w:szCs w:val="24"/>
        </w:rPr>
        <w:t xml:space="preserve"> </w:t>
      </w:r>
      <w:r w:rsidRPr="004536D5">
        <w:rPr>
          <w:sz w:val="24"/>
          <w:szCs w:val="24"/>
        </w:rPr>
        <w:t>1º As reuniões do Conselho Técnico-Editorial serão convocadas por seu Presidente, com antecedência mínima de três dias úteis, indicando-se o local, o horário e as propostas que serão avaliadas.</w:t>
      </w:r>
    </w:p>
    <w:p w:rsidR="004536D5" w:rsidRDefault="004536D5" w:rsidP="004536D5">
      <w:pPr>
        <w:pStyle w:val="Cabealho"/>
        <w:ind w:firstLine="1134"/>
        <w:jc w:val="both"/>
        <w:rPr>
          <w:sz w:val="24"/>
          <w:szCs w:val="24"/>
        </w:rPr>
      </w:pPr>
      <w:r w:rsidRPr="004536D5">
        <w:rPr>
          <w:sz w:val="24"/>
          <w:szCs w:val="24"/>
        </w:rPr>
        <w:t>§</w:t>
      </w:r>
      <w:r w:rsidR="00D3025B">
        <w:rPr>
          <w:sz w:val="24"/>
          <w:szCs w:val="24"/>
        </w:rPr>
        <w:t xml:space="preserve"> </w:t>
      </w:r>
      <w:r w:rsidRPr="004536D5">
        <w:rPr>
          <w:sz w:val="24"/>
          <w:szCs w:val="24"/>
        </w:rPr>
        <w:t>2</w:t>
      </w:r>
      <w:r w:rsidR="00D3025B">
        <w:rPr>
          <w:sz w:val="24"/>
          <w:szCs w:val="24"/>
        </w:rPr>
        <w:t>º</w:t>
      </w:r>
      <w:r w:rsidRPr="004536D5">
        <w:rPr>
          <w:sz w:val="24"/>
          <w:szCs w:val="24"/>
        </w:rPr>
        <w:t xml:space="preserve"> As deliberações do Conselho Técnico-Editorial serão realizadas pelo voto da maioria absoluta de seus membros.</w:t>
      </w:r>
      <w:r>
        <w:rPr>
          <w:sz w:val="24"/>
          <w:szCs w:val="24"/>
        </w:rPr>
        <w:t xml:space="preserve"> </w:t>
      </w:r>
      <w:hyperlink r:id="rId13" w:history="1">
        <w:r w:rsidR="00D3025B" w:rsidRPr="004536D5">
          <w:rPr>
            <w:rStyle w:val="Hyperlink"/>
            <w:i/>
            <w:sz w:val="24"/>
            <w:szCs w:val="24"/>
          </w:rPr>
          <w:t>(Artigo acresci</w:t>
        </w:r>
        <w:r w:rsidR="00D3025B">
          <w:rPr>
            <w:rStyle w:val="Hyperlink"/>
            <w:i/>
            <w:sz w:val="24"/>
            <w:szCs w:val="24"/>
          </w:rPr>
          <w:t>do pela Portaria nº 118, de 12/</w:t>
        </w:r>
        <w:r w:rsidR="00D3025B" w:rsidRPr="004536D5">
          <w:rPr>
            <w:rStyle w:val="Hyperlink"/>
            <w:i/>
            <w:sz w:val="24"/>
            <w:szCs w:val="24"/>
          </w:rPr>
          <w:t>6/2024)</w:t>
        </w:r>
      </w:hyperlink>
    </w:p>
    <w:p w:rsidR="004536D5" w:rsidRPr="00E23D33" w:rsidRDefault="004536D5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Art. 5º A Edições Câmara não publicará: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I - projetos de lei, relatórios, cartilhas, catálogos, material de comunicação, transcrições de sessões, reuniões ou audiências;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II - biografias, excetuadas as publicações de conteúdo político-biográfico sobre deputados falecidos pertencentes à Série Perfis Parlamentares;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III - material de caráter administrativo produzido por órgãos da Casa que possuam alcance apenas setorial, como manuais, guias, regulamentos, procedimentos, homenagens e datas comemorativas;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IV - adaptação de trabalhos acadêmicos em nível de graduação e especialização;</w:t>
      </w:r>
    </w:p>
    <w:p w:rsidR="00E23D33" w:rsidRPr="00B21D89" w:rsidRDefault="00B21D89" w:rsidP="000C7C73">
      <w:pPr>
        <w:pStyle w:val="Cabealho"/>
        <w:ind w:firstLine="1134"/>
        <w:jc w:val="both"/>
        <w:rPr>
          <w:i/>
          <w:sz w:val="24"/>
          <w:szCs w:val="24"/>
        </w:rPr>
      </w:pPr>
      <w:r w:rsidRPr="00B21D89">
        <w:rPr>
          <w:sz w:val="24"/>
          <w:szCs w:val="24"/>
        </w:rPr>
        <w:t xml:space="preserve">V - propostas de publicações cuja previsão de tiragem seja inferior a 500 (quinhentos) exemplares ou não tenham um potencial para atingir público mais amplo, devendo a tiragem ser </w:t>
      </w:r>
      <w:r w:rsidRPr="00B21D89">
        <w:rPr>
          <w:sz w:val="24"/>
          <w:szCs w:val="24"/>
        </w:rPr>
        <w:lastRenderedPageBreak/>
        <w:t>justificada e encaminhada em plano de distribuição, em atendimento ao art. 11 do Ato da Mesa nº 109, de 7 de julho de 2016;</w:t>
      </w:r>
      <w:r>
        <w:rPr>
          <w:sz w:val="24"/>
          <w:szCs w:val="24"/>
        </w:rPr>
        <w:t xml:space="preserve"> </w:t>
      </w:r>
      <w:hyperlink r:id="rId14" w:history="1">
        <w:r w:rsidRPr="00B21D89">
          <w:rPr>
            <w:rStyle w:val="Hyperlink"/>
            <w:i/>
            <w:sz w:val="24"/>
            <w:szCs w:val="24"/>
          </w:rPr>
          <w:t>(Inciso com redação dada pela Portaria nº 43, de 1/3/2018)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 VI - publicações de iniciativa ou autoria de deputados, lideranças e representações partidárias.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Parágrafo único. Os pedidos de publicações de iniciativa ou autoria de deputados, lideranças e representações partidárias serão avaliados conforme regramento do Ato da Mesa nº 74, de 3 de fevereiro de 2016, que dispõe sobre a produção gráfica relativa à atuação parlamentar.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Art. </w:t>
      </w:r>
      <w:r w:rsidR="00A95D5D">
        <w:rPr>
          <w:sz w:val="24"/>
          <w:szCs w:val="24"/>
        </w:rPr>
        <w:t>6</w:t>
      </w:r>
      <w:r w:rsidRPr="00E23D33">
        <w:rPr>
          <w:sz w:val="24"/>
          <w:szCs w:val="24"/>
        </w:rPr>
        <w:t>º Os casos omissos nesta Portaria serão submetidos ao prévio exame da Diretoria-Geral.</w:t>
      </w:r>
      <w:r w:rsidR="00A95D5D">
        <w:rPr>
          <w:sz w:val="24"/>
          <w:szCs w:val="24"/>
        </w:rPr>
        <w:t xml:space="preserve"> </w:t>
      </w:r>
      <w:hyperlink r:id="rId15" w:history="1">
        <w:r w:rsidR="00A95D5D" w:rsidRPr="00B21D89">
          <w:rPr>
            <w:rStyle w:val="Hyperlink"/>
            <w:i/>
            <w:sz w:val="24"/>
            <w:szCs w:val="24"/>
          </w:rPr>
          <w:t>(</w:t>
        </w:r>
        <w:r w:rsidR="00A95D5D">
          <w:rPr>
            <w:rStyle w:val="Hyperlink"/>
            <w:i/>
            <w:sz w:val="24"/>
            <w:szCs w:val="24"/>
          </w:rPr>
          <w:t>Artigo renumerado</w:t>
        </w:r>
        <w:r w:rsidR="00A95D5D" w:rsidRPr="00B21D89">
          <w:rPr>
            <w:rStyle w:val="Hyperlink"/>
            <w:i/>
            <w:sz w:val="24"/>
            <w:szCs w:val="24"/>
          </w:rPr>
          <w:t xml:space="preserve"> pela Portaria nº 43, de 1/3/2018)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 xml:space="preserve">Art. </w:t>
      </w:r>
      <w:r w:rsidR="00A95D5D">
        <w:rPr>
          <w:sz w:val="24"/>
          <w:szCs w:val="24"/>
        </w:rPr>
        <w:t>7</w:t>
      </w:r>
      <w:r w:rsidRPr="00E23D33">
        <w:rPr>
          <w:sz w:val="24"/>
          <w:szCs w:val="24"/>
        </w:rPr>
        <w:t>º Esta Portaria entra em vigor na data de sua publicação.</w:t>
      </w:r>
      <w:r w:rsidR="00A95D5D">
        <w:rPr>
          <w:sz w:val="24"/>
          <w:szCs w:val="24"/>
        </w:rPr>
        <w:t xml:space="preserve"> </w:t>
      </w:r>
      <w:hyperlink r:id="rId16" w:history="1">
        <w:r w:rsidR="00A95D5D" w:rsidRPr="00B21D89">
          <w:rPr>
            <w:rStyle w:val="Hyperlink"/>
            <w:i/>
            <w:sz w:val="24"/>
            <w:szCs w:val="24"/>
          </w:rPr>
          <w:t>(</w:t>
        </w:r>
        <w:r w:rsidR="00A95D5D">
          <w:rPr>
            <w:rStyle w:val="Hyperlink"/>
            <w:i/>
            <w:sz w:val="24"/>
            <w:szCs w:val="24"/>
          </w:rPr>
          <w:t>Artigo renumerado</w:t>
        </w:r>
        <w:r w:rsidR="00A95D5D" w:rsidRPr="00B21D89">
          <w:rPr>
            <w:rStyle w:val="Hyperlink"/>
            <w:i/>
            <w:sz w:val="24"/>
            <w:szCs w:val="24"/>
          </w:rPr>
          <w:t xml:space="preserve"> pela Portaria nº 43, de 1/3/2018)</w:t>
        </w:r>
      </w:hyperlink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Em 20/02/2018.</w:t>
      </w: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</w:p>
    <w:p w:rsidR="00E23D33" w:rsidRPr="00E23D33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LÚCIO HENRIQUE XAVIER LOPES</w:t>
      </w:r>
    </w:p>
    <w:p w:rsidR="003B49E8" w:rsidRDefault="00E23D33" w:rsidP="000C7C73">
      <w:pPr>
        <w:pStyle w:val="Cabealho"/>
        <w:ind w:firstLine="1134"/>
        <w:jc w:val="both"/>
        <w:rPr>
          <w:sz w:val="24"/>
          <w:szCs w:val="24"/>
        </w:rPr>
      </w:pPr>
      <w:r w:rsidRPr="00E23D33">
        <w:rPr>
          <w:sz w:val="24"/>
          <w:szCs w:val="24"/>
        </w:rPr>
        <w:t>Diretor-Geral</w:t>
      </w:r>
    </w:p>
    <w:sectPr w:rsidR="003B49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C6F5F"/>
    <w:rsid w:val="000C7C73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44834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536D5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1CCD"/>
    <w:rsid w:val="00577DFB"/>
    <w:rsid w:val="005D2392"/>
    <w:rsid w:val="005E1653"/>
    <w:rsid w:val="005E3259"/>
    <w:rsid w:val="005F5226"/>
    <w:rsid w:val="00602398"/>
    <w:rsid w:val="006024C4"/>
    <w:rsid w:val="00607D21"/>
    <w:rsid w:val="00642F39"/>
    <w:rsid w:val="00644E1F"/>
    <w:rsid w:val="00651582"/>
    <w:rsid w:val="00660673"/>
    <w:rsid w:val="006637F4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1BBA"/>
    <w:rsid w:val="00A43F13"/>
    <w:rsid w:val="00A54BF7"/>
    <w:rsid w:val="00A60C8A"/>
    <w:rsid w:val="00A9003C"/>
    <w:rsid w:val="00A95D5D"/>
    <w:rsid w:val="00AB04AF"/>
    <w:rsid w:val="00AB214F"/>
    <w:rsid w:val="00AC6BCE"/>
    <w:rsid w:val="00AF529C"/>
    <w:rsid w:val="00AF6801"/>
    <w:rsid w:val="00B21D89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7733"/>
    <w:rsid w:val="00C66170"/>
    <w:rsid w:val="00C72B05"/>
    <w:rsid w:val="00CB7ABD"/>
    <w:rsid w:val="00CF67BB"/>
    <w:rsid w:val="00CF7403"/>
    <w:rsid w:val="00CF7858"/>
    <w:rsid w:val="00D3025B"/>
    <w:rsid w:val="00D72970"/>
    <w:rsid w:val="00DA2508"/>
    <w:rsid w:val="00DC7795"/>
    <w:rsid w:val="00DE6C2C"/>
    <w:rsid w:val="00DF7619"/>
    <w:rsid w:val="00E0062E"/>
    <w:rsid w:val="00E23D33"/>
    <w:rsid w:val="00E23F8E"/>
    <w:rsid w:val="00E25EA6"/>
    <w:rsid w:val="00E44486"/>
    <w:rsid w:val="00E471DE"/>
    <w:rsid w:val="00E8077F"/>
    <w:rsid w:val="00E874A7"/>
    <w:rsid w:val="00E9754D"/>
    <w:rsid w:val="00EB24A6"/>
    <w:rsid w:val="00EB4B02"/>
    <w:rsid w:val="00EC048A"/>
    <w:rsid w:val="00EC049A"/>
    <w:rsid w:val="00F13A54"/>
    <w:rsid w:val="00F2130B"/>
    <w:rsid w:val="00F372DB"/>
    <w:rsid w:val="00F44E2D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1FB60D4-BDC6-4517-9E92-C1E2C873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4/portaria-118-12-junho-2024-795789-norma-cd-dg.html" TargetMode="External"/><Relationship Id="rId13" Type="http://schemas.openxmlformats.org/officeDocument/2006/relationships/hyperlink" Target="https://www2.camara.leg.br/legin/int/portar/2024/portaria-118-12-junho-2024-795789-norma-cd-dg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4/portaria-118-12-junho-2024-795789-norma-cd-dg.html" TargetMode="External"/><Relationship Id="rId12" Type="http://schemas.openxmlformats.org/officeDocument/2006/relationships/hyperlink" Target="https://www2.camara.leg.br/legin/int/portar/2024/portaria-118-12-junho-2024-795789-norma-cd-dg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portar/2018/portaria-43-1-marco-2018-786322-publicacaooriginal-155044-cd-dg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int/portar/2024/portaria-118-12-junho-2024-795789-norma-cd-dg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portar/2018/portaria-43-1-marco-2018-786322-publicacaooriginal-155044-cd-dg.html" TargetMode="External"/><Relationship Id="rId10" Type="http://schemas.openxmlformats.org/officeDocument/2006/relationships/hyperlink" Target="https://www2.camara.leg.br/legin/int/portar/2024/portaria-118-12-junho-2024-795789-norma-cd-d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int/portar/2024/portaria-118-12-junho-2024-795789-norma-cd-dg.html" TargetMode="External"/><Relationship Id="rId14" Type="http://schemas.openxmlformats.org/officeDocument/2006/relationships/hyperlink" Target="http://www2.camara.leg.br/legin/int/portar/2018/portaria-43-1-marco-2018-786322-publicacaooriginal-155044-cd-dg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7325</CharactersWithSpaces>
  <SharedDoc>false</SharedDoc>
  <HLinks>
    <vt:vector size="60" baseType="variant">
      <vt:variant>
        <vt:i4>4849692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http://www2.camara.leg.br/legin/int/portar/2018/portaria-43-1-marco-2018-786322-publicacaooriginal-155044-cd-dg.html</vt:lpwstr>
      </vt:variant>
      <vt:variant>
        <vt:lpwstr/>
      </vt:variant>
      <vt:variant>
        <vt:i4>4849692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http://www2.camara.leg.br/legin/int/portar/2018/portaria-43-1-marco-2018-786322-publicacaooriginal-155044-cd-dg.html</vt:lpwstr>
      </vt:variant>
      <vt:variant>
        <vt:lpwstr/>
      </vt:variant>
      <vt:variant>
        <vt:i4>4849692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http://www2.camara.leg.br/legin/int/portar/2018/portaria-43-1-marco-2018-786322-publicacaooriginal-155044-cd-dg.html</vt:lpwstr>
      </vt:variant>
      <vt:variant>
        <vt:lpwstr/>
      </vt:variant>
      <vt:variant>
        <vt:i4>2490406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  <vt:variant>
        <vt:i4>2490406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  <vt:variant>
        <vt:i4>2490406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  <vt:variant>
        <vt:i4>2490406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  <vt:variant>
        <vt:i4>2490406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  <vt:variant>
        <vt:i4>2490406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https://www2.camara.leg.br/legin/int/portar/2024/portaria-118-12-junho-2024-795789-norma-cd-dg.html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2025-11-20T17:45:00Z</dcterms:created>
  <dcterms:modified xsi:type="dcterms:W3CDTF">2025-11-20T17:45:00Z</dcterms:modified>
</cp:coreProperties>
</file>