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849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76E36" w:rsidRDefault="00376E36" w:rsidP="003B49E8">
      <w:pPr>
        <w:pStyle w:val="Cabealho"/>
        <w:jc w:val="both"/>
        <w:rPr>
          <w:sz w:val="24"/>
          <w:szCs w:val="24"/>
        </w:rPr>
      </w:pPr>
    </w:p>
    <w:p w:rsidR="003B2A6C" w:rsidRPr="004369FC" w:rsidRDefault="003B2A6C" w:rsidP="004369FC">
      <w:pPr>
        <w:pStyle w:val="Cabealho"/>
        <w:jc w:val="center"/>
        <w:rPr>
          <w:b/>
          <w:sz w:val="28"/>
          <w:szCs w:val="28"/>
        </w:rPr>
      </w:pPr>
      <w:r w:rsidRPr="004369FC">
        <w:rPr>
          <w:b/>
          <w:sz w:val="28"/>
          <w:szCs w:val="28"/>
        </w:rPr>
        <w:t>PORTARIA Nº 21, DE 18/02/2013</w:t>
      </w:r>
    </w:p>
    <w:p w:rsidR="003B2A6C" w:rsidRPr="003B2A6C" w:rsidRDefault="003B2A6C" w:rsidP="003B2A6C">
      <w:pPr>
        <w:pStyle w:val="Cabealho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jc w:val="both"/>
        <w:rPr>
          <w:sz w:val="24"/>
          <w:szCs w:val="24"/>
        </w:rPr>
      </w:pPr>
    </w:p>
    <w:p w:rsidR="003B2A6C" w:rsidRPr="003B2A6C" w:rsidRDefault="003B2A6C" w:rsidP="004369FC">
      <w:pPr>
        <w:pStyle w:val="Cabealho"/>
        <w:ind w:left="4536"/>
        <w:jc w:val="both"/>
        <w:rPr>
          <w:sz w:val="24"/>
          <w:szCs w:val="24"/>
        </w:rPr>
      </w:pPr>
      <w:r w:rsidRPr="003B2A6C">
        <w:rPr>
          <w:sz w:val="24"/>
          <w:szCs w:val="24"/>
        </w:rPr>
        <w:t xml:space="preserve">Regulamenta a concessão de auxílio pré-escolar aos servidores da Câmara dos Deputados. </w:t>
      </w:r>
    </w:p>
    <w:p w:rsidR="003B2A6C" w:rsidRPr="003B2A6C" w:rsidRDefault="003B2A6C" w:rsidP="003B2A6C">
      <w:pPr>
        <w:pStyle w:val="Cabealho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863674">
        <w:rPr>
          <w:b/>
          <w:sz w:val="24"/>
          <w:szCs w:val="24"/>
        </w:rPr>
        <w:t>O DIRETOR-GERAL DA CÂMARA DOS DEPUTADOS</w:t>
      </w:r>
      <w:r w:rsidRPr="003B2A6C">
        <w:rPr>
          <w:sz w:val="24"/>
          <w:szCs w:val="24"/>
        </w:rPr>
        <w:t xml:space="preserve">, no uso das atribuições que lhe confere o inciso XV do art. 147, da Resolução nº 20, de 1971, tendo em vista o disposto no Ato da Mesa nº 82, de 31 de janeiro de 2013, 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863674">
        <w:rPr>
          <w:b/>
          <w:sz w:val="24"/>
          <w:szCs w:val="24"/>
        </w:rPr>
        <w:t>RESOLVE</w:t>
      </w:r>
      <w:r w:rsidRPr="003B2A6C">
        <w:rPr>
          <w:sz w:val="24"/>
          <w:szCs w:val="24"/>
        </w:rPr>
        <w:t xml:space="preserve">: 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3B2A6C">
        <w:rPr>
          <w:sz w:val="24"/>
          <w:szCs w:val="24"/>
        </w:rPr>
        <w:t xml:space="preserve">Art. 1º O auxílio pré-escolar concedido aos dependentes dos servidores da Câmara dos Deputados, fixado com base na média regional dos montantes cobrados por instituições de ensino próprias da faixa etária de 0 (zero) a 6 (seis) anos de idade e fração, corresponde aos valores constantes do Anexo a esta Portaria. 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3B2A6C">
        <w:rPr>
          <w:sz w:val="24"/>
          <w:szCs w:val="24"/>
        </w:rPr>
        <w:t xml:space="preserve">Art. 2º O pagamento do benefício, quando da inscrição do dependente, será proporcional ao número de dias do mês em que verificada a condição de beneficiário, contados a partir da data do protocolo do requerimento. 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3B2A6C">
        <w:rPr>
          <w:sz w:val="24"/>
          <w:szCs w:val="24"/>
        </w:rPr>
        <w:t xml:space="preserve">Art. 3º Esta Portaria entra em vigor na data de sua publicação 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3B2A6C">
        <w:rPr>
          <w:sz w:val="24"/>
          <w:szCs w:val="24"/>
        </w:rPr>
        <w:t>Em 18/02/2013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3B2A6C">
        <w:rPr>
          <w:sz w:val="24"/>
          <w:szCs w:val="24"/>
        </w:rPr>
        <w:t>ROGÉRIO VENTURA TEIXEIRA</w:t>
      </w:r>
    </w:p>
    <w:p w:rsidR="003B2A6C" w:rsidRPr="003B2A6C" w:rsidRDefault="003B2A6C" w:rsidP="003B2A6C">
      <w:pPr>
        <w:pStyle w:val="Cabealho"/>
        <w:ind w:firstLine="1134"/>
        <w:jc w:val="both"/>
        <w:rPr>
          <w:sz w:val="24"/>
          <w:szCs w:val="24"/>
        </w:rPr>
      </w:pPr>
      <w:r w:rsidRPr="003B2A6C">
        <w:rPr>
          <w:sz w:val="24"/>
          <w:szCs w:val="24"/>
        </w:rPr>
        <w:t>Diretor-Geral.</w:t>
      </w:r>
    </w:p>
    <w:p w:rsidR="00376E36" w:rsidRPr="003B2A6C" w:rsidRDefault="00376E36" w:rsidP="003B2A6C">
      <w:pPr>
        <w:pStyle w:val="Cabealho"/>
        <w:jc w:val="both"/>
        <w:rPr>
          <w:sz w:val="24"/>
          <w:szCs w:val="24"/>
        </w:rPr>
      </w:pPr>
    </w:p>
    <w:p w:rsidR="003B2A6C" w:rsidRDefault="003B2A6C" w:rsidP="004369FC">
      <w:pPr>
        <w:pStyle w:val="Cabealho"/>
        <w:jc w:val="center"/>
        <w:rPr>
          <w:sz w:val="24"/>
          <w:szCs w:val="24"/>
        </w:rPr>
      </w:pPr>
      <w:r w:rsidRPr="003B2A6C">
        <w:rPr>
          <w:sz w:val="24"/>
          <w:szCs w:val="24"/>
        </w:rPr>
        <w:t>ANEXO</w:t>
      </w:r>
    </w:p>
    <w:p w:rsidR="004369FC" w:rsidRPr="004369FC" w:rsidRDefault="003520A8" w:rsidP="004369FC">
      <w:pPr>
        <w:pStyle w:val="Cabealho"/>
        <w:jc w:val="center"/>
        <w:rPr>
          <w:i/>
          <w:sz w:val="24"/>
          <w:szCs w:val="24"/>
        </w:rPr>
      </w:pPr>
      <w:hyperlink r:id="rId7" w:history="1">
        <w:r w:rsidR="004369FC" w:rsidRPr="003520A8">
          <w:rPr>
            <w:rStyle w:val="Hyperlink"/>
            <w:i/>
            <w:sz w:val="24"/>
            <w:szCs w:val="24"/>
          </w:rPr>
          <w:t xml:space="preserve">(Anexo </w:t>
        </w:r>
        <w:r w:rsidR="00376E36" w:rsidRPr="003520A8">
          <w:rPr>
            <w:rStyle w:val="Hyperlink"/>
            <w:i/>
            <w:sz w:val="24"/>
            <w:szCs w:val="24"/>
          </w:rPr>
          <w:t xml:space="preserve">com </w:t>
        </w:r>
        <w:r w:rsidR="00F96276" w:rsidRPr="003520A8">
          <w:rPr>
            <w:rStyle w:val="Hyperlink"/>
            <w:i/>
            <w:sz w:val="24"/>
            <w:szCs w:val="24"/>
          </w:rPr>
          <w:t>redação d</w:t>
        </w:r>
        <w:r w:rsidR="00F96276" w:rsidRPr="003520A8">
          <w:rPr>
            <w:rStyle w:val="Hyperlink"/>
            <w:i/>
            <w:sz w:val="24"/>
            <w:szCs w:val="24"/>
          </w:rPr>
          <w:t>a</w:t>
        </w:r>
        <w:r w:rsidR="00F96276" w:rsidRPr="003520A8">
          <w:rPr>
            <w:rStyle w:val="Hyperlink"/>
            <w:i/>
            <w:sz w:val="24"/>
            <w:szCs w:val="24"/>
          </w:rPr>
          <w:t>da pelo</w:t>
        </w:r>
        <w:r w:rsidR="004369FC" w:rsidRPr="003520A8">
          <w:rPr>
            <w:rStyle w:val="Hyperlink"/>
            <w:i/>
            <w:sz w:val="24"/>
            <w:szCs w:val="24"/>
          </w:rPr>
          <w:t xml:space="preserve"> Anexo à Portaria nº </w:t>
        </w:r>
        <w:r w:rsidRPr="003520A8">
          <w:rPr>
            <w:rStyle w:val="Hyperlink"/>
            <w:i/>
            <w:sz w:val="24"/>
            <w:szCs w:val="24"/>
          </w:rPr>
          <w:t>5</w:t>
        </w:r>
        <w:r w:rsidR="004369FC" w:rsidRPr="003520A8">
          <w:rPr>
            <w:rStyle w:val="Hyperlink"/>
            <w:i/>
            <w:sz w:val="24"/>
            <w:szCs w:val="24"/>
          </w:rPr>
          <w:t>,</w:t>
        </w:r>
        <w:r w:rsidRPr="003520A8">
          <w:rPr>
            <w:rStyle w:val="Hyperlink"/>
            <w:i/>
            <w:sz w:val="24"/>
            <w:szCs w:val="24"/>
          </w:rPr>
          <w:t xml:space="preserve"> de 19/2/2025</w:t>
        </w:r>
        <w:r w:rsidR="004369FC" w:rsidRPr="003520A8">
          <w:rPr>
            <w:rStyle w:val="Hyperlink"/>
            <w:i/>
            <w:sz w:val="24"/>
            <w:szCs w:val="24"/>
          </w:rPr>
          <w:t>)</w:t>
        </w:r>
      </w:hyperlink>
    </w:p>
    <w:p w:rsidR="003B2A6C" w:rsidRPr="003B2A6C" w:rsidRDefault="003B2A6C" w:rsidP="003B2A6C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3118"/>
      </w:tblGrid>
      <w:tr w:rsidR="004369FC" w:rsidRPr="00780CA8" w:rsidTr="00FA59C2">
        <w:trPr>
          <w:jc w:val="center"/>
        </w:trPr>
        <w:tc>
          <w:tcPr>
            <w:tcW w:w="4969" w:type="dxa"/>
            <w:shd w:val="clear" w:color="auto" w:fill="auto"/>
          </w:tcPr>
          <w:p w:rsidR="004369FC" w:rsidRPr="00780CA8" w:rsidRDefault="00780CA8" w:rsidP="00780CA8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780CA8">
              <w:rPr>
                <w:b/>
                <w:sz w:val="24"/>
                <w:szCs w:val="24"/>
              </w:rPr>
              <w:t>Unidade da Federação</w:t>
            </w:r>
          </w:p>
        </w:tc>
        <w:tc>
          <w:tcPr>
            <w:tcW w:w="3118" w:type="dxa"/>
            <w:shd w:val="clear" w:color="auto" w:fill="auto"/>
          </w:tcPr>
          <w:p w:rsidR="004369FC" w:rsidRPr="00780CA8" w:rsidRDefault="004369FC" w:rsidP="00780CA8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780CA8">
              <w:rPr>
                <w:b/>
                <w:sz w:val="24"/>
                <w:szCs w:val="24"/>
              </w:rPr>
              <w:t>Valor do Benefício</w:t>
            </w:r>
          </w:p>
        </w:tc>
      </w:tr>
      <w:tr w:rsidR="004369FC" w:rsidRPr="00F97BAD" w:rsidTr="00FA59C2">
        <w:trPr>
          <w:jc w:val="center"/>
        </w:trPr>
        <w:tc>
          <w:tcPr>
            <w:tcW w:w="4969" w:type="dxa"/>
            <w:shd w:val="clear" w:color="auto" w:fill="auto"/>
          </w:tcPr>
          <w:p w:rsidR="004369FC" w:rsidRPr="00F97BAD" w:rsidRDefault="004369FC" w:rsidP="00F97BAD">
            <w:pPr>
              <w:pStyle w:val="Cabealho"/>
              <w:jc w:val="both"/>
              <w:rPr>
                <w:sz w:val="24"/>
                <w:szCs w:val="24"/>
              </w:rPr>
            </w:pPr>
            <w:r w:rsidRPr="00F97BAD">
              <w:rPr>
                <w:sz w:val="24"/>
                <w:szCs w:val="24"/>
              </w:rPr>
              <w:t>DF</w:t>
            </w:r>
          </w:p>
        </w:tc>
        <w:tc>
          <w:tcPr>
            <w:tcW w:w="3118" w:type="dxa"/>
            <w:shd w:val="clear" w:color="auto" w:fill="auto"/>
          </w:tcPr>
          <w:p w:rsidR="004369FC" w:rsidRPr="00780CA8" w:rsidRDefault="00A7708B" w:rsidP="00292983">
            <w:pPr>
              <w:pStyle w:val="Cabealho"/>
              <w:jc w:val="center"/>
              <w:rPr>
                <w:sz w:val="24"/>
                <w:szCs w:val="24"/>
              </w:rPr>
            </w:pPr>
            <w:r w:rsidRPr="00A7708B">
              <w:rPr>
                <w:sz w:val="24"/>
                <w:szCs w:val="24"/>
              </w:rPr>
              <w:t>R$ 1.306,89</w:t>
            </w:r>
          </w:p>
        </w:tc>
      </w:tr>
      <w:tr w:rsidR="004369FC" w:rsidRPr="00F97BAD" w:rsidTr="00FA59C2">
        <w:trPr>
          <w:jc w:val="center"/>
        </w:trPr>
        <w:tc>
          <w:tcPr>
            <w:tcW w:w="4969" w:type="dxa"/>
            <w:shd w:val="clear" w:color="auto" w:fill="auto"/>
          </w:tcPr>
          <w:p w:rsidR="004369FC" w:rsidRPr="00F97BAD" w:rsidRDefault="004369FC" w:rsidP="00F97BAD">
            <w:pPr>
              <w:pStyle w:val="Cabealho"/>
              <w:jc w:val="both"/>
              <w:rPr>
                <w:sz w:val="24"/>
                <w:szCs w:val="24"/>
              </w:rPr>
            </w:pPr>
            <w:r w:rsidRPr="00F97BAD">
              <w:rPr>
                <w:sz w:val="24"/>
                <w:szCs w:val="24"/>
              </w:rPr>
              <w:t>MG, RJ, SP</w:t>
            </w:r>
          </w:p>
        </w:tc>
        <w:tc>
          <w:tcPr>
            <w:tcW w:w="3118" w:type="dxa"/>
            <w:shd w:val="clear" w:color="auto" w:fill="auto"/>
          </w:tcPr>
          <w:p w:rsidR="004369FC" w:rsidRPr="00F97BAD" w:rsidRDefault="00A7708B" w:rsidP="00780CA8">
            <w:pPr>
              <w:pStyle w:val="Cabealho"/>
              <w:jc w:val="center"/>
              <w:rPr>
                <w:sz w:val="24"/>
                <w:szCs w:val="24"/>
              </w:rPr>
            </w:pPr>
            <w:r w:rsidRPr="00A7708B">
              <w:rPr>
                <w:sz w:val="24"/>
                <w:szCs w:val="24"/>
              </w:rPr>
              <w:t>R$ 1.229,89</w:t>
            </w:r>
          </w:p>
        </w:tc>
      </w:tr>
      <w:tr w:rsidR="004369FC" w:rsidRPr="00F97BAD" w:rsidTr="00FA59C2">
        <w:trPr>
          <w:jc w:val="center"/>
        </w:trPr>
        <w:tc>
          <w:tcPr>
            <w:tcW w:w="4969" w:type="dxa"/>
            <w:shd w:val="clear" w:color="auto" w:fill="auto"/>
          </w:tcPr>
          <w:p w:rsidR="004369FC" w:rsidRPr="00F97BAD" w:rsidRDefault="004369FC" w:rsidP="00F97BAD">
            <w:pPr>
              <w:pStyle w:val="Cabealho"/>
              <w:jc w:val="both"/>
              <w:rPr>
                <w:sz w:val="24"/>
                <w:szCs w:val="24"/>
              </w:rPr>
            </w:pPr>
            <w:r w:rsidRPr="00F97BAD">
              <w:rPr>
                <w:sz w:val="24"/>
                <w:szCs w:val="24"/>
              </w:rPr>
              <w:t>PR, RS, SC</w:t>
            </w:r>
          </w:p>
        </w:tc>
        <w:tc>
          <w:tcPr>
            <w:tcW w:w="3118" w:type="dxa"/>
            <w:shd w:val="clear" w:color="auto" w:fill="auto"/>
          </w:tcPr>
          <w:p w:rsidR="004369FC" w:rsidRPr="00F97BAD" w:rsidRDefault="00A7708B" w:rsidP="00F97BAD">
            <w:pPr>
              <w:pStyle w:val="Cabealho"/>
              <w:jc w:val="center"/>
              <w:rPr>
                <w:sz w:val="24"/>
                <w:szCs w:val="24"/>
              </w:rPr>
            </w:pPr>
            <w:r w:rsidRPr="00A7708B">
              <w:rPr>
                <w:sz w:val="24"/>
                <w:szCs w:val="24"/>
              </w:rPr>
              <w:t>R$ 1.125,26</w:t>
            </w:r>
          </w:p>
        </w:tc>
      </w:tr>
      <w:tr w:rsidR="004369FC" w:rsidRPr="00F97BAD" w:rsidTr="00FA59C2">
        <w:trPr>
          <w:jc w:val="center"/>
        </w:trPr>
        <w:tc>
          <w:tcPr>
            <w:tcW w:w="4969" w:type="dxa"/>
            <w:shd w:val="clear" w:color="auto" w:fill="auto"/>
          </w:tcPr>
          <w:p w:rsidR="004369FC" w:rsidRPr="00E833CD" w:rsidRDefault="00A7708B" w:rsidP="00F97BAD">
            <w:pPr>
              <w:pStyle w:val="Cabealho"/>
              <w:jc w:val="both"/>
              <w:rPr>
                <w:sz w:val="24"/>
                <w:szCs w:val="24"/>
                <w:lang w:val="es-ES"/>
              </w:rPr>
            </w:pPr>
            <w:r w:rsidRPr="00E833CD">
              <w:rPr>
                <w:sz w:val="24"/>
                <w:szCs w:val="24"/>
                <w:lang w:val="es-ES"/>
              </w:rPr>
              <w:t>BA, CE, ES, GO, MS, MT</w:t>
            </w:r>
          </w:p>
        </w:tc>
        <w:tc>
          <w:tcPr>
            <w:tcW w:w="3118" w:type="dxa"/>
            <w:shd w:val="clear" w:color="auto" w:fill="auto"/>
          </w:tcPr>
          <w:p w:rsidR="004369FC" w:rsidRPr="00F97BAD" w:rsidRDefault="00A7708B" w:rsidP="00F97BAD">
            <w:pPr>
              <w:pStyle w:val="Cabealho"/>
              <w:jc w:val="center"/>
              <w:rPr>
                <w:sz w:val="24"/>
                <w:szCs w:val="24"/>
                <w:lang w:val="en-US"/>
              </w:rPr>
            </w:pPr>
            <w:r w:rsidRPr="00A7708B">
              <w:rPr>
                <w:sz w:val="24"/>
                <w:szCs w:val="24"/>
                <w:lang w:val="en-US"/>
              </w:rPr>
              <w:t>R$ 1.020,62</w:t>
            </w:r>
          </w:p>
        </w:tc>
      </w:tr>
      <w:tr w:rsidR="004369FC" w:rsidRPr="00F97BAD" w:rsidTr="00FA59C2">
        <w:trPr>
          <w:jc w:val="center"/>
        </w:trPr>
        <w:tc>
          <w:tcPr>
            <w:tcW w:w="4969" w:type="dxa"/>
            <w:shd w:val="clear" w:color="auto" w:fill="auto"/>
          </w:tcPr>
          <w:p w:rsidR="004369FC" w:rsidRPr="00F97BAD" w:rsidRDefault="00A7708B" w:rsidP="00F97BAD">
            <w:pPr>
              <w:pStyle w:val="Cabealho"/>
              <w:jc w:val="both"/>
              <w:rPr>
                <w:sz w:val="24"/>
                <w:szCs w:val="24"/>
                <w:lang w:val="en-US"/>
              </w:rPr>
            </w:pPr>
            <w:r w:rsidRPr="00A7708B">
              <w:rPr>
                <w:sz w:val="24"/>
                <w:szCs w:val="24"/>
                <w:lang w:val="en-US"/>
              </w:rPr>
              <w:t>AC, AL, AM, AP, MA, PA, PB, PE, PI, RN, RO, RR, SE, TO</w:t>
            </w:r>
          </w:p>
        </w:tc>
        <w:tc>
          <w:tcPr>
            <w:tcW w:w="3118" w:type="dxa"/>
            <w:shd w:val="clear" w:color="auto" w:fill="auto"/>
          </w:tcPr>
          <w:p w:rsidR="004369FC" w:rsidRPr="00F97BAD" w:rsidRDefault="00A7708B" w:rsidP="00F97BAD">
            <w:pPr>
              <w:pStyle w:val="Cabealho"/>
              <w:jc w:val="center"/>
              <w:rPr>
                <w:sz w:val="24"/>
                <w:szCs w:val="24"/>
                <w:lang w:val="en-US"/>
              </w:rPr>
            </w:pPr>
            <w:r w:rsidRPr="00A7708B">
              <w:rPr>
                <w:sz w:val="24"/>
                <w:szCs w:val="24"/>
                <w:lang w:val="en-US"/>
              </w:rPr>
              <w:t>R$ 916,00</w:t>
            </w:r>
          </w:p>
        </w:tc>
      </w:tr>
    </w:tbl>
    <w:p w:rsidR="003B2A6C" w:rsidRDefault="003B2A6C" w:rsidP="00376E36">
      <w:pPr>
        <w:pStyle w:val="Cabealho"/>
        <w:jc w:val="both"/>
        <w:rPr>
          <w:sz w:val="24"/>
          <w:szCs w:val="24"/>
        </w:rPr>
      </w:pPr>
    </w:p>
    <w:p w:rsidR="00A67C01" w:rsidRDefault="00A67C01" w:rsidP="00376E36">
      <w:pPr>
        <w:pStyle w:val="Cabealho"/>
        <w:jc w:val="both"/>
        <w:rPr>
          <w:sz w:val="24"/>
          <w:szCs w:val="24"/>
        </w:rPr>
      </w:pPr>
    </w:p>
    <w:p w:rsidR="00A67C01" w:rsidRDefault="00A67C01" w:rsidP="00376E36">
      <w:pPr>
        <w:pStyle w:val="Cabealho"/>
        <w:jc w:val="both"/>
        <w:rPr>
          <w:sz w:val="24"/>
          <w:szCs w:val="24"/>
        </w:rPr>
      </w:pPr>
    </w:p>
    <w:sectPr w:rsidR="00A67C0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62499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92983"/>
    <w:rsid w:val="002B0AB7"/>
    <w:rsid w:val="002B3BBA"/>
    <w:rsid w:val="002E70DF"/>
    <w:rsid w:val="00314125"/>
    <w:rsid w:val="003223A1"/>
    <w:rsid w:val="003520A8"/>
    <w:rsid w:val="003614FD"/>
    <w:rsid w:val="0036719F"/>
    <w:rsid w:val="003674AE"/>
    <w:rsid w:val="00371520"/>
    <w:rsid w:val="00376E36"/>
    <w:rsid w:val="00382451"/>
    <w:rsid w:val="003A65BE"/>
    <w:rsid w:val="003B058B"/>
    <w:rsid w:val="003B2A6C"/>
    <w:rsid w:val="003B49E8"/>
    <w:rsid w:val="003D35BC"/>
    <w:rsid w:val="003F3F69"/>
    <w:rsid w:val="0040208F"/>
    <w:rsid w:val="00435FBD"/>
    <w:rsid w:val="004369FC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5F5226"/>
    <w:rsid w:val="00602398"/>
    <w:rsid w:val="006024C4"/>
    <w:rsid w:val="00607D21"/>
    <w:rsid w:val="006276FC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0CA8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63674"/>
    <w:rsid w:val="00876610"/>
    <w:rsid w:val="00883AFE"/>
    <w:rsid w:val="008C5F6B"/>
    <w:rsid w:val="008E4285"/>
    <w:rsid w:val="008F3758"/>
    <w:rsid w:val="008F51DC"/>
    <w:rsid w:val="00967956"/>
    <w:rsid w:val="009E2F21"/>
    <w:rsid w:val="009F1493"/>
    <w:rsid w:val="00A26D07"/>
    <w:rsid w:val="00A270C0"/>
    <w:rsid w:val="00A43F13"/>
    <w:rsid w:val="00A54BF7"/>
    <w:rsid w:val="00A60C8A"/>
    <w:rsid w:val="00A67C01"/>
    <w:rsid w:val="00A7708B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663AA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33CD"/>
    <w:rsid w:val="00E874A7"/>
    <w:rsid w:val="00EB24A6"/>
    <w:rsid w:val="00EB4B02"/>
    <w:rsid w:val="00EC048A"/>
    <w:rsid w:val="00F13A54"/>
    <w:rsid w:val="00F2130B"/>
    <w:rsid w:val="00F372DB"/>
    <w:rsid w:val="00F44E2D"/>
    <w:rsid w:val="00F830DA"/>
    <w:rsid w:val="00F96276"/>
    <w:rsid w:val="00F97BAD"/>
    <w:rsid w:val="00FA59C2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F54C5B-62E8-4FB0-A5B2-2F80AC34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43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5-19-fevereiro-2025-796958-anexo-cd-d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1458</CharactersWithSpaces>
  <SharedDoc>false</SharedDoc>
  <HLinks>
    <vt:vector size="6" baseType="variant"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https://www2.camara.leg.br/legin/int/portar/2025/portaria-5-19-fevereiro-2025-796958-anexo-cd-dg.pdf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2025-11-20T18:42:00Z</dcterms:created>
  <dcterms:modified xsi:type="dcterms:W3CDTF">2025-11-20T18:42:00Z</dcterms:modified>
</cp:coreProperties>
</file>