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158727"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641CE8" w:rsidRDefault="00641CE8" w:rsidP="00641CE8">
      <w:pPr>
        <w:pStyle w:val="Cabealho"/>
        <w:jc w:val="both"/>
        <w:rPr>
          <w:sz w:val="24"/>
          <w:szCs w:val="24"/>
        </w:rPr>
      </w:pPr>
    </w:p>
    <w:p w:rsidR="00FF2166" w:rsidRPr="00C26BBA" w:rsidRDefault="00FF2166" w:rsidP="00C26BBA">
      <w:pPr>
        <w:pStyle w:val="Cabealho"/>
        <w:jc w:val="center"/>
        <w:rPr>
          <w:b/>
          <w:sz w:val="28"/>
          <w:szCs w:val="28"/>
        </w:rPr>
      </w:pPr>
      <w:r w:rsidRPr="00C26BBA">
        <w:rPr>
          <w:b/>
          <w:sz w:val="28"/>
          <w:szCs w:val="28"/>
        </w:rPr>
        <w:t>PORTARIA Nº 101, DE 22/03/2013</w:t>
      </w:r>
    </w:p>
    <w:p w:rsidR="00C26BBA" w:rsidRDefault="00C26BBA" w:rsidP="00FF2166">
      <w:pPr>
        <w:pStyle w:val="Cabealho"/>
        <w:jc w:val="both"/>
        <w:rPr>
          <w:sz w:val="24"/>
          <w:szCs w:val="24"/>
        </w:rPr>
      </w:pPr>
    </w:p>
    <w:p w:rsidR="00C26BBA" w:rsidRDefault="00C26BBA" w:rsidP="00FF2166">
      <w:pPr>
        <w:pStyle w:val="Cabealho"/>
        <w:jc w:val="both"/>
        <w:rPr>
          <w:sz w:val="24"/>
          <w:szCs w:val="24"/>
        </w:rPr>
      </w:pPr>
    </w:p>
    <w:p w:rsidR="00FF2166" w:rsidRPr="00FF2166" w:rsidRDefault="00FF2166" w:rsidP="00C26BBA">
      <w:pPr>
        <w:pStyle w:val="Cabealho"/>
        <w:ind w:left="4536"/>
        <w:jc w:val="both"/>
        <w:rPr>
          <w:sz w:val="24"/>
          <w:szCs w:val="24"/>
        </w:rPr>
      </w:pPr>
      <w:r w:rsidRPr="00FF2166">
        <w:rPr>
          <w:sz w:val="24"/>
          <w:szCs w:val="24"/>
        </w:rPr>
        <w:t>Cria o Comitê Assessor da Lei de Acesso à Informação, atribui competências adicionais ao Serviço de Informação ao Cidadão - SIC de que trata o Ato da Mesa nº 78, de 2013, e dá outras providências.</w:t>
      </w:r>
    </w:p>
    <w:p w:rsidR="00FF2166" w:rsidRDefault="00FF2166" w:rsidP="00FF2166">
      <w:pPr>
        <w:pStyle w:val="Cabealho"/>
        <w:jc w:val="both"/>
        <w:rPr>
          <w:sz w:val="24"/>
          <w:szCs w:val="24"/>
        </w:rPr>
      </w:pPr>
    </w:p>
    <w:p w:rsidR="00C26BBA" w:rsidRPr="00FF2166" w:rsidRDefault="00C26BBA" w:rsidP="00FF2166">
      <w:pPr>
        <w:pStyle w:val="Cabealho"/>
        <w:jc w:val="both"/>
        <w:rPr>
          <w:sz w:val="24"/>
          <w:szCs w:val="24"/>
        </w:rPr>
      </w:pPr>
    </w:p>
    <w:p w:rsidR="00FF2166" w:rsidRPr="00FF2166" w:rsidRDefault="00FF2166" w:rsidP="00C26BBA">
      <w:pPr>
        <w:pStyle w:val="Cabealho"/>
        <w:ind w:firstLine="1134"/>
        <w:jc w:val="both"/>
        <w:rPr>
          <w:sz w:val="24"/>
          <w:szCs w:val="24"/>
        </w:rPr>
      </w:pPr>
      <w:r w:rsidRPr="00FF2166">
        <w:rPr>
          <w:sz w:val="24"/>
          <w:szCs w:val="24"/>
        </w:rPr>
        <w:t>O DIRETOR-GERAL DA CÂMARA DOS DEPUTADOS, no uso das atribuições estabelecidas no art. 147, inciso XV, da Resolução nº 20, de 1971; no art. 36, parágrafo único, do Ato da Mesa nº 45, de 2012, bem como no art. 3º, VI, e art. 4º, XIII, ambos do Ato da Mesa nº 78, de 2013,</w:t>
      </w:r>
    </w:p>
    <w:p w:rsidR="00FF2166" w:rsidRPr="00FF2166" w:rsidRDefault="00FF2166" w:rsidP="00C26BBA">
      <w:pPr>
        <w:pStyle w:val="Cabealho"/>
        <w:ind w:firstLine="1134"/>
        <w:jc w:val="both"/>
        <w:rPr>
          <w:sz w:val="24"/>
          <w:szCs w:val="24"/>
        </w:rPr>
      </w:pPr>
    </w:p>
    <w:p w:rsidR="00FF2166" w:rsidRPr="00FF2166" w:rsidRDefault="00FF2166" w:rsidP="00C26BBA">
      <w:pPr>
        <w:pStyle w:val="Cabealho"/>
        <w:ind w:firstLine="1134"/>
        <w:jc w:val="both"/>
        <w:rPr>
          <w:sz w:val="24"/>
          <w:szCs w:val="24"/>
        </w:rPr>
      </w:pPr>
      <w:r w:rsidRPr="00FF2166">
        <w:rPr>
          <w:sz w:val="24"/>
          <w:szCs w:val="24"/>
        </w:rPr>
        <w:t>RESOLVE:</w:t>
      </w:r>
    </w:p>
    <w:p w:rsidR="00FF2166" w:rsidRPr="00FF2166" w:rsidRDefault="00FF2166" w:rsidP="00C26BBA">
      <w:pPr>
        <w:pStyle w:val="Cabealho"/>
        <w:ind w:firstLine="1134"/>
        <w:jc w:val="both"/>
        <w:rPr>
          <w:sz w:val="24"/>
          <w:szCs w:val="24"/>
        </w:rPr>
      </w:pPr>
    </w:p>
    <w:p w:rsidR="00A64BAD" w:rsidRPr="00A64BAD" w:rsidRDefault="00FF2166" w:rsidP="00A64BAD">
      <w:pPr>
        <w:pStyle w:val="Cabealho"/>
        <w:ind w:firstLine="1134"/>
        <w:jc w:val="both"/>
        <w:rPr>
          <w:i/>
          <w:sz w:val="24"/>
          <w:szCs w:val="24"/>
        </w:rPr>
      </w:pPr>
      <w:r w:rsidRPr="00FF2166">
        <w:rPr>
          <w:sz w:val="24"/>
          <w:szCs w:val="24"/>
        </w:rPr>
        <w:t xml:space="preserve">Art. 1º </w:t>
      </w:r>
      <w:hyperlink r:id="rId7" w:history="1">
        <w:r w:rsidR="00A64BAD" w:rsidRPr="00A64BAD">
          <w:rPr>
            <w:rStyle w:val="Hyperlink"/>
            <w:i/>
            <w:sz w:val="24"/>
            <w:szCs w:val="24"/>
          </w:rPr>
          <w:t>(Revogado pela Portaria nº 244, de 13/8/2021)</w:t>
        </w:r>
      </w:hyperlink>
    </w:p>
    <w:p w:rsidR="00FF2166" w:rsidRPr="00FF2166" w:rsidRDefault="00FF2166" w:rsidP="00C26BBA">
      <w:pPr>
        <w:pStyle w:val="Cabealho"/>
        <w:ind w:firstLine="1134"/>
        <w:jc w:val="both"/>
        <w:rPr>
          <w:sz w:val="24"/>
          <w:szCs w:val="24"/>
        </w:rPr>
      </w:pPr>
    </w:p>
    <w:p w:rsidR="00FF2166" w:rsidRPr="00FF2166" w:rsidRDefault="00FF2166" w:rsidP="00A64BAD">
      <w:pPr>
        <w:pStyle w:val="Cabealho"/>
        <w:ind w:firstLine="1134"/>
        <w:jc w:val="both"/>
        <w:rPr>
          <w:sz w:val="24"/>
          <w:szCs w:val="24"/>
        </w:rPr>
      </w:pPr>
      <w:r w:rsidRPr="00FF2166">
        <w:rPr>
          <w:sz w:val="24"/>
          <w:szCs w:val="24"/>
        </w:rPr>
        <w:t xml:space="preserve">Art. 2º </w:t>
      </w:r>
      <w:hyperlink r:id="rId8" w:history="1">
        <w:r w:rsidR="00A64BAD" w:rsidRPr="00A64BAD">
          <w:rPr>
            <w:rStyle w:val="Hyperlink"/>
            <w:i/>
            <w:sz w:val="24"/>
            <w:szCs w:val="24"/>
          </w:rPr>
          <w:t>(Revogado pela Portaria nº 244, de 13/8/2021)</w:t>
        </w:r>
      </w:hyperlink>
    </w:p>
    <w:p w:rsidR="00FF2166" w:rsidRPr="00FF2166" w:rsidRDefault="00FF2166" w:rsidP="00C26BBA">
      <w:pPr>
        <w:pStyle w:val="Cabealho"/>
        <w:ind w:firstLine="1134"/>
        <w:jc w:val="both"/>
        <w:rPr>
          <w:sz w:val="24"/>
          <w:szCs w:val="24"/>
        </w:rPr>
      </w:pPr>
    </w:p>
    <w:p w:rsidR="00FF2166" w:rsidRPr="00FF2166" w:rsidRDefault="00FF2166" w:rsidP="00A64BAD">
      <w:pPr>
        <w:pStyle w:val="Cabealho"/>
        <w:ind w:firstLine="1134"/>
        <w:jc w:val="both"/>
        <w:rPr>
          <w:sz w:val="24"/>
          <w:szCs w:val="24"/>
        </w:rPr>
      </w:pPr>
      <w:r w:rsidRPr="00FF2166">
        <w:rPr>
          <w:sz w:val="24"/>
          <w:szCs w:val="24"/>
        </w:rPr>
        <w:t xml:space="preserve">Art. 3º </w:t>
      </w:r>
      <w:hyperlink r:id="rId9" w:history="1">
        <w:r w:rsidR="00A64BAD" w:rsidRPr="00A64BAD">
          <w:rPr>
            <w:rStyle w:val="Hyperlink"/>
            <w:i/>
            <w:sz w:val="24"/>
            <w:szCs w:val="24"/>
          </w:rPr>
          <w:t>(Revogado pela Portaria nº 244, de 13/8/2021)</w:t>
        </w:r>
      </w:hyperlink>
    </w:p>
    <w:p w:rsidR="00FF2166" w:rsidRPr="00FF2166" w:rsidRDefault="00FF2166" w:rsidP="00C26BBA">
      <w:pPr>
        <w:pStyle w:val="Cabealho"/>
        <w:ind w:firstLine="1134"/>
        <w:jc w:val="both"/>
        <w:rPr>
          <w:sz w:val="24"/>
          <w:szCs w:val="24"/>
        </w:rPr>
      </w:pPr>
    </w:p>
    <w:p w:rsidR="00FF2166" w:rsidRPr="00FF2166" w:rsidRDefault="00FF2166" w:rsidP="00C26BBA">
      <w:pPr>
        <w:pStyle w:val="Cabealho"/>
        <w:ind w:firstLine="1134"/>
        <w:jc w:val="both"/>
        <w:rPr>
          <w:sz w:val="24"/>
          <w:szCs w:val="24"/>
        </w:rPr>
      </w:pPr>
      <w:r w:rsidRPr="00FF2166">
        <w:rPr>
          <w:sz w:val="24"/>
          <w:szCs w:val="24"/>
        </w:rPr>
        <w:t>Art. 4º Ficam delegadas ao SIC - Central as seguintes competências:</w:t>
      </w:r>
    </w:p>
    <w:p w:rsidR="00FF2166" w:rsidRPr="00FF2166" w:rsidRDefault="00FF2166" w:rsidP="00C26BBA">
      <w:pPr>
        <w:pStyle w:val="Cabealho"/>
        <w:ind w:firstLine="1134"/>
        <w:jc w:val="both"/>
        <w:rPr>
          <w:sz w:val="24"/>
          <w:szCs w:val="24"/>
        </w:rPr>
      </w:pPr>
      <w:r w:rsidRPr="00FF2166">
        <w:rPr>
          <w:sz w:val="24"/>
          <w:szCs w:val="24"/>
        </w:rPr>
        <w:t xml:space="preserve">I - </w:t>
      </w:r>
      <w:proofErr w:type="gramStart"/>
      <w:r w:rsidRPr="00FF2166">
        <w:rPr>
          <w:sz w:val="24"/>
          <w:szCs w:val="24"/>
        </w:rPr>
        <w:t>orientar</w:t>
      </w:r>
      <w:proofErr w:type="gramEnd"/>
      <w:r w:rsidRPr="00FF2166">
        <w:rPr>
          <w:sz w:val="24"/>
          <w:szCs w:val="24"/>
        </w:rPr>
        <w:t xml:space="preserve"> as demais unidades da estrutura organizacional da Câmara dos Deputados, no que se refere ao cumprimento do disposto na Lei nº 12.527, de 2011, no Ato da Mesa nº 45, de 2012 e nas demais normas regulamentares;</w:t>
      </w:r>
    </w:p>
    <w:p w:rsidR="00FF2166" w:rsidRPr="00FF2166" w:rsidRDefault="00FF2166" w:rsidP="00C26BBA">
      <w:pPr>
        <w:pStyle w:val="Cabealho"/>
        <w:ind w:firstLine="1134"/>
        <w:jc w:val="both"/>
        <w:rPr>
          <w:sz w:val="24"/>
          <w:szCs w:val="24"/>
        </w:rPr>
      </w:pPr>
      <w:r w:rsidRPr="00FF2166">
        <w:rPr>
          <w:sz w:val="24"/>
          <w:szCs w:val="24"/>
        </w:rPr>
        <w:t xml:space="preserve">II - </w:t>
      </w:r>
      <w:proofErr w:type="gramStart"/>
      <w:r w:rsidRPr="00FF2166">
        <w:rPr>
          <w:sz w:val="24"/>
          <w:szCs w:val="24"/>
        </w:rPr>
        <w:t>monitorar</w:t>
      </w:r>
      <w:proofErr w:type="gramEnd"/>
      <w:r w:rsidRPr="00FF2166">
        <w:rPr>
          <w:sz w:val="24"/>
          <w:szCs w:val="24"/>
        </w:rPr>
        <w:t xml:space="preserve"> a aplicação da Lei nº 12.527, de 2011, do Ato da Mesa nº 45, de 2012, e das demais normas regulamentares da Câmara dos Deputados;</w:t>
      </w:r>
    </w:p>
    <w:p w:rsidR="00FF2166" w:rsidRPr="00FF2166" w:rsidRDefault="00FF2166" w:rsidP="00C26BBA">
      <w:pPr>
        <w:pStyle w:val="Cabealho"/>
        <w:ind w:firstLine="1134"/>
        <w:jc w:val="both"/>
        <w:rPr>
          <w:sz w:val="24"/>
          <w:szCs w:val="24"/>
        </w:rPr>
      </w:pPr>
    </w:p>
    <w:p w:rsidR="00FF2166" w:rsidRPr="00FF2166" w:rsidRDefault="00FF2166" w:rsidP="00C26BBA">
      <w:pPr>
        <w:pStyle w:val="Cabealho"/>
        <w:ind w:firstLine="1134"/>
        <w:jc w:val="both"/>
        <w:rPr>
          <w:sz w:val="24"/>
          <w:szCs w:val="24"/>
        </w:rPr>
      </w:pPr>
      <w:r w:rsidRPr="00FF2166">
        <w:rPr>
          <w:sz w:val="24"/>
          <w:szCs w:val="24"/>
        </w:rPr>
        <w:t>Art. 5º Compete ainda ao SIC-Central, além das atribuições definidas no Ato da Mesa nº 78, de 2013:</w:t>
      </w:r>
    </w:p>
    <w:p w:rsidR="00FF2166" w:rsidRPr="00FF2166" w:rsidRDefault="00FF2166" w:rsidP="00C26BBA">
      <w:pPr>
        <w:pStyle w:val="Cabealho"/>
        <w:ind w:firstLine="1134"/>
        <w:jc w:val="both"/>
        <w:rPr>
          <w:sz w:val="24"/>
          <w:szCs w:val="24"/>
        </w:rPr>
      </w:pPr>
      <w:r w:rsidRPr="00FF2166">
        <w:rPr>
          <w:sz w:val="24"/>
          <w:szCs w:val="24"/>
        </w:rPr>
        <w:t xml:space="preserve">I - </w:t>
      </w:r>
      <w:hyperlink r:id="rId10" w:history="1">
        <w:r w:rsidR="00197ABD" w:rsidRPr="00A64BAD">
          <w:rPr>
            <w:rStyle w:val="Hyperlink"/>
            <w:i/>
            <w:sz w:val="24"/>
            <w:szCs w:val="24"/>
          </w:rPr>
          <w:t>(Revogado pela Portaria nº 244, de 13/8/2021)</w:t>
        </w:r>
      </w:hyperlink>
    </w:p>
    <w:p w:rsidR="00FF2166" w:rsidRPr="00FF2166" w:rsidRDefault="00FF2166" w:rsidP="00C26BBA">
      <w:pPr>
        <w:pStyle w:val="Cabealho"/>
        <w:ind w:firstLine="1134"/>
        <w:jc w:val="both"/>
        <w:rPr>
          <w:sz w:val="24"/>
          <w:szCs w:val="24"/>
        </w:rPr>
      </w:pPr>
      <w:r w:rsidRPr="00FF2166">
        <w:rPr>
          <w:sz w:val="24"/>
          <w:szCs w:val="24"/>
        </w:rPr>
        <w:t xml:space="preserve">II - </w:t>
      </w:r>
      <w:proofErr w:type="gramStart"/>
      <w:r w:rsidRPr="00FF2166">
        <w:rPr>
          <w:sz w:val="24"/>
          <w:szCs w:val="24"/>
        </w:rPr>
        <w:t>estabelecer</w:t>
      </w:r>
      <w:proofErr w:type="gramEnd"/>
      <w:r w:rsidRPr="00FF2166">
        <w:rPr>
          <w:sz w:val="24"/>
          <w:szCs w:val="24"/>
        </w:rPr>
        <w:t xml:space="preserve"> requisitos para sistemas informatizados relativos à conformidade com a Lei nº 12.527, de 2011, com o Ato da Mesa nº 45, de 2012, e com as demais normas regulamentares;</w:t>
      </w:r>
    </w:p>
    <w:p w:rsidR="00FF2166" w:rsidRPr="00FF2166" w:rsidRDefault="00FF2166" w:rsidP="00C26BBA">
      <w:pPr>
        <w:pStyle w:val="Cabealho"/>
        <w:ind w:firstLine="1134"/>
        <w:jc w:val="both"/>
        <w:rPr>
          <w:sz w:val="24"/>
          <w:szCs w:val="24"/>
        </w:rPr>
      </w:pPr>
      <w:r w:rsidRPr="00FF2166">
        <w:rPr>
          <w:sz w:val="24"/>
          <w:szCs w:val="24"/>
        </w:rPr>
        <w:t>III - homologar os requisitos estabelecidos no inciso II deste artigo;</w:t>
      </w:r>
    </w:p>
    <w:p w:rsidR="00FF2166" w:rsidRPr="00FF2166" w:rsidRDefault="00FF2166" w:rsidP="00C26BBA">
      <w:pPr>
        <w:pStyle w:val="Cabealho"/>
        <w:ind w:firstLine="1134"/>
        <w:jc w:val="both"/>
        <w:rPr>
          <w:sz w:val="24"/>
          <w:szCs w:val="24"/>
        </w:rPr>
      </w:pPr>
      <w:r w:rsidRPr="00FF2166">
        <w:rPr>
          <w:sz w:val="24"/>
          <w:szCs w:val="24"/>
        </w:rPr>
        <w:t xml:space="preserve">IV - </w:t>
      </w:r>
      <w:hyperlink r:id="rId11" w:history="1">
        <w:r w:rsidR="00197ABD" w:rsidRPr="00A64BAD">
          <w:rPr>
            <w:rStyle w:val="Hyperlink"/>
            <w:i/>
            <w:sz w:val="24"/>
            <w:szCs w:val="24"/>
          </w:rPr>
          <w:t>(Revogado pela Portaria nº 244, de 13/8/2021)</w:t>
        </w:r>
      </w:hyperlink>
    </w:p>
    <w:p w:rsidR="00FF2166" w:rsidRPr="00FF2166" w:rsidRDefault="00FF2166" w:rsidP="00C26BBA">
      <w:pPr>
        <w:pStyle w:val="Cabealho"/>
        <w:ind w:firstLine="1134"/>
        <w:jc w:val="both"/>
        <w:rPr>
          <w:sz w:val="24"/>
          <w:szCs w:val="24"/>
        </w:rPr>
      </w:pPr>
      <w:r w:rsidRPr="00FF2166">
        <w:rPr>
          <w:sz w:val="24"/>
          <w:szCs w:val="24"/>
        </w:rPr>
        <w:lastRenderedPageBreak/>
        <w:t xml:space="preserve">V - </w:t>
      </w:r>
      <w:proofErr w:type="gramStart"/>
      <w:r w:rsidRPr="00FF2166">
        <w:rPr>
          <w:sz w:val="24"/>
          <w:szCs w:val="24"/>
        </w:rPr>
        <w:t>diagnosticar</w:t>
      </w:r>
      <w:proofErr w:type="gramEnd"/>
      <w:r w:rsidRPr="00FF2166">
        <w:rPr>
          <w:sz w:val="24"/>
          <w:szCs w:val="24"/>
        </w:rPr>
        <w:t xml:space="preserve"> as dificuldades dos solicitantes de informação nos procedimentos de pedidos de informação realizados no escopo da Lei de Acesso à informação na Câmara dos Deputados.</w:t>
      </w:r>
    </w:p>
    <w:p w:rsidR="00FF2166" w:rsidRPr="00FF2166" w:rsidRDefault="00FF2166" w:rsidP="00C26BBA">
      <w:pPr>
        <w:pStyle w:val="Cabealho"/>
        <w:ind w:firstLine="1134"/>
        <w:jc w:val="both"/>
        <w:rPr>
          <w:sz w:val="24"/>
          <w:szCs w:val="24"/>
        </w:rPr>
      </w:pPr>
    </w:p>
    <w:p w:rsidR="00FF2166" w:rsidRPr="00FF2166" w:rsidRDefault="00FF2166" w:rsidP="00C26BBA">
      <w:pPr>
        <w:pStyle w:val="Cabealho"/>
        <w:ind w:firstLine="1134"/>
        <w:jc w:val="both"/>
        <w:rPr>
          <w:sz w:val="24"/>
          <w:szCs w:val="24"/>
        </w:rPr>
      </w:pPr>
      <w:r w:rsidRPr="00FF2166">
        <w:rPr>
          <w:sz w:val="24"/>
          <w:szCs w:val="24"/>
        </w:rPr>
        <w:t>Art. 6º O Coordenador do Serviço de Informação ao Cidadão (SIC - CD) fica autorizado a convidar, sempre que necessário, os representantes dos órgãos detentores de informação para auxiliarem na solução de questões relacionadas ao atendimento de pedidos de acesso à informação.</w:t>
      </w:r>
    </w:p>
    <w:p w:rsidR="00FF2166" w:rsidRPr="00FF2166" w:rsidRDefault="00FF2166" w:rsidP="00C26BBA">
      <w:pPr>
        <w:pStyle w:val="Cabealho"/>
        <w:ind w:firstLine="1134"/>
        <w:jc w:val="both"/>
        <w:rPr>
          <w:sz w:val="24"/>
          <w:szCs w:val="24"/>
        </w:rPr>
      </w:pPr>
    </w:p>
    <w:p w:rsidR="00FF2166" w:rsidRPr="00FF2166" w:rsidRDefault="00FF2166" w:rsidP="00C26BBA">
      <w:pPr>
        <w:pStyle w:val="Cabealho"/>
        <w:ind w:firstLine="1134"/>
        <w:jc w:val="both"/>
        <w:rPr>
          <w:sz w:val="24"/>
          <w:szCs w:val="24"/>
        </w:rPr>
      </w:pPr>
      <w:r w:rsidRPr="00FF2166">
        <w:rPr>
          <w:sz w:val="24"/>
          <w:szCs w:val="24"/>
        </w:rPr>
        <w:t>Em 22/03/2013.</w:t>
      </w:r>
    </w:p>
    <w:p w:rsidR="00FF2166" w:rsidRPr="00FF2166" w:rsidRDefault="00FF2166" w:rsidP="00C26BBA">
      <w:pPr>
        <w:pStyle w:val="Cabealho"/>
        <w:ind w:firstLine="1134"/>
        <w:jc w:val="both"/>
        <w:rPr>
          <w:sz w:val="24"/>
          <w:szCs w:val="24"/>
        </w:rPr>
      </w:pPr>
    </w:p>
    <w:p w:rsidR="00FF2166" w:rsidRPr="00FF2166" w:rsidRDefault="00FF2166" w:rsidP="00C26BBA">
      <w:pPr>
        <w:pStyle w:val="Cabealho"/>
        <w:ind w:firstLine="1134"/>
        <w:jc w:val="both"/>
        <w:rPr>
          <w:sz w:val="24"/>
          <w:szCs w:val="24"/>
        </w:rPr>
      </w:pPr>
      <w:r w:rsidRPr="00FF2166">
        <w:rPr>
          <w:sz w:val="24"/>
          <w:szCs w:val="24"/>
        </w:rPr>
        <w:t>SÉRGIO SAMPAIO CONTREIRAS DE ALMEIDA</w:t>
      </w:r>
    </w:p>
    <w:p w:rsidR="00A81702" w:rsidRDefault="00FF2166" w:rsidP="00C26BBA">
      <w:pPr>
        <w:pStyle w:val="Cabealho"/>
        <w:ind w:firstLine="1134"/>
        <w:jc w:val="both"/>
        <w:rPr>
          <w:sz w:val="24"/>
          <w:szCs w:val="24"/>
        </w:rPr>
      </w:pPr>
      <w:r w:rsidRPr="00FF2166">
        <w:rPr>
          <w:sz w:val="24"/>
          <w:szCs w:val="24"/>
        </w:rPr>
        <w:t>Diretor-Geral.</w:t>
      </w:r>
    </w:p>
    <w:sectPr w:rsidR="00A81702">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09"/>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9BB"/>
    <w:rsid w:val="000134AC"/>
    <w:rsid w:val="00031082"/>
    <w:rsid w:val="00062499"/>
    <w:rsid w:val="000B15B1"/>
    <w:rsid w:val="000B41DB"/>
    <w:rsid w:val="000C6F5F"/>
    <w:rsid w:val="00163775"/>
    <w:rsid w:val="00175214"/>
    <w:rsid w:val="001874F8"/>
    <w:rsid w:val="00197ABD"/>
    <w:rsid w:val="001A4BC9"/>
    <w:rsid w:val="001B2C33"/>
    <w:rsid w:val="001E3039"/>
    <w:rsid w:val="002022C2"/>
    <w:rsid w:val="00202D1E"/>
    <w:rsid w:val="002055E6"/>
    <w:rsid w:val="00212338"/>
    <w:rsid w:val="00232766"/>
    <w:rsid w:val="00237EC3"/>
    <w:rsid w:val="00261397"/>
    <w:rsid w:val="00263A93"/>
    <w:rsid w:val="00263EDC"/>
    <w:rsid w:val="00271313"/>
    <w:rsid w:val="0027187A"/>
    <w:rsid w:val="002751F9"/>
    <w:rsid w:val="002B0AB7"/>
    <w:rsid w:val="002B3BBA"/>
    <w:rsid w:val="002E70DF"/>
    <w:rsid w:val="00314125"/>
    <w:rsid w:val="003223A1"/>
    <w:rsid w:val="003614FD"/>
    <w:rsid w:val="0036719F"/>
    <w:rsid w:val="003674AE"/>
    <w:rsid w:val="00371520"/>
    <w:rsid w:val="00382451"/>
    <w:rsid w:val="003A65BE"/>
    <w:rsid w:val="003B058B"/>
    <w:rsid w:val="003B49E8"/>
    <w:rsid w:val="003D35BC"/>
    <w:rsid w:val="003F3F69"/>
    <w:rsid w:val="0040208F"/>
    <w:rsid w:val="00435FBD"/>
    <w:rsid w:val="00440636"/>
    <w:rsid w:val="004548EA"/>
    <w:rsid w:val="00465FB3"/>
    <w:rsid w:val="00470F5F"/>
    <w:rsid w:val="00475BE4"/>
    <w:rsid w:val="004856EA"/>
    <w:rsid w:val="004A09BB"/>
    <w:rsid w:val="004B4292"/>
    <w:rsid w:val="004C37B8"/>
    <w:rsid w:val="004D55FA"/>
    <w:rsid w:val="004E2F52"/>
    <w:rsid w:val="004E79A8"/>
    <w:rsid w:val="00506F9A"/>
    <w:rsid w:val="005166E5"/>
    <w:rsid w:val="00542216"/>
    <w:rsid w:val="00577DFB"/>
    <w:rsid w:val="005D2392"/>
    <w:rsid w:val="005E1653"/>
    <w:rsid w:val="005E3259"/>
    <w:rsid w:val="005F5226"/>
    <w:rsid w:val="00602398"/>
    <w:rsid w:val="006024C4"/>
    <w:rsid w:val="00604262"/>
    <w:rsid w:val="00607D21"/>
    <w:rsid w:val="006216D2"/>
    <w:rsid w:val="00641CE8"/>
    <w:rsid w:val="00642F39"/>
    <w:rsid w:val="00644E1F"/>
    <w:rsid w:val="00651582"/>
    <w:rsid w:val="00660673"/>
    <w:rsid w:val="006637F4"/>
    <w:rsid w:val="006D2527"/>
    <w:rsid w:val="006D58DC"/>
    <w:rsid w:val="006E202D"/>
    <w:rsid w:val="006E5D2D"/>
    <w:rsid w:val="006F3400"/>
    <w:rsid w:val="00700001"/>
    <w:rsid w:val="007234DC"/>
    <w:rsid w:val="00723BD5"/>
    <w:rsid w:val="0074415D"/>
    <w:rsid w:val="00751906"/>
    <w:rsid w:val="0076324D"/>
    <w:rsid w:val="007709A6"/>
    <w:rsid w:val="00784616"/>
    <w:rsid w:val="00787EE7"/>
    <w:rsid w:val="007959C8"/>
    <w:rsid w:val="007A4576"/>
    <w:rsid w:val="007C66B0"/>
    <w:rsid w:val="007D7D15"/>
    <w:rsid w:val="007E0856"/>
    <w:rsid w:val="007E79C2"/>
    <w:rsid w:val="007F111E"/>
    <w:rsid w:val="008119B6"/>
    <w:rsid w:val="008233DA"/>
    <w:rsid w:val="008318D5"/>
    <w:rsid w:val="00833698"/>
    <w:rsid w:val="008528AE"/>
    <w:rsid w:val="0085706B"/>
    <w:rsid w:val="00863058"/>
    <w:rsid w:val="008732AA"/>
    <w:rsid w:val="00876610"/>
    <w:rsid w:val="00883AFE"/>
    <w:rsid w:val="008C5F6B"/>
    <w:rsid w:val="008D039C"/>
    <w:rsid w:val="008E4285"/>
    <w:rsid w:val="008F51DC"/>
    <w:rsid w:val="00951C6A"/>
    <w:rsid w:val="00967956"/>
    <w:rsid w:val="009949A2"/>
    <w:rsid w:val="00997852"/>
    <w:rsid w:val="009D26E2"/>
    <w:rsid w:val="009E2F21"/>
    <w:rsid w:val="009F1493"/>
    <w:rsid w:val="00A26D07"/>
    <w:rsid w:val="00A270C0"/>
    <w:rsid w:val="00A43F13"/>
    <w:rsid w:val="00A54BF7"/>
    <w:rsid w:val="00A60C8A"/>
    <w:rsid w:val="00A64BAD"/>
    <w:rsid w:val="00A81702"/>
    <w:rsid w:val="00A9003C"/>
    <w:rsid w:val="00A90A52"/>
    <w:rsid w:val="00AB04AF"/>
    <w:rsid w:val="00AC6BCE"/>
    <w:rsid w:val="00AF529C"/>
    <w:rsid w:val="00AF6801"/>
    <w:rsid w:val="00B2523D"/>
    <w:rsid w:val="00B26368"/>
    <w:rsid w:val="00B40BA8"/>
    <w:rsid w:val="00B435AF"/>
    <w:rsid w:val="00B52DF8"/>
    <w:rsid w:val="00B56F21"/>
    <w:rsid w:val="00B72706"/>
    <w:rsid w:val="00B821AF"/>
    <w:rsid w:val="00B84B6F"/>
    <w:rsid w:val="00BB66B4"/>
    <w:rsid w:val="00BD136A"/>
    <w:rsid w:val="00BD6ADA"/>
    <w:rsid w:val="00BE1A48"/>
    <w:rsid w:val="00C038C8"/>
    <w:rsid w:val="00C0484C"/>
    <w:rsid w:val="00C1773A"/>
    <w:rsid w:val="00C20425"/>
    <w:rsid w:val="00C26BBA"/>
    <w:rsid w:val="00C35CC0"/>
    <w:rsid w:val="00C428CC"/>
    <w:rsid w:val="00C51890"/>
    <w:rsid w:val="00C61832"/>
    <w:rsid w:val="00C66170"/>
    <w:rsid w:val="00C72B05"/>
    <w:rsid w:val="00CB7ABD"/>
    <w:rsid w:val="00CC0A60"/>
    <w:rsid w:val="00CF67BB"/>
    <w:rsid w:val="00CF7403"/>
    <w:rsid w:val="00CF7858"/>
    <w:rsid w:val="00CF7D20"/>
    <w:rsid w:val="00D72970"/>
    <w:rsid w:val="00DA2508"/>
    <w:rsid w:val="00DB447A"/>
    <w:rsid w:val="00DE6C2C"/>
    <w:rsid w:val="00DF7619"/>
    <w:rsid w:val="00E0062E"/>
    <w:rsid w:val="00E1527E"/>
    <w:rsid w:val="00E23F8E"/>
    <w:rsid w:val="00E25EA6"/>
    <w:rsid w:val="00E44486"/>
    <w:rsid w:val="00E471DE"/>
    <w:rsid w:val="00E8077F"/>
    <w:rsid w:val="00E874A7"/>
    <w:rsid w:val="00EB24A6"/>
    <w:rsid w:val="00EB4B02"/>
    <w:rsid w:val="00EC048A"/>
    <w:rsid w:val="00EE19B8"/>
    <w:rsid w:val="00F13A54"/>
    <w:rsid w:val="00F2130B"/>
    <w:rsid w:val="00F372DB"/>
    <w:rsid w:val="00F44E2D"/>
    <w:rsid w:val="00F830DA"/>
    <w:rsid w:val="00FA29E2"/>
    <w:rsid w:val="00FC1891"/>
    <w:rsid w:val="00FE145A"/>
    <w:rsid w:val="00FE2BA0"/>
    <w:rsid w:val="00FF2166"/>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14E1431-3AF9-45FC-BBE6-677B7C37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int/portar/2021/portaria-244-13-agosto-2021-791660-publicacaooriginal-163309-cd-dg.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2.camara.leg.br/legin/int/portar/2021/portaria-244-13-agosto-2021-791660-publicacaooriginal-163309-cd-dg.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2.camara.leg.br/legin/int/portar/2021/portaria-244-13-agosto-2021-791660-publicacaooriginal-163309-cd-dg.html" TargetMode="External"/><Relationship Id="rId5" Type="http://schemas.openxmlformats.org/officeDocument/2006/relationships/image" Target="media/image1.png"/><Relationship Id="rId10" Type="http://schemas.openxmlformats.org/officeDocument/2006/relationships/hyperlink" Target="https://www2.camara.leg.br/legin/int/portar/2021/portaria-244-13-agosto-2021-791660-publicacaooriginal-163309-cd-dg.html" TargetMode="External"/><Relationship Id="rId4" Type="http://schemas.openxmlformats.org/officeDocument/2006/relationships/webSettings" Target="webSettings.xml"/><Relationship Id="rId9" Type="http://schemas.openxmlformats.org/officeDocument/2006/relationships/hyperlink" Target="https://www2.camara.leg.br/legin/int/portar/2021/portaria-244-13-agosto-2021-791660-publicacaooriginal-163309-cd-dg.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2409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2849</CharactersWithSpaces>
  <SharedDoc>false</SharedDoc>
  <HLinks>
    <vt:vector size="30" baseType="variant">
      <vt:variant>
        <vt:i4>262238</vt:i4>
      </vt:variant>
      <vt:variant>
        <vt:i4>12</vt:i4>
      </vt:variant>
      <vt:variant>
        <vt:i4>0</vt:i4>
      </vt:variant>
      <vt:variant>
        <vt:i4>5</vt:i4>
      </vt:variant>
      <vt:variant>
        <vt:lpwstr>https://www2.camara.leg.br/legin/int/portar/2021/portaria-244-13-agosto-2021-791660-publicacaooriginal-163309-cd-dg.html</vt:lpwstr>
      </vt:variant>
      <vt:variant>
        <vt:lpwstr/>
      </vt:variant>
      <vt:variant>
        <vt:i4>262238</vt:i4>
      </vt:variant>
      <vt:variant>
        <vt:i4>9</vt:i4>
      </vt:variant>
      <vt:variant>
        <vt:i4>0</vt:i4>
      </vt:variant>
      <vt:variant>
        <vt:i4>5</vt:i4>
      </vt:variant>
      <vt:variant>
        <vt:lpwstr>https://www2.camara.leg.br/legin/int/portar/2021/portaria-244-13-agosto-2021-791660-publicacaooriginal-163309-cd-dg.html</vt:lpwstr>
      </vt:variant>
      <vt:variant>
        <vt:lpwstr/>
      </vt:variant>
      <vt:variant>
        <vt:i4>262238</vt:i4>
      </vt:variant>
      <vt:variant>
        <vt:i4>6</vt:i4>
      </vt:variant>
      <vt:variant>
        <vt:i4>0</vt:i4>
      </vt:variant>
      <vt:variant>
        <vt:i4>5</vt:i4>
      </vt:variant>
      <vt:variant>
        <vt:lpwstr>https://www2.camara.leg.br/legin/int/portar/2021/portaria-244-13-agosto-2021-791660-publicacaooriginal-163309-cd-dg.html</vt:lpwstr>
      </vt:variant>
      <vt:variant>
        <vt:lpwstr/>
      </vt:variant>
      <vt:variant>
        <vt:i4>262238</vt:i4>
      </vt:variant>
      <vt:variant>
        <vt:i4>3</vt:i4>
      </vt:variant>
      <vt:variant>
        <vt:i4>0</vt:i4>
      </vt:variant>
      <vt:variant>
        <vt:i4>5</vt:i4>
      </vt:variant>
      <vt:variant>
        <vt:lpwstr>https://www2.camara.leg.br/legin/int/portar/2021/portaria-244-13-agosto-2021-791660-publicacaooriginal-163309-cd-dg.html</vt:lpwstr>
      </vt:variant>
      <vt:variant>
        <vt:lpwstr/>
      </vt:variant>
      <vt:variant>
        <vt:i4>262238</vt:i4>
      </vt:variant>
      <vt:variant>
        <vt:i4>0</vt:i4>
      </vt:variant>
      <vt:variant>
        <vt:i4>0</vt:i4>
      </vt:variant>
      <vt:variant>
        <vt:i4>5</vt:i4>
      </vt:variant>
      <vt:variant>
        <vt:lpwstr>https://www2.camara.leg.br/legin/int/portar/2021/portaria-244-13-agosto-2021-791660-publicacaooriginal-163309-cd-dg.html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2009-10-20T17:50:00Z</cp:lastPrinted>
  <dcterms:created xsi:type="dcterms:W3CDTF">2025-11-20T18:46:00Z</dcterms:created>
  <dcterms:modified xsi:type="dcterms:W3CDTF">2025-11-20T18:46:00Z</dcterms:modified>
</cp:coreProperties>
</file>