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155036" r:id="rId7"/>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FE1D45" w:rsidRDefault="00FE1D45" w:rsidP="00DD3B46">
      <w:pPr>
        <w:pStyle w:val="Cabealho"/>
        <w:jc w:val="both"/>
        <w:rPr>
          <w:sz w:val="24"/>
          <w:szCs w:val="24"/>
        </w:rPr>
      </w:pPr>
    </w:p>
    <w:p w:rsidR="00DD3B46" w:rsidRPr="00FE1D45" w:rsidRDefault="00DD3B46" w:rsidP="00FE1D45">
      <w:pPr>
        <w:pStyle w:val="Cabealho"/>
        <w:jc w:val="center"/>
        <w:rPr>
          <w:b/>
          <w:sz w:val="28"/>
          <w:szCs w:val="28"/>
        </w:rPr>
      </w:pPr>
      <w:r w:rsidRPr="00FE1D45">
        <w:rPr>
          <w:b/>
          <w:sz w:val="28"/>
          <w:szCs w:val="28"/>
        </w:rPr>
        <w:t>PORTARIA Nº 286, DE 18/07/2012</w:t>
      </w:r>
    </w:p>
    <w:p w:rsidR="00DD3B46" w:rsidRPr="00DD3B46" w:rsidRDefault="00DD3B46" w:rsidP="00DD3B46">
      <w:pPr>
        <w:pStyle w:val="Cabealho"/>
        <w:jc w:val="both"/>
        <w:rPr>
          <w:sz w:val="24"/>
          <w:szCs w:val="24"/>
        </w:rPr>
      </w:pPr>
    </w:p>
    <w:p w:rsidR="00DD3B46" w:rsidRPr="00DD3B46" w:rsidRDefault="00DD3B46" w:rsidP="00DD3B46">
      <w:pPr>
        <w:pStyle w:val="Cabealho"/>
        <w:jc w:val="both"/>
        <w:rPr>
          <w:sz w:val="24"/>
          <w:szCs w:val="24"/>
        </w:rPr>
      </w:pPr>
    </w:p>
    <w:p w:rsidR="00DD3B46" w:rsidRPr="00EA2AE6" w:rsidRDefault="00EA2AE6" w:rsidP="00FE1D45">
      <w:pPr>
        <w:pStyle w:val="Cabealho"/>
        <w:ind w:left="4536"/>
        <w:jc w:val="both"/>
        <w:rPr>
          <w:i/>
          <w:color w:val="FF0000"/>
          <w:sz w:val="24"/>
          <w:szCs w:val="24"/>
        </w:rPr>
      </w:pPr>
      <w:r w:rsidRPr="00EA2AE6">
        <w:rPr>
          <w:sz w:val="24"/>
          <w:szCs w:val="24"/>
        </w:rPr>
        <w:t>Regulamenta o pagamento da Gratificação por Encargo de Curso ou Concurso no âmbito da Câmara dos Deputados, de acordo com o art. 93 do Regulamento do CEFOR, aprovado pelo Ato da Mesa nº 28, de 2003 e em conformidade com o art. 76-A da Lei nº 8.112, de 11 de dezembro de 1990, alterada pela Lei nº 11.314, de 3 de julho de 2006.</w:t>
      </w:r>
      <w:r>
        <w:rPr>
          <w:sz w:val="24"/>
          <w:szCs w:val="24"/>
        </w:rPr>
        <w:t xml:space="preserve"> </w:t>
      </w:r>
      <w:hyperlink r:id="rId8" w:history="1">
        <w:r w:rsidRPr="00EA2AE6">
          <w:rPr>
            <w:rStyle w:val="Hyperlink"/>
            <w:i/>
            <w:sz w:val="24"/>
            <w:szCs w:val="24"/>
          </w:rPr>
          <w:t>(Ementa com redação dada pela Portaria nº 72, de 16/3/2015)</w:t>
        </w:r>
      </w:hyperlink>
    </w:p>
    <w:p w:rsidR="00DD3B46" w:rsidRPr="00DD3B46" w:rsidRDefault="00DD3B46" w:rsidP="00DD3B46">
      <w:pPr>
        <w:pStyle w:val="Cabealho"/>
        <w:jc w:val="both"/>
        <w:rPr>
          <w:sz w:val="24"/>
          <w:szCs w:val="24"/>
        </w:rPr>
      </w:pPr>
    </w:p>
    <w:p w:rsidR="00DD3B46" w:rsidRPr="00DD3B46" w:rsidRDefault="00DD3B46" w:rsidP="00DD3B46">
      <w:pPr>
        <w:pStyle w:val="Cabealho"/>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O DIRETOR-GERAL DA CÂMARA DOS DEPUTADOS, no uso das atribuições que lhe confere o inciso XV do art. 147 da Resolução nº 20, de 1971, c/c o disposto no art. 93, §</w:t>
      </w:r>
      <w:r w:rsidR="00615BE3">
        <w:rPr>
          <w:sz w:val="24"/>
          <w:szCs w:val="24"/>
        </w:rPr>
        <w:t> </w:t>
      </w:r>
      <w:r w:rsidRPr="00DD3B46">
        <w:rPr>
          <w:sz w:val="24"/>
          <w:szCs w:val="24"/>
        </w:rPr>
        <w:t xml:space="preserve">1º, do Regulamento do Centro de Formação, Treinamento </w:t>
      </w:r>
      <w:r w:rsidR="00615BE3">
        <w:rPr>
          <w:sz w:val="24"/>
          <w:szCs w:val="24"/>
        </w:rPr>
        <w:t>‒</w:t>
      </w:r>
      <w:r w:rsidRPr="00DD3B46">
        <w:rPr>
          <w:sz w:val="24"/>
          <w:szCs w:val="24"/>
        </w:rPr>
        <w:t xml:space="preserve"> CEFOR, </w:t>
      </w:r>
    </w:p>
    <w:p w:rsidR="00DD3B46" w:rsidRPr="00DD3B46" w:rsidRDefault="00DD3B46"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RESOLVE: </w:t>
      </w:r>
    </w:p>
    <w:p w:rsidR="00DD3B46" w:rsidRPr="00DD3B46" w:rsidRDefault="00DD3B46" w:rsidP="00FE1D45">
      <w:pPr>
        <w:pStyle w:val="Cabealho"/>
        <w:ind w:firstLine="1134"/>
        <w:jc w:val="both"/>
        <w:rPr>
          <w:sz w:val="24"/>
          <w:szCs w:val="24"/>
        </w:rPr>
      </w:pPr>
    </w:p>
    <w:p w:rsidR="00EA2AE6" w:rsidRPr="00EA2AE6" w:rsidRDefault="00EA2AE6" w:rsidP="00EA2AE6">
      <w:pPr>
        <w:pStyle w:val="Cabealho"/>
        <w:ind w:firstLine="1134"/>
        <w:jc w:val="both"/>
        <w:rPr>
          <w:sz w:val="24"/>
          <w:szCs w:val="24"/>
        </w:rPr>
      </w:pPr>
      <w:r w:rsidRPr="00EA2AE6">
        <w:rPr>
          <w:sz w:val="24"/>
          <w:szCs w:val="24"/>
        </w:rPr>
        <w:t>Art. 1º O pagamento da gratificação por encargo de curso ou concurso no âmbito da Câmara dos Deputados obs</w:t>
      </w:r>
      <w:r>
        <w:rPr>
          <w:sz w:val="24"/>
          <w:szCs w:val="24"/>
        </w:rPr>
        <w:t>erva o disposto nesta Portaria.</w:t>
      </w:r>
    </w:p>
    <w:p w:rsidR="00EA2AE6" w:rsidRPr="00EA2AE6" w:rsidRDefault="00EA2AE6" w:rsidP="00EA2AE6">
      <w:pPr>
        <w:pStyle w:val="Cabealho"/>
        <w:ind w:firstLine="1134"/>
        <w:jc w:val="both"/>
        <w:rPr>
          <w:sz w:val="24"/>
          <w:szCs w:val="24"/>
        </w:rPr>
      </w:pPr>
      <w:r w:rsidRPr="00EA2AE6">
        <w:rPr>
          <w:sz w:val="24"/>
          <w:szCs w:val="24"/>
        </w:rPr>
        <w:t>§ 1º As atividades de recrutamento e seleção e suas respectivas gratificações são apresent</w:t>
      </w:r>
      <w:r>
        <w:rPr>
          <w:sz w:val="24"/>
          <w:szCs w:val="24"/>
        </w:rPr>
        <w:t>adas no Anexo I desta Portaria.</w:t>
      </w:r>
    </w:p>
    <w:p w:rsidR="00EA2AE6" w:rsidRPr="00EA2AE6" w:rsidRDefault="00EA2AE6" w:rsidP="00EA2AE6">
      <w:pPr>
        <w:pStyle w:val="Cabealho"/>
        <w:ind w:firstLine="1134"/>
        <w:jc w:val="both"/>
        <w:rPr>
          <w:sz w:val="24"/>
          <w:szCs w:val="24"/>
        </w:rPr>
      </w:pPr>
      <w:r w:rsidRPr="00EA2AE6">
        <w:rPr>
          <w:sz w:val="24"/>
          <w:szCs w:val="24"/>
        </w:rPr>
        <w:t xml:space="preserve">§ 2º As atividades de formação, treinamento e aperfeiçoamento e suas respectivas gratificações são apresentadas nos Anexos II, </w:t>
      </w:r>
      <w:r>
        <w:rPr>
          <w:sz w:val="24"/>
          <w:szCs w:val="24"/>
        </w:rPr>
        <w:t>IV e V desta Portaria.</w:t>
      </w:r>
    </w:p>
    <w:p w:rsidR="00EA2AE6" w:rsidRDefault="00EA2AE6" w:rsidP="00EA2AE6">
      <w:pPr>
        <w:pStyle w:val="Cabealho"/>
        <w:ind w:firstLine="1134"/>
        <w:jc w:val="both"/>
        <w:rPr>
          <w:sz w:val="24"/>
          <w:szCs w:val="24"/>
        </w:rPr>
      </w:pPr>
      <w:r w:rsidRPr="00EA2AE6">
        <w:rPr>
          <w:sz w:val="24"/>
          <w:szCs w:val="24"/>
        </w:rPr>
        <w:t>§ 3º As atividades de produção intelectual publicadas por pesquisadores e docentes e suas respectivas retribuições são apresentadas no Anexo VI desta Portaria.</w:t>
      </w:r>
      <w:r>
        <w:rPr>
          <w:sz w:val="24"/>
          <w:szCs w:val="24"/>
        </w:rPr>
        <w:t xml:space="preserve"> </w:t>
      </w:r>
      <w:hyperlink r:id="rId9" w:history="1">
        <w:r w:rsidRPr="00EA2AE6">
          <w:rPr>
            <w:rStyle w:val="Hyperlink"/>
            <w:i/>
            <w:sz w:val="24"/>
            <w:szCs w:val="24"/>
          </w:rPr>
          <w:t>(</w:t>
        </w:r>
        <w:r>
          <w:rPr>
            <w:rStyle w:val="Hyperlink"/>
            <w:i/>
            <w:sz w:val="24"/>
            <w:szCs w:val="24"/>
          </w:rPr>
          <w:t>Artigo</w:t>
        </w:r>
        <w:r w:rsidRPr="00EA2AE6">
          <w:rPr>
            <w:rStyle w:val="Hyperlink"/>
            <w:i/>
            <w:sz w:val="24"/>
            <w:szCs w:val="24"/>
          </w:rPr>
          <w:t xml:space="preserve"> com redação dada pela Portaria nº 72, de 16/3/2015)</w:t>
        </w:r>
      </w:hyperlink>
    </w:p>
    <w:p w:rsidR="00EA2AE6" w:rsidRDefault="00EA2AE6" w:rsidP="00FE1D45">
      <w:pPr>
        <w:pStyle w:val="Cabealho"/>
        <w:ind w:firstLine="1134"/>
        <w:jc w:val="both"/>
        <w:rPr>
          <w:sz w:val="24"/>
          <w:szCs w:val="24"/>
        </w:rPr>
      </w:pPr>
    </w:p>
    <w:p w:rsidR="002B5662" w:rsidRDefault="002B5662" w:rsidP="00FE1D45">
      <w:pPr>
        <w:pStyle w:val="Cabealho"/>
        <w:ind w:firstLine="1134"/>
        <w:jc w:val="both"/>
        <w:rPr>
          <w:sz w:val="24"/>
          <w:szCs w:val="24"/>
        </w:rPr>
      </w:pPr>
      <w:r w:rsidRPr="002B5662">
        <w:rPr>
          <w:sz w:val="24"/>
          <w:szCs w:val="24"/>
        </w:rPr>
        <w:t>Art. 1º-A. A gratificação por encargo de curso ou concurso é devida aos servidores ativos da Câmara dos Deputados e de outros órgãos e entidades da Administração Pública Federal que atuem nas atividades previstas no art. 93 do Regulamento do CEFOR, aprovado pelo Ato da Mesa nº 41, de 2000, conforme o disposto nesta Portaria.</w:t>
      </w:r>
      <w:r>
        <w:rPr>
          <w:sz w:val="24"/>
          <w:szCs w:val="24"/>
        </w:rPr>
        <w:t xml:space="preserve"> </w:t>
      </w:r>
      <w:hyperlink r:id="rId10" w:history="1">
        <w:r w:rsidRPr="00EA2AE6">
          <w:rPr>
            <w:rStyle w:val="Hyperlink"/>
            <w:i/>
            <w:sz w:val="24"/>
            <w:szCs w:val="24"/>
          </w:rPr>
          <w:t>(</w:t>
        </w:r>
        <w:r>
          <w:rPr>
            <w:rStyle w:val="Hyperlink"/>
            <w:i/>
            <w:sz w:val="24"/>
            <w:szCs w:val="24"/>
          </w:rPr>
          <w:t>Artigo acrescido</w:t>
        </w:r>
        <w:r w:rsidRPr="00EA2AE6">
          <w:rPr>
            <w:rStyle w:val="Hyperlink"/>
            <w:i/>
            <w:sz w:val="24"/>
            <w:szCs w:val="24"/>
          </w:rPr>
          <w:t xml:space="preserve"> pela Portaria nº 72, de 16/3/2015)</w:t>
        </w:r>
      </w:hyperlink>
    </w:p>
    <w:p w:rsidR="002B5662" w:rsidRPr="00DD3B46" w:rsidRDefault="002B5662"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Art. 2º As seguintes atividades de formação, treinamento e aperfeiçoamento podem ser desenvolvidas pelo servidor durante o horário de expediente: </w:t>
      </w:r>
    </w:p>
    <w:p w:rsidR="00DD3B46" w:rsidRPr="00DD3B46" w:rsidRDefault="00DD3B46" w:rsidP="00FE1D45">
      <w:pPr>
        <w:pStyle w:val="Cabealho"/>
        <w:ind w:firstLine="1134"/>
        <w:jc w:val="both"/>
        <w:rPr>
          <w:sz w:val="24"/>
          <w:szCs w:val="24"/>
        </w:rPr>
      </w:pPr>
      <w:r w:rsidRPr="00DD3B46">
        <w:rPr>
          <w:sz w:val="24"/>
          <w:szCs w:val="24"/>
        </w:rPr>
        <w:t xml:space="preserve">I - atuação como orador ou expositor de palestras, conferências, seminários, fóruns, simpósios e trabalhos correlatos; </w:t>
      </w:r>
    </w:p>
    <w:p w:rsidR="00DD3B46" w:rsidRPr="00DD3B46" w:rsidRDefault="00DD3B46" w:rsidP="00FE1D45">
      <w:pPr>
        <w:pStyle w:val="Cabealho"/>
        <w:ind w:firstLine="1134"/>
        <w:jc w:val="both"/>
        <w:rPr>
          <w:sz w:val="24"/>
          <w:szCs w:val="24"/>
        </w:rPr>
      </w:pPr>
      <w:r w:rsidRPr="00DD3B46">
        <w:rPr>
          <w:sz w:val="24"/>
          <w:szCs w:val="24"/>
        </w:rPr>
        <w:lastRenderedPageBreak/>
        <w:t xml:space="preserve">II - atuação como instrutor ou facilitador, quando a complexidade do conteúdo programático exigir conhecimentos de nível superior; </w:t>
      </w:r>
    </w:p>
    <w:p w:rsidR="00DD3B46" w:rsidRPr="00DD3B46" w:rsidRDefault="00DD3B46" w:rsidP="00FE1D45">
      <w:pPr>
        <w:pStyle w:val="Cabealho"/>
        <w:ind w:firstLine="1134"/>
        <w:jc w:val="both"/>
        <w:rPr>
          <w:sz w:val="24"/>
          <w:szCs w:val="24"/>
        </w:rPr>
      </w:pPr>
      <w:r w:rsidRPr="00DD3B46">
        <w:rPr>
          <w:sz w:val="24"/>
          <w:szCs w:val="24"/>
        </w:rPr>
        <w:t xml:space="preserve">III - atuação como instrutor ou facilitador, quando a complexidade do conteúdo programático exigir conhecimentos de nível médio; </w:t>
      </w:r>
    </w:p>
    <w:p w:rsidR="00DD3B46" w:rsidRPr="00DD3B46" w:rsidRDefault="00DD3B46" w:rsidP="00FE1D45">
      <w:pPr>
        <w:pStyle w:val="Cabealho"/>
        <w:ind w:firstLine="1134"/>
        <w:jc w:val="both"/>
        <w:rPr>
          <w:sz w:val="24"/>
          <w:szCs w:val="24"/>
        </w:rPr>
      </w:pPr>
      <w:r w:rsidRPr="00DD3B46">
        <w:rPr>
          <w:sz w:val="24"/>
          <w:szCs w:val="24"/>
        </w:rPr>
        <w:t xml:space="preserve">IV - atuação como moderador e monitor, quando a complexidade do conteúdo programático exigir conhecimentos de nível superior; </w:t>
      </w:r>
    </w:p>
    <w:p w:rsidR="00DD3B46" w:rsidRPr="00DD3B46" w:rsidRDefault="00DD3B46" w:rsidP="00FE1D45">
      <w:pPr>
        <w:pStyle w:val="Cabealho"/>
        <w:ind w:firstLine="1134"/>
        <w:jc w:val="both"/>
        <w:rPr>
          <w:sz w:val="24"/>
          <w:szCs w:val="24"/>
        </w:rPr>
      </w:pPr>
      <w:r w:rsidRPr="00DD3B46">
        <w:rPr>
          <w:sz w:val="24"/>
          <w:szCs w:val="24"/>
        </w:rPr>
        <w:t xml:space="preserve">V - atuação como moderador e monitor, quando a complexidade do conteúdo programático exigir conhecimentos de nível médio; </w:t>
      </w:r>
    </w:p>
    <w:p w:rsidR="00DD3B46" w:rsidRPr="00DD3B46" w:rsidRDefault="00DD3B46" w:rsidP="00FE1D45">
      <w:pPr>
        <w:pStyle w:val="Cabealho"/>
        <w:ind w:firstLine="1134"/>
        <w:jc w:val="both"/>
        <w:rPr>
          <w:sz w:val="24"/>
          <w:szCs w:val="24"/>
        </w:rPr>
      </w:pPr>
      <w:r w:rsidRPr="00DD3B46">
        <w:rPr>
          <w:sz w:val="24"/>
          <w:szCs w:val="24"/>
        </w:rPr>
        <w:t xml:space="preserve">VI - gravação de vídeo-aula em estúdio; </w:t>
      </w:r>
    </w:p>
    <w:p w:rsidR="00DD3B46" w:rsidRPr="00DD3B46" w:rsidRDefault="00DD3B46" w:rsidP="00FE1D45">
      <w:pPr>
        <w:pStyle w:val="Cabealho"/>
        <w:ind w:firstLine="1134"/>
        <w:jc w:val="both"/>
        <w:rPr>
          <w:sz w:val="24"/>
          <w:szCs w:val="24"/>
        </w:rPr>
      </w:pPr>
      <w:r w:rsidRPr="00DD3B46">
        <w:rPr>
          <w:sz w:val="24"/>
          <w:szCs w:val="24"/>
        </w:rPr>
        <w:t xml:space="preserve">VII - gravação de vídeo-aula em ambiente educacional; </w:t>
      </w:r>
    </w:p>
    <w:p w:rsidR="00DD3B46" w:rsidRPr="00DD3B46" w:rsidRDefault="00DD3B46" w:rsidP="00FE1D45">
      <w:pPr>
        <w:pStyle w:val="Cabealho"/>
        <w:ind w:firstLine="1134"/>
        <w:jc w:val="both"/>
        <w:rPr>
          <w:sz w:val="24"/>
          <w:szCs w:val="24"/>
        </w:rPr>
      </w:pPr>
      <w:r w:rsidRPr="00DD3B46">
        <w:rPr>
          <w:sz w:val="24"/>
          <w:szCs w:val="24"/>
        </w:rPr>
        <w:t xml:space="preserve">VIII - docência em curso de pós-graduação </w:t>
      </w:r>
      <w:r w:rsidR="00004A0B" w:rsidRPr="00004A0B">
        <w:rPr>
          <w:i/>
          <w:sz w:val="24"/>
          <w:szCs w:val="24"/>
        </w:rPr>
        <w:t>lato sensu</w:t>
      </w:r>
      <w:r w:rsidRPr="00DD3B46">
        <w:rPr>
          <w:sz w:val="24"/>
          <w:szCs w:val="24"/>
        </w:rPr>
        <w:t xml:space="preserve">; </w:t>
      </w:r>
    </w:p>
    <w:p w:rsidR="00DD3B46" w:rsidRPr="00DD3B46" w:rsidRDefault="00DD3B46" w:rsidP="00FE1D45">
      <w:pPr>
        <w:pStyle w:val="Cabealho"/>
        <w:ind w:firstLine="1134"/>
        <w:jc w:val="both"/>
        <w:rPr>
          <w:sz w:val="24"/>
          <w:szCs w:val="24"/>
        </w:rPr>
      </w:pPr>
      <w:r w:rsidRPr="00DD3B46">
        <w:rPr>
          <w:sz w:val="24"/>
          <w:szCs w:val="24"/>
        </w:rPr>
        <w:t xml:space="preserve">IX - orientação de trabalho final de curso de pós-graduação </w:t>
      </w:r>
      <w:r w:rsidR="00004A0B" w:rsidRPr="00004A0B">
        <w:rPr>
          <w:i/>
          <w:sz w:val="24"/>
          <w:szCs w:val="24"/>
        </w:rPr>
        <w:t>lato sensu</w:t>
      </w:r>
      <w:r w:rsidRPr="00DD3B46">
        <w:rPr>
          <w:sz w:val="24"/>
          <w:szCs w:val="24"/>
        </w:rPr>
        <w:t xml:space="preserve">; </w:t>
      </w:r>
    </w:p>
    <w:p w:rsidR="00DD3B46" w:rsidRPr="00DD3B46" w:rsidRDefault="00DD3B46" w:rsidP="00FE1D45">
      <w:pPr>
        <w:pStyle w:val="Cabealho"/>
        <w:ind w:firstLine="1134"/>
        <w:jc w:val="both"/>
        <w:rPr>
          <w:sz w:val="24"/>
          <w:szCs w:val="24"/>
        </w:rPr>
      </w:pPr>
      <w:r w:rsidRPr="00DD3B46">
        <w:rPr>
          <w:sz w:val="24"/>
          <w:szCs w:val="24"/>
        </w:rPr>
        <w:t xml:space="preserve">X - co-orientação de trabalho final de curso de pós-graduação </w:t>
      </w:r>
      <w:r w:rsidR="00004A0B" w:rsidRPr="00004A0B">
        <w:rPr>
          <w:i/>
          <w:sz w:val="24"/>
          <w:szCs w:val="24"/>
        </w:rPr>
        <w:t>lato sensu</w:t>
      </w:r>
      <w:r w:rsidRPr="00DD3B46">
        <w:rPr>
          <w:sz w:val="24"/>
          <w:szCs w:val="24"/>
        </w:rPr>
        <w:t xml:space="preserve">; </w:t>
      </w:r>
    </w:p>
    <w:p w:rsidR="00DD3B46" w:rsidRPr="00DD3B46" w:rsidRDefault="00DD3B46" w:rsidP="00FE1D45">
      <w:pPr>
        <w:pStyle w:val="Cabealho"/>
        <w:ind w:firstLine="1134"/>
        <w:jc w:val="both"/>
        <w:rPr>
          <w:sz w:val="24"/>
          <w:szCs w:val="24"/>
        </w:rPr>
      </w:pPr>
      <w:r w:rsidRPr="00DD3B46">
        <w:rPr>
          <w:sz w:val="24"/>
          <w:szCs w:val="24"/>
        </w:rPr>
        <w:t xml:space="preserve">XI - coordenação de disciplina de curso de pós-graduação; </w:t>
      </w:r>
    </w:p>
    <w:p w:rsidR="00DD3B46" w:rsidRPr="00DD3B46" w:rsidRDefault="00DD3B46" w:rsidP="00FE1D45">
      <w:pPr>
        <w:pStyle w:val="Cabealho"/>
        <w:ind w:firstLine="1134"/>
        <w:jc w:val="both"/>
        <w:rPr>
          <w:sz w:val="24"/>
          <w:szCs w:val="24"/>
        </w:rPr>
      </w:pPr>
      <w:r w:rsidRPr="00DD3B46">
        <w:rPr>
          <w:sz w:val="24"/>
          <w:szCs w:val="24"/>
        </w:rPr>
        <w:t xml:space="preserve">XII - participação em comissão de natureza pedagógica; </w:t>
      </w:r>
    </w:p>
    <w:p w:rsidR="00DD3B46" w:rsidRPr="00DD3B46" w:rsidRDefault="00DD3B46" w:rsidP="00FE1D45">
      <w:pPr>
        <w:pStyle w:val="Cabealho"/>
        <w:ind w:firstLine="1134"/>
        <w:jc w:val="both"/>
        <w:rPr>
          <w:sz w:val="24"/>
          <w:szCs w:val="24"/>
        </w:rPr>
      </w:pPr>
      <w:r w:rsidRPr="00DD3B46">
        <w:rPr>
          <w:sz w:val="24"/>
          <w:szCs w:val="24"/>
        </w:rPr>
        <w:t xml:space="preserve">XIII - participação em banca de exame de monografia ou trabalho final em curso de pós-graduação </w:t>
      </w:r>
      <w:r w:rsidR="00004A0B" w:rsidRPr="00004A0B">
        <w:rPr>
          <w:i/>
          <w:sz w:val="24"/>
          <w:szCs w:val="24"/>
        </w:rPr>
        <w:t>lato sensu</w:t>
      </w:r>
      <w:r w:rsidRPr="00DD3B46">
        <w:rPr>
          <w:sz w:val="24"/>
          <w:szCs w:val="24"/>
        </w:rPr>
        <w:t xml:space="preserve">; </w:t>
      </w:r>
    </w:p>
    <w:p w:rsidR="00DD3B46" w:rsidRPr="00DD3B46" w:rsidRDefault="00DD3B46" w:rsidP="00FE1D45">
      <w:pPr>
        <w:pStyle w:val="Cabealho"/>
        <w:ind w:firstLine="1134"/>
        <w:jc w:val="both"/>
        <w:rPr>
          <w:sz w:val="24"/>
          <w:szCs w:val="24"/>
        </w:rPr>
      </w:pPr>
      <w:r w:rsidRPr="00DD3B46">
        <w:rPr>
          <w:sz w:val="24"/>
          <w:szCs w:val="24"/>
        </w:rPr>
        <w:t xml:space="preserve">XIV - docência em curso de pós-graduação </w:t>
      </w:r>
      <w:r w:rsidR="00004A0B" w:rsidRPr="00004A0B">
        <w:rPr>
          <w:i/>
          <w:sz w:val="24"/>
          <w:szCs w:val="24"/>
        </w:rPr>
        <w:t>stricto sensu</w:t>
      </w:r>
      <w:r w:rsidRPr="00DD3B46">
        <w:rPr>
          <w:sz w:val="24"/>
          <w:szCs w:val="24"/>
        </w:rPr>
        <w:t xml:space="preserve">; </w:t>
      </w:r>
    </w:p>
    <w:p w:rsidR="00DD3B46" w:rsidRPr="00DD3B46" w:rsidRDefault="00DD3B46" w:rsidP="00FE1D45">
      <w:pPr>
        <w:pStyle w:val="Cabealho"/>
        <w:ind w:firstLine="1134"/>
        <w:jc w:val="both"/>
        <w:rPr>
          <w:sz w:val="24"/>
          <w:szCs w:val="24"/>
        </w:rPr>
      </w:pPr>
      <w:r w:rsidRPr="00DD3B46">
        <w:rPr>
          <w:sz w:val="24"/>
          <w:szCs w:val="24"/>
        </w:rPr>
        <w:t xml:space="preserve">XV - orientação de dissertação ou trabalho de conclusão de curso de pós-graduação </w:t>
      </w:r>
      <w:r w:rsidR="00004A0B" w:rsidRPr="00004A0B">
        <w:rPr>
          <w:i/>
          <w:sz w:val="24"/>
          <w:szCs w:val="24"/>
        </w:rPr>
        <w:t>stricto sensu</w:t>
      </w:r>
      <w:r w:rsidRPr="00DD3B46">
        <w:rPr>
          <w:sz w:val="24"/>
          <w:szCs w:val="24"/>
        </w:rPr>
        <w:t xml:space="preserve">; </w:t>
      </w:r>
    </w:p>
    <w:p w:rsidR="00DD3B46" w:rsidRPr="00DD3B46" w:rsidRDefault="00DD3B46" w:rsidP="00FE1D45">
      <w:pPr>
        <w:pStyle w:val="Cabealho"/>
        <w:ind w:firstLine="1134"/>
        <w:jc w:val="both"/>
        <w:rPr>
          <w:sz w:val="24"/>
          <w:szCs w:val="24"/>
        </w:rPr>
      </w:pPr>
      <w:r w:rsidRPr="00DD3B46">
        <w:rPr>
          <w:sz w:val="24"/>
          <w:szCs w:val="24"/>
        </w:rPr>
        <w:t xml:space="preserve">XVI - co-orientação de dissertação ou trabalho de conclusão de curso de pós-graduação </w:t>
      </w:r>
      <w:r w:rsidR="00004A0B" w:rsidRPr="00004A0B">
        <w:rPr>
          <w:i/>
          <w:sz w:val="24"/>
          <w:szCs w:val="24"/>
        </w:rPr>
        <w:t>stricto sensu</w:t>
      </w:r>
      <w:r w:rsidRPr="00DD3B46">
        <w:rPr>
          <w:sz w:val="24"/>
          <w:szCs w:val="24"/>
        </w:rPr>
        <w:t xml:space="preserve">; </w:t>
      </w:r>
    </w:p>
    <w:p w:rsidR="00DD3B46" w:rsidRPr="00DD3B46" w:rsidRDefault="00DD3B46" w:rsidP="00FE1D45">
      <w:pPr>
        <w:pStyle w:val="Cabealho"/>
        <w:ind w:firstLine="1134"/>
        <w:jc w:val="both"/>
        <w:rPr>
          <w:sz w:val="24"/>
          <w:szCs w:val="24"/>
        </w:rPr>
      </w:pPr>
      <w:r w:rsidRPr="00DD3B46">
        <w:rPr>
          <w:sz w:val="24"/>
          <w:szCs w:val="24"/>
        </w:rPr>
        <w:t xml:space="preserve">XVII - participação em banca de exame de qualificação de projeto de dissertação ou trabalho de conclusão de curso de pós-graduação </w:t>
      </w:r>
      <w:r w:rsidR="00004A0B" w:rsidRPr="00004A0B">
        <w:rPr>
          <w:i/>
          <w:sz w:val="24"/>
          <w:szCs w:val="24"/>
        </w:rPr>
        <w:t>stricto sensu</w:t>
      </w:r>
      <w:r w:rsidRPr="00DD3B46">
        <w:rPr>
          <w:sz w:val="24"/>
          <w:szCs w:val="24"/>
        </w:rPr>
        <w:t xml:space="preserve">; </w:t>
      </w:r>
    </w:p>
    <w:p w:rsidR="00DD3B46" w:rsidRPr="00DD3B46" w:rsidRDefault="00DD3B46" w:rsidP="00FE1D45">
      <w:pPr>
        <w:pStyle w:val="Cabealho"/>
        <w:ind w:firstLine="1134"/>
        <w:jc w:val="both"/>
        <w:rPr>
          <w:sz w:val="24"/>
          <w:szCs w:val="24"/>
        </w:rPr>
      </w:pPr>
      <w:r w:rsidRPr="00DD3B46">
        <w:rPr>
          <w:sz w:val="24"/>
          <w:szCs w:val="24"/>
        </w:rPr>
        <w:t xml:space="preserve">XVIII - participação em banca de exame de dissertação ou trabalho de conclusão de curso de pós-graduação </w:t>
      </w:r>
      <w:r w:rsidR="00004A0B" w:rsidRPr="00004A0B">
        <w:rPr>
          <w:i/>
          <w:sz w:val="24"/>
          <w:szCs w:val="24"/>
        </w:rPr>
        <w:t>stricto sensu</w:t>
      </w:r>
      <w:r w:rsidRPr="00DD3B46">
        <w:rPr>
          <w:sz w:val="24"/>
          <w:szCs w:val="24"/>
        </w:rPr>
        <w:t xml:space="preserve">. </w:t>
      </w:r>
    </w:p>
    <w:p w:rsidR="00DD3B46" w:rsidRDefault="00DD3B46" w:rsidP="00FE1D45">
      <w:pPr>
        <w:pStyle w:val="Cabealho"/>
        <w:ind w:firstLine="1134"/>
        <w:jc w:val="both"/>
        <w:rPr>
          <w:sz w:val="24"/>
          <w:szCs w:val="24"/>
        </w:rPr>
      </w:pPr>
    </w:p>
    <w:p w:rsidR="003A2385" w:rsidRPr="003A2385" w:rsidRDefault="003A2385" w:rsidP="003A2385">
      <w:pPr>
        <w:pStyle w:val="Cabealho"/>
        <w:ind w:firstLine="1134"/>
        <w:jc w:val="both"/>
        <w:rPr>
          <w:sz w:val="24"/>
          <w:szCs w:val="24"/>
        </w:rPr>
      </w:pPr>
      <w:r w:rsidRPr="003A2385">
        <w:rPr>
          <w:sz w:val="24"/>
          <w:szCs w:val="24"/>
        </w:rPr>
        <w:t>Art. 2º-A. Para fins de pagamento de GECC, o servidor</w:t>
      </w:r>
      <w:r>
        <w:rPr>
          <w:sz w:val="24"/>
          <w:szCs w:val="24"/>
        </w:rPr>
        <w:t xml:space="preserve"> </w:t>
      </w:r>
      <w:r w:rsidRPr="003A2385">
        <w:rPr>
          <w:sz w:val="24"/>
          <w:szCs w:val="24"/>
        </w:rPr>
        <w:t>deverá realizar a atividade dentro dos registros de frequência</w:t>
      </w:r>
      <w:r>
        <w:rPr>
          <w:sz w:val="24"/>
          <w:szCs w:val="24"/>
        </w:rPr>
        <w:t xml:space="preserve"> </w:t>
      </w:r>
      <w:r w:rsidRPr="003A2385">
        <w:rPr>
          <w:sz w:val="24"/>
          <w:szCs w:val="24"/>
        </w:rPr>
        <w:t>diários de entrada e saída no sistema eletrônico, não podendo haver</w:t>
      </w:r>
      <w:r>
        <w:rPr>
          <w:sz w:val="24"/>
          <w:szCs w:val="24"/>
        </w:rPr>
        <w:t xml:space="preserve"> </w:t>
      </w:r>
      <w:r w:rsidRPr="003A2385">
        <w:rPr>
          <w:sz w:val="24"/>
          <w:szCs w:val="24"/>
        </w:rPr>
        <w:t>coincidência com o intervalo para alimentação.</w:t>
      </w:r>
    </w:p>
    <w:p w:rsidR="003A2385" w:rsidRPr="003A2385" w:rsidRDefault="003A2385" w:rsidP="003A2385">
      <w:pPr>
        <w:pStyle w:val="Cabealho"/>
        <w:ind w:firstLine="1134"/>
        <w:jc w:val="both"/>
        <w:rPr>
          <w:sz w:val="24"/>
          <w:szCs w:val="24"/>
        </w:rPr>
      </w:pPr>
      <w:r w:rsidRPr="003A2385">
        <w:rPr>
          <w:sz w:val="24"/>
          <w:szCs w:val="24"/>
        </w:rPr>
        <w:t xml:space="preserve">§ 1º A atividade prevista no </w:t>
      </w:r>
      <w:r w:rsidR="000F0F3F" w:rsidRPr="000F0F3F">
        <w:rPr>
          <w:i/>
          <w:sz w:val="24"/>
          <w:szCs w:val="24"/>
        </w:rPr>
        <w:t>caput</w:t>
      </w:r>
      <w:r w:rsidRPr="003A2385">
        <w:rPr>
          <w:sz w:val="24"/>
          <w:szCs w:val="24"/>
        </w:rPr>
        <w:t xml:space="preserve"> não requer registro de</w:t>
      </w:r>
      <w:r>
        <w:rPr>
          <w:sz w:val="24"/>
          <w:szCs w:val="24"/>
        </w:rPr>
        <w:t xml:space="preserve"> </w:t>
      </w:r>
      <w:r w:rsidRPr="003A2385">
        <w:rPr>
          <w:sz w:val="24"/>
          <w:szCs w:val="24"/>
        </w:rPr>
        <w:t>frequência específico no sistema eletrônico.</w:t>
      </w:r>
    </w:p>
    <w:p w:rsidR="003A2385" w:rsidRPr="003A2385" w:rsidRDefault="003A2385" w:rsidP="003A2385">
      <w:pPr>
        <w:pStyle w:val="Cabealho"/>
        <w:ind w:firstLine="1134"/>
        <w:jc w:val="both"/>
        <w:rPr>
          <w:sz w:val="24"/>
          <w:szCs w:val="24"/>
        </w:rPr>
      </w:pPr>
      <w:r w:rsidRPr="003A2385">
        <w:rPr>
          <w:sz w:val="24"/>
          <w:szCs w:val="24"/>
        </w:rPr>
        <w:t>§ 2º Autorizada a realização da ação educacional, a</w:t>
      </w:r>
      <w:r>
        <w:rPr>
          <w:sz w:val="24"/>
          <w:szCs w:val="24"/>
        </w:rPr>
        <w:t xml:space="preserve"> </w:t>
      </w:r>
      <w:r w:rsidRPr="003A2385">
        <w:rPr>
          <w:sz w:val="24"/>
          <w:szCs w:val="24"/>
        </w:rPr>
        <w:t>Diretoria de Recursos Humanos comunicará previamente ao</w:t>
      </w:r>
      <w:r>
        <w:rPr>
          <w:sz w:val="24"/>
          <w:szCs w:val="24"/>
        </w:rPr>
        <w:t xml:space="preserve"> </w:t>
      </w:r>
      <w:r w:rsidRPr="003A2385">
        <w:rPr>
          <w:sz w:val="24"/>
          <w:szCs w:val="24"/>
        </w:rPr>
        <w:t>Departamento de Pessoal a carga horária da atividade prevista no</w:t>
      </w:r>
      <w:r>
        <w:rPr>
          <w:sz w:val="24"/>
          <w:szCs w:val="24"/>
        </w:rPr>
        <w:t xml:space="preserve"> </w:t>
      </w:r>
      <w:r w:rsidR="000F0F3F" w:rsidRPr="000F0F3F">
        <w:rPr>
          <w:i/>
          <w:sz w:val="24"/>
          <w:szCs w:val="24"/>
        </w:rPr>
        <w:t>caput</w:t>
      </w:r>
      <w:r w:rsidRPr="003A2385">
        <w:rPr>
          <w:sz w:val="24"/>
          <w:szCs w:val="24"/>
        </w:rPr>
        <w:t>, para fins de débito antecipado das respectivas horas no</w:t>
      </w:r>
      <w:r>
        <w:rPr>
          <w:sz w:val="24"/>
          <w:szCs w:val="24"/>
        </w:rPr>
        <w:t xml:space="preserve"> </w:t>
      </w:r>
      <w:r w:rsidRPr="003A2385">
        <w:rPr>
          <w:sz w:val="24"/>
          <w:szCs w:val="24"/>
        </w:rPr>
        <w:t>sistema eletrônico.</w:t>
      </w:r>
    </w:p>
    <w:p w:rsidR="003A2385" w:rsidRPr="003A2385" w:rsidRDefault="003A2385" w:rsidP="003A2385">
      <w:pPr>
        <w:pStyle w:val="Cabealho"/>
        <w:ind w:firstLine="1134"/>
        <w:jc w:val="both"/>
        <w:rPr>
          <w:sz w:val="24"/>
          <w:szCs w:val="24"/>
        </w:rPr>
      </w:pPr>
      <w:r w:rsidRPr="003A2385">
        <w:rPr>
          <w:sz w:val="24"/>
          <w:szCs w:val="24"/>
        </w:rPr>
        <w:t xml:space="preserve">§ 3º Ao final da atividade prevista no </w:t>
      </w:r>
      <w:r w:rsidR="000F0F3F" w:rsidRPr="000F0F3F">
        <w:rPr>
          <w:i/>
          <w:sz w:val="24"/>
          <w:szCs w:val="24"/>
        </w:rPr>
        <w:t>caput</w:t>
      </w:r>
      <w:r w:rsidRPr="003A2385">
        <w:rPr>
          <w:sz w:val="24"/>
          <w:szCs w:val="24"/>
        </w:rPr>
        <w:t>, o servidor</w:t>
      </w:r>
      <w:r>
        <w:rPr>
          <w:sz w:val="24"/>
          <w:szCs w:val="24"/>
        </w:rPr>
        <w:t xml:space="preserve"> </w:t>
      </w:r>
      <w:r w:rsidRPr="003A2385">
        <w:rPr>
          <w:sz w:val="24"/>
          <w:szCs w:val="24"/>
        </w:rPr>
        <w:t>deverá comunicar ao Cefor qualquer divergência entre as horas</w:t>
      </w:r>
      <w:r>
        <w:rPr>
          <w:sz w:val="24"/>
          <w:szCs w:val="24"/>
        </w:rPr>
        <w:t xml:space="preserve"> </w:t>
      </w:r>
      <w:r w:rsidRPr="003A2385">
        <w:rPr>
          <w:sz w:val="24"/>
          <w:szCs w:val="24"/>
        </w:rPr>
        <w:t>debitadas no sistema eletrônico e as horas efetivamente destinadas</w:t>
      </w:r>
      <w:r>
        <w:rPr>
          <w:sz w:val="24"/>
          <w:szCs w:val="24"/>
        </w:rPr>
        <w:t xml:space="preserve"> </w:t>
      </w:r>
      <w:r w:rsidRPr="003A2385">
        <w:rPr>
          <w:sz w:val="24"/>
          <w:szCs w:val="24"/>
        </w:rPr>
        <w:t>à referida atividade, para fins da compensação prevista no art. 4º.</w:t>
      </w:r>
    </w:p>
    <w:p w:rsidR="003A2385" w:rsidRDefault="003A2385" w:rsidP="003A2385">
      <w:pPr>
        <w:pStyle w:val="Cabealho"/>
        <w:ind w:firstLine="1134"/>
        <w:jc w:val="both"/>
        <w:rPr>
          <w:sz w:val="24"/>
          <w:szCs w:val="24"/>
        </w:rPr>
      </w:pPr>
      <w:r w:rsidRPr="003A2385">
        <w:rPr>
          <w:sz w:val="24"/>
          <w:szCs w:val="24"/>
        </w:rPr>
        <w:t>§ 4º O servidor que tiver excedido o limite de 48 (quarenta</w:t>
      </w:r>
      <w:r>
        <w:rPr>
          <w:sz w:val="24"/>
          <w:szCs w:val="24"/>
        </w:rPr>
        <w:t xml:space="preserve"> </w:t>
      </w:r>
      <w:r w:rsidRPr="003A2385">
        <w:rPr>
          <w:sz w:val="24"/>
          <w:szCs w:val="24"/>
        </w:rPr>
        <w:t>e oito) horas acumuladas no banco de horas poderá solicitar ao</w:t>
      </w:r>
      <w:r>
        <w:rPr>
          <w:sz w:val="24"/>
          <w:szCs w:val="24"/>
        </w:rPr>
        <w:t xml:space="preserve"> </w:t>
      </w:r>
      <w:r w:rsidRPr="003A2385">
        <w:rPr>
          <w:sz w:val="24"/>
          <w:szCs w:val="24"/>
        </w:rPr>
        <w:t>Departamento de Pessoal o aumento de tal limite exclusivamente para</w:t>
      </w:r>
      <w:r>
        <w:rPr>
          <w:sz w:val="24"/>
          <w:szCs w:val="24"/>
        </w:rPr>
        <w:t xml:space="preserve"> </w:t>
      </w:r>
      <w:r w:rsidRPr="003A2385">
        <w:rPr>
          <w:sz w:val="24"/>
          <w:szCs w:val="24"/>
        </w:rPr>
        <w:t>fins da compensação prevista no art. 4º, até o limite de 12 (doze)</w:t>
      </w:r>
      <w:r>
        <w:rPr>
          <w:sz w:val="24"/>
          <w:szCs w:val="24"/>
        </w:rPr>
        <w:t xml:space="preserve"> horas mensais. </w:t>
      </w:r>
      <w:hyperlink r:id="rId11" w:history="1">
        <w:r w:rsidRPr="003A2385">
          <w:rPr>
            <w:rStyle w:val="Hyperlink"/>
            <w:i/>
            <w:sz w:val="24"/>
            <w:szCs w:val="24"/>
          </w:rPr>
          <w:t>(Artigo acrescido pela Portaria nº 243, de 18/10/2023)</w:t>
        </w:r>
      </w:hyperlink>
    </w:p>
    <w:p w:rsidR="003A2385" w:rsidRPr="00DD3B46" w:rsidRDefault="003A2385"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Art. 3º Para participar das atividades formação, treinamento e aperfeiçoamento o servidor deve apresentar previamente ao Cefor a declaração da chefia imediata de que o seu afastamento não causará prejuízo ao exercício das atribuições relativas ao cargo ou à função. </w:t>
      </w:r>
    </w:p>
    <w:p w:rsidR="003A2385" w:rsidRPr="003A2385" w:rsidRDefault="003A2385" w:rsidP="003A2385">
      <w:pPr>
        <w:pStyle w:val="Cabealho"/>
        <w:ind w:firstLine="1134"/>
        <w:jc w:val="both"/>
        <w:rPr>
          <w:sz w:val="24"/>
          <w:szCs w:val="24"/>
        </w:rPr>
      </w:pPr>
      <w:r w:rsidRPr="003A2385">
        <w:rPr>
          <w:sz w:val="24"/>
          <w:szCs w:val="24"/>
        </w:rPr>
        <w:lastRenderedPageBreak/>
        <w:t xml:space="preserve">§ 1º Antes do início da atividade prevista no </w:t>
      </w:r>
      <w:r w:rsidR="000F0F3F" w:rsidRPr="000F0F3F">
        <w:rPr>
          <w:i/>
          <w:sz w:val="24"/>
          <w:szCs w:val="24"/>
        </w:rPr>
        <w:t>caput</w:t>
      </w:r>
      <w:r w:rsidRPr="003A2385">
        <w:rPr>
          <w:sz w:val="24"/>
          <w:szCs w:val="24"/>
        </w:rPr>
        <w:t xml:space="preserve"> do art.</w:t>
      </w:r>
      <w:r w:rsidR="00B21AC2">
        <w:rPr>
          <w:sz w:val="24"/>
          <w:szCs w:val="24"/>
        </w:rPr>
        <w:t xml:space="preserve"> </w:t>
      </w:r>
      <w:r w:rsidRPr="003A2385">
        <w:rPr>
          <w:sz w:val="24"/>
          <w:szCs w:val="24"/>
        </w:rPr>
        <w:t>2º-A, o servidor deverá assinar termo de compromisso autorizando o</w:t>
      </w:r>
      <w:r w:rsidR="00B21AC2">
        <w:rPr>
          <w:sz w:val="24"/>
          <w:szCs w:val="24"/>
        </w:rPr>
        <w:t xml:space="preserve"> </w:t>
      </w:r>
      <w:r w:rsidRPr="003A2385">
        <w:rPr>
          <w:sz w:val="24"/>
          <w:szCs w:val="24"/>
        </w:rPr>
        <w:t>desconto pecuniário em sua folha de pagamento caso não realize a</w:t>
      </w:r>
      <w:r w:rsidR="00B21AC2">
        <w:rPr>
          <w:sz w:val="24"/>
          <w:szCs w:val="24"/>
        </w:rPr>
        <w:t xml:space="preserve"> </w:t>
      </w:r>
      <w:r w:rsidRPr="003A2385">
        <w:rPr>
          <w:sz w:val="24"/>
          <w:szCs w:val="24"/>
        </w:rPr>
        <w:t>compensação de que trata o art. 4º.</w:t>
      </w:r>
      <w:r w:rsidR="00B21AC2">
        <w:rPr>
          <w:sz w:val="24"/>
          <w:szCs w:val="24"/>
        </w:rPr>
        <w:t xml:space="preserve"> </w:t>
      </w:r>
      <w:hyperlink r:id="rId12" w:history="1">
        <w:r w:rsidR="00B21AC2" w:rsidRPr="00CE30EE">
          <w:rPr>
            <w:rStyle w:val="Hyperlink"/>
            <w:i/>
            <w:sz w:val="24"/>
            <w:szCs w:val="24"/>
          </w:rPr>
          <w:t>(Parágrafo único acrescido pela Portaria nº 161, de 8/6/2015</w:t>
        </w:r>
      </w:hyperlink>
      <w:r w:rsidR="00B21AC2" w:rsidRPr="00B21AC2">
        <w:rPr>
          <w:i/>
          <w:sz w:val="24"/>
          <w:szCs w:val="24"/>
        </w:rPr>
        <w:t xml:space="preserve">, </w:t>
      </w:r>
      <w:hyperlink r:id="rId13" w:history="1">
        <w:r w:rsidR="00B21AC2">
          <w:rPr>
            <w:rStyle w:val="Hyperlink"/>
            <w:i/>
            <w:sz w:val="24"/>
            <w:szCs w:val="24"/>
          </w:rPr>
          <w:t xml:space="preserve">transformado em § 1º e com nova redação dada </w:t>
        </w:r>
        <w:r w:rsidR="00B21AC2" w:rsidRPr="003A2385">
          <w:rPr>
            <w:rStyle w:val="Hyperlink"/>
            <w:i/>
            <w:sz w:val="24"/>
            <w:szCs w:val="24"/>
          </w:rPr>
          <w:t>pela Portaria nº 243, de 18/10/2023)</w:t>
        </w:r>
      </w:hyperlink>
    </w:p>
    <w:p w:rsidR="003A2385" w:rsidRPr="003A2385" w:rsidRDefault="003A2385" w:rsidP="003A2385">
      <w:pPr>
        <w:pStyle w:val="Cabealho"/>
        <w:ind w:firstLine="1134"/>
        <w:jc w:val="both"/>
        <w:rPr>
          <w:sz w:val="24"/>
          <w:szCs w:val="24"/>
        </w:rPr>
      </w:pPr>
      <w:r w:rsidRPr="003A2385">
        <w:rPr>
          <w:sz w:val="24"/>
          <w:szCs w:val="24"/>
        </w:rPr>
        <w:t>§ 2º Para fins de validação da frequência do servidor, o Cefor</w:t>
      </w:r>
      <w:r w:rsidR="00B21AC2">
        <w:rPr>
          <w:sz w:val="24"/>
          <w:szCs w:val="24"/>
        </w:rPr>
        <w:t xml:space="preserve"> </w:t>
      </w:r>
      <w:r w:rsidRPr="003A2385">
        <w:rPr>
          <w:sz w:val="24"/>
          <w:szCs w:val="24"/>
        </w:rPr>
        <w:t>deverá encaminhar à chefia imediata relatório das atividades por ele</w:t>
      </w:r>
      <w:r w:rsidR="00B21AC2">
        <w:rPr>
          <w:sz w:val="24"/>
          <w:szCs w:val="24"/>
        </w:rPr>
        <w:t xml:space="preserve"> </w:t>
      </w:r>
      <w:r w:rsidRPr="003A2385">
        <w:rPr>
          <w:sz w:val="24"/>
          <w:szCs w:val="24"/>
        </w:rPr>
        <w:t>realizadas, com as respectivas informações de início e término.</w:t>
      </w:r>
      <w:r w:rsidR="00B21AC2">
        <w:rPr>
          <w:sz w:val="24"/>
          <w:szCs w:val="24"/>
        </w:rPr>
        <w:t xml:space="preserve"> </w:t>
      </w:r>
      <w:hyperlink r:id="rId14" w:history="1">
        <w:r w:rsidR="00B21AC2" w:rsidRPr="003A2385">
          <w:rPr>
            <w:rStyle w:val="Hyperlink"/>
            <w:i/>
            <w:sz w:val="24"/>
            <w:szCs w:val="24"/>
          </w:rPr>
          <w:t>(</w:t>
        </w:r>
        <w:r w:rsidR="00B21AC2">
          <w:rPr>
            <w:rStyle w:val="Hyperlink"/>
            <w:i/>
            <w:sz w:val="24"/>
            <w:szCs w:val="24"/>
          </w:rPr>
          <w:t xml:space="preserve">Parágrafo </w:t>
        </w:r>
        <w:r w:rsidR="00B21AC2" w:rsidRPr="003A2385">
          <w:rPr>
            <w:rStyle w:val="Hyperlink"/>
            <w:i/>
            <w:sz w:val="24"/>
            <w:szCs w:val="24"/>
          </w:rPr>
          <w:t>acrescido pela Portaria nº 243, de 18/10/2023)</w:t>
        </w:r>
      </w:hyperlink>
    </w:p>
    <w:p w:rsidR="00CE30EE" w:rsidRDefault="003A2385" w:rsidP="003A2385">
      <w:pPr>
        <w:pStyle w:val="Cabealho"/>
        <w:ind w:firstLine="1134"/>
        <w:jc w:val="both"/>
        <w:rPr>
          <w:sz w:val="24"/>
          <w:szCs w:val="24"/>
        </w:rPr>
      </w:pPr>
      <w:r w:rsidRPr="003A2385">
        <w:rPr>
          <w:sz w:val="24"/>
          <w:szCs w:val="24"/>
        </w:rPr>
        <w:t>§ 3º Ao final da ação educacional e antes do pagamento da</w:t>
      </w:r>
      <w:r w:rsidR="00B21AC2">
        <w:rPr>
          <w:sz w:val="24"/>
          <w:szCs w:val="24"/>
        </w:rPr>
        <w:t xml:space="preserve"> </w:t>
      </w:r>
      <w:r w:rsidRPr="003A2385">
        <w:rPr>
          <w:sz w:val="24"/>
          <w:szCs w:val="24"/>
        </w:rPr>
        <w:t>GECC, o Departamento de Pessoal aferirá se o servidor docente ocupante</w:t>
      </w:r>
      <w:r w:rsidR="00B21AC2">
        <w:rPr>
          <w:sz w:val="24"/>
          <w:szCs w:val="24"/>
        </w:rPr>
        <w:t xml:space="preserve"> </w:t>
      </w:r>
      <w:r w:rsidRPr="003A2385">
        <w:rPr>
          <w:sz w:val="24"/>
          <w:szCs w:val="24"/>
        </w:rPr>
        <w:t>de Cargo de Natureza Especial ou de Secretário Parlamentar manteve o</w:t>
      </w:r>
      <w:r w:rsidR="00B21AC2">
        <w:rPr>
          <w:sz w:val="24"/>
          <w:szCs w:val="24"/>
        </w:rPr>
        <w:t xml:space="preserve"> </w:t>
      </w:r>
      <w:r w:rsidRPr="003A2385">
        <w:rPr>
          <w:sz w:val="24"/>
          <w:szCs w:val="24"/>
        </w:rPr>
        <w:t>vínculo com a Câmara dos Deputados durante todo o período da ação</w:t>
      </w:r>
      <w:r w:rsidR="00B21AC2">
        <w:rPr>
          <w:sz w:val="24"/>
          <w:szCs w:val="24"/>
        </w:rPr>
        <w:t xml:space="preserve"> </w:t>
      </w:r>
      <w:r w:rsidRPr="003A2385">
        <w:rPr>
          <w:sz w:val="24"/>
          <w:szCs w:val="24"/>
        </w:rPr>
        <w:t>educacional.</w:t>
      </w:r>
      <w:r w:rsidR="006C57DC">
        <w:rPr>
          <w:sz w:val="24"/>
          <w:szCs w:val="24"/>
        </w:rPr>
        <w:t xml:space="preserve"> </w:t>
      </w:r>
      <w:hyperlink r:id="rId15" w:history="1">
        <w:r w:rsidR="006C57DC" w:rsidRPr="003A2385">
          <w:rPr>
            <w:rStyle w:val="Hyperlink"/>
            <w:i/>
            <w:sz w:val="24"/>
            <w:szCs w:val="24"/>
          </w:rPr>
          <w:t>(</w:t>
        </w:r>
        <w:r w:rsidR="006C57DC">
          <w:rPr>
            <w:rStyle w:val="Hyperlink"/>
            <w:i/>
            <w:sz w:val="24"/>
            <w:szCs w:val="24"/>
          </w:rPr>
          <w:t xml:space="preserve">Parágrafo </w:t>
        </w:r>
        <w:r w:rsidR="006C57DC" w:rsidRPr="003A2385">
          <w:rPr>
            <w:rStyle w:val="Hyperlink"/>
            <w:i/>
            <w:sz w:val="24"/>
            <w:szCs w:val="24"/>
          </w:rPr>
          <w:t>acrescido pela Portaria nº 243, de 18/10/2023)</w:t>
        </w:r>
      </w:hyperlink>
    </w:p>
    <w:p w:rsidR="003A2385" w:rsidRDefault="003A2385" w:rsidP="00FE1D45">
      <w:pPr>
        <w:pStyle w:val="Cabealho"/>
        <w:ind w:firstLine="1134"/>
        <w:jc w:val="both"/>
        <w:rPr>
          <w:sz w:val="24"/>
          <w:szCs w:val="24"/>
        </w:rPr>
      </w:pPr>
    </w:p>
    <w:p w:rsidR="00CE2807" w:rsidRPr="00CE2807" w:rsidRDefault="00CE2807" w:rsidP="00CE2807">
      <w:pPr>
        <w:pStyle w:val="Cabealho"/>
        <w:ind w:firstLine="1134"/>
        <w:jc w:val="both"/>
        <w:rPr>
          <w:sz w:val="24"/>
          <w:szCs w:val="24"/>
        </w:rPr>
      </w:pPr>
      <w:r w:rsidRPr="00CE2807">
        <w:rPr>
          <w:sz w:val="24"/>
          <w:szCs w:val="24"/>
        </w:rPr>
        <w:t>Art. 3º-A. O Cefor deverá realizar processo seletivo amplo de</w:t>
      </w:r>
      <w:r>
        <w:rPr>
          <w:sz w:val="24"/>
          <w:szCs w:val="24"/>
        </w:rPr>
        <w:t xml:space="preserve"> </w:t>
      </w:r>
      <w:r w:rsidRPr="00CE2807">
        <w:rPr>
          <w:sz w:val="24"/>
          <w:szCs w:val="24"/>
        </w:rPr>
        <w:t>educadores a cada 2 (dois) anos, observados os princípios norteadores</w:t>
      </w:r>
      <w:r>
        <w:rPr>
          <w:sz w:val="24"/>
          <w:szCs w:val="24"/>
        </w:rPr>
        <w:t xml:space="preserve"> </w:t>
      </w:r>
      <w:r w:rsidRPr="00CE2807">
        <w:rPr>
          <w:sz w:val="24"/>
          <w:szCs w:val="24"/>
        </w:rPr>
        <w:t>da Política de Recursos Humanos, em especial a impessoalidade, a</w:t>
      </w:r>
      <w:r>
        <w:rPr>
          <w:sz w:val="24"/>
          <w:szCs w:val="24"/>
        </w:rPr>
        <w:t xml:space="preserve"> </w:t>
      </w:r>
      <w:r w:rsidRPr="00CE2807">
        <w:rPr>
          <w:sz w:val="24"/>
          <w:szCs w:val="24"/>
        </w:rPr>
        <w:t>transparência e a meritocracia.</w:t>
      </w:r>
      <w:r w:rsidR="00F90B15">
        <w:rPr>
          <w:sz w:val="24"/>
          <w:szCs w:val="24"/>
        </w:rPr>
        <w:t xml:space="preserve"> </w:t>
      </w:r>
      <w:hyperlink r:id="rId16" w:history="1">
        <w:r w:rsidR="00F90B15" w:rsidRPr="00EA2AE6">
          <w:rPr>
            <w:rStyle w:val="Hyperlink"/>
            <w:i/>
            <w:sz w:val="24"/>
            <w:szCs w:val="24"/>
          </w:rPr>
          <w:t>(</w:t>
        </w:r>
        <w:r w:rsidR="00F90B15">
          <w:rPr>
            <w:rStyle w:val="Hyperlink"/>
            <w:i/>
            <w:sz w:val="24"/>
            <w:szCs w:val="24"/>
          </w:rPr>
          <w:t>“</w:t>
        </w:r>
        <w:r w:rsidR="000F0F3F" w:rsidRPr="000F0F3F">
          <w:rPr>
            <w:rStyle w:val="Hyperlink"/>
            <w:i/>
            <w:sz w:val="24"/>
            <w:szCs w:val="24"/>
          </w:rPr>
          <w:t>Caput</w:t>
        </w:r>
        <w:r w:rsidR="00F90B15">
          <w:rPr>
            <w:rStyle w:val="Hyperlink"/>
            <w:i/>
            <w:sz w:val="24"/>
            <w:szCs w:val="24"/>
          </w:rPr>
          <w:t>” do artigo acrescido</w:t>
        </w:r>
        <w:r w:rsidR="00F90B15" w:rsidRPr="00EA2AE6">
          <w:rPr>
            <w:rStyle w:val="Hyperlink"/>
            <w:i/>
            <w:sz w:val="24"/>
            <w:szCs w:val="24"/>
          </w:rPr>
          <w:t xml:space="preserve"> pela Portaria nº 72, de 16/3/2015</w:t>
        </w:r>
      </w:hyperlink>
      <w:r w:rsidR="00F90B15" w:rsidRPr="00F90B15">
        <w:rPr>
          <w:i/>
          <w:sz w:val="24"/>
          <w:szCs w:val="24"/>
        </w:rPr>
        <w:t xml:space="preserve">, </w:t>
      </w:r>
      <w:hyperlink r:id="rId17" w:history="1">
        <w:r w:rsidR="00F90B15">
          <w:rPr>
            <w:rStyle w:val="Hyperlink"/>
            <w:i/>
            <w:sz w:val="24"/>
            <w:szCs w:val="24"/>
          </w:rPr>
          <w:t xml:space="preserve">com nova redação dada </w:t>
        </w:r>
        <w:r w:rsidR="00F90B15" w:rsidRPr="003A2385">
          <w:rPr>
            <w:rStyle w:val="Hyperlink"/>
            <w:i/>
            <w:sz w:val="24"/>
            <w:szCs w:val="24"/>
          </w:rPr>
          <w:t>pela Portaria nº 243, de 18/10/2023)</w:t>
        </w:r>
      </w:hyperlink>
    </w:p>
    <w:p w:rsidR="00CE2807" w:rsidRPr="00CE2807" w:rsidRDefault="00CE2807" w:rsidP="00CE2807">
      <w:pPr>
        <w:pStyle w:val="Cabealho"/>
        <w:ind w:firstLine="1134"/>
        <w:jc w:val="both"/>
        <w:rPr>
          <w:sz w:val="24"/>
          <w:szCs w:val="24"/>
        </w:rPr>
      </w:pPr>
      <w:r w:rsidRPr="00CE2807">
        <w:rPr>
          <w:sz w:val="24"/>
          <w:szCs w:val="24"/>
        </w:rPr>
        <w:t xml:space="preserve">§ 1º O processo seletivo de que trata o </w:t>
      </w:r>
      <w:r w:rsidR="000F0F3F" w:rsidRPr="000F0F3F">
        <w:rPr>
          <w:i/>
          <w:sz w:val="24"/>
          <w:szCs w:val="24"/>
        </w:rPr>
        <w:t>caput</w:t>
      </w:r>
      <w:r w:rsidRPr="00CE2807">
        <w:rPr>
          <w:sz w:val="24"/>
          <w:szCs w:val="24"/>
        </w:rPr>
        <w:t xml:space="preserve"> consistirá de</w:t>
      </w:r>
      <w:r>
        <w:rPr>
          <w:sz w:val="24"/>
          <w:szCs w:val="24"/>
        </w:rPr>
        <w:t xml:space="preserve"> </w:t>
      </w:r>
      <w:r w:rsidRPr="00CE2807">
        <w:rPr>
          <w:sz w:val="24"/>
          <w:szCs w:val="24"/>
        </w:rPr>
        <w:t>avaliação escrita e/ou oral, bem como análise da adequação da formação</w:t>
      </w:r>
      <w:r>
        <w:rPr>
          <w:sz w:val="24"/>
          <w:szCs w:val="24"/>
        </w:rPr>
        <w:t xml:space="preserve"> </w:t>
      </w:r>
      <w:r w:rsidRPr="00CE2807">
        <w:rPr>
          <w:sz w:val="24"/>
          <w:szCs w:val="24"/>
        </w:rPr>
        <w:t>acadêmica e da experiência profissional do servidor ao planejamento</w:t>
      </w:r>
      <w:r>
        <w:rPr>
          <w:sz w:val="24"/>
          <w:szCs w:val="24"/>
        </w:rPr>
        <w:t xml:space="preserve"> </w:t>
      </w:r>
      <w:r w:rsidRPr="00CE2807">
        <w:rPr>
          <w:sz w:val="24"/>
          <w:szCs w:val="24"/>
        </w:rPr>
        <w:t>educacional.</w:t>
      </w:r>
      <w:r w:rsidR="00F90B15">
        <w:rPr>
          <w:sz w:val="24"/>
          <w:szCs w:val="24"/>
        </w:rPr>
        <w:t xml:space="preserve"> </w:t>
      </w:r>
      <w:hyperlink r:id="rId18" w:history="1">
        <w:r w:rsidR="00F90B15" w:rsidRPr="003A2385">
          <w:rPr>
            <w:rStyle w:val="Hyperlink"/>
            <w:i/>
            <w:sz w:val="24"/>
            <w:szCs w:val="24"/>
          </w:rPr>
          <w:t>(</w:t>
        </w:r>
        <w:r w:rsidR="00F90B15">
          <w:rPr>
            <w:rStyle w:val="Hyperlink"/>
            <w:i/>
            <w:sz w:val="24"/>
            <w:szCs w:val="24"/>
          </w:rPr>
          <w:t xml:space="preserve">Parágrafo </w:t>
        </w:r>
        <w:r w:rsidR="00F90B15" w:rsidRPr="003A2385">
          <w:rPr>
            <w:rStyle w:val="Hyperlink"/>
            <w:i/>
            <w:sz w:val="24"/>
            <w:szCs w:val="24"/>
          </w:rPr>
          <w:t>acrescido pela Portaria nº 243, de 18/10/2023)</w:t>
        </w:r>
      </w:hyperlink>
    </w:p>
    <w:p w:rsidR="00CE2807" w:rsidRPr="00CE2807" w:rsidRDefault="00CE2807" w:rsidP="00CE2807">
      <w:pPr>
        <w:pStyle w:val="Cabealho"/>
        <w:ind w:firstLine="1134"/>
        <w:jc w:val="both"/>
        <w:rPr>
          <w:sz w:val="24"/>
          <w:szCs w:val="24"/>
        </w:rPr>
      </w:pPr>
      <w:r w:rsidRPr="00CE2807">
        <w:rPr>
          <w:sz w:val="24"/>
          <w:szCs w:val="24"/>
        </w:rPr>
        <w:t>§ 2º Sem prejuízo do disposto no § 1º, poderá ser realizada, a</w:t>
      </w:r>
      <w:r>
        <w:rPr>
          <w:sz w:val="24"/>
          <w:szCs w:val="24"/>
        </w:rPr>
        <w:t xml:space="preserve"> </w:t>
      </w:r>
      <w:r w:rsidRPr="00CE2807">
        <w:rPr>
          <w:sz w:val="24"/>
          <w:szCs w:val="24"/>
        </w:rPr>
        <w:t>critério do Cefor, avaliação de títulos conforme a complexidade do</w:t>
      </w:r>
      <w:r>
        <w:rPr>
          <w:sz w:val="24"/>
          <w:szCs w:val="24"/>
        </w:rPr>
        <w:t xml:space="preserve"> </w:t>
      </w:r>
      <w:r w:rsidRPr="00CE2807">
        <w:rPr>
          <w:sz w:val="24"/>
          <w:szCs w:val="24"/>
        </w:rPr>
        <w:t>conteúdo programático.</w:t>
      </w:r>
      <w:r w:rsidR="00F90B15">
        <w:rPr>
          <w:sz w:val="24"/>
          <w:szCs w:val="24"/>
        </w:rPr>
        <w:t xml:space="preserve"> </w:t>
      </w:r>
      <w:hyperlink r:id="rId19" w:history="1">
        <w:r w:rsidR="00F90B15" w:rsidRPr="003A2385">
          <w:rPr>
            <w:rStyle w:val="Hyperlink"/>
            <w:i/>
            <w:sz w:val="24"/>
            <w:szCs w:val="24"/>
          </w:rPr>
          <w:t>(</w:t>
        </w:r>
        <w:r w:rsidR="00F90B15">
          <w:rPr>
            <w:rStyle w:val="Hyperlink"/>
            <w:i/>
            <w:sz w:val="24"/>
            <w:szCs w:val="24"/>
          </w:rPr>
          <w:t xml:space="preserve">Parágrafo </w:t>
        </w:r>
        <w:r w:rsidR="00F90B15" w:rsidRPr="003A2385">
          <w:rPr>
            <w:rStyle w:val="Hyperlink"/>
            <w:i/>
            <w:sz w:val="24"/>
            <w:szCs w:val="24"/>
          </w:rPr>
          <w:t>acrescido pela Portaria nº 243, de 18/10/2023)</w:t>
        </w:r>
      </w:hyperlink>
    </w:p>
    <w:p w:rsidR="00CE2807" w:rsidRDefault="00CE2807" w:rsidP="00CE2807">
      <w:pPr>
        <w:pStyle w:val="Cabealho"/>
        <w:ind w:firstLine="1134"/>
        <w:jc w:val="both"/>
        <w:rPr>
          <w:sz w:val="24"/>
          <w:szCs w:val="24"/>
        </w:rPr>
      </w:pPr>
      <w:r w:rsidRPr="00CE2807">
        <w:rPr>
          <w:sz w:val="24"/>
          <w:szCs w:val="24"/>
        </w:rPr>
        <w:t>§ 3º Nos casos em que houver manifesta urgência, o processo</w:t>
      </w:r>
      <w:r>
        <w:rPr>
          <w:sz w:val="24"/>
          <w:szCs w:val="24"/>
        </w:rPr>
        <w:t xml:space="preserve"> </w:t>
      </w:r>
      <w:r w:rsidRPr="00CE2807">
        <w:rPr>
          <w:sz w:val="24"/>
          <w:szCs w:val="24"/>
        </w:rPr>
        <w:t xml:space="preserve">seletivo de que trata o </w:t>
      </w:r>
      <w:r w:rsidR="000F0F3F" w:rsidRPr="000F0F3F">
        <w:rPr>
          <w:i/>
          <w:sz w:val="24"/>
          <w:szCs w:val="24"/>
        </w:rPr>
        <w:t>caput</w:t>
      </w:r>
      <w:r w:rsidRPr="00CE2807">
        <w:rPr>
          <w:sz w:val="24"/>
          <w:szCs w:val="24"/>
        </w:rPr>
        <w:t xml:space="preserve"> poderá ser realizado exclusivamente</w:t>
      </w:r>
      <w:r>
        <w:rPr>
          <w:sz w:val="24"/>
          <w:szCs w:val="24"/>
        </w:rPr>
        <w:t xml:space="preserve"> </w:t>
      </w:r>
      <w:r w:rsidRPr="00CE2807">
        <w:rPr>
          <w:sz w:val="24"/>
          <w:szCs w:val="24"/>
        </w:rPr>
        <w:t>mediante avaliação de títulos, por decisão fundamentada do Cefor.</w:t>
      </w:r>
      <w:r w:rsidR="00F90B15">
        <w:rPr>
          <w:sz w:val="24"/>
          <w:szCs w:val="24"/>
        </w:rPr>
        <w:t xml:space="preserve"> </w:t>
      </w:r>
      <w:hyperlink r:id="rId20" w:history="1">
        <w:r w:rsidR="00F90B15" w:rsidRPr="003A2385">
          <w:rPr>
            <w:rStyle w:val="Hyperlink"/>
            <w:i/>
            <w:sz w:val="24"/>
            <w:szCs w:val="24"/>
          </w:rPr>
          <w:t>(</w:t>
        </w:r>
        <w:r w:rsidR="00F90B15">
          <w:rPr>
            <w:rStyle w:val="Hyperlink"/>
            <w:i/>
            <w:sz w:val="24"/>
            <w:szCs w:val="24"/>
          </w:rPr>
          <w:t xml:space="preserve">Parágrafo </w:t>
        </w:r>
        <w:r w:rsidR="00F90B15" w:rsidRPr="003A2385">
          <w:rPr>
            <w:rStyle w:val="Hyperlink"/>
            <w:i/>
            <w:sz w:val="24"/>
            <w:szCs w:val="24"/>
          </w:rPr>
          <w:t>acrescido pela Portaria nº 243, de 18/10/2023)</w:t>
        </w:r>
      </w:hyperlink>
    </w:p>
    <w:p w:rsidR="00CE2807" w:rsidRDefault="00CE2807"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Art. 4º No caso das atividades de formação, treinamento e aperfeiçoamento serem desenvolvidas pelo servidor durante o horário de expediente é necessária a compensação da carga horária destinada às atividades, em até 1 (um) ano após a participação. </w:t>
      </w:r>
    </w:p>
    <w:p w:rsidR="00DD3B46" w:rsidRPr="00DD3B46" w:rsidRDefault="00DD3B46" w:rsidP="00FE1D45">
      <w:pPr>
        <w:pStyle w:val="Cabealho"/>
        <w:ind w:firstLine="1134"/>
        <w:jc w:val="both"/>
        <w:rPr>
          <w:sz w:val="24"/>
          <w:szCs w:val="24"/>
        </w:rPr>
      </w:pPr>
      <w:r w:rsidRPr="00DD3B46">
        <w:rPr>
          <w:sz w:val="24"/>
          <w:szCs w:val="24"/>
        </w:rPr>
        <w:t xml:space="preserve">§ 1º A compensação de horas deve ser registrada em formulário próprio, assinado pelo servidor e por sua chefia imediata (Anexo VIII). </w:t>
      </w:r>
    </w:p>
    <w:p w:rsidR="00DD3B46" w:rsidRPr="00DD3B46" w:rsidRDefault="00DD3B46" w:rsidP="00FE1D45">
      <w:pPr>
        <w:pStyle w:val="Cabealho"/>
        <w:ind w:firstLine="1134"/>
        <w:jc w:val="both"/>
        <w:rPr>
          <w:sz w:val="24"/>
          <w:szCs w:val="24"/>
        </w:rPr>
      </w:pPr>
      <w:r w:rsidRPr="00DD3B46">
        <w:rPr>
          <w:sz w:val="24"/>
          <w:szCs w:val="24"/>
        </w:rPr>
        <w:t xml:space="preserve">§ 2º A compensação de horas deve ser feita em dia e horário determinados pelo chefe imediato e atender a orientações específicas do Departamento de Pessoal. </w:t>
      </w:r>
    </w:p>
    <w:p w:rsidR="00DD3B46" w:rsidRPr="00DD3B46" w:rsidRDefault="00DD3B46" w:rsidP="00FE1D45">
      <w:pPr>
        <w:pStyle w:val="Cabealho"/>
        <w:ind w:firstLine="1134"/>
        <w:jc w:val="both"/>
        <w:rPr>
          <w:sz w:val="24"/>
          <w:szCs w:val="24"/>
        </w:rPr>
      </w:pPr>
      <w:r w:rsidRPr="00DD3B46">
        <w:rPr>
          <w:sz w:val="24"/>
          <w:szCs w:val="24"/>
        </w:rPr>
        <w:t xml:space="preserve">§ 3º O servidor deve realizar a compensação de horas em horários diferentes dos de sua jornada de trabalho regular. </w:t>
      </w:r>
    </w:p>
    <w:p w:rsidR="00DD3B46" w:rsidRPr="00DD3B46" w:rsidRDefault="00DD3B46" w:rsidP="00FE1D45">
      <w:pPr>
        <w:pStyle w:val="Cabealho"/>
        <w:ind w:firstLine="1134"/>
        <w:jc w:val="both"/>
        <w:rPr>
          <w:sz w:val="24"/>
          <w:szCs w:val="24"/>
        </w:rPr>
      </w:pPr>
      <w:r w:rsidRPr="00DD3B46">
        <w:rPr>
          <w:sz w:val="24"/>
          <w:szCs w:val="24"/>
        </w:rPr>
        <w:t xml:space="preserve">§ 4º A compensação de horas pode, a critério do chefe imediato, e mediante registro em ponto biométrico, ser realizada aos sábados, hipótese em que 1 (uma) hora trabalhada corresponderá a 1 (uma) hora compensada. </w:t>
      </w:r>
    </w:p>
    <w:p w:rsidR="00DD3B46" w:rsidRPr="00DD3B46" w:rsidRDefault="00DD3B46" w:rsidP="00FE1D45">
      <w:pPr>
        <w:pStyle w:val="Cabealho"/>
        <w:ind w:firstLine="1134"/>
        <w:jc w:val="both"/>
        <w:rPr>
          <w:sz w:val="24"/>
          <w:szCs w:val="24"/>
        </w:rPr>
      </w:pPr>
      <w:r w:rsidRPr="00DD3B46">
        <w:rPr>
          <w:sz w:val="24"/>
          <w:szCs w:val="24"/>
        </w:rPr>
        <w:t xml:space="preserve">§ 5º O servidor que realizar as atividades previstas nos incisos de I a XVIII do art. 2º, em horário coincidente com o de prorrogação de sessão da Câmara dos Deputados ou de sessão do Congresso Nacional, receberá apenas a retribuição de que trata esta Portaria, não fazendo jus à percepção da gratificação da sessão noturna. </w:t>
      </w:r>
    </w:p>
    <w:p w:rsidR="00DD3B46" w:rsidRPr="00DD3B46" w:rsidRDefault="00DD3B46" w:rsidP="00FE1D45">
      <w:pPr>
        <w:pStyle w:val="Cabealho"/>
        <w:ind w:firstLine="1134"/>
        <w:jc w:val="both"/>
        <w:rPr>
          <w:sz w:val="24"/>
          <w:szCs w:val="24"/>
        </w:rPr>
      </w:pPr>
      <w:r w:rsidRPr="00DD3B46">
        <w:rPr>
          <w:sz w:val="24"/>
          <w:szCs w:val="24"/>
        </w:rPr>
        <w:t xml:space="preserve">§ 6º As demais atividades constantes dos Anexos desta Portaria não mencionadas no </w:t>
      </w:r>
      <w:r w:rsidR="000F0F3F" w:rsidRPr="000F0F3F">
        <w:rPr>
          <w:i/>
          <w:sz w:val="24"/>
          <w:szCs w:val="24"/>
        </w:rPr>
        <w:t>caput</w:t>
      </w:r>
      <w:r w:rsidRPr="00DD3B46">
        <w:rPr>
          <w:sz w:val="24"/>
          <w:szCs w:val="24"/>
        </w:rPr>
        <w:t xml:space="preserve"> deste artigo somente serão remuneradas se forem desenvolvidas em horários não concomitantes com a jornada de trabalho do servidor na Câmara dos Deputados. </w:t>
      </w:r>
    </w:p>
    <w:p w:rsidR="00DD3B46" w:rsidRDefault="00DD3B46" w:rsidP="00FE1D45">
      <w:pPr>
        <w:pStyle w:val="Cabealho"/>
        <w:ind w:firstLine="1134"/>
        <w:jc w:val="both"/>
        <w:rPr>
          <w:sz w:val="24"/>
          <w:szCs w:val="24"/>
        </w:rPr>
      </w:pPr>
      <w:r w:rsidRPr="00DD3B46">
        <w:rPr>
          <w:sz w:val="24"/>
          <w:szCs w:val="24"/>
        </w:rPr>
        <w:t>§ 7º A declaração da chefia imediata prevista no art. 4º deve conter, ainda, informação quanto à carga horária necessária para preparação do material didático a ser utilizado nas atividades previstas no art. 2º, Incisos I a XVIII, para fins da compensação prevista.</w:t>
      </w:r>
    </w:p>
    <w:p w:rsidR="005B4A35" w:rsidRPr="005B4A35" w:rsidRDefault="005B4A35" w:rsidP="005B4A35">
      <w:pPr>
        <w:pStyle w:val="Cabealho"/>
        <w:ind w:firstLine="1134"/>
        <w:jc w:val="both"/>
        <w:rPr>
          <w:sz w:val="24"/>
          <w:szCs w:val="24"/>
        </w:rPr>
      </w:pPr>
      <w:r w:rsidRPr="005B4A35">
        <w:rPr>
          <w:sz w:val="24"/>
          <w:szCs w:val="24"/>
        </w:rPr>
        <w:t xml:space="preserve">§ 8º </w:t>
      </w:r>
      <w:r w:rsidR="00F83C78" w:rsidRPr="00F83C78">
        <w:rPr>
          <w:sz w:val="24"/>
          <w:szCs w:val="24"/>
        </w:rPr>
        <w:t>Em se tratando das atividades desta portaria desenvolvidas por servidor de outro órgão da Administração Pública Federal, o colaborador deverá informar se a atividade será realizada no horário de trabalho, situação que deverá contar com a anuência prévia de seu órgão de origem</w:t>
      </w:r>
      <w:r>
        <w:rPr>
          <w:sz w:val="24"/>
          <w:szCs w:val="24"/>
        </w:rPr>
        <w:t xml:space="preserve">. </w:t>
      </w:r>
      <w:hyperlink r:id="rId21" w:history="1">
        <w:r w:rsidRPr="00EA2AE6">
          <w:rPr>
            <w:rStyle w:val="Hyperlink"/>
            <w:i/>
            <w:sz w:val="24"/>
            <w:szCs w:val="24"/>
          </w:rPr>
          <w:t>(</w:t>
        </w:r>
        <w:r>
          <w:rPr>
            <w:rStyle w:val="Hyperlink"/>
            <w:i/>
            <w:sz w:val="24"/>
            <w:szCs w:val="24"/>
          </w:rPr>
          <w:t>Parágrafo acrescido</w:t>
        </w:r>
        <w:r w:rsidRPr="00EA2AE6">
          <w:rPr>
            <w:rStyle w:val="Hyperlink"/>
            <w:i/>
            <w:sz w:val="24"/>
            <w:szCs w:val="24"/>
          </w:rPr>
          <w:t xml:space="preserve"> pela Portaria nº 72, de 16/3/2015</w:t>
        </w:r>
        <w:r w:rsidR="003D5002">
          <w:rPr>
            <w:rStyle w:val="Hyperlink"/>
            <w:i/>
            <w:sz w:val="24"/>
            <w:szCs w:val="24"/>
          </w:rPr>
          <w:t>,</w:t>
        </w:r>
      </w:hyperlink>
      <w:r w:rsidR="003D5002">
        <w:rPr>
          <w:i/>
          <w:color w:val="FF0000"/>
          <w:sz w:val="24"/>
          <w:szCs w:val="24"/>
        </w:rPr>
        <w:t xml:space="preserve"> </w:t>
      </w:r>
      <w:hyperlink r:id="rId22" w:history="1">
        <w:r w:rsidR="003D5002">
          <w:rPr>
            <w:rStyle w:val="Hyperlink"/>
            <w:i/>
            <w:sz w:val="24"/>
            <w:szCs w:val="24"/>
          </w:rPr>
          <w:t>com redação dada</w:t>
        </w:r>
        <w:r w:rsidR="003D5002" w:rsidRPr="00CE30EE">
          <w:rPr>
            <w:rStyle w:val="Hyperlink"/>
            <w:i/>
            <w:sz w:val="24"/>
            <w:szCs w:val="24"/>
          </w:rPr>
          <w:t xml:space="preserve"> pela Portaria nº 161, de 8/6/2015)</w:t>
        </w:r>
      </w:hyperlink>
    </w:p>
    <w:p w:rsidR="005B4A35" w:rsidRDefault="005B4A35" w:rsidP="005B4A35">
      <w:pPr>
        <w:pStyle w:val="Cabealho"/>
        <w:ind w:firstLine="1134"/>
        <w:jc w:val="both"/>
        <w:rPr>
          <w:sz w:val="24"/>
          <w:szCs w:val="24"/>
        </w:rPr>
      </w:pPr>
      <w:r w:rsidRPr="005B4A35">
        <w:rPr>
          <w:sz w:val="24"/>
          <w:szCs w:val="24"/>
        </w:rPr>
        <w:t>§ 9º O disposto neste artigo aplica-se aos servidores da Câmara dos Deputados que atuarem em atividades de curso ou concurso em outros órgãos da Administração Pública Federal, observada a prévia autorização da Diretoria-Geral.</w:t>
      </w:r>
      <w:r>
        <w:rPr>
          <w:sz w:val="24"/>
          <w:szCs w:val="24"/>
        </w:rPr>
        <w:t xml:space="preserve"> </w:t>
      </w:r>
      <w:hyperlink r:id="rId23" w:history="1">
        <w:r w:rsidRPr="00EA2AE6">
          <w:rPr>
            <w:rStyle w:val="Hyperlink"/>
            <w:i/>
            <w:sz w:val="24"/>
            <w:szCs w:val="24"/>
          </w:rPr>
          <w:t>(</w:t>
        </w:r>
        <w:r>
          <w:rPr>
            <w:rStyle w:val="Hyperlink"/>
            <w:i/>
            <w:sz w:val="24"/>
            <w:szCs w:val="24"/>
          </w:rPr>
          <w:t>Parágrafo acrescido</w:t>
        </w:r>
        <w:r w:rsidRPr="00EA2AE6">
          <w:rPr>
            <w:rStyle w:val="Hyperlink"/>
            <w:i/>
            <w:sz w:val="24"/>
            <w:szCs w:val="24"/>
          </w:rPr>
          <w:t xml:space="preserve"> pela Portaria nº 72, de 16/3/2015)</w:t>
        </w:r>
      </w:hyperlink>
    </w:p>
    <w:p w:rsidR="00DD3B46" w:rsidRDefault="00804128" w:rsidP="00FE1D45">
      <w:pPr>
        <w:pStyle w:val="Cabealho"/>
        <w:ind w:firstLine="1134"/>
        <w:jc w:val="both"/>
        <w:rPr>
          <w:sz w:val="24"/>
          <w:szCs w:val="24"/>
        </w:rPr>
      </w:pPr>
      <w:r w:rsidRPr="00804128">
        <w:rPr>
          <w:sz w:val="24"/>
          <w:szCs w:val="24"/>
        </w:rPr>
        <w:t>§ 10</w:t>
      </w:r>
      <w:r>
        <w:rPr>
          <w:sz w:val="24"/>
          <w:szCs w:val="24"/>
        </w:rPr>
        <w:t>.</w:t>
      </w:r>
      <w:r w:rsidRPr="00804128">
        <w:rPr>
          <w:sz w:val="24"/>
          <w:szCs w:val="24"/>
        </w:rPr>
        <w:t xml:space="preserve"> Portaria específica definirá os procedimentos referentes à compensação das horas por meio de coletores biométricos.</w:t>
      </w:r>
      <w:r>
        <w:rPr>
          <w:sz w:val="24"/>
          <w:szCs w:val="24"/>
        </w:rPr>
        <w:t xml:space="preserve"> </w:t>
      </w:r>
      <w:hyperlink r:id="rId24" w:history="1">
        <w:r w:rsidRPr="00CE30EE">
          <w:rPr>
            <w:rStyle w:val="Hyperlink"/>
            <w:i/>
            <w:sz w:val="24"/>
            <w:szCs w:val="24"/>
          </w:rPr>
          <w:t>(Parágrafo acrescido pela Portaria nº 161, de 8/6/2015)</w:t>
        </w:r>
      </w:hyperlink>
    </w:p>
    <w:p w:rsidR="00804128" w:rsidRDefault="00F90B15" w:rsidP="00F90B15">
      <w:pPr>
        <w:pStyle w:val="Cabealho"/>
        <w:ind w:firstLine="1134"/>
        <w:jc w:val="both"/>
        <w:rPr>
          <w:sz w:val="24"/>
          <w:szCs w:val="24"/>
        </w:rPr>
      </w:pPr>
      <w:r w:rsidRPr="00F90B15">
        <w:rPr>
          <w:sz w:val="24"/>
          <w:szCs w:val="24"/>
        </w:rPr>
        <w:t xml:space="preserve">§ 11. Ao final da atividade prevista no </w:t>
      </w:r>
      <w:r w:rsidR="000F0F3F" w:rsidRPr="000F0F3F">
        <w:rPr>
          <w:i/>
          <w:sz w:val="24"/>
          <w:szCs w:val="24"/>
        </w:rPr>
        <w:t>caput</w:t>
      </w:r>
      <w:r w:rsidRPr="00F90B15">
        <w:rPr>
          <w:sz w:val="24"/>
          <w:szCs w:val="24"/>
        </w:rPr>
        <w:t xml:space="preserve"> do art. 2º-A,</w:t>
      </w:r>
      <w:r>
        <w:rPr>
          <w:sz w:val="24"/>
          <w:szCs w:val="24"/>
        </w:rPr>
        <w:t xml:space="preserve"> </w:t>
      </w:r>
      <w:r w:rsidRPr="00F90B15">
        <w:rPr>
          <w:sz w:val="24"/>
          <w:szCs w:val="24"/>
        </w:rPr>
        <w:t>o servidor cuja frequência não seja aferida por meio do sistema</w:t>
      </w:r>
      <w:r>
        <w:rPr>
          <w:sz w:val="24"/>
          <w:szCs w:val="24"/>
        </w:rPr>
        <w:t xml:space="preserve"> </w:t>
      </w:r>
      <w:r w:rsidRPr="00F90B15">
        <w:rPr>
          <w:sz w:val="24"/>
          <w:szCs w:val="24"/>
        </w:rPr>
        <w:t>eletrônico deverá entregar ao Departamento de Pessoal proposta de</w:t>
      </w:r>
      <w:r>
        <w:rPr>
          <w:sz w:val="24"/>
          <w:szCs w:val="24"/>
        </w:rPr>
        <w:t xml:space="preserve"> </w:t>
      </w:r>
      <w:r w:rsidRPr="00F90B15">
        <w:rPr>
          <w:sz w:val="24"/>
          <w:szCs w:val="24"/>
        </w:rPr>
        <w:t>compensação da carga horária, assinada por ele e pela chefia</w:t>
      </w:r>
      <w:r>
        <w:rPr>
          <w:sz w:val="24"/>
          <w:szCs w:val="24"/>
        </w:rPr>
        <w:t xml:space="preserve"> </w:t>
      </w:r>
      <w:r w:rsidRPr="00F90B15">
        <w:rPr>
          <w:sz w:val="24"/>
          <w:szCs w:val="24"/>
        </w:rPr>
        <w:t>imedi</w:t>
      </w:r>
      <w:r>
        <w:rPr>
          <w:sz w:val="24"/>
          <w:szCs w:val="24"/>
        </w:rPr>
        <w:t>ata.</w:t>
      </w:r>
      <w:r w:rsidR="00094515">
        <w:rPr>
          <w:sz w:val="24"/>
          <w:szCs w:val="24"/>
        </w:rPr>
        <w:t xml:space="preserve"> </w:t>
      </w:r>
      <w:hyperlink r:id="rId25" w:history="1">
        <w:r w:rsidR="00094515" w:rsidRPr="003A2385">
          <w:rPr>
            <w:rStyle w:val="Hyperlink"/>
            <w:i/>
            <w:sz w:val="24"/>
            <w:szCs w:val="24"/>
          </w:rPr>
          <w:t>(</w:t>
        </w:r>
        <w:r w:rsidR="00094515">
          <w:rPr>
            <w:rStyle w:val="Hyperlink"/>
            <w:i/>
            <w:sz w:val="24"/>
            <w:szCs w:val="24"/>
          </w:rPr>
          <w:t xml:space="preserve">Parágrafo </w:t>
        </w:r>
        <w:r w:rsidR="00094515" w:rsidRPr="003A2385">
          <w:rPr>
            <w:rStyle w:val="Hyperlink"/>
            <w:i/>
            <w:sz w:val="24"/>
            <w:szCs w:val="24"/>
          </w:rPr>
          <w:t>acrescido pela Portaria nº 243, de 18/10/2023)</w:t>
        </w:r>
      </w:hyperlink>
    </w:p>
    <w:p w:rsidR="00F90B15" w:rsidRDefault="00F90B15" w:rsidP="00FE1D45">
      <w:pPr>
        <w:pStyle w:val="Cabealho"/>
        <w:ind w:firstLine="1134"/>
        <w:jc w:val="both"/>
        <w:rPr>
          <w:sz w:val="24"/>
          <w:szCs w:val="24"/>
        </w:rPr>
      </w:pPr>
    </w:p>
    <w:p w:rsidR="003A2385" w:rsidRDefault="003A2385" w:rsidP="003A2385">
      <w:pPr>
        <w:pStyle w:val="Cabealho"/>
        <w:ind w:firstLine="1134"/>
        <w:jc w:val="both"/>
        <w:rPr>
          <w:sz w:val="24"/>
          <w:szCs w:val="24"/>
        </w:rPr>
      </w:pPr>
      <w:r w:rsidRPr="003A2385">
        <w:rPr>
          <w:sz w:val="24"/>
          <w:szCs w:val="24"/>
        </w:rPr>
        <w:t>Art. 4º-A. A atuação de tutoria ou monitoria nas ações</w:t>
      </w:r>
      <w:r>
        <w:rPr>
          <w:sz w:val="24"/>
          <w:szCs w:val="24"/>
        </w:rPr>
        <w:t xml:space="preserve"> </w:t>
      </w:r>
      <w:r w:rsidRPr="003A2385">
        <w:rPr>
          <w:sz w:val="24"/>
          <w:szCs w:val="24"/>
        </w:rPr>
        <w:t>educacionais à distância (EaD) poderá ocorrer fora da jornada</w:t>
      </w:r>
      <w:r>
        <w:rPr>
          <w:sz w:val="24"/>
          <w:szCs w:val="24"/>
        </w:rPr>
        <w:t xml:space="preserve"> </w:t>
      </w:r>
      <w:r w:rsidRPr="003A2385">
        <w:rPr>
          <w:sz w:val="24"/>
          <w:szCs w:val="24"/>
        </w:rPr>
        <w:t>regular do servidor, observado o § 2º do art. 3º.</w:t>
      </w:r>
      <w:r>
        <w:rPr>
          <w:sz w:val="24"/>
          <w:szCs w:val="24"/>
        </w:rPr>
        <w:t xml:space="preserve"> </w:t>
      </w:r>
      <w:hyperlink r:id="rId26" w:history="1">
        <w:r w:rsidRPr="003A2385">
          <w:rPr>
            <w:rStyle w:val="Hyperlink"/>
            <w:i/>
            <w:sz w:val="24"/>
            <w:szCs w:val="24"/>
          </w:rPr>
          <w:t>(Artigo acrescido pela Portaria nº 243, de 18/10/2023)</w:t>
        </w:r>
      </w:hyperlink>
    </w:p>
    <w:p w:rsidR="003A2385" w:rsidRPr="00DD3B46" w:rsidRDefault="003A2385"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Art. 5º Compete ao Cefor: </w:t>
      </w:r>
    </w:p>
    <w:p w:rsidR="00DD3B46" w:rsidRPr="00DD3B46" w:rsidRDefault="00DD3B46" w:rsidP="00FE1D45">
      <w:pPr>
        <w:pStyle w:val="Cabealho"/>
        <w:ind w:firstLine="1134"/>
        <w:jc w:val="both"/>
        <w:rPr>
          <w:sz w:val="24"/>
          <w:szCs w:val="24"/>
        </w:rPr>
      </w:pPr>
      <w:r w:rsidRPr="00DD3B46">
        <w:rPr>
          <w:sz w:val="24"/>
          <w:szCs w:val="24"/>
        </w:rPr>
        <w:t xml:space="preserve">I - </w:t>
      </w:r>
      <w:r w:rsidR="005B4A35" w:rsidRPr="005B4A35">
        <w:rPr>
          <w:sz w:val="24"/>
          <w:szCs w:val="24"/>
        </w:rPr>
        <w:t>promover o controle da gratificação paga, de forma a impedir que essa supere o equivalente a 120 (cento e vinte) horas de trabalhos anuais, nos termos do art. 76-A da Lei nº 8.112, de 1990;</w:t>
      </w:r>
      <w:r w:rsidRPr="00DD3B46">
        <w:rPr>
          <w:sz w:val="24"/>
          <w:szCs w:val="24"/>
        </w:rPr>
        <w:t xml:space="preserve"> </w:t>
      </w:r>
      <w:hyperlink r:id="rId27" w:history="1">
        <w:r w:rsidR="005B4A35" w:rsidRPr="00EA2AE6">
          <w:rPr>
            <w:rStyle w:val="Hyperlink"/>
            <w:i/>
            <w:sz w:val="24"/>
            <w:szCs w:val="24"/>
          </w:rPr>
          <w:t>(</w:t>
        </w:r>
        <w:r w:rsidR="005B4A35">
          <w:rPr>
            <w:rStyle w:val="Hyperlink"/>
            <w:i/>
            <w:sz w:val="24"/>
            <w:szCs w:val="24"/>
          </w:rPr>
          <w:t>Inciso com redação dada</w:t>
        </w:r>
        <w:r w:rsidR="005B4A35" w:rsidRPr="00EA2AE6">
          <w:rPr>
            <w:rStyle w:val="Hyperlink"/>
            <w:i/>
            <w:sz w:val="24"/>
            <w:szCs w:val="24"/>
          </w:rPr>
          <w:t xml:space="preserve"> pela Portaria nº 72, de 16/3/2015)</w:t>
        </w:r>
      </w:hyperlink>
    </w:p>
    <w:p w:rsidR="00DD3B46" w:rsidRPr="00DD3B46" w:rsidRDefault="00DD3B46" w:rsidP="00FE1D45">
      <w:pPr>
        <w:pStyle w:val="Cabealho"/>
        <w:ind w:firstLine="1134"/>
        <w:jc w:val="both"/>
        <w:rPr>
          <w:sz w:val="24"/>
          <w:szCs w:val="24"/>
        </w:rPr>
      </w:pPr>
      <w:r w:rsidRPr="00DD3B46">
        <w:rPr>
          <w:sz w:val="24"/>
          <w:szCs w:val="24"/>
        </w:rPr>
        <w:t xml:space="preserve">II - definir, mediante exame pedagógico do conteúdo programático, a complexidade das atividades compreendidas nos itens de 2 a 4 do Anexo II; </w:t>
      </w:r>
    </w:p>
    <w:p w:rsidR="00DD3B46" w:rsidRPr="00DD3B46" w:rsidRDefault="00DD3B46" w:rsidP="00FE1D45">
      <w:pPr>
        <w:pStyle w:val="Cabealho"/>
        <w:ind w:firstLine="1134"/>
        <w:jc w:val="both"/>
        <w:rPr>
          <w:sz w:val="24"/>
          <w:szCs w:val="24"/>
        </w:rPr>
      </w:pPr>
      <w:r w:rsidRPr="00DD3B46">
        <w:rPr>
          <w:sz w:val="24"/>
          <w:szCs w:val="24"/>
        </w:rPr>
        <w:t xml:space="preserve">III - estabelecer o valor a ser pago pelas atividades dos itens 8 a 10 do Anexo II, considerando o tipo de texto a ser elaborado, o nível de escolaridade a que estiver associado o seu conteúdo e o número de laudas do material, de acordo com a regra de cálculo constante do Anexo III; </w:t>
      </w:r>
    </w:p>
    <w:p w:rsidR="00DD3B46" w:rsidRDefault="00DD3B46" w:rsidP="00FE1D45">
      <w:pPr>
        <w:pStyle w:val="Cabealho"/>
        <w:ind w:firstLine="1134"/>
        <w:jc w:val="both"/>
        <w:rPr>
          <w:sz w:val="24"/>
          <w:szCs w:val="24"/>
        </w:rPr>
      </w:pPr>
      <w:r w:rsidRPr="00DD3B46">
        <w:rPr>
          <w:sz w:val="24"/>
          <w:szCs w:val="24"/>
        </w:rPr>
        <w:t>IV - exigir do responsável pela elaboração do material didático e dos conteúdos para os cursos a distância a prestação de informações prévias sobre a complexidade do mat</w:t>
      </w:r>
      <w:r w:rsidR="005B4A35">
        <w:rPr>
          <w:sz w:val="24"/>
          <w:szCs w:val="24"/>
        </w:rPr>
        <w:t>erial e a estimativa de laudas;</w:t>
      </w:r>
    </w:p>
    <w:p w:rsidR="005B4A35" w:rsidRPr="00DD3B46" w:rsidRDefault="005B4A35" w:rsidP="00FE1D45">
      <w:pPr>
        <w:pStyle w:val="Cabealho"/>
        <w:ind w:firstLine="1134"/>
        <w:jc w:val="both"/>
        <w:rPr>
          <w:sz w:val="24"/>
          <w:szCs w:val="24"/>
        </w:rPr>
      </w:pPr>
      <w:r w:rsidRPr="005B4A35">
        <w:rPr>
          <w:sz w:val="24"/>
          <w:szCs w:val="24"/>
        </w:rPr>
        <w:t>V- encaminhar, quando se tratar de servidor de outro órgão ou entidade da Administração Pública Federal, a informação do quantitativo de horas da atividade.</w:t>
      </w:r>
      <w:r>
        <w:rPr>
          <w:sz w:val="24"/>
          <w:szCs w:val="24"/>
        </w:rPr>
        <w:t xml:space="preserve"> </w:t>
      </w:r>
      <w:hyperlink r:id="rId28" w:history="1">
        <w:r w:rsidRPr="00EA2AE6">
          <w:rPr>
            <w:rStyle w:val="Hyperlink"/>
            <w:i/>
            <w:sz w:val="24"/>
            <w:szCs w:val="24"/>
          </w:rPr>
          <w:t>(</w:t>
        </w:r>
        <w:r>
          <w:rPr>
            <w:rStyle w:val="Hyperlink"/>
            <w:i/>
            <w:sz w:val="24"/>
            <w:szCs w:val="24"/>
          </w:rPr>
          <w:t>Inciso acrescido</w:t>
        </w:r>
        <w:r w:rsidRPr="00EA2AE6">
          <w:rPr>
            <w:rStyle w:val="Hyperlink"/>
            <w:i/>
            <w:sz w:val="24"/>
            <w:szCs w:val="24"/>
          </w:rPr>
          <w:t xml:space="preserve"> pela Portaria nº 72, de 16/3/2015)</w:t>
        </w:r>
      </w:hyperlink>
    </w:p>
    <w:p w:rsidR="00DD3B46" w:rsidRDefault="00094515" w:rsidP="00094515">
      <w:pPr>
        <w:pStyle w:val="Cabealho"/>
        <w:ind w:firstLine="1134"/>
        <w:jc w:val="both"/>
        <w:rPr>
          <w:sz w:val="24"/>
          <w:szCs w:val="24"/>
        </w:rPr>
      </w:pPr>
      <w:r w:rsidRPr="00094515">
        <w:rPr>
          <w:sz w:val="24"/>
          <w:szCs w:val="24"/>
        </w:rPr>
        <w:t>VI – manter base de dados das ações educacionais</w:t>
      </w:r>
      <w:r>
        <w:rPr>
          <w:sz w:val="24"/>
          <w:szCs w:val="24"/>
        </w:rPr>
        <w:t xml:space="preserve"> </w:t>
      </w:r>
      <w:r w:rsidRPr="00094515">
        <w:rPr>
          <w:sz w:val="24"/>
          <w:szCs w:val="24"/>
        </w:rPr>
        <w:t>realizadas, com informações sobre público-alvo, educadores,</w:t>
      </w:r>
      <w:r>
        <w:rPr>
          <w:sz w:val="24"/>
          <w:szCs w:val="24"/>
        </w:rPr>
        <w:t xml:space="preserve"> </w:t>
      </w:r>
      <w:r w:rsidRPr="00094515">
        <w:rPr>
          <w:sz w:val="24"/>
          <w:szCs w:val="24"/>
        </w:rPr>
        <w:t>temática das atividades, avaliação dos discentes e custos</w:t>
      </w:r>
      <w:r>
        <w:rPr>
          <w:sz w:val="24"/>
          <w:szCs w:val="24"/>
        </w:rPr>
        <w:t xml:space="preserve"> despendidos. </w:t>
      </w:r>
      <w:hyperlink r:id="rId29" w:history="1">
        <w:r w:rsidRPr="003A2385">
          <w:rPr>
            <w:rStyle w:val="Hyperlink"/>
            <w:i/>
            <w:sz w:val="24"/>
            <w:szCs w:val="24"/>
          </w:rPr>
          <w:t>(</w:t>
        </w:r>
        <w:r>
          <w:rPr>
            <w:rStyle w:val="Hyperlink"/>
            <w:i/>
            <w:sz w:val="24"/>
            <w:szCs w:val="24"/>
          </w:rPr>
          <w:t xml:space="preserve">Inciso </w:t>
        </w:r>
        <w:r w:rsidRPr="003A2385">
          <w:rPr>
            <w:rStyle w:val="Hyperlink"/>
            <w:i/>
            <w:sz w:val="24"/>
            <w:szCs w:val="24"/>
          </w:rPr>
          <w:t>acrescido pela Portaria nº 243, de 18/10/2023)</w:t>
        </w:r>
      </w:hyperlink>
    </w:p>
    <w:p w:rsidR="00094515" w:rsidRPr="00DD3B46" w:rsidRDefault="00094515"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Art. 6º Os servidores com lotação no Cefor não fazem jus à retribuição pelo desempenho da atividade apresentada no item 8 do Anexo II. </w:t>
      </w:r>
    </w:p>
    <w:p w:rsidR="00DD3B46" w:rsidRPr="00DD3B46" w:rsidRDefault="00DD3B46" w:rsidP="00FE1D45">
      <w:pPr>
        <w:pStyle w:val="Cabealho"/>
        <w:ind w:firstLine="1134"/>
        <w:jc w:val="both"/>
        <w:rPr>
          <w:sz w:val="24"/>
          <w:szCs w:val="24"/>
        </w:rPr>
      </w:pPr>
    </w:p>
    <w:p w:rsidR="008A13AD" w:rsidRPr="008A13AD" w:rsidRDefault="008A13AD" w:rsidP="008A13AD">
      <w:pPr>
        <w:pStyle w:val="Cabealho"/>
        <w:ind w:firstLine="1134"/>
        <w:jc w:val="both"/>
        <w:rPr>
          <w:sz w:val="24"/>
          <w:szCs w:val="24"/>
        </w:rPr>
      </w:pPr>
      <w:r w:rsidRPr="008A13AD">
        <w:rPr>
          <w:sz w:val="24"/>
          <w:szCs w:val="24"/>
        </w:rPr>
        <w:t>Art. 7º. Não é objeto da gratificação de que trata esta</w:t>
      </w:r>
      <w:r>
        <w:rPr>
          <w:sz w:val="24"/>
          <w:szCs w:val="24"/>
        </w:rPr>
        <w:t xml:space="preserve"> </w:t>
      </w:r>
      <w:r w:rsidRPr="008A13AD">
        <w:rPr>
          <w:sz w:val="24"/>
          <w:szCs w:val="24"/>
        </w:rPr>
        <w:t>Portaria a atividade:</w:t>
      </w:r>
      <w:r w:rsidR="007509D7">
        <w:rPr>
          <w:sz w:val="24"/>
          <w:szCs w:val="24"/>
        </w:rPr>
        <w:t xml:space="preserve"> </w:t>
      </w:r>
      <w:hyperlink r:id="rId30" w:history="1">
        <w:r w:rsidR="007509D7" w:rsidRPr="003A2385">
          <w:rPr>
            <w:rStyle w:val="Hyperlink"/>
            <w:i/>
            <w:sz w:val="24"/>
            <w:szCs w:val="24"/>
          </w:rPr>
          <w:t>(</w:t>
        </w:r>
        <w:r w:rsidR="007509D7">
          <w:rPr>
            <w:rStyle w:val="Hyperlink"/>
            <w:i/>
            <w:sz w:val="24"/>
            <w:szCs w:val="24"/>
          </w:rPr>
          <w:t>“</w:t>
        </w:r>
        <w:r w:rsidR="000F0F3F" w:rsidRPr="000F0F3F">
          <w:rPr>
            <w:rStyle w:val="Hyperlink"/>
            <w:i/>
            <w:sz w:val="24"/>
            <w:szCs w:val="24"/>
          </w:rPr>
          <w:t>Caput</w:t>
        </w:r>
        <w:r w:rsidR="007509D7">
          <w:rPr>
            <w:rStyle w:val="Hyperlink"/>
            <w:i/>
            <w:sz w:val="24"/>
            <w:szCs w:val="24"/>
          </w:rPr>
          <w:t xml:space="preserve">” do artigo com redação dada </w:t>
        </w:r>
        <w:r w:rsidR="007509D7" w:rsidRPr="003A2385">
          <w:rPr>
            <w:rStyle w:val="Hyperlink"/>
            <w:i/>
            <w:sz w:val="24"/>
            <w:szCs w:val="24"/>
          </w:rPr>
          <w:t>pela Portaria nº 243, de 18/10/2023)</w:t>
        </w:r>
      </w:hyperlink>
    </w:p>
    <w:p w:rsidR="008A13AD" w:rsidRPr="008A13AD" w:rsidRDefault="008A13AD" w:rsidP="008A13AD">
      <w:pPr>
        <w:pStyle w:val="Cabealho"/>
        <w:ind w:firstLine="1134"/>
        <w:jc w:val="both"/>
        <w:rPr>
          <w:sz w:val="24"/>
          <w:szCs w:val="24"/>
        </w:rPr>
      </w:pPr>
      <w:r w:rsidRPr="008A13AD">
        <w:rPr>
          <w:sz w:val="24"/>
          <w:szCs w:val="24"/>
        </w:rPr>
        <w:t>I – de disseminação de conhecimento adquirido por meio de</w:t>
      </w:r>
      <w:r>
        <w:rPr>
          <w:sz w:val="24"/>
          <w:szCs w:val="24"/>
        </w:rPr>
        <w:t xml:space="preserve"> </w:t>
      </w:r>
      <w:r w:rsidRPr="008A13AD">
        <w:rPr>
          <w:sz w:val="24"/>
          <w:szCs w:val="24"/>
        </w:rPr>
        <w:t>ação educacional custeada pela Câmara dos Deputados, inclusive nos</w:t>
      </w:r>
      <w:r>
        <w:rPr>
          <w:sz w:val="24"/>
          <w:szCs w:val="24"/>
        </w:rPr>
        <w:t xml:space="preserve"> </w:t>
      </w:r>
      <w:r w:rsidRPr="008A13AD">
        <w:rPr>
          <w:sz w:val="24"/>
          <w:szCs w:val="24"/>
        </w:rPr>
        <w:t>casos em que haja somente dispensa de frequência, pelo prazo de 3</w:t>
      </w:r>
      <w:r>
        <w:rPr>
          <w:sz w:val="24"/>
          <w:szCs w:val="24"/>
        </w:rPr>
        <w:t xml:space="preserve"> </w:t>
      </w:r>
      <w:r w:rsidRPr="008A13AD">
        <w:rPr>
          <w:sz w:val="24"/>
          <w:szCs w:val="24"/>
        </w:rPr>
        <w:t>(três) anos após a conclusão da referida ação educacional, desde</w:t>
      </w:r>
      <w:r>
        <w:rPr>
          <w:sz w:val="24"/>
          <w:szCs w:val="24"/>
        </w:rPr>
        <w:t xml:space="preserve"> </w:t>
      </w:r>
      <w:r w:rsidRPr="008A13AD">
        <w:rPr>
          <w:sz w:val="24"/>
          <w:szCs w:val="24"/>
        </w:rPr>
        <w:t>que a atividade ocorra dentro da jornada regular de trabalho do</w:t>
      </w:r>
      <w:r>
        <w:rPr>
          <w:sz w:val="24"/>
          <w:szCs w:val="24"/>
        </w:rPr>
        <w:t xml:space="preserve"> </w:t>
      </w:r>
      <w:r w:rsidRPr="008A13AD">
        <w:rPr>
          <w:sz w:val="24"/>
          <w:szCs w:val="24"/>
        </w:rPr>
        <w:t>servidor;</w:t>
      </w:r>
      <w:r w:rsidR="007509D7">
        <w:rPr>
          <w:sz w:val="24"/>
          <w:szCs w:val="24"/>
        </w:rPr>
        <w:t xml:space="preserve"> </w:t>
      </w:r>
      <w:hyperlink r:id="rId31" w:history="1">
        <w:r w:rsidR="007509D7" w:rsidRPr="003A2385">
          <w:rPr>
            <w:rStyle w:val="Hyperlink"/>
            <w:i/>
            <w:sz w:val="24"/>
            <w:szCs w:val="24"/>
          </w:rPr>
          <w:t>(</w:t>
        </w:r>
        <w:r w:rsidR="007509D7">
          <w:rPr>
            <w:rStyle w:val="Hyperlink"/>
            <w:i/>
            <w:sz w:val="24"/>
            <w:szCs w:val="24"/>
          </w:rPr>
          <w:t xml:space="preserve">Inciso com redação dada </w:t>
        </w:r>
        <w:r w:rsidR="007509D7" w:rsidRPr="003A2385">
          <w:rPr>
            <w:rStyle w:val="Hyperlink"/>
            <w:i/>
            <w:sz w:val="24"/>
            <w:szCs w:val="24"/>
          </w:rPr>
          <w:t>pela Portaria nº 243, de 18/10/2023)</w:t>
        </w:r>
      </w:hyperlink>
    </w:p>
    <w:p w:rsidR="008A13AD" w:rsidRPr="008A13AD" w:rsidRDefault="008A13AD" w:rsidP="008A13AD">
      <w:pPr>
        <w:pStyle w:val="Cabealho"/>
        <w:ind w:firstLine="1134"/>
        <w:jc w:val="both"/>
        <w:rPr>
          <w:sz w:val="24"/>
          <w:szCs w:val="24"/>
        </w:rPr>
      </w:pPr>
      <w:r w:rsidRPr="008A13AD">
        <w:rPr>
          <w:sz w:val="24"/>
          <w:szCs w:val="24"/>
        </w:rPr>
        <w:t>II – que vise a melhoria de desempenho da unidade de</w:t>
      </w:r>
      <w:r>
        <w:rPr>
          <w:sz w:val="24"/>
          <w:szCs w:val="24"/>
        </w:rPr>
        <w:t xml:space="preserve"> </w:t>
      </w:r>
      <w:r w:rsidRPr="008A13AD">
        <w:rPr>
          <w:sz w:val="24"/>
          <w:szCs w:val="24"/>
        </w:rPr>
        <w:t>exercício do servidor e seja voltada para outros servidores da</w:t>
      </w:r>
      <w:r>
        <w:rPr>
          <w:sz w:val="24"/>
          <w:szCs w:val="24"/>
        </w:rPr>
        <w:t xml:space="preserve"> </w:t>
      </w:r>
      <w:r w:rsidRPr="008A13AD">
        <w:rPr>
          <w:sz w:val="24"/>
          <w:szCs w:val="24"/>
        </w:rPr>
        <w:t>mesma unidade;</w:t>
      </w:r>
      <w:r w:rsidR="007509D7">
        <w:rPr>
          <w:sz w:val="24"/>
          <w:szCs w:val="24"/>
        </w:rPr>
        <w:t xml:space="preserve"> </w:t>
      </w:r>
      <w:hyperlink r:id="rId32" w:history="1">
        <w:r w:rsidR="007509D7" w:rsidRPr="003A2385">
          <w:rPr>
            <w:rStyle w:val="Hyperlink"/>
            <w:i/>
            <w:sz w:val="24"/>
            <w:szCs w:val="24"/>
          </w:rPr>
          <w:t>(</w:t>
        </w:r>
        <w:r w:rsidR="007509D7">
          <w:rPr>
            <w:rStyle w:val="Hyperlink"/>
            <w:i/>
            <w:sz w:val="24"/>
            <w:szCs w:val="24"/>
          </w:rPr>
          <w:t xml:space="preserve">Inciso com redação dada </w:t>
        </w:r>
        <w:r w:rsidR="007509D7" w:rsidRPr="003A2385">
          <w:rPr>
            <w:rStyle w:val="Hyperlink"/>
            <w:i/>
            <w:sz w:val="24"/>
            <w:szCs w:val="24"/>
          </w:rPr>
          <w:t>pela Portaria nº 243, de 18/10/2023)</w:t>
        </w:r>
      </w:hyperlink>
    </w:p>
    <w:p w:rsidR="008A13AD" w:rsidRPr="008A13AD" w:rsidRDefault="008A13AD" w:rsidP="008A13AD">
      <w:pPr>
        <w:pStyle w:val="Cabealho"/>
        <w:ind w:firstLine="1134"/>
        <w:jc w:val="both"/>
        <w:rPr>
          <w:sz w:val="24"/>
          <w:szCs w:val="24"/>
        </w:rPr>
      </w:pPr>
      <w:r w:rsidRPr="008A13AD">
        <w:rPr>
          <w:sz w:val="24"/>
          <w:szCs w:val="24"/>
        </w:rPr>
        <w:t>III – de representação ou de apresentação de estrutura</w:t>
      </w:r>
      <w:r>
        <w:rPr>
          <w:sz w:val="24"/>
          <w:szCs w:val="24"/>
        </w:rPr>
        <w:t xml:space="preserve"> </w:t>
      </w:r>
      <w:r w:rsidRPr="008A13AD">
        <w:rPr>
          <w:sz w:val="24"/>
          <w:szCs w:val="24"/>
        </w:rPr>
        <w:t>organizacional, processos de trabalho ou atividades da unidade de</w:t>
      </w:r>
      <w:r>
        <w:rPr>
          <w:sz w:val="24"/>
          <w:szCs w:val="24"/>
        </w:rPr>
        <w:t xml:space="preserve"> </w:t>
      </w:r>
      <w:r w:rsidRPr="008A13AD">
        <w:rPr>
          <w:sz w:val="24"/>
          <w:szCs w:val="24"/>
        </w:rPr>
        <w:t>exercício do servidor;</w:t>
      </w:r>
      <w:r w:rsidR="00034500">
        <w:rPr>
          <w:sz w:val="24"/>
          <w:szCs w:val="24"/>
        </w:rPr>
        <w:t xml:space="preserve"> </w:t>
      </w:r>
      <w:hyperlink r:id="rId33" w:history="1">
        <w:r w:rsidR="00034500" w:rsidRPr="003A2385">
          <w:rPr>
            <w:rStyle w:val="Hyperlink"/>
            <w:i/>
            <w:sz w:val="24"/>
            <w:szCs w:val="24"/>
          </w:rPr>
          <w:t>(</w:t>
        </w:r>
        <w:r w:rsidR="00034500">
          <w:rPr>
            <w:rStyle w:val="Hyperlink"/>
            <w:i/>
            <w:sz w:val="24"/>
            <w:szCs w:val="24"/>
          </w:rPr>
          <w:t xml:space="preserve">Inciso </w:t>
        </w:r>
        <w:r w:rsidR="00034500" w:rsidRPr="003A2385">
          <w:rPr>
            <w:rStyle w:val="Hyperlink"/>
            <w:i/>
            <w:sz w:val="24"/>
            <w:szCs w:val="24"/>
          </w:rPr>
          <w:t>acrescido pela Portaria nº 243, de 18/10/2023)</w:t>
        </w:r>
      </w:hyperlink>
    </w:p>
    <w:p w:rsidR="008A13AD" w:rsidRPr="008A13AD" w:rsidRDefault="008A13AD" w:rsidP="008A13AD">
      <w:pPr>
        <w:pStyle w:val="Cabealho"/>
        <w:ind w:firstLine="1134"/>
        <w:jc w:val="both"/>
        <w:rPr>
          <w:sz w:val="24"/>
          <w:szCs w:val="24"/>
        </w:rPr>
      </w:pPr>
      <w:r w:rsidRPr="008A13AD">
        <w:rPr>
          <w:sz w:val="24"/>
          <w:szCs w:val="24"/>
        </w:rPr>
        <w:t>IV – de elaboração de cartilhas, manuais, orientações,</w:t>
      </w:r>
      <w:r>
        <w:rPr>
          <w:sz w:val="24"/>
          <w:szCs w:val="24"/>
        </w:rPr>
        <w:t xml:space="preserve"> </w:t>
      </w:r>
      <w:r w:rsidRPr="008A13AD">
        <w:rPr>
          <w:sz w:val="24"/>
          <w:szCs w:val="24"/>
        </w:rPr>
        <w:t>normativos e instrumentos afins que envolvam procedimentos sob</w:t>
      </w:r>
      <w:r>
        <w:rPr>
          <w:sz w:val="24"/>
          <w:szCs w:val="24"/>
        </w:rPr>
        <w:t xml:space="preserve"> </w:t>
      </w:r>
      <w:r w:rsidRPr="008A13AD">
        <w:rPr>
          <w:sz w:val="24"/>
          <w:szCs w:val="24"/>
        </w:rPr>
        <w:t>responsabilidade da unidade de exercício do servidor ou a ele</w:t>
      </w:r>
      <w:r>
        <w:rPr>
          <w:sz w:val="24"/>
          <w:szCs w:val="24"/>
        </w:rPr>
        <w:t xml:space="preserve"> </w:t>
      </w:r>
      <w:r w:rsidRPr="008A13AD">
        <w:rPr>
          <w:sz w:val="24"/>
          <w:szCs w:val="24"/>
        </w:rPr>
        <w:t>atribuída por projeto institucional;</w:t>
      </w:r>
      <w:r w:rsidR="007509D7">
        <w:rPr>
          <w:sz w:val="24"/>
          <w:szCs w:val="24"/>
        </w:rPr>
        <w:t xml:space="preserve"> </w:t>
      </w:r>
      <w:hyperlink r:id="rId34" w:history="1">
        <w:r w:rsidR="007509D7" w:rsidRPr="003A2385">
          <w:rPr>
            <w:rStyle w:val="Hyperlink"/>
            <w:i/>
            <w:sz w:val="24"/>
            <w:szCs w:val="24"/>
          </w:rPr>
          <w:t>(</w:t>
        </w:r>
        <w:r w:rsidR="007509D7">
          <w:rPr>
            <w:rStyle w:val="Hyperlink"/>
            <w:i/>
            <w:sz w:val="24"/>
            <w:szCs w:val="24"/>
          </w:rPr>
          <w:t xml:space="preserve">Inciso </w:t>
        </w:r>
        <w:r w:rsidR="007509D7" w:rsidRPr="003A2385">
          <w:rPr>
            <w:rStyle w:val="Hyperlink"/>
            <w:i/>
            <w:sz w:val="24"/>
            <w:szCs w:val="24"/>
          </w:rPr>
          <w:t>acrescido pela Portaria nº 243, de 18/10/2023)</w:t>
        </w:r>
      </w:hyperlink>
    </w:p>
    <w:p w:rsidR="008A13AD" w:rsidRPr="008A13AD" w:rsidRDefault="008A13AD" w:rsidP="008A13AD">
      <w:pPr>
        <w:pStyle w:val="Cabealho"/>
        <w:ind w:firstLine="1134"/>
        <w:jc w:val="both"/>
        <w:rPr>
          <w:sz w:val="24"/>
          <w:szCs w:val="24"/>
        </w:rPr>
      </w:pPr>
      <w:r w:rsidRPr="008A13AD">
        <w:rPr>
          <w:sz w:val="24"/>
          <w:szCs w:val="24"/>
        </w:rPr>
        <w:t>V – realizada durante a jornada de trabalho, sem</w:t>
      </w:r>
      <w:r>
        <w:rPr>
          <w:sz w:val="24"/>
          <w:szCs w:val="24"/>
        </w:rPr>
        <w:t xml:space="preserve"> </w:t>
      </w:r>
      <w:r w:rsidRPr="008A13AD">
        <w:rPr>
          <w:sz w:val="24"/>
          <w:szCs w:val="24"/>
        </w:rPr>
        <w:t>compensação de carga horária, por determinação da unidade de</w:t>
      </w:r>
      <w:r>
        <w:rPr>
          <w:sz w:val="24"/>
          <w:szCs w:val="24"/>
        </w:rPr>
        <w:t xml:space="preserve"> </w:t>
      </w:r>
      <w:r w:rsidRPr="008A13AD">
        <w:rPr>
          <w:sz w:val="24"/>
          <w:szCs w:val="24"/>
        </w:rPr>
        <w:t>exercício ou por opção do servidor com autorização de sua chefia</w:t>
      </w:r>
      <w:r w:rsidR="00583AF7">
        <w:rPr>
          <w:sz w:val="24"/>
          <w:szCs w:val="24"/>
        </w:rPr>
        <w:t xml:space="preserve"> </w:t>
      </w:r>
      <w:r w:rsidRPr="008A13AD">
        <w:rPr>
          <w:sz w:val="24"/>
          <w:szCs w:val="24"/>
        </w:rPr>
        <w:t>imediata;</w:t>
      </w:r>
      <w:r w:rsidR="007509D7">
        <w:rPr>
          <w:sz w:val="24"/>
          <w:szCs w:val="24"/>
        </w:rPr>
        <w:t xml:space="preserve"> </w:t>
      </w:r>
      <w:hyperlink r:id="rId35" w:history="1">
        <w:r w:rsidR="007509D7" w:rsidRPr="003A2385">
          <w:rPr>
            <w:rStyle w:val="Hyperlink"/>
            <w:i/>
            <w:sz w:val="24"/>
            <w:szCs w:val="24"/>
          </w:rPr>
          <w:t>(</w:t>
        </w:r>
        <w:r w:rsidR="007509D7">
          <w:rPr>
            <w:rStyle w:val="Hyperlink"/>
            <w:i/>
            <w:sz w:val="24"/>
            <w:szCs w:val="24"/>
          </w:rPr>
          <w:t xml:space="preserve">Inciso </w:t>
        </w:r>
        <w:r w:rsidR="007509D7" w:rsidRPr="003A2385">
          <w:rPr>
            <w:rStyle w:val="Hyperlink"/>
            <w:i/>
            <w:sz w:val="24"/>
            <w:szCs w:val="24"/>
          </w:rPr>
          <w:t>acrescido pela Portaria nº 243, de 18/10/2023)</w:t>
        </w:r>
      </w:hyperlink>
    </w:p>
    <w:p w:rsidR="008A13AD" w:rsidRPr="008A13AD" w:rsidRDefault="008A13AD" w:rsidP="008A13AD">
      <w:pPr>
        <w:pStyle w:val="Cabealho"/>
        <w:ind w:firstLine="1134"/>
        <w:jc w:val="both"/>
        <w:rPr>
          <w:sz w:val="24"/>
          <w:szCs w:val="24"/>
        </w:rPr>
      </w:pPr>
      <w:r w:rsidRPr="008A13AD">
        <w:rPr>
          <w:sz w:val="24"/>
          <w:szCs w:val="24"/>
        </w:rPr>
        <w:t>VI – de moderação de comunidade de prática, fórum de</w:t>
      </w:r>
      <w:r w:rsidR="00583AF7">
        <w:rPr>
          <w:sz w:val="24"/>
          <w:szCs w:val="24"/>
        </w:rPr>
        <w:t xml:space="preserve"> </w:t>
      </w:r>
      <w:r w:rsidRPr="008A13AD">
        <w:rPr>
          <w:sz w:val="24"/>
          <w:szCs w:val="24"/>
        </w:rPr>
        <w:t>aprendizagem ou lista de discussão;</w:t>
      </w:r>
      <w:r w:rsidR="007509D7">
        <w:rPr>
          <w:sz w:val="24"/>
          <w:szCs w:val="24"/>
        </w:rPr>
        <w:t xml:space="preserve"> </w:t>
      </w:r>
      <w:hyperlink r:id="rId36" w:history="1">
        <w:r w:rsidR="007509D7" w:rsidRPr="003A2385">
          <w:rPr>
            <w:rStyle w:val="Hyperlink"/>
            <w:i/>
            <w:sz w:val="24"/>
            <w:szCs w:val="24"/>
          </w:rPr>
          <w:t>(</w:t>
        </w:r>
        <w:r w:rsidR="007509D7">
          <w:rPr>
            <w:rStyle w:val="Hyperlink"/>
            <w:i/>
            <w:sz w:val="24"/>
            <w:szCs w:val="24"/>
          </w:rPr>
          <w:t xml:space="preserve">Inciso </w:t>
        </w:r>
        <w:r w:rsidR="007509D7" w:rsidRPr="003A2385">
          <w:rPr>
            <w:rStyle w:val="Hyperlink"/>
            <w:i/>
            <w:sz w:val="24"/>
            <w:szCs w:val="24"/>
          </w:rPr>
          <w:t>acrescido pela Portaria nº 243, de 18/10/2023)</w:t>
        </w:r>
      </w:hyperlink>
    </w:p>
    <w:p w:rsidR="008A13AD" w:rsidRDefault="008A13AD" w:rsidP="008A13AD">
      <w:pPr>
        <w:pStyle w:val="Cabealho"/>
        <w:ind w:firstLine="1134"/>
        <w:jc w:val="both"/>
        <w:rPr>
          <w:sz w:val="24"/>
          <w:szCs w:val="24"/>
        </w:rPr>
      </w:pPr>
      <w:r w:rsidRPr="008A13AD">
        <w:rPr>
          <w:sz w:val="24"/>
          <w:szCs w:val="24"/>
        </w:rPr>
        <w:t>VII – sem prévia autorização em processo administrativo</w:t>
      </w:r>
      <w:r w:rsidR="00583AF7">
        <w:rPr>
          <w:sz w:val="24"/>
          <w:szCs w:val="24"/>
        </w:rPr>
        <w:t xml:space="preserve"> </w:t>
      </w:r>
      <w:r w:rsidRPr="008A13AD">
        <w:rPr>
          <w:sz w:val="24"/>
          <w:szCs w:val="24"/>
        </w:rPr>
        <w:t>específico.</w:t>
      </w:r>
      <w:r w:rsidR="007509D7">
        <w:rPr>
          <w:sz w:val="24"/>
          <w:szCs w:val="24"/>
        </w:rPr>
        <w:t xml:space="preserve"> </w:t>
      </w:r>
      <w:hyperlink r:id="rId37" w:history="1">
        <w:r w:rsidR="007509D7" w:rsidRPr="003A2385">
          <w:rPr>
            <w:rStyle w:val="Hyperlink"/>
            <w:i/>
            <w:sz w:val="24"/>
            <w:szCs w:val="24"/>
          </w:rPr>
          <w:t>(</w:t>
        </w:r>
        <w:r w:rsidR="007509D7">
          <w:rPr>
            <w:rStyle w:val="Hyperlink"/>
            <w:i/>
            <w:sz w:val="24"/>
            <w:szCs w:val="24"/>
          </w:rPr>
          <w:t xml:space="preserve">Inciso </w:t>
        </w:r>
        <w:r w:rsidR="007509D7" w:rsidRPr="003A2385">
          <w:rPr>
            <w:rStyle w:val="Hyperlink"/>
            <w:i/>
            <w:sz w:val="24"/>
            <w:szCs w:val="24"/>
          </w:rPr>
          <w:t>acrescido pela Portaria nº 243, de 18/10/2023)</w:t>
        </w:r>
      </w:hyperlink>
    </w:p>
    <w:p w:rsidR="008A13AD" w:rsidRPr="00DD3B46" w:rsidRDefault="008A13AD"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Art. 8º Os eventos promovidos pela Câmara dos Deputados em conjunto com instituições públicas ou privadas, conforme previsto no art. 4º, IX, do Regulamento do Cefor, instituído pelo Ato da Mesa nº 41, de 2000, serão remunerados na forma do Anexo II, IV ou V, conforme o caso. </w:t>
      </w:r>
    </w:p>
    <w:p w:rsidR="00DD3B46" w:rsidRPr="00DD3B46" w:rsidRDefault="00DD3B46" w:rsidP="00FE1D45">
      <w:pPr>
        <w:pStyle w:val="Cabealho"/>
        <w:ind w:firstLine="1134"/>
        <w:jc w:val="both"/>
        <w:rPr>
          <w:sz w:val="24"/>
          <w:szCs w:val="24"/>
        </w:rPr>
      </w:pPr>
    </w:p>
    <w:p w:rsidR="00D76ADB" w:rsidRPr="00D76ADB" w:rsidRDefault="00D76ADB" w:rsidP="00D76ADB">
      <w:pPr>
        <w:pStyle w:val="Cabealho"/>
        <w:ind w:firstLine="1134"/>
        <w:jc w:val="both"/>
        <w:rPr>
          <w:i/>
          <w:color w:val="FF0000"/>
          <w:sz w:val="24"/>
          <w:szCs w:val="24"/>
        </w:rPr>
      </w:pPr>
      <w:r w:rsidRPr="00D76ADB">
        <w:rPr>
          <w:sz w:val="24"/>
          <w:szCs w:val="24"/>
        </w:rPr>
        <w:t xml:space="preserve">Art. 9º Para pagamento da gratificação de que trata esta Portaria, deverá ser formalizado processo específico, instruído com, no mínimo: </w:t>
      </w:r>
      <w:hyperlink r:id="rId38" w:history="1">
        <w:r w:rsidRPr="00993BDA">
          <w:rPr>
            <w:rStyle w:val="Hyperlink"/>
            <w:i/>
            <w:sz w:val="24"/>
            <w:szCs w:val="24"/>
          </w:rPr>
          <w:t>(“</w:t>
        </w:r>
        <w:r w:rsidR="000F0F3F" w:rsidRPr="000F0F3F">
          <w:rPr>
            <w:rStyle w:val="Hyperlink"/>
            <w:i/>
            <w:sz w:val="24"/>
            <w:szCs w:val="24"/>
          </w:rPr>
          <w:t>Caput</w:t>
        </w:r>
        <w:r w:rsidRPr="00993BDA">
          <w:rPr>
            <w:rStyle w:val="Hyperlink"/>
            <w:i/>
            <w:sz w:val="24"/>
            <w:szCs w:val="24"/>
          </w:rPr>
          <w:t>” do artigo com redação dada pela Portaria nº 175, de 8/8/2017)</w:t>
        </w:r>
      </w:hyperlink>
    </w:p>
    <w:p w:rsidR="00D76ADB" w:rsidRPr="00D76ADB" w:rsidRDefault="00D76ADB" w:rsidP="00D76ADB">
      <w:pPr>
        <w:pStyle w:val="Cabealho"/>
        <w:ind w:firstLine="1134"/>
        <w:jc w:val="both"/>
        <w:rPr>
          <w:sz w:val="24"/>
          <w:szCs w:val="24"/>
        </w:rPr>
      </w:pPr>
      <w:r w:rsidRPr="00D76ADB">
        <w:rPr>
          <w:sz w:val="24"/>
          <w:szCs w:val="24"/>
        </w:rPr>
        <w:t>I - a descrição sumária das atividades exercidas, devidamente atestadas pelo Cefor;</w:t>
      </w:r>
      <w:r>
        <w:rPr>
          <w:sz w:val="24"/>
          <w:szCs w:val="24"/>
        </w:rPr>
        <w:t xml:space="preserve"> </w:t>
      </w:r>
      <w:hyperlink r:id="rId39" w:history="1">
        <w:r w:rsidRPr="00993BDA">
          <w:rPr>
            <w:rStyle w:val="Hyperlink"/>
            <w:i/>
            <w:sz w:val="24"/>
            <w:szCs w:val="24"/>
          </w:rPr>
          <w:t>(Inciso com redação dada pela Portaria nº 175, de 8/8/2017)</w:t>
        </w:r>
      </w:hyperlink>
    </w:p>
    <w:p w:rsidR="00D76ADB" w:rsidRPr="00D76ADB" w:rsidRDefault="00D76ADB" w:rsidP="00D76ADB">
      <w:pPr>
        <w:pStyle w:val="Cabealho"/>
        <w:ind w:firstLine="1134"/>
        <w:jc w:val="both"/>
        <w:rPr>
          <w:sz w:val="24"/>
          <w:szCs w:val="24"/>
        </w:rPr>
      </w:pPr>
      <w:r w:rsidRPr="00D76ADB">
        <w:rPr>
          <w:sz w:val="24"/>
          <w:szCs w:val="24"/>
        </w:rPr>
        <w:t>II - a folha de presença do instrutor, nos casos dos cursos presenciais;</w:t>
      </w:r>
      <w:r>
        <w:rPr>
          <w:sz w:val="24"/>
          <w:szCs w:val="24"/>
        </w:rPr>
        <w:t xml:space="preserve"> </w:t>
      </w:r>
      <w:hyperlink r:id="rId40" w:history="1">
        <w:r w:rsidRPr="00993BDA">
          <w:rPr>
            <w:rStyle w:val="Hyperlink"/>
            <w:i/>
            <w:sz w:val="24"/>
            <w:szCs w:val="24"/>
          </w:rPr>
          <w:t>(Inciso com redação dada pela Portaria nº 175, de 8/8/2017)</w:t>
        </w:r>
      </w:hyperlink>
    </w:p>
    <w:p w:rsidR="00D76ADB" w:rsidRPr="00D76ADB" w:rsidRDefault="00D76ADB" w:rsidP="00D76ADB">
      <w:pPr>
        <w:pStyle w:val="Cabealho"/>
        <w:ind w:firstLine="1134"/>
        <w:jc w:val="both"/>
        <w:rPr>
          <w:sz w:val="24"/>
          <w:szCs w:val="24"/>
        </w:rPr>
      </w:pPr>
      <w:r w:rsidRPr="00D76ADB">
        <w:rPr>
          <w:sz w:val="24"/>
          <w:szCs w:val="24"/>
        </w:rPr>
        <w:t xml:space="preserve">III - a folha de registro, nos casos dos cursos de educação a distância, de produção de vídeos e de consultoria pedagógica. </w:t>
      </w:r>
      <w:hyperlink r:id="rId41" w:history="1">
        <w:r w:rsidRPr="00993BDA">
          <w:rPr>
            <w:rStyle w:val="Hyperlink"/>
            <w:i/>
            <w:sz w:val="24"/>
            <w:szCs w:val="24"/>
          </w:rPr>
          <w:t>(Inciso com redação dada pela Portaria nº 175, de 8/8/2017)</w:t>
        </w:r>
      </w:hyperlink>
    </w:p>
    <w:p w:rsidR="00A529E1" w:rsidRDefault="00A529E1" w:rsidP="00A529E1">
      <w:pPr>
        <w:pStyle w:val="Cabealho"/>
        <w:ind w:firstLine="1134"/>
        <w:jc w:val="both"/>
        <w:rPr>
          <w:sz w:val="24"/>
          <w:szCs w:val="24"/>
        </w:rPr>
      </w:pPr>
      <w:r w:rsidRPr="00A529E1">
        <w:rPr>
          <w:sz w:val="24"/>
          <w:szCs w:val="24"/>
        </w:rPr>
        <w:t>IV – demonstração da vinculação entre as ações educacionais</w:t>
      </w:r>
      <w:r>
        <w:rPr>
          <w:sz w:val="24"/>
          <w:szCs w:val="24"/>
        </w:rPr>
        <w:t xml:space="preserve"> </w:t>
      </w:r>
      <w:r w:rsidRPr="00A529E1">
        <w:rPr>
          <w:sz w:val="24"/>
          <w:szCs w:val="24"/>
        </w:rPr>
        <w:t>propostas e o Plano Anual de Desenvolvimento de Pessoas;</w:t>
      </w:r>
      <w:r w:rsidR="000731A7">
        <w:rPr>
          <w:sz w:val="24"/>
          <w:szCs w:val="24"/>
        </w:rPr>
        <w:t xml:space="preserve"> </w:t>
      </w:r>
      <w:hyperlink r:id="rId42" w:history="1">
        <w:r w:rsidR="000731A7" w:rsidRPr="003A2385">
          <w:rPr>
            <w:rStyle w:val="Hyperlink"/>
            <w:i/>
            <w:sz w:val="24"/>
            <w:szCs w:val="24"/>
          </w:rPr>
          <w:t>(</w:t>
        </w:r>
        <w:r w:rsidR="000731A7">
          <w:rPr>
            <w:rStyle w:val="Hyperlink"/>
            <w:i/>
            <w:sz w:val="24"/>
            <w:szCs w:val="24"/>
          </w:rPr>
          <w:t xml:space="preserve">Inciso </w:t>
        </w:r>
        <w:r w:rsidR="000731A7" w:rsidRPr="003A2385">
          <w:rPr>
            <w:rStyle w:val="Hyperlink"/>
            <w:i/>
            <w:sz w:val="24"/>
            <w:szCs w:val="24"/>
          </w:rPr>
          <w:t>acrescido pela Portaria nº 243, de 18/10/2023)</w:t>
        </w:r>
      </w:hyperlink>
    </w:p>
    <w:p w:rsidR="00A529E1" w:rsidRPr="00A529E1" w:rsidRDefault="00A529E1" w:rsidP="00A529E1">
      <w:pPr>
        <w:pStyle w:val="Cabealho"/>
        <w:ind w:firstLine="1134"/>
        <w:jc w:val="both"/>
        <w:rPr>
          <w:sz w:val="24"/>
          <w:szCs w:val="24"/>
        </w:rPr>
      </w:pPr>
      <w:r w:rsidRPr="00A529E1">
        <w:rPr>
          <w:sz w:val="24"/>
          <w:szCs w:val="24"/>
        </w:rPr>
        <w:t>V – análise do juízo de importância, utilidade e interesse</w:t>
      </w:r>
      <w:r>
        <w:rPr>
          <w:sz w:val="24"/>
          <w:szCs w:val="24"/>
        </w:rPr>
        <w:t xml:space="preserve"> </w:t>
      </w:r>
      <w:r w:rsidRPr="00A529E1">
        <w:rPr>
          <w:sz w:val="24"/>
          <w:szCs w:val="24"/>
        </w:rPr>
        <w:t>público da realização de ações educacionais não contempladas no</w:t>
      </w:r>
      <w:r>
        <w:rPr>
          <w:sz w:val="24"/>
          <w:szCs w:val="24"/>
        </w:rPr>
        <w:t xml:space="preserve"> </w:t>
      </w:r>
      <w:r w:rsidRPr="00A529E1">
        <w:rPr>
          <w:sz w:val="24"/>
          <w:szCs w:val="24"/>
        </w:rPr>
        <w:t>Plano Anual de Desenvolvimento de Pessoas;</w:t>
      </w:r>
      <w:r w:rsidR="000731A7">
        <w:rPr>
          <w:sz w:val="24"/>
          <w:szCs w:val="24"/>
        </w:rPr>
        <w:t xml:space="preserve"> </w:t>
      </w:r>
      <w:hyperlink r:id="rId43" w:history="1">
        <w:r w:rsidR="000731A7" w:rsidRPr="003A2385">
          <w:rPr>
            <w:rStyle w:val="Hyperlink"/>
            <w:i/>
            <w:sz w:val="24"/>
            <w:szCs w:val="24"/>
          </w:rPr>
          <w:t>(</w:t>
        </w:r>
        <w:r w:rsidR="000731A7">
          <w:rPr>
            <w:rStyle w:val="Hyperlink"/>
            <w:i/>
            <w:sz w:val="24"/>
            <w:szCs w:val="24"/>
          </w:rPr>
          <w:t xml:space="preserve">Inciso </w:t>
        </w:r>
        <w:r w:rsidR="000731A7" w:rsidRPr="003A2385">
          <w:rPr>
            <w:rStyle w:val="Hyperlink"/>
            <w:i/>
            <w:sz w:val="24"/>
            <w:szCs w:val="24"/>
          </w:rPr>
          <w:t>acrescido pela Portaria nº 243, de 18/10/2023)</w:t>
        </w:r>
      </w:hyperlink>
    </w:p>
    <w:p w:rsidR="00A529E1" w:rsidRDefault="00A529E1" w:rsidP="00A529E1">
      <w:pPr>
        <w:pStyle w:val="Cabealho"/>
        <w:ind w:firstLine="1134"/>
        <w:jc w:val="both"/>
        <w:rPr>
          <w:sz w:val="24"/>
          <w:szCs w:val="24"/>
        </w:rPr>
      </w:pPr>
      <w:r w:rsidRPr="00A529E1">
        <w:rPr>
          <w:sz w:val="24"/>
          <w:szCs w:val="24"/>
        </w:rPr>
        <w:t>VI – avaliação quanto ao não enquadramento da ação</w:t>
      </w:r>
      <w:r>
        <w:rPr>
          <w:sz w:val="24"/>
          <w:szCs w:val="24"/>
        </w:rPr>
        <w:t xml:space="preserve"> </w:t>
      </w:r>
      <w:r w:rsidRPr="00A529E1">
        <w:rPr>
          <w:sz w:val="24"/>
          <w:szCs w:val="24"/>
        </w:rPr>
        <w:t>educacional nas situações elencadas no art. 7º.</w:t>
      </w:r>
      <w:r w:rsidR="000731A7">
        <w:rPr>
          <w:sz w:val="24"/>
          <w:szCs w:val="24"/>
        </w:rPr>
        <w:t xml:space="preserve"> </w:t>
      </w:r>
      <w:hyperlink r:id="rId44" w:history="1">
        <w:r w:rsidR="000731A7" w:rsidRPr="003A2385">
          <w:rPr>
            <w:rStyle w:val="Hyperlink"/>
            <w:i/>
            <w:sz w:val="24"/>
            <w:szCs w:val="24"/>
          </w:rPr>
          <w:t>(</w:t>
        </w:r>
        <w:r w:rsidR="000731A7">
          <w:rPr>
            <w:rStyle w:val="Hyperlink"/>
            <w:i/>
            <w:sz w:val="24"/>
            <w:szCs w:val="24"/>
          </w:rPr>
          <w:t xml:space="preserve">Inciso </w:t>
        </w:r>
        <w:r w:rsidR="000731A7" w:rsidRPr="003A2385">
          <w:rPr>
            <w:rStyle w:val="Hyperlink"/>
            <w:i/>
            <w:sz w:val="24"/>
            <w:szCs w:val="24"/>
          </w:rPr>
          <w:t>acrescido pela Portaria nº 243, de 18/10/2023)</w:t>
        </w:r>
      </w:hyperlink>
    </w:p>
    <w:p w:rsidR="00D76ADB" w:rsidRPr="00D76ADB" w:rsidRDefault="00D76ADB" w:rsidP="00D76ADB">
      <w:pPr>
        <w:pStyle w:val="Cabealho"/>
        <w:ind w:firstLine="1134"/>
        <w:jc w:val="both"/>
        <w:rPr>
          <w:sz w:val="24"/>
          <w:szCs w:val="24"/>
        </w:rPr>
      </w:pPr>
      <w:r w:rsidRPr="00D76ADB">
        <w:rPr>
          <w:sz w:val="24"/>
          <w:szCs w:val="24"/>
        </w:rPr>
        <w:t xml:space="preserve">§ 1º Para efetivação do pagamento dos serviços previstos nos itens 6 a 10 do Anexo II, o Cefor ou, a critério deste, o órgão solicitante, atestará o recebimento do trabalho e informará o número total de laudas. </w:t>
      </w:r>
      <w:hyperlink r:id="rId45" w:history="1">
        <w:r w:rsidRPr="00993BDA">
          <w:rPr>
            <w:rStyle w:val="Hyperlink"/>
            <w:i/>
            <w:sz w:val="24"/>
            <w:szCs w:val="24"/>
          </w:rPr>
          <w:t>(Parágrafo com redação dada pela Portaria nº 175, de 8/8/2017)</w:t>
        </w:r>
      </w:hyperlink>
    </w:p>
    <w:p w:rsidR="00D76ADB" w:rsidRPr="00D76ADB" w:rsidRDefault="00D76ADB" w:rsidP="00D76ADB">
      <w:pPr>
        <w:pStyle w:val="Cabealho"/>
        <w:ind w:firstLine="1134"/>
        <w:jc w:val="both"/>
        <w:rPr>
          <w:sz w:val="24"/>
          <w:szCs w:val="24"/>
        </w:rPr>
      </w:pPr>
      <w:r w:rsidRPr="00D76ADB">
        <w:rPr>
          <w:sz w:val="24"/>
          <w:szCs w:val="24"/>
        </w:rPr>
        <w:t xml:space="preserve">§ 2º O pagamento da gratificação a servidor correrá à conta das dotações orçamentárias da Câmara dos Deputados, após o término da atividade, por meio: </w:t>
      </w:r>
    </w:p>
    <w:p w:rsidR="00D76ADB" w:rsidRPr="00D76ADB" w:rsidRDefault="00D76ADB" w:rsidP="00D76ADB">
      <w:pPr>
        <w:pStyle w:val="Cabealho"/>
        <w:ind w:firstLine="1134"/>
        <w:jc w:val="both"/>
        <w:rPr>
          <w:sz w:val="24"/>
          <w:szCs w:val="24"/>
        </w:rPr>
      </w:pPr>
      <w:r w:rsidRPr="00D76ADB">
        <w:rPr>
          <w:sz w:val="24"/>
          <w:szCs w:val="24"/>
        </w:rPr>
        <w:t>I - do sistema de folha de pagamento, no caso de servidor da Câmara;</w:t>
      </w:r>
    </w:p>
    <w:p w:rsidR="00D76ADB" w:rsidRPr="00D76ADB" w:rsidRDefault="00D76ADB" w:rsidP="00D76ADB">
      <w:pPr>
        <w:pStyle w:val="Cabealho"/>
        <w:ind w:firstLine="1134"/>
        <w:jc w:val="both"/>
        <w:rPr>
          <w:sz w:val="24"/>
          <w:szCs w:val="24"/>
        </w:rPr>
      </w:pPr>
      <w:r w:rsidRPr="00D76ADB">
        <w:rPr>
          <w:sz w:val="24"/>
          <w:szCs w:val="24"/>
        </w:rPr>
        <w:t xml:space="preserve">II - de Ordem Bancária pelo Sistema Integrado de Administração Financeira do Governo Federal (SIAFI), no caso dos outros servidores públicos federais regidos pela Lei nº 8.112, de 1990. </w:t>
      </w:r>
      <w:hyperlink r:id="rId46" w:history="1">
        <w:r w:rsidRPr="00993BDA">
          <w:rPr>
            <w:rStyle w:val="Hyperlink"/>
            <w:i/>
            <w:sz w:val="24"/>
            <w:szCs w:val="24"/>
          </w:rPr>
          <w:t>(Parágrafo com redação dada pela Portaria nº 175, de 8/8/2017)</w:t>
        </w:r>
      </w:hyperlink>
    </w:p>
    <w:p w:rsidR="00D76ADB" w:rsidRDefault="00D76ADB" w:rsidP="00D76ADB">
      <w:pPr>
        <w:pStyle w:val="Cabealho"/>
        <w:ind w:firstLine="1134"/>
        <w:jc w:val="both"/>
        <w:rPr>
          <w:sz w:val="24"/>
          <w:szCs w:val="24"/>
        </w:rPr>
      </w:pPr>
      <w:r w:rsidRPr="00D76ADB">
        <w:rPr>
          <w:sz w:val="24"/>
          <w:szCs w:val="24"/>
        </w:rPr>
        <w:t>§ 3º Salvo razão em contrário, as atividades com carga horária superior a 10 horas-aulas poderão ser pagas de forma parcelada, respeitada essa carga horária como limite mínimo para o pagamento do mês.</w:t>
      </w:r>
      <w:r w:rsidR="002C6635">
        <w:rPr>
          <w:sz w:val="24"/>
          <w:szCs w:val="24"/>
        </w:rPr>
        <w:t xml:space="preserve"> </w:t>
      </w:r>
      <w:hyperlink r:id="rId47" w:history="1">
        <w:r w:rsidR="002C6635" w:rsidRPr="00993BDA">
          <w:rPr>
            <w:rStyle w:val="Hyperlink"/>
            <w:i/>
            <w:sz w:val="24"/>
            <w:szCs w:val="24"/>
          </w:rPr>
          <w:t xml:space="preserve">(Parágrafo </w:t>
        </w:r>
        <w:r w:rsidRPr="00993BDA">
          <w:rPr>
            <w:rStyle w:val="Hyperlink"/>
            <w:i/>
            <w:sz w:val="24"/>
            <w:szCs w:val="24"/>
          </w:rPr>
          <w:t>com redação dada pela Portaria nº 175, de 8/8/2017)</w:t>
        </w:r>
      </w:hyperlink>
    </w:p>
    <w:p w:rsidR="00D76ADB" w:rsidRPr="00DD3B46" w:rsidRDefault="00D76ADB"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Art. 10. Antes da implantação dos dados em folha de pagamento, a Coordenação de Pagamento de Pessoal procederá à conferência prévia dos documentos inerentes ao pagamento da retribuição devida. </w:t>
      </w:r>
    </w:p>
    <w:p w:rsidR="00DD3B46" w:rsidRPr="00DD3B46" w:rsidRDefault="00DD3B46"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Art. 11. Os valores previstos nesta Portaria não se incorporam ao vencimento ou salário do servidor para qualquer efeito e não poderão ser utilizados como base de cálculo para quaisquer outras vantagens, inclusive para fins de cálculo dos proventos de aposentadoria e das pensões. </w:t>
      </w:r>
    </w:p>
    <w:p w:rsidR="00DD3B46" w:rsidRDefault="00DD3B46" w:rsidP="00FE1D45">
      <w:pPr>
        <w:pStyle w:val="Cabealho"/>
        <w:ind w:firstLine="1134"/>
        <w:jc w:val="both"/>
        <w:rPr>
          <w:sz w:val="24"/>
          <w:szCs w:val="24"/>
        </w:rPr>
      </w:pPr>
    </w:p>
    <w:p w:rsidR="000E1E09" w:rsidRPr="000E1E09" w:rsidRDefault="000E1E09" w:rsidP="000E1E09">
      <w:pPr>
        <w:pStyle w:val="Cabealho"/>
        <w:ind w:firstLine="1134"/>
        <w:jc w:val="both"/>
        <w:rPr>
          <w:sz w:val="24"/>
          <w:szCs w:val="24"/>
        </w:rPr>
      </w:pPr>
      <w:r w:rsidRPr="000E1E09">
        <w:rPr>
          <w:sz w:val="24"/>
          <w:szCs w:val="24"/>
        </w:rPr>
        <w:t xml:space="preserve">Art. 11-A. O servidor que descumprir injustificadamente as obrigações previstas nesta Portaria sujeita-se, cumulativamente, sem prejuízo das demais sanções previstas em lei: </w:t>
      </w:r>
    </w:p>
    <w:p w:rsidR="000E1E09" w:rsidRPr="000E1E09" w:rsidRDefault="000E1E09" w:rsidP="000E1E09">
      <w:pPr>
        <w:pStyle w:val="Cabealho"/>
        <w:ind w:firstLine="1134"/>
        <w:jc w:val="both"/>
        <w:rPr>
          <w:sz w:val="24"/>
          <w:szCs w:val="24"/>
        </w:rPr>
      </w:pPr>
      <w:r w:rsidRPr="000E1E09">
        <w:rPr>
          <w:sz w:val="24"/>
          <w:szCs w:val="24"/>
        </w:rPr>
        <w:t xml:space="preserve">I - à dedução de 5% (cinco por cento) do valor da gratificação devida pela atividade a que se relaciona o descumprimento; </w:t>
      </w:r>
    </w:p>
    <w:p w:rsidR="000E1E09" w:rsidRPr="000E1E09" w:rsidRDefault="000E1E09" w:rsidP="000E1E09">
      <w:pPr>
        <w:pStyle w:val="Cabealho"/>
        <w:ind w:firstLine="1134"/>
        <w:jc w:val="both"/>
        <w:rPr>
          <w:sz w:val="24"/>
          <w:szCs w:val="24"/>
        </w:rPr>
      </w:pPr>
      <w:r w:rsidRPr="000E1E09">
        <w:rPr>
          <w:sz w:val="24"/>
          <w:szCs w:val="24"/>
        </w:rPr>
        <w:t xml:space="preserve">II - a não participação em atividades remuneradas de facilitação de aprendizagem promovidas pelo CEFOR, pelo período de até dois anos; </w:t>
      </w:r>
    </w:p>
    <w:p w:rsidR="000E1E09" w:rsidRDefault="000E1E09" w:rsidP="00FE1D45">
      <w:pPr>
        <w:pStyle w:val="Cabealho"/>
        <w:ind w:firstLine="1134"/>
        <w:jc w:val="both"/>
        <w:rPr>
          <w:sz w:val="24"/>
          <w:szCs w:val="24"/>
        </w:rPr>
      </w:pPr>
      <w:r w:rsidRPr="000E1E09">
        <w:rPr>
          <w:sz w:val="24"/>
          <w:szCs w:val="24"/>
        </w:rPr>
        <w:t>III - ao ressarcimento do valor da gratificação percebida.</w:t>
      </w:r>
      <w:r>
        <w:rPr>
          <w:sz w:val="24"/>
          <w:szCs w:val="24"/>
        </w:rPr>
        <w:t xml:space="preserve"> </w:t>
      </w:r>
      <w:hyperlink r:id="rId48" w:history="1">
        <w:r w:rsidRPr="00EA2AE6">
          <w:rPr>
            <w:rStyle w:val="Hyperlink"/>
            <w:i/>
            <w:sz w:val="24"/>
            <w:szCs w:val="24"/>
          </w:rPr>
          <w:t>(</w:t>
        </w:r>
        <w:r>
          <w:rPr>
            <w:rStyle w:val="Hyperlink"/>
            <w:i/>
            <w:sz w:val="24"/>
            <w:szCs w:val="24"/>
          </w:rPr>
          <w:t>Artigo acrescido</w:t>
        </w:r>
        <w:r w:rsidRPr="00EA2AE6">
          <w:rPr>
            <w:rStyle w:val="Hyperlink"/>
            <w:i/>
            <w:sz w:val="24"/>
            <w:szCs w:val="24"/>
          </w:rPr>
          <w:t xml:space="preserve"> pela Portaria nº 72, de 16/3/2015)</w:t>
        </w:r>
      </w:hyperlink>
    </w:p>
    <w:p w:rsidR="000E1E09" w:rsidRDefault="000E1E09" w:rsidP="000E1E09">
      <w:pPr>
        <w:pStyle w:val="Cabealho"/>
        <w:ind w:firstLine="1134"/>
        <w:jc w:val="both"/>
        <w:rPr>
          <w:sz w:val="24"/>
          <w:szCs w:val="24"/>
        </w:rPr>
      </w:pPr>
    </w:p>
    <w:p w:rsidR="000E1E09" w:rsidRPr="000E1E09" w:rsidRDefault="000E1E09" w:rsidP="000E1E09">
      <w:pPr>
        <w:pStyle w:val="Cabealho"/>
        <w:ind w:firstLine="1134"/>
        <w:jc w:val="both"/>
        <w:rPr>
          <w:sz w:val="24"/>
          <w:szCs w:val="24"/>
        </w:rPr>
      </w:pPr>
      <w:r w:rsidRPr="000E1E09">
        <w:rPr>
          <w:sz w:val="24"/>
          <w:szCs w:val="24"/>
        </w:rPr>
        <w:t xml:space="preserve">Art. 11-B. Compete ao Diretor-Geral decidir sobre a aplicação das sanções previstas no artigo anterior. </w:t>
      </w:r>
    </w:p>
    <w:p w:rsidR="000E1E09" w:rsidRDefault="000E1E09" w:rsidP="000E1E09">
      <w:pPr>
        <w:pStyle w:val="Cabealho"/>
        <w:ind w:firstLine="1134"/>
        <w:jc w:val="both"/>
        <w:rPr>
          <w:sz w:val="24"/>
          <w:szCs w:val="24"/>
        </w:rPr>
      </w:pPr>
      <w:r w:rsidRPr="000E1E09">
        <w:rPr>
          <w:sz w:val="24"/>
          <w:szCs w:val="24"/>
        </w:rPr>
        <w:t>Parágrafo único. Na aplicação da sanção deve ser considerado o grau de prejuízo que o descumprimento da obrigação causou à realização do evento educacional, especialmente quanto ao cronograma e aos custos envolvidos, dev</w:t>
      </w:r>
      <w:r>
        <w:rPr>
          <w:sz w:val="24"/>
          <w:szCs w:val="24"/>
        </w:rPr>
        <w:t xml:space="preserve">idamente instruídos pelo CEFOR. </w:t>
      </w:r>
      <w:hyperlink r:id="rId49" w:history="1">
        <w:r w:rsidRPr="00EA2AE6">
          <w:rPr>
            <w:rStyle w:val="Hyperlink"/>
            <w:i/>
            <w:sz w:val="24"/>
            <w:szCs w:val="24"/>
          </w:rPr>
          <w:t>(</w:t>
        </w:r>
        <w:r>
          <w:rPr>
            <w:rStyle w:val="Hyperlink"/>
            <w:i/>
            <w:sz w:val="24"/>
            <w:szCs w:val="24"/>
          </w:rPr>
          <w:t>Artigo acrescido</w:t>
        </w:r>
        <w:r w:rsidRPr="00EA2AE6">
          <w:rPr>
            <w:rStyle w:val="Hyperlink"/>
            <w:i/>
            <w:sz w:val="24"/>
            <w:szCs w:val="24"/>
          </w:rPr>
          <w:t xml:space="preserve"> pela Portaria nº 72, de 16/3/2015)</w:t>
        </w:r>
      </w:hyperlink>
    </w:p>
    <w:p w:rsidR="000E1E09" w:rsidRPr="00DD3B46" w:rsidRDefault="000E1E09"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Art. 12. Revogam-se as Portarias nº 355, de 7/12/2010, e nº 63, de 20/3/2012. </w:t>
      </w:r>
    </w:p>
    <w:p w:rsidR="00DD3B46" w:rsidRPr="00DD3B46" w:rsidRDefault="00DD3B46"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Art. 13. Esta Portaria entra em vigor na data de sua publicação. </w:t>
      </w:r>
    </w:p>
    <w:p w:rsidR="00DD3B46" w:rsidRPr="00DD3B46" w:rsidRDefault="00DD3B46"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Em 18/07/2012</w:t>
      </w:r>
      <w:r w:rsidR="000E1E09">
        <w:rPr>
          <w:sz w:val="24"/>
          <w:szCs w:val="24"/>
        </w:rPr>
        <w:t>.</w:t>
      </w:r>
    </w:p>
    <w:p w:rsidR="00DD3B46" w:rsidRPr="00DD3B46" w:rsidRDefault="00DD3B46" w:rsidP="00FE1D45">
      <w:pPr>
        <w:pStyle w:val="Cabealho"/>
        <w:ind w:firstLine="1134"/>
        <w:jc w:val="both"/>
        <w:rPr>
          <w:sz w:val="24"/>
          <w:szCs w:val="24"/>
        </w:rPr>
      </w:pPr>
    </w:p>
    <w:p w:rsidR="00DD3B46" w:rsidRPr="00DD3B46" w:rsidRDefault="00DD3B46" w:rsidP="00FE1D45">
      <w:pPr>
        <w:pStyle w:val="Cabealho"/>
        <w:ind w:firstLine="1134"/>
        <w:jc w:val="both"/>
        <w:rPr>
          <w:sz w:val="24"/>
          <w:szCs w:val="24"/>
        </w:rPr>
      </w:pPr>
      <w:r w:rsidRPr="00DD3B46">
        <w:rPr>
          <w:sz w:val="24"/>
          <w:szCs w:val="24"/>
        </w:rPr>
        <w:t xml:space="preserve">ROGÉRIO VENTURA TEIXEIRA, Diretor-Geral. </w:t>
      </w:r>
    </w:p>
    <w:p w:rsidR="003614FD" w:rsidRDefault="003614FD" w:rsidP="003614FD">
      <w:pPr>
        <w:pStyle w:val="Cabealho"/>
        <w:jc w:val="both"/>
        <w:rPr>
          <w:sz w:val="24"/>
          <w:szCs w:val="24"/>
        </w:rPr>
      </w:pPr>
    </w:p>
    <w:p w:rsidR="000E1E09" w:rsidRDefault="000E1E09" w:rsidP="003614FD">
      <w:pPr>
        <w:pStyle w:val="Cabealho"/>
        <w:jc w:val="both"/>
        <w:rPr>
          <w:sz w:val="24"/>
          <w:szCs w:val="24"/>
        </w:rPr>
      </w:pPr>
    </w:p>
    <w:p w:rsidR="000C7436" w:rsidRPr="005F4E45" w:rsidRDefault="00833A6F" w:rsidP="00833A6F">
      <w:pPr>
        <w:jc w:val="center"/>
        <w:rPr>
          <w:b/>
          <w:sz w:val="24"/>
          <w:szCs w:val="24"/>
        </w:rPr>
      </w:pPr>
      <w:r w:rsidRPr="005F4E45">
        <w:rPr>
          <w:b/>
          <w:sz w:val="24"/>
          <w:szCs w:val="24"/>
        </w:rPr>
        <w:t>ANEXO I</w:t>
      </w:r>
    </w:p>
    <w:p w:rsidR="00833A6F" w:rsidRPr="00833A6F" w:rsidRDefault="00833A6F" w:rsidP="00833A6F">
      <w:pPr>
        <w:jc w:val="center"/>
        <w:rPr>
          <w:i/>
          <w:sz w:val="24"/>
          <w:szCs w:val="24"/>
        </w:rPr>
      </w:pPr>
      <w:hyperlink r:id="rId50" w:history="1">
        <w:r w:rsidRPr="00833A6F">
          <w:rPr>
            <w:rStyle w:val="Hyperlink"/>
            <w:i/>
            <w:sz w:val="24"/>
            <w:szCs w:val="24"/>
          </w:rPr>
          <w:t>(Anexo com redação dada pelo Anexo I à Portaria nº 72, de 16/3/2015)</w:t>
        </w:r>
      </w:hyperlink>
    </w:p>
    <w:p w:rsidR="00833A6F" w:rsidRPr="00776E8D" w:rsidRDefault="00833A6F" w:rsidP="00833A6F">
      <w:pPr>
        <w:jc w:val="center"/>
        <w:rPr>
          <w:sz w:val="24"/>
          <w:szCs w:val="24"/>
        </w:rPr>
      </w:pPr>
    </w:p>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3790"/>
        <w:gridCol w:w="1030"/>
        <w:gridCol w:w="4252"/>
      </w:tblGrid>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33A6F">
            <w:pPr>
              <w:jc w:val="center"/>
              <w:rPr>
                <w:sz w:val="24"/>
                <w:szCs w:val="24"/>
              </w:rPr>
            </w:pPr>
            <w:r w:rsidRPr="00776E8D">
              <w:rPr>
                <w:sz w:val="24"/>
                <w:szCs w:val="24"/>
              </w:rPr>
              <w:t>Item</w:t>
            </w:r>
          </w:p>
        </w:tc>
        <w:tc>
          <w:tcPr>
            <w:tcW w:w="3790"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33A6F">
            <w:pPr>
              <w:jc w:val="center"/>
              <w:rPr>
                <w:sz w:val="24"/>
                <w:szCs w:val="24"/>
              </w:rPr>
            </w:pPr>
            <w:r w:rsidRPr="00776E8D">
              <w:rPr>
                <w:sz w:val="24"/>
                <w:szCs w:val="24"/>
              </w:rPr>
              <w:t>Descrição dos Serviços</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33A6F">
            <w:pPr>
              <w:jc w:val="center"/>
              <w:rPr>
                <w:sz w:val="24"/>
                <w:szCs w:val="24"/>
              </w:rPr>
            </w:pPr>
            <w:r w:rsidRPr="00776E8D">
              <w:rPr>
                <w:sz w:val="24"/>
                <w:szCs w:val="24"/>
              </w:rPr>
              <w:t>Unidade</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33A6F">
            <w:pPr>
              <w:jc w:val="center"/>
              <w:rPr>
                <w:sz w:val="24"/>
                <w:szCs w:val="24"/>
              </w:rPr>
            </w:pPr>
            <w:r w:rsidRPr="00776E8D">
              <w:rPr>
                <w:sz w:val="24"/>
                <w:szCs w:val="24"/>
              </w:rPr>
              <w:t xml:space="preserve">Índice de </w:t>
            </w:r>
            <w:r w:rsidR="00833A6F">
              <w:rPr>
                <w:sz w:val="24"/>
                <w:szCs w:val="24"/>
              </w:rPr>
              <w:t>Gratificaç</w:t>
            </w:r>
            <w:r w:rsidRPr="00776E8D">
              <w:rPr>
                <w:sz w:val="24"/>
                <w:szCs w:val="24"/>
              </w:rPr>
              <w:t>ão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1</w:t>
            </w:r>
          </w:p>
        </w:tc>
        <w:tc>
          <w:tcPr>
            <w:tcW w:w="3790"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Participação em Banca Examinadora de Processo Seletivo e Supervisor - Aplicação de Provas</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436C55">
            <w:pPr>
              <w:jc w:val="center"/>
              <w:rPr>
                <w:sz w:val="24"/>
                <w:szCs w:val="24"/>
              </w:rPr>
            </w:pPr>
            <w:r w:rsidRPr="00776E8D">
              <w:rPr>
                <w:sz w:val="24"/>
                <w:szCs w:val="24"/>
              </w:rPr>
              <w:t>Hora</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R$ 130,14 (cento e trinta reais e quatorze centavos), por 60 minutos de serviços prestados.</w:t>
            </w:r>
          </w:p>
        </w:tc>
      </w:tr>
      <w:tr w:rsidR="000C7436" w:rsidRPr="00776E8D" w:rsidTr="008E7059">
        <w:trPr>
          <w:trHeight w:val="710"/>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2</w:t>
            </w:r>
          </w:p>
        </w:tc>
        <w:tc>
          <w:tcPr>
            <w:tcW w:w="3790"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Coordenador - Aplicação de provas</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436C55">
            <w:pPr>
              <w:jc w:val="center"/>
              <w:rPr>
                <w:sz w:val="24"/>
                <w:szCs w:val="24"/>
              </w:rPr>
            </w:pPr>
            <w:r w:rsidRPr="00776E8D">
              <w:rPr>
                <w:sz w:val="24"/>
                <w:szCs w:val="24"/>
              </w:rPr>
              <w:t>Hora</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R$ 121,47 (cento e vinte e um reais e quarenta e sete centavos), por 60 minutos de serviços prestados.</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3</w:t>
            </w:r>
          </w:p>
        </w:tc>
        <w:tc>
          <w:tcPr>
            <w:tcW w:w="3790"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Encarregado - Aplicação de provas</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436C55">
            <w:pPr>
              <w:jc w:val="center"/>
              <w:rPr>
                <w:sz w:val="24"/>
                <w:szCs w:val="24"/>
              </w:rPr>
            </w:pPr>
            <w:r w:rsidRPr="00776E8D">
              <w:rPr>
                <w:sz w:val="24"/>
                <w:szCs w:val="24"/>
              </w:rPr>
              <w:t>Hora</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R$ 112,79 (cento e doze reais e setenta e nove centavos), por 60 minutos de serviços prestados.</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4</w:t>
            </w:r>
          </w:p>
        </w:tc>
        <w:tc>
          <w:tcPr>
            <w:tcW w:w="3790"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Fiscal e Segurança - Aplicação de Provas</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436C55">
            <w:pPr>
              <w:jc w:val="center"/>
              <w:rPr>
                <w:sz w:val="24"/>
                <w:szCs w:val="24"/>
              </w:rPr>
            </w:pPr>
            <w:r w:rsidRPr="00776E8D">
              <w:rPr>
                <w:sz w:val="24"/>
                <w:szCs w:val="24"/>
              </w:rPr>
              <w:t>Hora</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R$ 104,12 (cento e quatro reais e doze centavos), por 60 minutos de serviços prestados.</w:t>
            </w:r>
          </w:p>
        </w:tc>
      </w:tr>
    </w:tbl>
    <w:p w:rsidR="000C7436" w:rsidRPr="00776E8D" w:rsidRDefault="000C7436" w:rsidP="00867E45">
      <w:pPr>
        <w:spacing w:before="100" w:beforeAutospacing="1" w:after="100" w:afterAutospacing="1"/>
        <w:jc w:val="both"/>
        <w:rPr>
          <w:sz w:val="24"/>
          <w:szCs w:val="24"/>
        </w:rPr>
      </w:pPr>
      <w:r w:rsidRPr="00776E8D">
        <w:rPr>
          <w:sz w:val="24"/>
          <w:szCs w:val="24"/>
        </w:rPr>
        <w:t xml:space="preserve">* As </w:t>
      </w:r>
      <w:r w:rsidR="00833A6F">
        <w:rPr>
          <w:sz w:val="24"/>
          <w:szCs w:val="24"/>
        </w:rPr>
        <w:t>gratifica</w:t>
      </w:r>
      <w:r w:rsidRPr="00776E8D">
        <w:rPr>
          <w:sz w:val="24"/>
          <w:szCs w:val="24"/>
        </w:rPr>
        <w:t xml:space="preserve">ções relativas às atividades descritas acima não poderão ultrapassar 1,2% do valor do maior vencimento básico da administração pública federal, por 60 minutos de serviços prestados. </w:t>
      </w:r>
    </w:p>
    <w:p w:rsidR="00833A6F" w:rsidRDefault="00833A6F" w:rsidP="00833A6F">
      <w:pPr>
        <w:jc w:val="center"/>
        <w:rPr>
          <w:sz w:val="24"/>
          <w:szCs w:val="24"/>
        </w:rPr>
      </w:pPr>
    </w:p>
    <w:p w:rsidR="000C7436" w:rsidRPr="005F4E45" w:rsidRDefault="00833A6F" w:rsidP="00833A6F">
      <w:pPr>
        <w:jc w:val="center"/>
        <w:rPr>
          <w:b/>
          <w:sz w:val="24"/>
          <w:szCs w:val="24"/>
        </w:rPr>
      </w:pPr>
      <w:r w:rsidRPr="005F4E45">
        <w:rPr>
          <w:b/>
          <w:sz w:val="24"/>
          <w:szCs w:val="24"/>
        </w:rPr>
        <w:t>ANEXO II</w:t>
      </w:r>
    </w:p>
    <w:p w:rsidR="00833A6F" w:rsidRDefault="00833A6F" w:rsidP="00833A6F">
      <w:pPr>
        <w:jc w:val="center"/>
        <w:rPr>
          <w:sz w:val="24"/>
          <w:szCs w:val="24"/>
        </w:rPr>
      </w:pPr>
      <w:hyperlink r:id="rId51" w:history="1">
        <w:r w:rsidRPr="00833A6F">
          <w:rPr>
            <w:rStyle w:val="Hyperlink"/>
            <w:i/>
            <w:sz w:val="24"/>
            <w:szCs w:val="24"/>
          </w:rPr>
          <w:t xml:space="preserve">(Anexo com redação dada pelo Anexo </w:t>
        </w:r>
        <w:r>
          <w:rPr>
            <w:rStyle w:val="Hyperlink"/>
            <w:i/>
            <w:sz w:val="24"/>
            <w:szCs w:val="24"/>
          </w:rPr>
          <w:t>I</w:t>
        </w:r>
        <w:r w:rsidRPr="00833A6F">
          <w:rPr>
            <w:rStyle w:val="Hyperlink"/>
            <w:i/>
            <w:sz w:val="24"/>
            <w:szCs w:val="24"/>
          </w:rPr>
          <w:t>I à Portaria nº 72, de 16/3/2015)</w:t>
        </w:r>
      </w:hyperlink>
    </w:p>
    <w:p w:rsidR="00833A6F" w:rsidRPr="00776E8D" w:rsidRDefault="00833A6F" w:rsidP="00833A6F">
      <w:pPr>
        <w:jc w:val="center"/>
        <w:rPr>
          <w:sz w:val="24"/>
          <w:szCs w:val="24"/>
        </w:rPr>
      </w:pPr>
    </w:p>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4678"/>
        <w:gridCol w:w="4536"/>
      </w:tblGrid>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7A521C">
            <w:pPr>
              <w:jc w:val="center"/>
              <w:rPr>
                <w:sz w:val="24"/>
                <w:szCs w:val="24"/>
              </w:rPr>
            </w:pPr>
            <w:r w:rsidRPr="00776E8D">
              <w:rPr>
                <w:sz w:val="24"/>
                <w:szCs w:val="24"/>
              </w:rPr>
              <w:t>Item</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7A521C">
            <w:pPr>
              <w:jc w:val="center"/>
              <w:rPr>
                <w:sz w:val="24"/>
                <w:szCs w:val="24"/>
              </w:rPr>
            </w:pPr>
            <w:r w:rsidRPr="00776E8D">
              <w:rPr>
                <w:sz w:val="24"/>
                <w:szCs w:val="24"/>
              </w:rPr>
              <w:t>Descrição dos serviços</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7A521C">
            <w:pPr>
              <w:jc w:val="center"/>
              <w:rPr>
                <w:sz w:val="24"/>
                <w:szCs w:val="24"/>
              </w:rPr>
            </w:pPr>
            <w:r w:rsidRPr="00776E8D">
              <w:rPr>
                <w:sz w:val="24"/>
                <w:szCs w:val="24"/>
              </w:rPr>
              <w:t xml:space="preserve">Índices de </w:t>
            </w:r>
            <w:r w:rsidR="007A521C">
              <w:rPr>
                <w:sz w:val="24"/>
                <w:szCs w:val="24"/>
              </w:rPr>
              <w:t>gratif</w:t>
            </w:r>
            <w:r w:rsidRPr="00776E8D">
              <w:rPr>
                <w:sz w:val="24"/>
                <w:szCs w:val="24"/>
              </w:rPr>
              <w:t>i</w:t>
            </w:r>
            <w:r w:rsidR="007A521C">
              <w:rPr>
                <w:sz w:val="24"/>
                <w:szCs w:val="24"/>
              </w:rPr>
              <w:t>ca</w:t>
            </w:r>
            <w:r w:rsidRPr="00776E8D">
              <w:rPr>
                <w:sz w:val="24"/>
                <w:szCs w:val="24"/>
              </w:rPr>
              <w:t>ção*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Atuação como orador ou expositor de palestras, conferências, seminários, fóruns, simpósios e trabalhos correlatos.</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R$ 242,94 (duzentos e quarenta e dois reais e noventa e quatro centavos), por 60 minutos de serviços prestados.</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2</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Atuação como instrutor ou facilitador, quando a complexidade do conteúdo programático exigir do profissional conhecimentos de nível médio ou superior.</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R$ 138,82 (cento e trinta e oito reais e oitenta e dois centavos), por 60 minutos de serviços prestados.</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3</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Atuação como moderador e monitor, quando a complexidade do conteúdo programático exigir do profissional conhecimentos de nível médio ou superior.</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R$ 86,76 (oitenta e seis reais e setenta e seis centavos), por 60 minutos de serviços prestados.</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4</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Atuação como tutor em cursos na modalidade a distância, quando a complexidade do conteúdo programático exigir do profissional conhecimentos de nível médio ou superior.</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R$ 138,82 (cento e trinta e oito reais e oitenta e dois centavos), por 60 minutos de serviços prestados.</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5</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Consultoria pedagógica de caráter técnico ou científico.</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R$ 138,82 (cento e trinta e oito reais e oitenta e dois centavos), por 60 minutos de serviços prestados.</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6</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rPr>
                <w:sz w:val="24"/>
                <w:szCs w:val="24"/>
              </w:rPr>
            </w:pPr>
            <w:r w:rsidRPr="00776E8D">
              <w:rPr>
                <w:sz w:val="24"/>
                <w:szCs w:val="24"/>
              </w:rPr>
              <w:t>Revisão de textos.</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R$ 8,68 (oito reais e sessenta e oito centavos), por 1.250 caracteres ou fração do texto transcrito.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7</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Elaboração de material didático de cursos presenciais.</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R$ 52,06 (cinquenta e dois reais e seis centavos), por lauda, considerando os índices de complexidade e regressividade e número de laudas, conforme a regra de cálculo constante do Anexo III.</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8</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Desenvolvimento de conteúdo de cursos a distância.</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R$ 52,06 (cinquenta e dois reais e seis centavos), por lauda, considerando os índices de complexidade e regressividade e número de laudas, conforme a regra de cálculo constante do Anexo III.</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9</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Adaptação de material didático de cursos presenciais para cursos a distância.</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R$ 26,03 (vinte e seis reais e três centavos), por lauda, considerando os índices de complexidade e regressividade e número de laudas, conforme a regra de cálculo constante do Anexo III.</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10</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rPr>
                <w:sz w:val="24"/>
                <w:szCs w:val="24"/>
              </w:rPr>
            </w:pPr>
            <w:r w:rsidRPr="00776E8D">
              <w:rPr>
                <w:sz w:val="24"/>
                <w:szCs w:val="24"/>
              </w:rPr>
              <w:t>Roteirização de vídeo-aula.</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R$ 78,09 (setenta e oito reais e nove centavos), por 1.250 caracteres ou fração de texto transcrito.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11</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Gravação de vídeo-aula em estúdio.</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R$ 138,82 (cento e trinta e oito reais e oitenta e dois centavos), por 60 minutos de serviços prestados.</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12</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Gravação de vídeo-aula em ambiente educacional.</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R$ 69,41 (sessenta e nove reais e quarenta e um centavos), por 60 minutos de serviços prestados.</w:t>
            </w:r>
          </w:p>
        </w:tc>
      </w:tr>
    </w:tbl>
    <w:p w:rsidR="000C7436" w:rsidRPr="00776E8D" w:rsidRDefault="000C7436" w:rsidP="00DC1190">
      <w:pPr>
        <w:spacing w:before="100" w:beforeAutospacing="1" w:after="100" w:afterAutospacing="1"/>
        <w:jc w:val="both"/>
        <w:rPr>
          <w:sz w:val="24"/>
          <w:szCs w:val="24"/>
        </w:rPr>
      </w:pPr>
      <w:r w:rsidRPr="00776E8D">
        <w:rPr>
          <w:sz w:val="24"/>
          <w:szCs w:val="24"/>
        </w:rPr>
        <w:t xml:space="preserve">* As </w:t>
      </w:r>
      <w:r w:rsidR="007A521C">
        <w:rPr>
          <w:sz w:val="24"/>
          <w:szCs w:val="24"/>
        </w:rPr>
        <w:t>gratifica</w:t>
      </w:r>
      <w:r w:rsidRPr="00776E8D">
        <w:rPr>
          <w:sz w:val="24"/>
          <w:szCs w:val="24"/>
        </w:rPr>
        <w:t xml:space="preserve">ções relativas às atividades descritas nos itens de 2 a 5 não poderão ultrapassar 2,2% do valor do maior vencimento básico da administração pública federal, por 60 minutos de serviços prestados. </w:t>
      </w:r>
    </w:p>
    <w:p w:rsidR="00833A6F" w:rsidRDefault="00833A6F" w:rsidP="00833A6F">
      <w:pPr>
        <w:jc w:val="center"/>
        <w:rPr>
          <w:sz w:val="24"/>
          <w:szCs w:val="24"/>
        </w:rPr>
      </w:pPr>
    </w:p>
    <w:p w:rsidR="000C7436" w:rsidRPr="005F4E45" w:rsidRDefault="00833A6F" w:rsidP="00350F5F">
      <w:pPr>
        <w:keepNext/>
        <w:jc w:val="center"/>
        <w:rPr>
          <w:b/>
          <w:sz w:val="24"/>
          <w:szCs w:val="24"/>
        </w:rPr>
      </w:pPr>
      <w:r w:rsidRPr="005F4E45">
        <w:rPr>
          <w:b/>
          <w:sz w:val="24"/>
          <w:szCs w:val="24"/>
        </w:rPr>
        <w:t>ANEXO III</w:t>
      </w:r>
    </w:p>
    <w:p w:rsidR="00833A6F" w:rsidRDefault="00833A6F" w:rsidP="00833A6F">
      <w:pPr>
        <w:jc w:val="center"/>
        <w:rPr>
          <w:sz w:val="24"/>
          <w:szCs w:val="24"/>
        </w:rPr>
      </w:pPr>
      <w:hyperlink r:id="rId52" w:history="1">
        <w:r w:rsidRPr="00833A6F">
          <w:rPr>
            <w:rStyle w:val="Hyperlink"/>
            <w:i/>
            <w:sz w:val="24"/>
            <w:szCs w:val="24"/>
          </w:rPr>
          <w:t>(Anexo com redação dada pelo Anexo I</w:t>
        </w:r>
        <w:r>
          <w:rPr>
            <w:rStyle w:val="Hyperlink"/>
            <w:i/>
            <w:sz w:val="24"/>
            <w:szCs w:val="24"/>
          </w:rPr>
          <w:t>II</w:t>
        </w:r>
        <w:r w:rsidRPr="00833A6F">
          <w:rPr>
            <w:rStyle w:val="Hyperlink"/>
            <w:i/>
            <w:sz w:val="24"/>
            <w:szCs w:val="24"/>
          </w:rPr>
          <w:t xml:space="preserve"> à Portaria nº 72, de 16/3/2015)</w:t>
        </w:r>
      </w:hyperlink>
    </w:p>
    <w:p w:rsidR="000C7436" w:rsidRPr="00776E8D" w:rsidRDefault="000C7436" w:rsidP="000C7436">
      <w:pPr>
        <w:spacing w:before="100" w:beforeAutospacing="1" w:after="100" w:afterAutospacing="1"/>
        <w:rPr>
          <w:sz w:val="24"/>
          <w:szCs w:val="24"/>
        </w:rPr>
      </w:pPr>
      <w:r w:rsidRPr="00C01953">
        <w:rPr>
          <w:sz w:val="24"/>
          <w:szCs w:val="24"/>
        </w:rPr>
        <w:t xml:space="preserve">Regra de cálculo da </w:t>
      </w:r>
      <w:r w:rsidR="007F0C61" w:rsidRPr="00C01953">
        <w:rPr>
          <w:sz w:val="24"/>
          <w:szCs w:val="24"/>
        </w:rPr>
        <w:t>gratifica</w:t>
      </w:r>
      <w:r w:rsidRPr="00C01953">
        <w:rPr>
          <w:sz w:val="24"/>
          <w:szCs w:val="24"/>
        </w:rPr>
        <w:t>ção:</w:t>
      </w:r>
      <w:r w:rsidRPr="00776E8D">
        <w:rPr>
          <w:sz w:val="24"/>
          <w:szCs w:val="24"/>
        </w:rPr>
        <w:t xml:space="preserve"> </w:t>
      </w:r>
    </w:p>
    <w:p w:rsidR="00C01953" w:rsidRDefault="007F0C61" w:rsidP="000C7436">
      <w:pPr>
        <w:rPr>
          <w:sz w:val="24"/>
          <w:szCs w:val="24"/>
        </w:rPr>
      </w:pPr>
      <w:r>
        <w:rPr>
          <w:sz w:val="24"/>
          <w:szCs w:val="24"/>
        </w:rPr>
        <w:t>Gratifica</w:t>
      </w:r>
      <w:r w:rsidR="000C7436" w:rsidRPr="00776E8D">
        <w:rPr>
          <w:sz w:val="24"/>
          <w:szCs w:val="24"/>
        </w:rPr>
        <w:t>ção = I</w:t>
      </w:r>
      <w:r w:rsidR="000C7436" w:rsidRPr="00776E8D">
        <w:rPr>
          <w:position w:val="-6"/>
          <w:sz w:val="24"/>
          <w:szCs w:val="24"/>
        </w:rPr>
        <w:t>c</w:t>
      </w:r>
      <w:r w:rsidR="000C7436" w:rsidRPr="00776E8D">
        <w:rPr>
          <w:sz w:val="24"/>
          <w:szCs w:val="24"/>
        </w:rPr>
        <w:t xml:space="preserve"> x vlr lauda x (nº de laudas na faixa 1 x IR</w:t>
      </w:r>
      <w:r w:rsidR="000C7436" w:rsidRPr="00776E8D">
        <w:rPr>
          <w:position w:val="-6"/>
          <w:sz w:val="24"/>
          <w:szCs w:val="24"/>
        </w:rPr>
        <w:t>1</w:t>
      </w:r>
      <w:r w:rsidR="000C7436" w:rsidRPr="00776E8D">
        <w:rPr>
          <w:sz w:val="24"/>
          <w:szCs w:val="24"/>
        </w:rPr>
        <w:t xml:space="preserve"> + nº de laudas na faixa 2 x IR</w:t>
      </w:r>
      <w:r w:rsidR="000C7436" w:rsidRPr="00776E8D">
        <w:rPr>
          <w:position w:val="-6"/>
          <w:sz w:val="24"/>
          <w:szCs w:val="24"/>
        </w:rPr>
        <w:t>2</w:t>
      </w:r>
      <w:r w:rsidR="00C01953">
        <w:rPr>
          <w:position w:val="-6"/>
          <w:sz w:val="24"/>
          <w:szCs w:val="24"/>
        </w:rPr>
        <w:t xml:space="preserve"> </w:t>
      </w:r>
      <w:r w:rsidR="000C7436" w:rsidRPr="00776E8D">
        <w:rPr>
          <w:sz w:val="24"/>
          <w:szCs w:val="24"/>
        </w:rPr>
        <w:t>+</w:t>
      </w:r>
    </w:p>
    <w:p w:rsidR="000C7436" w:rsidRPr="00776E8D" w:rsidRDefault="00C01953" w:rsidP="000C7436">
      <w:pPr>
        <w:rPr>
          <w:sz w:val="24"/>
          <w:szCs w:val="24"/>
        </w:rPr>
      </w:pPr>
      <w:r>
        <w:rPr>
          <w:sz w:val="24"/>
          <w:szCs w:val="24"/>
        </w:rPr>
        <w:t xml:space="preserve">nº </w:t>
      </w:r>
      <w:r w:rsidR="000C7436" w:rsidRPr="00776E8D">
        <w:rPr>
          <w:sz w:val="24"/>
          <w:szCs w:val="24"/>
        </w:rPr>
        <w:t>de laudas na faixa 3 x IR</w:t>
      </w:r>
      <w:r w:rsidR="000C7436" w:rsidRPr="00776E8D">
        <w:rPr>
          <w:position w:val="-6"/>
          <w:sz w:val="24"/>
          <w:szCs w:val="24"/>
        </w:rPr>
        <w:t>3</w:t>
      </w:r>
      <w:r>
        <w:rPr>
          <w:position w:val="-6"/>
          <w:sz w:val="24"/>
          <w:szCs w:val="24"/>
        </w:rPr>
        <w:t xml:space="preserve"> </w:t>
      </w:r>
      <w:r w:rsidR="000C7436" w:rsidRPr="00776E8D">
        <w:rPr>
          <w:sz w:val="24"/>
          <w:szCs w:val="24"/>
        </w:rPr>
        <w:t>+ nº de laudas na faixa 4 x IR</w:t>
      </w:r>
      <w:r w:rsidR="000C7436" w:rsidRPr="00776E8D">
        <w:rPr>
          <w:position w:val="-6"/>
          <w:sz w:val="24"/>
          <w:szCs w:val="24"/>
        </w:rPr>
        <w:t>4</w:t>
      </w:r>
      <w:r w:rsidR="000C7436" w:rsidRPr="00776E8D">
        <w:rPr>
          <w:sz w:val="24"/>
          <w:szCs w:val="24"/>
        </w:rPr>
        <w:t xml:space="preserve"> + nº de laudas na faixa 5 x IR</w:t>
      </w:r>
      <w:r w:rsidR="000C7436" w:rsidRPr="00776E8D">
        <w:rPr>
          <w:position w:val="-6"/>
          <w:sz w:val="24"/>
          <w:szCs w:val="24"/>
        </w:rPr>
        <w:t>5</w:t>
      </w:r>
      <w:r w:rsidR="000C7436" w:rsidRPr="00776E8D">
        <w:rPr>
          <w:sz w:val="24"/>
          <w:szCs w:val="24"/>
        </w:rPr>
        <w:t xml:space="preserve">) </w:t>
      </w:r>
    </w:p>
    <w:p w:rsidR="000C7436" w:rsidRPr="00776E8D" w:rsidRDefault="007F0C61" w:rsidP="000C7436">
      <w:pPr>
        <w:rPr>
          <w:sz w:val="24"/>
          <w:szCs w:val="24"/>
        </w:rPr>
      </w:pPr>
      <w:r>
        <w:rPr>
          <w:sz w:val="24"/>
          <w:szCs w:val="24"/>
        </w:rPr>
        <w:t>Gratifica</w:t>
      </w:r>
      <w:r w:rsidR="000C7436" w:rsidRPr="00776E8D">
        <w:rPr>
          <w:sz w:val="24"/>
          <w:szCs w:val="24"/>
        </w:rPr>
        <w:t>ção = I</w:t>
      </w:r>
      <w:r w:rsidR="000C7436" w:rsidRPr="00776E8D">
        <w:rPr>
          <w:position w:val="-6"/>
          <w:sz w:val="24"/>
          <w:szCs w:val="24"/>
        </w:rPr>
        <w:t>c</w:t>
      </w:r>
      <w:r w:rsidR="000C7436" w:rsidRPr="00776E8D">
        <w:rPr>
          <w:sz w:val="24"/>
          <w:szCs w:val="24"/>
        </w:rPr>
        <w:t xml:space="preserve"> x vlr lauda x S</w:t>
      </w:r>
      <w:r w:rsidR="000C7436" w:rsidRPr="00867E45">
        <w:rPr>
          <w:position w:val="6"/>
          <w:sz w:val="24"/>
          <w:szCs w:val="24"/>
        </w:rPr>
        <w:t>5</w:t>
      </w:r>
      <w:r w:rsidR="000C7436" w:rsidRPr="00776E8D">
        <w:rPr>
          <w:sz w:val="24"/>
          <w:szCs w:val="24"/>
        </w:rPr>
        <w:t xml:space="preserve"> (nº de laudas na faixa F x IR</w:t>
      </w:r>
      <w:r w:rsidR="000C7436" w:rsidRPr="00776E8D">
        <w:rPr>
          <w:position w:val="-6"/>
          <w:sz w:val="24"/>
          <w:szCs w:val="24"/>
        </w:rPr>
        <w:t>F</w:t>
      </w:r>
      <w:r w:rsidR="000C7436" w:rsidRPr="00776E8D">
        <w:rPr>
          <w:sz w:val="24"/>
          <w:szCs w:val="24"/>
        </w:rPr>
        <w:t xml:space="preserve">) </w:t>
      </w:r>
      <w:r w:rsidR="00C01953">
        <w:rPr>
          <w:sz w:val="24"/>
          <w:szCs w:val="24"/>
        </w:rPr>
        <w:t xml:space="preserve">  </w:t>
      </w:r>
      <w:r w:rsidR="000C7436" w:rsidRPr="00776E8D">
        <w:rPr>
          <w:sz w:val="24"/>
          <w:szCs w:val="24"/>
        </w:rPr>
        <w:t xml:space="preserve">F = 1 </w:t>
      </w:r>
    </w:p>
    <w:p w:rsidR="000C7436" w:rsidRDefault="000C7436" w:rsidP="000C7436">
      <w:pPr>
        <w:rPr>
          <w:sz w:val="24"/>
          <w:szCs w:val="24"/>
        </w:rPr>
      </w:pPr>
      <w:r w:rsidRPr="00776E8D">
        <w:rPr>
          <w:sz w:val="24"/>
          <w:szCs w:val="24"/>
        </w:rPr>
        <w:t>Índice de complexidade (I</w:t>
      </w:r>
      <w:r w:rsidRPr="00776E8D">
        <w:rPr>
          <w:position w:val="-6"/>
          <w:sz w:val="24"/>
          <w:szCs w:val="24"/>
        </w:rPr>
        <w:t>c</w:t>
      </w:r>
      <w:r w:rsidRPr="00776E8D">
        <w:rPr>
          <w:sz w:val="24"/>
          <w:szCs w:val="24"/>
        </w:rPr>
        <w:t>): pondera a complexidade do trabalho em função do tipo de texto a ser elaborado e do nível de escolaridade a que está associado o conteúdo.</w:t>
      </w:r>
    </w:p>
    <w:p w:rsidR="00C01953" w:rsidRPr="00776E8D" w:rsidRDefault="00C01953" w:rsidP="000C7436">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1134"/>
        <w:gridCol w:w="1559"/>
        <w:gridCol w:w="1276"/>
        <w:gridCol w:w="1531"/>
        <w:gridCol w:w="1418"/>
      </w:tblGrid>
      <w:tr w:rsidR="000C7436" w:rsidRPr="00776E8D" w:rsidTr="00C01953">
        <w:tc>
          <w:tcPr>
            <w:tcW w:w="8471" w:type="dxa"/>
            <w:gridSpan w:val="6"/>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Índice de Complexidade</w:t>
            </w:r>
          </w:p>
        </w:tc>
      </w:tr>
      <w:tr w:rsidR="000C7436" w:rsidRPr="00776E8D" w:rsidTr="00C01953">
        <w:tc>
          <w:tcPr>
            <w:tcW w:w="1668"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adjustRightInd w:val="0"/>
              <w:jc w:val="center"/>
              <w:rPr>
                <w:sz w:val="24"/>
                <w:szCs w:val="24"/>
              </w:rPr>
            </w:pPr>
            <w:r w:rsidRPr="00776E8D">
              <w:rPr>
                <w:sz w:val="24"/>
                <w:szCs w:val="24"/>
              </w:rPr>
              <w:t xml:space="preserve">Texto original </w:t>
            </w:r>
            <w:r w:rsidRPr="00776E8D">
              <w:rPr>
                <w:sz w:val="24"/>
                <w:szCs w:val="24"/>
                <w:vertAlign w:val="superscript"/>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adjustRightInd w:val="0"/>
              <w:jc w:val="center"/>
              <w:rPr>
                <w:sz w:val="24"/>
                <w:szCs w:val="24"/>
              </w:rPr>
            </w:pPr>
            <w:r w:rsidRPr="00776E8D">
              <w:rPr>
                <w:sz w:val="24"/>
                <w:szCs w:val="24"/>
              </w:rPr>
              <w:t xml:space="preserve">Texto elucidativo </w:t>
            </w:r>
            <w:r w:rsidRPr="00776E8D">
              <w:rPr>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adjustRightInd w:val="0"/>
              <w:jc w:val="center"/>
              <w:rPr>
                <w:sz w:val="24"/>
                <w:szCs w:val="24"/>
              </w:rPr>
            </w:pPr>
            <w:r w:rsidRPr="00776E8D">
              <w:rPr>
                <w:sz w:val="24"/>
                <w:szCs w:val="24"/>
              </w:rPr>
              <w:t>Texto</w:t>
            </w:r>
          </w:p>
          <w:p w:rsidR="000C7436" w:rsidRPr="00776E8D" w:rsidRDefault="000C7436" w:rsidP="00C01953">
            <w:pPr>
              <w:jc w:val="center"/>
              <w:rPr>
                <w:sz w:val="24"/>
                <w:szCs w:val="24"/>
              </w:rPr>
            </w:pPr>
            <w:r w:rsidRPr="00776E8D">
              <w:rPr>
                <w:sz w:val="24"/>
                <w:szCs w:val="24"/>
              </w:rPr>
              <w:t xml:space="preserve">revisado </w:t>
            </w:r>
            <w:r w:rsidRPr="00776E8D">
              <w:rPr>
                <w:sz w:val="24"/>
                <w:szCs w:val="24"/>
                <w:vertAlign w:val="superscript"/>
              </w:rPr>
              <w:t>3</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adjustRightInd w:val="0"/>
              <w:jc w:val="center"/>
              <w:rPr>
                <w:sz w:val="24"/>
                <w:szCs w:val="24"/>
              </w:rPr>
            </w:pPr>
            <w:r w:rsidRPr="00776E8D">
              <w:rPr>
                <w:sz w:val="24"/>
                <w:szCs w:val="24"/>
              </w:rPr>
              <w:t>Texto</w:t>
            </w:r>
          </w:p>
          <w:p w:rsidR="000C7436" w:rsidRPr="00776E8D" w:rsidRDefault="000C7436" w:rsidP="00C01953">
            <w:pPr>
              <w:jc w:val="center"/>
              <w:rPr>
                <w:sz w:val="24"/>
                <w:szCs w:val="24"/>
              </w:rPr>
            </w:pPr>
            <w:r w:rsidRPr="00776E8D">
              <w:rPr>
                <w:sz w:val="24"/>
                <w:szCs w:val="24"/>
              </w:rPr>
              <w:t xml:space="preserve">organizado </w:t>
            </w:r>
            <w:r w:rsidRPr="00776E8D">
              <w:rPr>
                <w:sz w:val="24"/>
                <w:szCs w:val="24"/>
                <w:vertAlign w:val="superscript"/>
              </w:rPr>
              <w:t>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adjustRightInd w:val="0"/>
              <w:jc w:val="center"/>
              <w:rPr>
                <w:sz w:val="24"/>
                <w:szCs w:val="24"/>
              </w:rPr>
            </w:pPr>
            <w:r w:rsidRPr="00776E8D">
              <w:rPr>
                <w:sz w:val="24"/>
                <w:szCs w:val="24"/>
              </w:rPr>
              <w:t>Texto</w:t>
            </w:r>
          </w:p>
          <w:p w:rsidR="000C7436" w:rsidRPr="00776E8D" w:rsidRDefault="000C7436" w:rsidP="00C01953">
            <w:pPr>
              <w:jc w:val="center"/>
              <w:rPr>
                <w:sz w:val="24"/>
                <w:szCs w:val="24"/>
              </w:rPr>
            </w:pPr>
            <w:r w:rsidRPr="00776E8D">
              <w:rPr>
                <w:sz w:val="24"/>
                <w:szCs w:val="24"/>
              </w:rPr>
              <w:t xml:space="preserve">compilado </w:t>
            </w:r>
            <w:r w:rsidRPr="00776E8D">
              <w:rPr>
                <w:sz w:val="24"/>
                <w:szCs w:val="24"/>
                <w:vertAlign w:val="superscript"/>
              </w:rPr>
              <w:t>5</w:t>
            </w:r>
          </w:p>
        </w:tc>
      </w:tr>
      <w:tr w:rsidR="000C7436" w:rsidRPr="00776E8D" w:rsidTr="00C01953">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rPr>
                <w:sz w:val="24"/>
                <w:szCs w:val="24"/>
              </w:rPr>
            </w:pPr>
            <w:r w:rsidRPr="00776E8D">
              <w:rPr>
                <w:sz w:val="24"/>
                <w:szCs w:val="24"/>
              </w:rPr>
              <w:t>Nível Médio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jc w:val="center"/>
              <w:rPr>
                <w:sz w:val="24"/>
                <w:szCs w:val="24"/>
              </w:rPr>
            </w:pPr>
            <w:r w:rsidRPr="00776E8D">
              <w:rPr>
                <w:sz w:val="24"/>
                <w:szCs w:val="24"/>
              </w:rPr>
              <w:t>0,8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jc w:val="center"/>
              <w:rPr>
                <w:sz w:val="24"/>
                <w:szCs w:val="24"/>
              </w:rPr>
            </w:pPr>
            <w:r w:rsidRPr="00776E8D">
              <w:rPr>
                <w:sz w:val="24"/>
                <w:szCs w:val="24"/>
              </w:rPr>
              <w:t>0,55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jc w:val="center"/>
              <w:rPr>
                <w:sz w:val="24"/>
                <w:szCs w:val="24"/>
              </w:rPr>
            </w:pPr>
            <w:r w:rsidRPr="00776E8D">
              <w:rPr>
                <w:sz w:val="24"/>
                <w:szCs w:val="24"/>
              </w:rPr>
              <w:t>0,4</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jc w:val="center"/>
              <w:rPr>
                <w:sz w:val="24"/>
                <w:szCs w:val="24"/>
              </w:rPr>
            </w:pPr>
            <w:r w:rsidRPr="00776E8D">
              <w:rPr>
                <w:sz w:val="24"/>
                <w:szCs w:val="24"/>
              </w:rPr>
              <w:t>0,3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jc w:val="center"/>
              <w:rPr>
                <w:sz w:val="24"/>
                <w:szCs w:val="24"/>
              </w:rPr>
            </w:pPr>
            <w:r w:rsidRPr="00776E8D">
              <w:rPr>
                <w:sz w:val="24"/>
                <w:szCs w:val="24"/>
              </w:rPr>
              <w:t>0,15</w:t>
            </w:r>
          </w:p>
        </w:tc>
      </w:tr>
      <w:tr w:rsidR="000C7436" w:rsidRPr="00776E8D" w:rsidTr="00C01953">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Nível Superior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jc w:val="center"/>
              <w:rPr>
                <w:sz w:val="24"/>
                <w:szCs w:val="24"/>
              </w:rPr>
            </w:pPr>
            <w:r w:rsidRPr="00776E8D">
              <w:rPr>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jc w:val="center"/>
              <w:rPr>
                <w:sz w:val="24"/>
                <w:szCs w:val="24"/>
              </w:rPr>
            </w:pPr>
            <w:r w:rsidRPr="00776E8D">
              <w:rPr>
                <w:sz w:val="24"/>
                <w:szCs w:val="24"/>
              </w:rPr>
              <w:t>0,7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jc w:val="center"/>
              <w:rPr>
                <w:sz w:val="24"/>
                <w:szCs w:val="24"/>
              </w:rPr>
            </w:pPr>
            <w:r w:rsidRPr="00776E8D">
              <w:rPr>
                <w:sz w:val="24"/>
                <w:szCs w:val="24"/>
              </w:rPr>
              <w:t>0,5</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jc w:val="center"/>
              <w:rPr>
                <w:sz w:val="24"/>
                <w:szCs w:val="24"/>
              </w:rPr>
            </w:pPr>
            <w:r w:rsidRPr="00776E8D">
              <w:rPr>
                <w:sz w:val="24"/>
                <w:szCs w:val="24"/>
              </w:rPr>
              <w:t>0,35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01953">
            <w:pPr>
              <w:jc w:val="center"/>
              <w:rPr>
                <w:sz w:val="24"/>
                <w:szCs w:val="24"/>
              </w:rPr>
            </w:pPr>
            <w:r w:rsidRPr="00776E8D">
              <w:rPr>
                <w:sz w:val="24"/>
                <w:szCs w:val="24"/>
              </w:rPr>
              <w:t>0,2</w:t>
            </w:r>
          </w:p>
        </w:tc>
      </w:tr>
    </w:tbl>
    <w:p w:rsidR="000C7436" w:rsidRPr="00776E8D" w:rsidRDefault="000C7436" w:rsidP="000C7436">
      <w:pPr>
        <w:spacing w:before="100" w:beforeAutospacing="1" w:after="100" w:afterAutospacing="1"/>
        <w:rPr>
          <w:sz w:val="24"/>
          <w:szCs w:val="24"/>
        </w:rPr>
      </w:pPr>
      <w:r w:rsidRPr="00776E8D">
        <w:rPr>
          <w:sz w:val="24"/>
          <w:szCs w:val="24"/>
          <w:vertAlign w:val="superscript"/>
        </w:rPr>
        <w:t>1</w:t>
      </w:r>
      <w:r w:rsidRPr="00776E8D">
        <w:rPr>
          <w:sz w:val="24"/>
          <w:szCs w:val="24"/>
        </w:rPr>
        <w:t> Não originado de modelo existente.</w:t>
      </w:r>
    </w:p>
    <w:p w:rsidR="000C7436" w:rsidRPr="00776E8D" w:rsidRDefault="000C7436" w:rsidP="000C7436">
      <w:pPr>
        <w:spacing w:before="100" w:beforeAutospacing="1" w:after="100" w:afterAutospacing="1"/>
        <w:rPr>
          <w:sz w:val="24"/>
          <w:szCs w:val="24"/>
        </w:rPr>
      </w:pPr>
      <w:r w:rsidRPr="00776E8D">
        <w:rPr>
          <w:sz w:val="24"/>
          <w:szCs w:val="24"/>
          <w:vertAlign w:val="superscript"/>
        </w:rPr>
        <w:t>2</w:t>
      </w:r>
      <w:r w:rsidRPr="00776E8D">
        <w:rPr>
          <w:sz w:val="24"/>
          <w:szCs w:val="24"/>
        </w:rPr>
        <w:t> Em que predominam explicações, esclarecimentos e comentários a outros textos e/ou gráficos. </w:t>
      </w:r>
    </w:p>
    <w:p w:rsidR="000C7436" w:rsidRPr="00776E8D" w:rsidRDefault="000C7436" w:rsidP="000C7436">
      <w:pPr>
        <w:spacing w:before="100" w:beforeAutospacing="1" w:after="100" w:afterAutospacing="1"/>
        <w:rPr>
          <w:sz w:val="24"/>
          <w:szCs w:val="24"/>
        </w:rPr>
      </w:pPr>
      <w:r w:rsidRPr="00776E8D">
        <w:rPr>
          <w:sz w:val="24"/>
          <w:szCs w:val="24"/>
          <w:vertAlign w:val="superscript"/>
        </w:rPr>
        <w:t>3</w:t>
      </w:r>
      <w:r w:rsidRPr="00776E8D">
        <w:rPr>
          <w:sz w:val="24"/>
          <w:szCs w:val="24"/>
        </w:rPr>
        <w:t> Que recebeu atualização/revisão de conteúdo. </w:t>
      </w:r>
    </w:p>
    <w:p w:rsidR="000C7436" w:rsidRPr="00776E8D" w:rsidRDefault="000C7436" w:rsidP="000C7436">
      <w:pPr>
        <w:spacing w:before="100" w:beforeAutospacing="1" w:after="100" w:afterAutospacing="1"/>
        <w:rPr>
          <w:sz w:val="24"/>
          <w:szCs w:val="24"/>
        </w:rPr>
      </w:pPr>
      <w:r w:rsidRPr="00776E8D">
        <w:rPr>
          <w:sz w:val="24"/>
          <w:szCs w:val="24"/>
          <w:vertAlign w:val="superscript"/>
        </w:rPr>
        <w:t>4</w:t>
      </w:r>
      <w:r w:rsidRPr="00776E8D">
        <w:rPr>
          <w:sz w:val="24"/>
          <w:szCs w:val="24"/>
        </w:rPr>
        <w:t xml:space="preserve"> Que recebeu uniformidade de redação por parte do contratado, após suas partes terem sido produzidas por vários autores. </w:t>
      </w:r>
    </w:p>
    <w:p w:rsidR="003E3A40" w:rsidRDefault="000C7436" w:rsidP="000C7436">
      <w:pPr>
        <w:spacing w:before="100" w:beforeAutospacing="1" w:after="100" w:afterAutospacing="1"/>
        <w:rPr>
          <w:sz w:val="24"/>
          <w:szCs w:val="24"/>
        </w:rPr>
      </w:pPr>
      <w:r w:rsidRPr="00776E8D">
        <w:rPr>
          <w:sz w:val="24"/>
          <w:szCs w:val="24"/>
          <w:vertAlign w:val="superscript"/>
        </w:rPr>
        <w:t>5</w:t>
      </w:r>
      <w:r w:rsidRPr="00776E8D">
        <w:rPr>
          <w:sz w:val="24"/>
          <w:szCs w:val="24"/>
        </w:rPr>
        <w:t xml:space="preserve"> Obra constituída de seleção de textos, documentos, extratos etc, provenientes de origem diversa, dispostos em sequência didática.</w:t>
      </w:r>
    </w:p>
    <w:p w:rsidR="000C7436" w:rsidRPr="00776E8D" w:rsidRDefault="000C7436" w:rsidP="000C7436">
      <w:pPr>
        <w:spacing w:before="100" w:beforeAutospacing="1" w:after="100" w:afterAutospacing="1"/>
        <w:rPr>
          <w:sz w:val="24"/>
          <w:szCs w:val="24"/>
        </w:rPr>
      </w:pPr>
      <w:r w:rsidRPr="00776E8D">
        <w:rPr>
          <w:sz w:val="24"/>
          <w:szCs w:val="24"/>
          <w:u w:val="single"/>
        </w:rPr>
        <w:t>Índice de Regressividade (IR):</w:t>
      </w:r>
      <w:r w:rsidRPr="00776E8D">
        <w:rPr>
          <w:sz w:val="24"/>
          <w:szCs w:val="24"/>
        </w:rPr>
        <w:t xml:space="preserve"> </w:t>
      </w:r>
    </w:p>
    <w:p w:rsidR="000C7436" w:rsidRPr="00776E8D" w:rsidRDefault="000C7436" w:rsidP="000C7436">
      <w:pPr>
        <w:spacing w:before="100" w:beforeAutospacing="1" w:after="100" w:afterAutospacing="1"/>
        <w:rPr>
          <w:sz w:val="24"/>
          <w:szCs w:val="24"/>
        </w:rPr>
      </w:pPr>
      <w:r w:rsidRPr="00776E8D">
        <w:rPr>
          <w:sz w:val="24"/>
          <w:szCs w:val="24"/>
        </w:rPr>
        <w:t xml:space="preserve">Considerada a diminuição do valor da lauda* em função do número total de páginas do material elaborado. </w:t>
      </w:r>
    </w:p>
    <w:p w:rsidR="000C7436" w:rsidRPr="00776E8D" w:rsidRDefault="000C7436" w:rsidP="000C7436">
      <w:pPr>
        <w:spacing w:before="100" w:beforeAutospacing="1" w:after="100" w:afterAutospacing="1"/>
        <w:rPr>
          <w:sz w:val="24"/>
          <w:szCs w:val="24"/>
        </w:rPr>
      </w:pPr>
      <w:r w:rsidRPr="00776E8D">
        <w:rPr>
          <w:sz w:val="24"/>
          <w:szCs w:val="24"/>
        </w:rPr>
        <w:t xml:space="preserve">(*) 1 lauda = 1.250 (um mil, duzentos e cinquenta) caracteres, observados os padrões de formatação definidos pelo CEFOR.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1"/>
        <w:gridCol w:w="2881"/>
        <w:gridCol w:w="2882"/>
      </w:tblGrid>
      <w:tr w:rsidR="000C7436" w:rsidRPr="00776E8D" w:rsidTr="008E7059">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Faixa</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Nº de laudas</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IR</w:t>
            </w:r>
          </w:p>
        </w:tc>
      </w:tr>
      <w:tr w:rsidR="000C7436" w:rsidRPr="00776E8D" w:rsidTr="008E7059">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1</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1 - 50</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1</w:t>
            </w:r>
          </w:p>
        </w:tc>
      </w:tr>
      <w:tr w:rsidR="000C7436" w:rsidRPr="00776E8D" w:rsidTr="008E7059">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2</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51 - 150</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0,8</w:t>
            </w:r>
          </w:p>
        </w:tc>
      </w:tr>
      <w:tr w:rsidR="000C7436" w:rsidRPr="00776E8D" w:rsidTr="008E7059">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3</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151 - 250</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0,6</w:t>
            </w:r>
          </w:p>
        </w:tc>
      </w:tr>
      <w:tr w:rsidR="000C7436" w:rsidRPr="00776E8D" w:rsidTr="008E7059">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4</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251 - 350</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0,4</w:t>
            </w:r>
          </w:p>
        </w:tc>
      </w:tr>
      <w:tr w:rsidR="000C7436" w:rsidRPr="00776E8D" w:rsidTr="008E7059">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5</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351 - &gt;</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0,2</w:t>
            </w:r>
          </w:p>
        </w:tc>
      </w:tr>
    </w:tbl>
    <w:p w:rsidR="00833A6F" w:rsidRDefault="00833A6F" w:rsidP="000C7436">
      <w:pPr>
        <w:spacing w:before="100" w:beforeAutospacing="1" w:after="100" w:afterAutospacing="1"/>
        <w:jc w:val="center"/>
        <w:rPr>
          <w:sz w:val="24"/>
          <w:szCs w:val="24"/>
        </w:rPr>
      </w:pPr>
    </w:p>
    <w:p w:rsidR="000C7436" w:rsidRPr="005F4E45" w:rsidRDefault="00833A6F" w:rsidP="00833A6F">
      <w:pPr>
        <w:jc w:val="center"/>
        <w:rPr>
          <w:b/>
          <w:sz w:val="24"/>
          <w:szCs w:val="24"/>
        </w:rPr>
      </w:pPr>
      <w:r w:rsidRPr="005F4E45">
        <w:rPr>
          <w:b/>
          <w:sz w:val="24"/>
          <w:szCs w:val="24"/>
        </w:rPr>
        <w:t>ANEXO IV</w:t>
      </w:r>
    </w:p>
    <w:p w:rsidR="00833A6F" w:rsidRDefault="00833A6F" w:rsidP="00833A6F">
      <w:pPr>
        <w:jc w:val="center"/>
        <w:rPr>
          <w:sz w:val="24"/>
          <w:szCs w:val="24"/>
        </w:rPr>
      </w:pPr>
      <w:hyperlink r:id="rId53" w:history="1">
        <w:r w:rsidRPr="00833A6F">
          <w:rPr>
            <w:rStyle w:val="Hyperlink"/>
            <w:i/>
            <w:sz w:val="24"/>
            <w:szCs w:val="24"/>
          </w:rPr>
          <w:t>(Anexo com redação dada pelo Anexo I</w:t>
        </w:r>
        <w:r>
          <w:rPr>
            <w:rStyle w:val="Hyperlink"/>
            <w:i/>
            <w:sz w:val="24"/>
            <w:szCs w:val="24"/>
          </w:rPr>
          <w:t>V</w:t>
        </w:r>
        <w:r w:rsidRPr="00833A6F">
          <w:rPr>
            <w:rStyle w:val="Hyperlink"/>
            <w:i/>
            <w:sz w:val="24"/>
            <w:szCs w:val="24"/>
          </w:rPr>
          <w:t xml:space="preserve"> à Portaria nº 72, de 16/3/2015)</w:t>
        </w:r>
      </w:hyperlink>
    </w:p>
    <w:p w:rsidR="00833A6F" w:rsidRPr="00776E8D" w:rsidRDefault="00833A6F" w:rsidP="00833A6F">
      <w:pPr>
        <w:jc w:val="center"/>
        <w:rPr>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2552"/>
        <w:gridCol w:w="5417"/>
      </w:tblGrid>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F5205A">
            <w:pPr>
              <w:jc w:val="center"/>
              <w:rPr>
                <w:sz w:val="24"/>
                <w:szCs w:val="24"/>
              </w:rPr>
            </w:pPr>
            <w:r w:rsidRPr="00776E8D">
              <w:rPr>
                <w:sz w:val="24"/>
                <w:szCs w:val="24"/>
              </w:rPr>
              <w:t>Item</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F5205A">
            <w:pPr>
              <w:jc w:val="center"/>
              <w:rPr>
                <w:sz w:val="24"/>
                <w:szCs w:val="24"/>
              </w:rPr>
            </w:pPr>
            <w:r w:rsidRPr="00776E8D">
              <w:rPr>
                <w:sz w:val="24"/>
                <w:szCs w:val="24"/>
              </w:rPr>
              <w:t>Descrição dos Serviços</w:t>
            </w:r>
          </w:p>
        </w:tc>
        <w:tc>
          <w:tcPr>
            <w:tcW w:w="541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40341C">
            <w:pPr>
              <w:jc w:val="center"/>
              <w:rPr>
                <w:sz w:val="24"/>
                <w:szCs w:val="24"/>
              </w:rPr>
            </w:pPr>
            <w:r w:rsidRPr="00776E8D">
              <w:rPr>
                <w:sz w:val="24"/>
                <w:szCs w:val="24"/>
              </w:rPr>
              <w:t xml:space="preserve">Índices de </w:t>
            </w:r>
            <w:r w:rsidR="0040341C">
              <w:rPr>
                <w:sz w:val="24"/>
                <w:szCs w:val="24"/>
              </w:rPr>
              <w:t>Gratifica</w:t>
            </w:r>
            <w:r w:rsidRPr="00776E8D">
              <w:rPr>
                <w:sz w:val="24"/>
                <w:szCs w:val="24"/>
              </w:rPr>
              <w:t>ção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 xml:space="preserve">Docência em curso de pós-graduação </w:t>
            </w:r>
            <w:r w:rsidRPr="00776E8D">
              <w:rPr>
                <w:i/>
                <w:iCs/>
                <w:sz w:val="24"/>
                <w:szCs w:val="24"/>
              </w:rPr>
              <w:t>lato</w:t>
            </w:r>
            <w:r w:rsidRPr="00776E8D">
              <w:rPr>
                <w:sz w:val="24"/>
                <w:szCs w:val="24"/>
              </w:rPr>
              <w:t xml:space="preserve"> </w:t>
            </w:r>
            <w:r w:rsidRPr="00776E8D">
              <w:rPr>
                <w:i/>
                <w:iCs/>
                <w:sz w:val="24"/>
                <w:szCs w:val="24"/>
              </w:rPr>
              <w:t>sensu</w:t>
            </w:r>
          </w:p>
        </w:tc>
        <w:tc>
          <w:tcPr>
            <w:tcW w:w="541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1.1 - R$ 242,94 (duzentos e quarenta e dois reais e noventa e quatro centavos), por 60 minutos de serviços prestados, por professor Doutor.</w:t>
            </w:r>
          </w:p>
          <w:p w:rsidR="000C7436" w:rsidRPr="00776E8D" w:rsidRDefault="000C7436" w:rsidP="008E7059">
            <w:pPr>
              <w:adjustRightInd w:val="0"/>
              <w:rPr>
                <w:sz w:val="24"/>
                <w:szCs w:val="24"/>
              </w:rPr>
            </w:pPr>
            <w:r w:rsidRPr="00776E8D">
              <w:rPr>
                <w:sz w:val="24"/>
                <w:szCs w:val="24"/>
              </w:rPr>
              <w:t>1.2 - R$ 234,26 (duzentos e trinta e quatro reais e vinte e seis centavos), por 60 minutos de serviços prestados, por professor Mestre.</w:t>
            </w:r>
          </w:p>
          <w:p w:rsidR="000C7436" w:rsidRPr="00776E8D" w:rsidRDefault="000C7436" w:rsidP="008E7059">
            <w:pPr>
              <w:adjustRightInd w:val="0"/>
              <w:rPr>
                <w:sz w:val="24"/>
                <w:szCs w:val="24"/>
              </w:rPr>
            </w:pPr>
            <w:r w:rsidRPr="00776E8D">
              <w:rPr>
                <w:sz w:val="24"/>
                <w:szCs w:val="24"/>
              </w:rPr>
              <w:t>1.3 - R$ 225,58 (duzentos e vinte e cinco reais e cinquenta e oito centavos), por 60 minutos de serviços prestados, por professor Especialista.</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 xml:space="preserve">Orientação de trabalho final de curso de pós-graduação </w:t>
            </w:r>
            <w:r w:rsidRPr="00776E8D">
              <w:rPr>
                <w:i/>
                <w:iCs/>
                <w:sz w:val="24"/>
                <w:szCs w:val="24"/>
              </w:rPr>
              <w:t>lato sensu</w:t>
            </w:r>
            <w:r w:rsidRPr="00776E8D">
              <w:rPr>
                <w:sz w:val="24"/>
                <w:szCs w:val="24"/>
              </w:rPr>
              <w:t>.</w:t>
            </w:r>
          </w:p>
        </w:tc>
        <w:tc>
          <w:tcPr>
            <w:tcW w:w="541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R$ 1.214,68 (um mil, duzentos e quatorze reais e sessenta e oito centavos), por trabalho orientado.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F5205A">
            <w:pPr>
              <w:adjustRightInd w:val="0"/>
              <w:rPr>
                <w:sz w:val="24"/>
                <w:szCs w:val="24"/>
              </w:rPr>
            </w:pPr>
            <w:r w:rsidRPr="00776E8D">
              <w:rPr>
                <w:sz w:val="24"/>
                <w:szCs w:val="24"/>
              </w:rPr>
              <w:t xml:space="preserve">Coorientação de trabalho final de curso de pós-graduação </w:t>
            </w:r>
            <w:r w:rsidRPr="00776E8D">
              <w:rPr>
                <w:i/>
                <w:iCs/>
                <w:sz w:val="24"/>
                <w:szCs w:val="24"/>
              </w:rPr>
              <w:t>lato</w:t>
            </w:r>
            <w:r w:rsidRPr="00776E8D">
              <w:rPr>
                <w:sz w:val="24"/>
                <w:szCs w:val="24"/>
              </w:rPr>
              <w:t xml:space="preserve"> </w:t>
            </w:r>
            <w:r w:rsidRPr="00776E8D">
              <w:rPr>
                <w:i/>
                <w:iCs/>
                <w:sz w:val="24"/>
                <w:szCs w:val="24"/>
              </w:rPr>
              <w:t>sensu</w:t>
            </w:r>
            <w:r w:rsidRPr="00776E8D">
              <w:rPr>
                <w:sz w:val="24"/>
                <w:szCs w:val="24"/>
              </w:rPr>
              <w:t>.</w:t>
            </w:r>
          </w:p>
        </w:tc>
        <w:tc>
          <w:tcPr>
            <w:tcW w:w="541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R$ 867,63 (oitocentos e sessenta e sete reais e sessenta e três centavos), por trabalho orientado.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Coordenação de disciplina de curso de pós-graduação.</w:t>
            </w:r>
          </w:p>
        </w:tc>
        <w:tc>
          <w:tcPr>
            <w:tcW w:w="541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R$ 2.082,30 (dois mil, oitenta e dois reais e trinta centavos), por disciplina.</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Participação em comissão de natureza pedagógica.</w:t>
            </w:r>
          </w:p>
        </w:tc>
        <w:tc>
          <w:tcPr>
            <w:tcW w:w="541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R$ 520,58 (quinhentos e vinte reais e cinquenta e oito centavos), por comissão.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 xml:space="preserve">Participação em banca de exame de monografia ou trabalho final em curso de pós-graduação </w:t>
            </w:r>
            <w:r w:rsidRPr="00776E8D">
              <w:rPr>
                <w:i/>
                <w:iCs/>
                <w:sz w:val="24"/>
                <w:szCs w:val="24"/>
              </w:rPr>
              <w:t>lato sensu.</w:t>
            </w:r>
          </w:p>
        </w:tc>
        <w:tc>
          <w:tcPr>
            <w:tcW w:w="541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R$ 520,58 (quinhentos e vinte reais e cinquenta e oito centavos), por banca.</w:t>
            </w:r>
          </w:p>
        </w:tc>
      </w:tr>
      <w:tr w:rsidR="000C7436" w:rsidRPr="00776E8D" w:rsidTr="008E7059">
        <w:trPr>
          <w:trHeight w:val="204"/>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spacing w:line="204" w:lineRule="atLeast"/>
              <w:jc w:val="center"/>
              <w:rPr>
                <w:sz w:val="24"/>
                <w:szCs w:val="24"/>
              </w:rPr>
            </w:pPr>
            <w:r w:rsidRPr="00776E8D">
              <w:rPr>
                <w:sz w:val="24"/>
                <w:szCs w:val="24"/>
              </w:rPr>
              <w:t>7</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spacing w:line="204" w:lineRule="atLeast"/>
              <w:rPr>
                <w:sz w:val="24"/>
                <w:szCs w:val="24"/>
              </w:rPr>
            </w:pPr>
            <w:r w:rsidRPr="00776E8D">
              <w:rPr>
                <w:sz w:val="24"/>
                <w:szCs w:val="24"/>
              </w:rPr>
              <w:t>Emissão de parecer sobre trabalhos acadêmicos</w:t>
            </w:r>
          </w:p>
        </w:tc>
        <w:tc>
          <w:tcPr>
            <w:tcW w:w="541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spacing w:line="204" w:lineRule="atLeast"/>
              <w:rPr>
                <w:sz w:val="24"/>
                <w:szCs w:val="24"/>
              </w:rPr>
            </w:pPr>
            <w:r w:rsidRPr="00776E8D">
              <w:rPr>
                <w:sz w:val="24"/>
                <w:szCs w:val="24"/>
              </w:rPr>
              <w:t>R$ 260,29 (duzentos e sessenta reais e vinte e nove centavos), por parecer emitido sobre Artigo encaminhado para publicação em periódico científico e séries da Pós-Graduação da Câmara dos Deputados.</w:t>
            </w:r>
          </w:p>
        </w:tc>
      </w:tr>
      <w:tr w:rsidR="000C7436" w:rsidRPr="00776E8D" w:rsidTr="008E7059">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541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spacing w:line="202" w:lineRule="atLeast"/>
              <w:rPr>
                <w:sz w:val="24"/>
                <w:szCs w:val="24"/>
              </w:rPr>
            </w:pPr>
            <w:r w:rsidRPr="00776E8D">
              <w:rPr>
                <w:sz w:val="24"/>
                <w:szCs w:val="24"/>
              </w:rPr>
              <w:t>R$ 520,58 (quinhentos e vinte reais e cinquenta e oito centavos), por parecer emitido sobre trabalho de conclusão de curso em nível de especialização.</w:t>
            </w:r>
          </w:p>
        </w:tc>
      </w:tr>
      <w:tr w:rsidR="000C7436" w:rsidRPr="00776E8D" w:rsidTr="008E7059">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541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spacing w:line="202" w:lineRule="atLeast"/>
              <w:rPr>
                <w:sz w:val="24"/>
                <w:szCs w:val="24"/>
              </w:rPr>
            </w:pPr>
            <w:r w:rsidRPr="00776E8D">
              <w:rPr>
                <w:sz w:val="24"/>
                <w:szCs w:val="24"/>
              </w:rPr>
              <w:t>R$ 867,63 (oitocentos e sessenta e sete reais e sessenta e três centavos), por parecer emitido sobre dissertação de mestrado.</w:t>
            </w:r>
          </w:p>
        </w:tc>
      </w:tr>
      <w:tr w:rsidR="000C7436" w:rsidRPr="00776E8D" w:rsidTr="008E7059">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541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spacing w:line="202" w:lineRule="atLeast"/>
              <w:rPr>
                <w:sz w:val="24"/>
                <w:szCs w:val="24"/>
              </w:rPr>
            </w:pPr>
            <w:r w:rsidRPr="00776E8D">
              <w:rPr>
                <w:sz w:val="24"/>
                <w:szCs w:val="24"/>
              </w:rPr>
              <w:t>R$ 1.214,68 (um mil, duzentos e quatorze reais e sessenta e oito centavos), por parecer emitido sobre tese de doutorado ou relatório de pós-doutorado.</w:t>
            </w:r>
          </w:p>
        </w:tc>
      </w:tr>
    </w:tbl>
    <w:p w:rsidR="00833A6F" w:rsidRDefault="00833A6F" w:rsidP="000C7436">
      <w:pPr>
        <w:spacing w:before="100" w:beforeAutospacing="1" w:after="100" w:afterAutospacing="1"/>
        <w:jc w:val="center"/>
        <w:rPr>
          <w:sz w:val="24"/>
          <w:szCs w:val="24"/>
        </w:rPr>
      </w:pPr>
    </w:p>
    <w:p w:rsidR="000C7436" w:rsidRPr="005F4E45" w:rsidRDefault="00833A6F" w:rsidP="00833A6F">
      <w:pPr>
        <w:jc w:val="center"/>
        <w:rPr>
          <w:b/>
          <w:sz w:val="24"/>
          <w:szCs w:val="24"/>
        </w:rPr>
      </w:pPr>
      <w:r w:rsidRPr="005F4E45">
        <w:rPr>
          <w:b/>
          <w:sz w:val="24"/>
          <w:szCs w:val="24"/>
        </w:rPr>
        <w:t>ANEXO V</w:t>
      </w:r>
    </w:p>
    <w:p w:rsidR="00833A6F" w:rsidRDefault="00833A6F" w:rsidP="00833A6F">
      <w:pPr>
        <w:jc w:val="center"/>
        <w:rPr>
          <w:sz w:val="24"/>
          <w:szCs w:val="24"/>
        </w:rPr>
      </w:pPr>
      <w:hyperlink r:id="rId54" w:history="1">
        <w:r w:rsidRPr="00833A6F">
          <w:rPr>
            <w:rStyle w:val="Hyperlink"/>
            <w:i/>
            <w:sz w:val="24"/>
            <w:szCs w:val="24"/>
          </w:rPr>
          <w:t xml:space="preserve">(Anexo com redação dada pelo Anexo </w:t>
        </w:r>
        <w:r>
          <w:rPr>
            <w:rStyle w:val="Hyperlink"/>
            <w:i/>
            <w:sz w:val="24"/>
            <w:szCs w:val="24"/>
          </w:rPr>
          <w:t>V</w:t>
        </w:r>
        <w:r w:rsidRPr="00833A6F">
          <w:rPr>
            <w:rStyle w:val="Hyperlink"/>
            <w:i/>
            <w:sz w:val="24"/>
            <w:szCs w:val="24"/>
          </w:rPr>
          <w:t xml:space="preserve"> à Portaria nº 72, de 16/3/2015)</w:t>
        </w:r>
      </w:hyperlink>
    </w:p>
    <w:p w:rsidR="00833A6F" w:rsidRPr="00776E8D" w:rsidRDefault="00833A6F" w:rsidP="00833A6F">
      <w:pPr>
        <w:jc w:val="center"/>
        <w:rPr>
          <w:sz w:val="24"/>
          <w:szCs w:val="24"/>
        </w:rPr>
      </w:pPr>
    </w:p>
    <w:tbl>
      <w:tblPr>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3544"/>
        <w:gridCol w:w="5387"/>
      </w:tblGrid>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0A3B5F">
            <w:pPr>
              <w:jc w:val="center"/>
              <w:rPr>
                <w:sz w:val="24"/>
                <w:szCs w:val="24"/>
              </w:rPr>
            </w:pPr>
            <w:r w:rsidRPr="00776E8D">
              <w:rPr>
                <w:sz w:val="24"/>
                <w:szCs w:val="24"/>
              </w:rPr>
              <w:t>Item</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0A3B5F">
            <w:pPr>
              <w:jc w:val="center"/>
              <w:rPr>
                <w:sz w:val="24"/>
                <w:szCs w:val="24"/>
              </w:rPr>
            </w:pPr>
            <w:r w:rsidRPr="00776E8D">
              <w:rPr>
                <w:sz w:val="24"/>
                <w:szCs w:val="24"/>
              </w:rPr>
              <w:t>Descrição dos Serviços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F122CC">
            <w:pPr>
              <w:jc w:val="center"/>
              <w:rPr>
                <w:sz w:val="24"/>
                <w:szCs w:val="24"/>
              </w:rPr>
            </w:pPr>
            <w:r w:rsidRPr="00776E8D">
              <w:rPr>
                <w:sz w:val="24"/>
                <w:szCs w:val="24"/>
              </w:rPr>
              <w:t xml:space="preserve">Índices de </w:t>
            </w:r>
            <w:r w:rsidR="00F122CC">
              <w:rPr>
                <w:sz w:val="24"/>
                <w:szCs w:val="24"/>
              </w:rPr>
              <w:t>Gratifica</w:t>
            </w:r>
            <w:r w:rsidRPr="00776E8D">
              <w:rPr>
                <w:sz w:val="24"/>
                <w:szCs w:val="24"/>
              </w:rPr>
              <w:t>ção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 xml:space="preserve">Docência em curso de pós-graduação </w:t>
            </w:r>
            <w:r w:rsidRPr="00776E8D">
              <w:rPr>
                <w:i/>
                <w:iCs/>
                <w:sz w:val="24"/>
                <w:szCs w:val="24"/>
              </w:rPr>
              <w:t>stricto sensu.</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1.1 - R$ 260,29 (duzentos e sessenta reais e vinte e nove centavos), por 60 minutos de serviços prestados, por professor Doutor.</w:t>
            </w:r>
          </w:p>
          <w:p w:rsidR="000C7436" w:rsidRPr="00776E8D" w:rsidRDefault="000C7436" w:rsidP="008E7059">
            <w:pPr>
              <w:adjustRightInd w:val="0"/>
              <w:rPr>
                <w:sz w:val="24"/>
                <w:szCs w:val="24"/>
              </w:rPr>
            </w:pPr>
            <w:r w:rsidRPr="00776E8D">
              <w:rPr>
                <w:sz w:val="24"/>
                <w:szCs w:val="24"/>
              </w:rPr>
              <w:t>1.2 - R$ 242,94 (duzentos e quarenta e dois reais e noventa e quatro centavos), por 60 minutos de serviços prestados, por professor Mestre.</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Orientação de dissertação ou trabalho final de curso de pós</w:t>
            </w:r>
            <w:r w:rsidR="00C954A8">
              <w:rPr>
                <w:sz w:val="24"/>
                <w:szCs w:val="24"/>
              </w:rPr>
              <w:t>-</w:t>
            </w:r>
            <w:r w:rsidRPr="00776E8D">
              <w:rPr>
                <w:sz w:val="24"/>
                <w:szCs w:val="24"/>
              </w:rPr>
              <w:t xml:space="preserve"> graduação </w:t>
            </w:r>
            <w:r w:rsidRPr="00776E8D">
              <w:rPr>
                <w:i/>
                <w:iCs/>
                <w:sz w:val="24"/>
                <w:szCs w:val="24"/>
              </w:rPr>
              <w:t>stricto</w:t>
            </w:r>
            <w:r w:rsidRPr="00776E8D">
              <w:rPr>
                <w:sz w:val="24"/>
                <w:szCs w:val="24"/>
              </w:rPr>
              <w:t xml:space="preserve"> </w:t>
            </w:r>
            <w:r w:rsidRPr="00776E8D">
              <w:rPr>
                <w:i/>
                <w:iCs/>
                <w:sz w:val="24"/>
                <w:szCs w:val="24"/>
              </w:rPr>
              <w:t>sensu.</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R$ 2.082,30 (dois mil e oitenta e dois reais e trinta centavos), por trabalho orientado.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3</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C954A8">
            <w:pPr>
              <w:adjustRightInd w:val="0"/>
              <w:rPr>
                <w:sz w:val="24"/>
                <w:szCs w:val="24"/>
              </w:rPr>
            </w:pPr>
            <w:r w:rsidRPr="00776E8D">
              <w:rPr>
                <w:sz w:val="24"/>
                <w:szCs w:val="24"/>
              </w:rPr>
              <w:t xml:space="preserve">Coorientação de dissertação ou trabalho final de curso de pós-graduação </w:t>
            </w:r>
            <w:r w:rsidRPr="00776E8D">
              <w:rPr>
                <w:i/>
                <w:iCs/>
                <w:sz w:val="24"/>
                <w:szCs w:val="24"/>
              </w:rPr>
              <w:t>stricto sensu.</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R$ 1.214,68 (um mil, duzentos e quatorze reais e sessenta e oito centavos), por trabalho orientado.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 xml:space="preserve">Participação em banca de exame de qualificação de projeto de dissertação ou trabalho final de curso de pós-graduação </w:t>
            </w:r>
            <w:r w:rsidRPr="00776E8D">
              <w:rPr>
                <w:i/>
                <w:iCs/>
                <w:sz w:val="24"/>
                <w:szCs w:val="24"/>
              </w:rPr>
              <w:t>stricto</w:t>
            </w:r>
            <w:r w:rsidRPr="00776E8D">
              <w:rPr>
                <w:sz w:val="24"/>
                <w:szCs w:val="24"/>
              </w:rPr>
              <w:t xml:space="preserve"> </w:t>
            </w:r>
            <w:r w:rsidRPr="00776E8D">
              <w:rPr>
                <w:i/>
                <w:iCs/>
                <w:sz w:val="24"/>
                <w:szCs w:val="24"/>
              </w:rPr>
              <w:t>sensu</w:t>
            </w:r>
            <w:r w:rsidRPr="00776E8D">
              <w:rPr>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R$ 520,58 (quinhentos e vinte reais e cinquenta e oito centavos), por banca.</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 xml:space="preserve">Participação em banca de exame de dissertação ou trabalho final em curso de pós-graduação </w:t>
            </w:r>
            <w:r w:rsidRPr="00776E8D">
              <w:rPr>
                <w:i/>
                <w:iCs/>
                <w:sz w:val="24"/>
                <w:szCs w:val="24"/>
              </w:rPr>
              <w:t>stricto</w:t>
            </w:r>
            <w:r w:rsidRPr="00776E8D">
              <w:rPr>
                <w:sz w:val="24"/>
                <w:szCs w:val="24"/>
              </w:rPr>
              <w:t xml:space="preserve"> </w:t>
            </w:r>
            <w:r w:rsidRPr="00776E8D">
              <w:rPr>
                <w:i/>
                <w:iCs/>
                <w:sz w:val="24"/>
                <w:szCs w:val="24"/>
              </w:rPr>
              <w:t>sensu</w:t>
            </w:r>
            <w:r w:rsidRPr="00776E8D">
              <w:rPr>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R$ 694,10 (seiscentos e noventa e quatro reais e dez centavos), por banca.</w:t>
            </w:r>
          </w:p>
        </w:tc>
      </w:tr>
    </w:tbl>
    <w:p w:rsidR="000C7436" w:rsidRPr="00776E8D" w:rsidRDefault="000C7436" w:rsidP="00D74539">
      <w:pPr>
        <w:spacing w:before="100" w:beforeAutospacing="1" w:after="100" w:afterAutospacing="1"/>
        <w:jc w:val="both"/>
        <w:rPr>
          <w:sz w:val="24"/>
          <w:szCs w:val="24"/>
        </w:rPr>
      </w:pPr>
      <w:r w:rsidRPr="00776E8D">
        <w:rPr>
          <w:sz w:val="24"/>
          <w:szCs w:val="24"/>
        </w:rPr>
        <w:t xml:space="preserve">* Para a participação em banca de exame de qualificação de projeto de dissertação são consideradas 4 (quatro) horas, compreendendo o tempo utilizado para leitura do trabalho e a participação no exame. </w:t>
      </w:r>
    </w:p>
    <w:p w:rsidR="000C7436" w:rsidRPr="00776E8D" w:rsidRDefault="000C7436" w:rsidP="00D74539">
      <w:pPr>
        <w:spacing w:before="100" w:beforeAutospacing="1" w:after="100" w:afterAutospacing="1"/>
        <w:jc w:val="both"/>
        <w:rPr>
          <w:sz w:val="24"/>
          <w:szCs w:val="24"/>
        </w:rPr>
      </w:pPr>
      <w:r w:rsidRPr="00776E8D">
        <w:rPr>
          <w:sz w:val="24"/>
          <w:szCs w:val="24"/>
        </w:rPr>
        <w:t xml:space="preserve">** Para a participação em banca de exame de dissertação são consideradas 5 (cinco) horas, compreendendo o tempo utilizado para leitura do trabalho e a participação no exame. </w:t>
      </w:r>
    </w:p>
    <w:p w:rsidR="00833A6F" w:rsidRDefault="00833A6F" w:rsidP="000C7436">
      <w:pPr>
        <w:spacing w:before="100" w:beforeAutospacing="1" w:after="100" w:afterAutospacing="1"/>
        <w:jc w:val="center"/>
        <w:rPr>
          <w:sz w:val="24"/>
          <w:szCs w:val="24"/>
        </w:rPr>
      </w:pPr>
    </w:p>
    <w:p w:rsidR="00833A6F" w:rsidRPr="005F4E45" w:rsidRDefault="000C7436" w:rsidP="00833A6F">
      <w:pPr>
        <w:jc w:val="center"/>
        <w:rPr>
          <w:b/>
          <w:sz w:val="24"/>
          <w:szCs w:val="24"/>
        </w:rPr>
      </w:pPr>
      <w:r w:rsidRPr="005F4E45">
        <w:rPr>
          <w:b/>
          <w:sz w:val="24"/>
          <w:szCs w:val="24"/>
        </w:rPr>
        <w:t xml:space="preserve">ANEXO VI </w:t>
      </w:r>
    </w:p>
    <w:p w:rsidR="000C7436" w:rsidRDefault="00833A6F" w:rsidP="00833A6F">
      <w:pPr>
        <w:jc w:val="center"/>
        <w:rPr>
          <w:sz w:val="24"/>
          <w:szCs w:val="24"/>
        </w:rPr>
      </w:pPr>
      <w:hyperlink r:id="rId55" w:history="1">
        <w:r w:rsidRPr="00833A6F">
          <w:rPr>
            <w:rStyle w:val="Hyperlink"/>
            <w:i/>
            <w:sz w:val="24"/>
            <w:szCs w:val="24"/>
          </w:rPr>
          <w:t xml:space="preserve">(Anexo com redação dada pelo Anexo </w:t>
        </w:r>
        <w:r>
          <w:rPr>
            <w:rStyle w:val="Hyperlink"/>
            <w:i/>
            <w:sz w:val="24"/>
            <w:szCs w:val="24"/>
          </w:rPr>
          <w:t>V</w:t>
        </w:r>
        <w:r w:rsidRPr="00833A6F">
          <w:rPr>
            <w:rStyle w:val="Hyperlink"/>
            <w:i/>
            <w:sz w:val="24"/>
            <w:szCs w:val="24"/>
          </w:rPr>
          <w:t>I à Portaria nº 72, de 16/3/2015)</w:t>
        </w:r>
      </w:hyperlink>
    </w:p>
    <w:p w:rsidR="00833A6F" w:rsidRPr="00776E8D" w:rsidRDefault="00833A6F" w:rsidP="00833A6F">
      <w:pPr>
        <w:jc w:val="center"/>
        <w:rPr>
          <w:sz w:val="24"/>
          <w:szCs w:val="24"/>
        </w:rPr>
      </w:pP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851"/>
        <w:gridCol w:w="3827"/>
        <w:gridCol w:w="4678"/>
      </w:tblGrid>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590F06">
            <w:pPr>
              <w:jc w:val="center"/>
              <w:rPr>
                <w:sz w:val="24"/>
                <w:szCs w:val="24"/>
              </w:rPr>
            </w:pPr>
            <w:r w:rsidRPr="00776E8D">
              <w:rPr>
                <w:sz w:val="24"/>
                <w:szCs w:val="24"/>
              </w:rPr>
              <w:t>Item</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590F06">
            <w:pPr>
              <w:adjustRightInd w:val="0"/>
              <w:jc w:val="center"/>
              <w:rPr>
                <w:sz w:val="24"/>
                <w:szCs w:val="24"/>
              </w:rPr>
            </w:pPr>
            <w:r w:rsidRPr="00776E8D">
              <w:rPr>
                <w:sz w:val="24"/>
                <w:szCs w:val="24"/>
              </w:rPr>
              <w:t>Grupo</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590F06">
            <w:pPr>
              <w:jc w:val="center"/>
              <w:rPr>
                <w:sz w:val="24"/>
                <w:szCs w:val="24"/>
              </w:rPr>
            </w:pPr>
            <w:r w:rsidRPr="00776E8D">
              <w:rPr>
                <w:sz w:val="24"/>
                <w:szCs w:val="24"/>
              </w:rPr>
              <w:t>Produção Bibliográfica*</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590F06">
            <w:pPr>
              <w:jc w:val="center"/>
              <w:rPr>
                <w:sz w:val="24"/>
                <w:szCs w:val="24"/>
              </w:rPr>
            </w:pPr>
            <w:r w:rsidRPr="00776E8D">
              <w:rPr>
                <w:sz w:val="24"/>
                <w:szCs w:val="24"/>
              </w:rPr>
              <w:t xml:space="preserve">Índices de </w:t>
            </w:r>
            <w:r w:rsidR="00590F06">
              <w:rPr>
                <w:sz w:val="24"/>
                <w:szCs w:val="24"/>
              </w:rPr>
              <w:t>Gratifica</w:t>
            </w:r>
            <w:r w:rsidRPr="00776E8D">
              <w:rPr>
                <w:sz w:val="24"/>
                <w:szCs w:val="24"/>
              </w:rPr>
              <w:t>ção</w:t>
            </w:r>
          </w:p>
        </w:tc>
      </w:tr>
      <w:tr w:rsidR="000C7436" w:rsidRPr="00776E8D" w:rsidTr="00D905ED">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7436" w:rsidRPr="00776E8D" w:rsidRDefault="000C7436" w:rsidP="00D905ED">
            <w:pPr>
              <w:jc w:val="center"/>
              <w:rPr>
                <w:sz w:val="24"/>
                <w:szCs w:val="24"/>
              </w:rPr>
            </w:pPr>
            <w:r w:rsidRPr="00776E8D">
              <w:rPr>
                <w:sz w:val="24"/>
                <w:szCs w:val="24"/>
              </w:rPr>
              <w:t>I</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Livro publicado com selo de editora que possua corpo editorial.</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R$ 1.735,25 (um mil, setecentos e trinta e cinco reais e vinte e cinco centavos), por livro.</w:t>
            </w:r>
          </w:p>
        </w:tc>
      </w:tr>
      <w:tr w:rsidR="000C7436" w:rsidRPr="00776E8D" w:rsidTr="008E7059">
        <w:trPr>
          <w:trHeight w:val="725"/>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Artigos em periódicos especializados com indexação ao Qualis/Capes ou que tenham conselho editorial externo constituído por especialistas reconhecidos na área.</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**Categoria A: R$ 1.188,64 (um mil, cento e oitenta e oito reais e sessenta e quatro centavos), por artigo.</w:t>
            </w:r>
          </w:p>
        </w:tc>
      </w:tr>
      <w:tr w:rsidR="000C7436" w:rsidRPr="00776E8D" w:rsidTr="008E7059">
        <w:trPr>
          <w:trHeight w:val="7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AF69F0">
            <w:pPr>
              <w:jc w:val="cente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**Categoria B: R$ 694,10 (seiscentos e noventa e quatro reais e dez centavos), por artigo.</w:t>
            </w:r>
          </w:p>
        </w:tc>
      </w:tr>
      <w:tr w:rsidR="000C7436" w:rsidRPr="00776E8D" w:rsidTr="008E7059">
        <w:trPr>
          <w:trHeight w:val="7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AF69F0">
            <w:pPr>
              <w:jc w:val="cente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**Categoria C: R$ 607,34 (seiscentos e sete reais e trinta e quatro centavos), por artigo.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Capítulo de livro e parte de coletânea publicada com selo de editora que possua corpo editorial e ISBN.</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R$ 867,63 (oitocentos e sessenta e sete reais e sessenta e três centavos), por capítulo.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Organização de livro (coletânea), publicado com selo de editora que possua corpo editorial e ISBN.</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R$ 867,63 (oitocentos e sessenta e sete reais e sessenta e três centavos), por livro.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D905ED">
            <w:pPr>
              <w:jc w:val="center"/>
              <w:rPr>
                <w:sz w:val="24"/>
                <w:szCs w:val="24"/>
              </w:rPr>
            </w:pPr>
          </w:p>
          <w:p w:rsidR="000C7436" w:rsidRPr="00776E8D" w:rsidRDefault="000C7436" w:rsidP="00D905ED">
            <w:pPr>
              <w:jc w:val="center"/>
              <w:rPr>
                <w:sz w:val="24"/>
                <w:szCs w:val="24"/>
              </w:rPr>
            </w:pPr>
          </w:p>
          <w:p w:rsidR="000C7436" w:rsidRPr="00776E8D" w:rsidRDefault="000C7436" w:rsidP="00D905ED">
            <w:pPr>
              <w:jc w:val="center"/>
              <w:rPr>
                <w:sz w:val="24"/>
                <w:szCs w:val="24"/>
              </w:rPr>
            </w:pPr>
          </w:p>
          <w:p w:rsidR="000C7436" w:rsidRPr="00776E8D" w:rsidRDefault="000C7436" w:rsidP="00D905ED">
            <w:pPr>
              <w:jc w:val="center"/>
              <w:rPr>
                <w:sz w:val="24"/>
                <w:szCs w:val="24"/>
              </w:rPr>
            </w:pPr>
            <w:r w:rsidRPr="00776E8D">
              <w:rPr>
                <w:sz w:val="24"/>
                <w:szCs w:val="24"/>
              </w:rPr>
              <w:t>II</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Livro traduzido e publicado com selo de editora que possua corpo editorial e ISBN.</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R$ 694,10 (seiscentos e noventa e quatro reais e dez centavos), por livro.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Trabalho completo publicado em anais de congresso.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R$ 694,10 (seiscentos e noventa e quatro reais e dez centavos), por trabalho.</w:t>
            </w:r>
          </w:p>
        </w:tc>
      </w:tr>
      <w:tr w:rsidR="000C7436" w:rsidRPr="00776E8D" w:rsidTr="008E7059">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AF69F0">
            <w:pPr>
              <w:jc w:val="center"/>
              <w:rPr>
                <w:sz w:val="24"/>
                <w:szCs w:val="24"/>
              </w:rPr>
            </w:pPr>
            <w:r w:rsidRPr="00776E8D">
              <w:rPr>
                <w:sz w:val="24"/>
                <w:szCs w:val="24"/>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436" w:rsidRPr="00776E8D" w:rsidRDefault="000C7436" w:rsidP="008E7059">
            <w:pPr>
              <w:rPr>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Manuais com ficha</w:t>
            </w:r>
          </w:p>
          <w:p w:rsidR="000C7436" w:rsidRPr="00776E8D" w:rsidRDefault="000C7436" w:rsidP="008E7059">
            <w:pPr>
              <w:adjustRightInd w:val="0"/>
              <w:rPr>
                <w:sz w:val="24"/>
                <w:szCs w:val="24"/>
              </w:rPr>
            </w:pPr>
            <w:r w:rsidRPr="00776E8D">
              <w:rPr>
                <w:sz w:val="24"/>
                <w:szCs w:val="24"/>
              </w:rPr>
              <w:t>Bibliográfica e ISBN</w:t>
            </w:r>
          </w:p>
          <w:p w:rsidR="000C7436" w:rsidRPr="00776E8D" w:rsidRDefault="000C7436" w:rsidP="008E7059">
            <w:pPr>
              <w:rPr>
                <w:sz w:val="24"/>
                <w:szCs w:val="24"/>
              </w:rPr>
            </w:pPr>
            <w:r w:rsidRPr="00776E8D">
              <w:rPr>
                <w:sz w:val="24"/>
                <w:szCs w:val="24"/>
              </w:rPr>
              <w:t>(organizador/redator).</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R$ 433,81 (quatrocentos e trinta e três reais e oitenta e um centavos), por item.</w:t>
            </w:r>
          </w:p>
        </w:tc>
      </w:tr>
    </w:tbl>
    <w:p w:rsidR="000C7436" w:rsidRPr="00776E8D" w:rsidRDefault="000C7436" w:rsidP="00D905ED">
      <w:pPr>
        <w:spacing w:before="100" w:beforeAutospacing="1" w:after="100" w:afterAutospacing="1"/>
        <w:jc w:val="both"/>
        <w:rPr>
          <w:sz w:val="24"/>
          <w:szCs w:val="24"/>
        </w:rPr>
      </w:pPr>
      <w:r w:rsidRPr="00776E8D">
        <w:rPr>
          <w:sz w:val="24"/>
          <w:szCs w:val="24"/>
        </w:rPr>
        <w:t xml:space="preserve">* Considera-se, para fins de </w:t>
      </w:r>
      <w:r w:rsidR="00424A05">
        <w:rPr>
          <w:sz w:val="24"/>
          <w:szCs w:val="24"/>
        </w:rPr>
        <w:t>gratifica</w:t>
      </w:r>
      <w:r w:rsidRPr="00776E8D">
        <w:rPr>
          <w:sz w:val="24"/>
          <w:szCs w:val="24"/>
        </w:rPr>
        <w:t xml:space="preserve">ção, apenas o resultado da produção intelectual do corpo docente de curso de pós-graduação </w:t>
      </w:r>
      <w:r w:rsidRPr="00776E8D">
        <w:rPr>
          <w:i/>
          <w:iCs/>
          <w:sz w:val="24"/>
          <w:szCs w:val="24"/>
        </w:rPr>
        <w:t>stricto sensu</w:t>
      </w:r>
      <w:r w:rsidRPr="00776E8D">
        <w:rPr>
          <w:sz w:val="24"/>
          <w:szCs w:val="24"/>
        </w:rPr>
        <w:t xml:space="preserve"> e dos pesquisadores dos Grupos de Pesquisa e Extensão (GPEs), relacionada às temáticas definidas para o Programa de Pós-Graduação da Câmara dos Deputados. </w:t>
      </w:r>
    </w:p>
    <w:p w:rsidR="000C7436" w:rsidRPr="00776E8D" w:rsidRDefault="000C7436" w:rsidP="00D905ED">
      <w:pPr>
        <w:spacing w:before="100" w:beforeAutospacing="1" w:after="100" w:afterAutospacing="1"/>
        <w:jc w:val="both"/>
        <w:rPr>
          <w:sz w:val="24"/>
          <w:szCs w:val="24"/>
        </w:rPr>
      </w:pPr>
      <w:r w:rsidRPr="00776E8D">
        <w:rPr>
          <w:sz w:val="24"/>
          <w:szCs w:val="24"/>
        </w:rPr>
        <w:t>** Conforme classificação feita pela Coordenação de Aperfeiçoamento de Pessoal de Nível Superior (CAPES), vinculada ao Ministério da Educação, no Programa Qualis - nome dado à ferramenta utilizada pela Capes para classificar os periódicos científicos produzidos pelos programas de pós-graduação do país em termos de sua qualidade.</w:t>
      </w:r>
    </w:p>
    <w:p w:rsidR="00833A6F" w:rsidRDefault="00833A6F" w:rsidP="00833A6F">
      <w:pPr>
        <w:jc w:val="center"/>
        <w:rPr>
          <w:sz w:val="24"/>
          <w:szCs w:val="24"/>
        </w:rPr>
      </w:pPr>
    </w:p>
    <w:p w:rsidR="000C7436" w:rsidRPr="005F4E45" w:rsidRDefault="00833A6F" w:rsidP="00833A6F">
      <w:pPr>
        <w:jc w:val="center"/>
        <w:rPr>
          <w:b/>
          <w:sz w:val="24"/>
          <w:szCs w:val="24"/>
        </w:rPr>
      </w:pPr>
      <w:r w:rsidRPr="005F4E45">
        <w:rPr>
          <w:b/>
          <w:sz w:val="24"/>
          <w:szCs w:val="24"/>
        </w:rPr>
        <w:t>ANEXO VII</w:t>
      </w:r>
    </w:p>
    <w:p w:rsidR="00833A6F" w:rsidRPr="00833A6F" w:rsidRDefault="00833A6F" w:rsidP="00833A6F">
      <w:pPr>
        <w:jc w:val="center"/>
        <w:rPr>
          <w:sz w:val="24"/>
          <w:szCs w:val="24"/>
        </w:rPr>
      </w:pPr>
    </w:p>
    <w:p w:rsidR="000C7436" w:rsidRPr="00776E8D" w:rsidRDefault="000C7436" w:rsidP="009B5CAE">
      <w:pPr>
        <w:spacing w:after="120"/>
        <w:jc w:val="center"/>
        <w:rPr>
          <w:sz w:val="24"/>
          <w:szCs w:val="24"/>
        </w:rPr>
      </w:pPr>
      <w:r w:rsidRPr="00776E8D">
        <w:rPr>
          <w:sz w:val="24"/>
          <w:szCs w:val="24"/>
        </w:rPr>
        <w:t xml:space="preserve">GLOSSÁRIO REFERENTE ÀS ATIVIDADES PREVISTAS NOS ANEXOS IV E V </w:t>
      </w:r>
    </w:p>
    <w:p w:rsidR="00E9580B" w:rsidRDefault="000C7436" w:rsidP="00310F0E">
      <w:pPr>
        <w:spacing w:before="120"/>
        <w:jc w:val="both"/>
        <w:rPr>
          <w:sz w:val="24"/>
          <w:szCs w:val="24"/>
        </w:rPr>
      </w:pPr>
      <w:r w:rsidRPr="00776E8D">
        <w:rPr>
          <w:sz w:val="24"/>
          <w:szCs w:val="24"/>
        </w:rPr>
        <w:t>DOCÊNCIA:</w:t>
      </w:r>
    </w:p>
    <w:p w:rsidR="000C7436" w:rsidRPr="00776E8D" w:rsidRDefault="000C7436" w:rsidP="00310F0E">
      <w:pPr>
        <w:spacing w:after="120"/>
        <w:jc w:val="both"/>
        <w:rPr>
          <w:sz w:val="24"/>
          <w:szCs w:val="24"/>
        </w:rPr>
      </w:pPr>
      <w:r w:rsidRPr="00776E8D">
        <w:rPr>
          <w:sz w:val="24"/>
          <w:szCs w:val="24"/>
        </w:rPr>
        <w:t xml:space="preserve">É a atividade de ministrar aulas. </w:t>
      </w:r>
    </w:p>
    <w:p w:rsidR="00E9580B" w:rsidRDefault="000C7436" w:rsidP="00310F0E">
      <w:pPr>
        <w:spacing w:before="120"/>
        <w:jc w:val="both"/>
        <w:rPr>
          <w:sz w:val="24"/>
          <w:szCs w:val="24"/>
        </w:rPr>
      </w:pPr>
      <w:r w:rsidRPr="00776E8D">
        <w:rPr>
          <w:sz w:val="24"/>
          <w:szCs w:val="24"/>
        </w:rPr>
        <w:t>ORIENTAÇÃO:</w:t>
      </w:r>
    </w:p>
    <w:p w:rsidR="000C7436" w:rsidRPr="00776E8D" w:rsidRDefault="000C7436" w:rsidP="00310F0E">
      <w:pPr>
        <w:spacing w:after="120"/>
        <w:jc w:val="both"/>
        <w:rPr>
          <w:sz w:val="24"/>
          <w:szCs w:val="24"/>
        </w:rPr>
      </w:pPr>
      <w:r w:rsidRPr="00776E8D">
        <w:rPr>
          <w:sz w:val="24"/>
          <w:szCs w:val="24"/>
        </w:rPr>
        <w:t xml:space="preserve">É o exercício da função de orientação de trabalhos monográficos, dissertações ou trabalhos de conclusão de curso. </w:t>
      </w:r>
    </w:p>
    <w:p w:rsidR="00E9580B" w:rsidRDefault="000C7436" w:rsidP="00310F0E">
      <w:pPr>
        <w:spacing w:before="120"/>
        <w:jc w:val="both"/>
        <w:rPr>
          <w:sz w:val="24"/>
          <w:szCs w:val="24"/>
        </w:rPr>
      </w:pPr>
      <w:r w:rsidRPr="00776E8D">
        <w:rPr>
          <w:sz w:val="24"/>
          <w:szCs w:val="24"/>
        </w:rPr>
        <w:t>CO-ORIENTAÇÃO:</w:t>
      </w:r>
    </w:p>
    <w:p w:rsidR="000C7436" w:rsidRPr="00776E8D" w:rsidRDefault="000C7436" w:rsidP="00310F0E">
      <w:pPr>
        <w:spacing w:after="120"/>
        <w:jc w:val="both"/>
        <w:rPr>
          <w:sz w:val="24"/>
          <w:szCs w:val="24"/>
        </w:rPr>
      </w:pPr>
      <w:r w:rsidRPr="00776E8D">
        <w:rPr>
          <w:sz w:val="24"/>
          <w:szCs w:val="24"/>
        </w:rPr>
        <w:t xml:space="preserve">É o exercício da função de co-orientação de trabalhos monográficos, dissertações ou trabalhos de conclusão de curso. </w:t>
      </w:r>
    </w:p>
    <w:p w:rsidR="00E9580B" w:rsidRDefault="000C7436" w:rsidP="00310F0E">
      <w:pPr>
        <w:spacing w:before="120"/>
        <w:jc w:val="both"/>
        <w:rPr>
          <w:sz w:val="24"/>
          <w:szCs w:val="24"/>
        </w:rPr>
      </w:pPr>
      <w:r w:rsidRPr="00776E8D">
        <w:rPr>
          <w:sz w:val="24"/>
          <w:szCs w:val="24"/>
        </w:rPr>
        <w:t>COORDENAÇÃO DE DISCIPLINA:</w:t>
      </w:r>
    </w:p>
    <w:p w:rsidR="000C7436" w:rsidRPr="00776E8D" w:rsidRDefault="000C7436" w:rsidP="00310F0E">
      <w:pPr>
        <w:spacing w:after="120"/>
        <w:jc w:val="both"/>
        <w:rPr>
          <w:sz w:val="24"/>
          <w:szCs w:val="24"/>
        </w:rPr>
      </w:pPr>
      <w:r w:rsidRPr="00776E8D">
        <w:rPr>
          <w:sz w:val="24"/>
          <w:szCs w:val="24"/>
        </w:rPr>
        <w:t>É a responsabilidade por disciplina cujas atividades sejam desenvolvidas por meio de palestras, seminários e outros eventos.</w:t>
      </w:r>
    </w:p>
    <w:p w:rsidR="00E9580B" w:rsidRDefault="000C7436" w:rsidP="00310F0E">
      <w:pPr>
        <w:spacing w:before="120"/>
        <w:jc w:val="both"/>
        <w:rPr>
          <w:sz w:val="24"/>
          <w:szCs w:val="24"/>
        </w:rPr>
      </w:pPr>
      <w:r w:rsidRPr="00776E8D">
        <w:rPr>
          <w:sz w:val="24"/>
          <w:szCs w:val="24"/>
        </w:rPr>
        <w:t>COMISSÃO DE NATUREZA PEDAGÓGICA:</w:t>
      </w:r>
    </w:p>
    <w:p w:rsidR="000C7436" w:rsidRPr="00776E8D" w:rsidRDefault="000C7436" w:rsidP="00310F0E">
      <w:pPr>
        <w:spacing w:after="120"/>
        <w:jc w:val="both"/>
        <w:rPr>
          <w:sz w:val="24"/>
          <w:szCs w:val="24"/>
        </w:rPr>
      </w:pPr>
      <w:r w:rsidRPr="00776E8D">
        <w:rPr>
          <w:sz w:val="24"/>
          <w:szCs w:val="24"/>
        </w:rPr>
        <w:t>Comissão especialmente constituída para discutir, planejar e elaborar atividades de cunho pedagógico, a exemplo de análises de currículos e outras similares.</w:t>
      </w:r>
    </w:p>
    <w:p w:rsidR="00E9580B" w:rsidRDefault="000C7436" w:rsidP="00310F0E">
      <w:pPr>
        <w:spacing w:before="120"/>
        <w:jc w:val="both"/>
        <w:rPr>
          <w:sz w:val="24"/>
          <w:szCs w:val="24"/>
        </w:rPr>
      </w:pPr>
      <w:r w:rsidRPr="00776E8D">
        <w:rPr>
          <w:sz w:val="24"/>
          <w:szCs w:val="24"/>
        </w:rPr>
        <w:t>BANCA DE EXAME:</w:t>
      </w:r>
    </w:p>
    <w:p w:rsidR="000C7436" w:rsidRPr="00776E8D" w:rsidRDefault="000C7436" w:rsidP="00310F0E">
      <w:pPr>
        <w:spacing w:after="120"/>
        <w:jc w:val="both"/>
        <w:rPr>
          <w:sz w:val="24"/>
          <w:szCs w:val="24"/>
        </w:rPr>
      </w:pPr>
      <w:r w:rsidRPr="00776E8D">
        <w:rPr>
          <w:sz w:val="24"/>
          <w:szCs w:val="24"/>
        </w:rPr>
        <w:t xml:space="preserve">É a participação em banca de exame de monografia ou trabalho final. </w:t>
      </w:r>
    </w:p>
    <w:p w:rsidR="00E9580B" w:rsidRDefault="000C7436" w:rsidP="00310F0E">
      <w:pPr>
        <w:spacing w:before="120"/>
        <w:jc w:val="both"/>
        <w:rPr>
          <w:sz w:val="24"/>
          <w:szCs w:val="24"/>
        </w:rPr>
      </w:pPr>
      <w:r w:rsidRPr="00776E8D">
        <w:rPr>
          <w:sz w:val="24"/>
          <w:szCs w:val="24"/>
        </w:rPr>
        <w:t>ÍNDICE DE REGRESSIVIDADE:</w:t>
      </w:r>
    </w:p>
    <w:p w:rsidR="000C7436" w:rsidRPr="00776E8D" w:rsidRDefault="000C7436" w:rsidP="00310F0E">
      <w:pPr>
        <w:spacing w:after="120"/>
        <w:jc w:val="both"/>
        <w:rPr>
          <w:sz w:val="24"/>
          <w:szCs w:val="24"/>
        </w:rPr>
      </w:pPr>
      <w:r w:rsidRPr="00776E8D">
        <w:rPr>
          <w:sz w:val="24"/>
          <w:szCs w:val="24"/>
        </w:rPr>
        <w:t>Índice que pondera o valor da lauda em função do número total de páginas do material elaborado, diminuindo-se o valor a ser pago em proporção ao aumento do número de páginas.</w:t>
      </w:r>
    </w:p>
    <w:p w:rsidR="00310F0E" w:rsidRDefault="000C7436" w:rsidP="00310F0E">
      <w:pPr>
        <w:spacing w:before="120"/>
        <w:jc w:val="both"/>
        <w:rPr>
          <w:sz w:val="24"/>
          <w:szCs w:val="24"/>
        </w:rPr>
      </w:pPr>
      <w:r w:rsidRPr="00776E8D">
        <w:rPr>
          <w:sz w:val="24"/>
          <w:szCs w:val="24"/>
        </w:rPr>
        <w:t>EMISSÃO DE PARECER EM TRABALHOS ACADÊMICOS:</w:t>
      </w:r>
    </w:p>
    <w:p w:rsidR="000C7436" w:rsidRDefault="000C7436" w:rsidP="00310F0E">
      <w:pPr>
        <w:spacing w:after="120"/>
        <w:jc w:val="both"/>
        <w:rPr>
          <w:sz w:val="24"/>
          <w:szCs w:val="24"/>
        </w:rPr>
      </w:pPr>
      <w:r w:rsidRPr="00776E8D">
        <w:rPr>
          <w:sz w:val="24"/>
          <w:szCs w:val="24"/>
        </w:rPr>
        <w:t>É a apresentação formal de documento que expresse a opinião especializada, técnica e fundamentada em bases confiáveis de conhecimento e/ou experiência sobre a qualidade de trabalho acadêmico, com o objetivo de fornecer informações para tomada de decisão para fins de publicação.</w:t>
      </w:r>
    </w:p>
    <w:p w:rsidR="005D4756" w:rsidRPr="00776E8D" w:rsidRDefault="005D4756" w:rsidP="005D4756">
      <w:pPr>
        <w:rPr>
          <w:sz w:val="24"/>
          <w:szCs w:val="24"/>
        </w:rPr>
      </w:pPr>
    </w:p>
    <w:p w:rsidR="000C7436" w:rsidRPr="005F4E45" w:rsidRDefault="00833A6F" w:rsidP="000C7436">
      <w:pPr>
        <w:jc w:val="center"/>
        <w:rPr>
          <w:b/>
          <w:sz w:val="24"/>
          <w:szCs w:val="24"/>
        </w:rPr>
      </w:pPr>
      <w:r w:rsidRPr="005F4E45">
        <w:rPr>
          <w:b/>
          <w:sz w:val="24"/>
          <w:szCs w:val="24"/>
        </w:rPr>
        <w:t>ANEXO VIII</w:t>
      </w:r>
    </w:p>
    <w:p w:rsidR="00833A6F" w:rsidRPr="00776E8D" w:rsidRDefault="00833A6F" w:rsidP="000C7436">
      <w:pPr>
        <w:jc w:val="center"/>
        <w:rPr>
          <w:sz w:val="24"/>
          <w:szCs w:val="24"/>
        </w:rPr>
      </w:pPr>
    </w:p>
    <w:tbl>
      <w:tblPr>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6"/>
      </w:tblGrid>
      <w:tr w:rsidR="000C7436" w:rsidRPr="00776E8D" w:rsidTr="008E7059">
        <w:tc>
          <w:tcPr>
            <w:tcW w:w="9606"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adjustRightInd w:val="0"/>
              <w:jc w:val="center"/>
              <w:rPr>
                <w:sz w:val="24"/>
                <w:szCs w:val="24"/>
              </w:rPr>
            </w:pPr>
            <w:r w:rsidRPr="00776E8D">
              <w:rPr>
                <w:sz w:val="24"/>
                <w:szCs w:val="24"/>
              </w:rPr>
              <w:t>COMPENSAÇÃO DE HORAS DE ATIVIDADES PEDAGÓGICAS</w:t>
            </w:r>
          </w:p>
          <w:p w:rsidR="000C7436" w:rsidRPr="00776E8D" w:rsidRDefault="000C7436" w:rsidP="008E7059">
            <w:pPr>
              <w:adjustRightInd w:val="0"/>
              <w:jc w:val="center"/>
              <w:rPr>
                <w:sz w:val="24"/>
                <w:szCs w:val="24"/>
              </w:rPr>
            </w:pPr>
          </w:p>
          <w:p w:rsidR="000C7436" w:rsidRPr="00776E8D" w:rsidRDefault="000C7436" w:rsidP="008E7059">
            <w:pPr>
              <w:jc w:val="center"/>
              <w:rPr>
                <w:sz w:val="24"/>
                <w:szCs w:val="24"/>
              </w:rPr>
            </w:pPr>
            <w:r w:rsidRPr="00776E8D">
              <w:rPr>
                <w:sz w:val="24"/>
                <w:szCs w:val="24"/>
              </w:rPr>
              <w:t>(Portaria nº  </w:t>
            </w:r>
            <w:r w:rsidR="008B3DF2">
              <w:rPr>
                <w:sz w:val="24"/>
                <w:szCs w:val="24"/>
              </w:rPr>
              <w:t xml:space="preserve">     </w:t>
            </w:r>
            <w:r w:rsidRPr="00776E8D">
              <w:rPr>
                <w:sz w:val="24"/>
                <w:szCs w:val="24"/>
              </w:rPr>
              <w:t xml:space="preserve"> /2012)</w:t>
            </w:r>
          </w:p>
        </w:tc>
      </w:tr>
    </w:tbl>
    <w:p w:rsidR="000C7436" w:rsidRPr="00776E8D" w:rsidRDefault="000C7436" w:rsidP="000C7436">
      <w:pPr>
        <w:jc w:val="center"/>
        <w:rPr>
          <w:sz w:val="24"/>
          <w:szCs w:val="24"/>
        </w:rPr>
      </w:pPr>
    </w:p>
    <w:tbl>
      <w:tblPr>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29"/>
        <w:gridCol w:w="2977"/>
      </w:tblGrid>
      <w:tr w:rsidR="000C7436" w:rsidRPr="00776E8D" w:rsidTr="008E7059">
        <w:tc>
          <w:tcPr>
            <w:tcW w:w="6629"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rPr>
                <w:sz w:val="24"/>
                <w:szCs w:val="24"/>
              </w:rPr>
            </w:pPr>
            <w:r w:rsidRPr="00776E8D">
              <w:rPr>
                <w:sz w:val="24"/>
                <w:szCs w:val="24"/>
              </w:rPr>
              <w:t>Servidor:</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rPr>
                <w:sz w:val="24"/>
                <w:szCs w:val="24"/>
              </w:rPr>
            </w:pPr>
            <w:r w:rsidRPr="00776E8D">
              <w:rPr>
                <w:sz w:val="24"/>
                <w:szCs w:val="24"/>
              </w:rPr>
              <w:t>Ponto:</w:t>
            </w:r>
          </w:p>
        </w:tc>
      </w:tr>
      <w:tr w:rsidR="000C7436" w:rsidRPr="00776E8D" w:rsidTr="008E7059">
        <w:tc>
          <w:tcPr>
            <w:tcW w:w="9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Vínculo com a Câmara: ( ) Servidor efetivo ( ) CNE ( ) Secretário Parlamentar</w:t>
            </w:r>
          </w:p>
        </w:tc>
      </w:tr>
      <w:tr w:rsidR="000C7436" w:rsidRPr="00776E8D" w:rsidTr="008E7059">
        <w:tc>
          <w:tcPr>
            <w:tcW w:w="6629" w:type="dxa"/>
            <w:tcBorders>
              <w:top w:val="single" w:sz="4" w:space="0" w:color="auto"/>
              <w:left w:val="single" w:sz="4" w:space="0" w:color="auto"/>
              <w:bottom w:val="single" w:sz="4" w:space="0" w:color="auto"/>
              <w:right w:val="single" w:sz="4" w:space="0" w:color="auto"/>
            </w:tcBorders>
            <w:shd w:val="clear" w:color="auto" w:fill="auto"/>
            <w:hideMark/>
          </w:tcPr>
          <w:p w:rsidR="000C7436" w:rsidRDefault="000C7436" w:rsidP="008E7059">
            <w:pPr>
              <w:rPr>
                <w:sz w:val="24"/>
                <w:szCs w:val="24"/>
              </w:rPr>
            </w:pPr>
            <w:r w:rsidRPr="00776E8D">
              <w:rPr>
                <w:sz w:val="24"/>
                <w:szCs w:val="24"/>
              </w:rPr>
              <w:t>Curso/Evento:</w:t>
            </w:r>
          </w:p>
          <w:p w:rsidR="008B3DF2" w:rsidRPr="00776E8D" w:rsidRDefault="008B3DF2" w:rsidP="008E7059">
            <w:pPr>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rPr>
                <w:sz w:val="24"/>
                <w:szCs w:val="24"/>
              </w:rPr>
            </w:pPr>
            <w:r w:rsidRPr="00776E8D">
              <w:rPr>
                <w:sz w:val="24"/>
                <w:szCs w:val="24"/>
              </w:rPr>
              <w:t>Turma:</w:t>
            </w:r>
          </w:p>
        </w:tc>
      </w:tr>
      <w:tr w:rsidR="000C7436" w:rsidRPr="00776E8D" w:rsidTr="008E7059">
        <w:tc>
          <w:tcPr>
            <w:tcW w:w="6629"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Carga horária a compensar (realizada durante a jornada de trabalho):</w:t>
            </w:r>
          </w:p>
          <w:p w:rsidR="000C7436" w:rsidRPr="00776E8D" w:rsidRDefault="000C7436" w:rsidP="008E7059">
            <w:pPr>
              <w:adjustRightInd w:val="0"/>
              <w:rPr>
                <w:sz w:val="24"/>
                <w:szCs w:val="24"/>
              </w:rPr>
            </w:pPr>
            <w:r w:rsidRPr="00776E8D">
              <w:rPr>
                <w:sz w:val="24"/>
                <w:szCs w:val="24"/>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rPr>
                <w:sz w:val="24"/>
                <w:szCs w:val="24"/>
              </w:rPr>
            </w:pPr>
            <w:r w:rsidRPr="00776E8D">
              <w:rPr>
                <w:sz w:val="24"/>
                <w:szCs w:val="24"/>
              </w:rPr>
              <w:t>Processo:</w:t>
            </w:r>
          </w:p>
        </w:tc>
      </w:tr>
    </w:tbl>
    <w:p w:rsidR="000C7436" w:rsidRPr="00776E8D" w:rsidRDefault="000C7436" w:rsidP="000C7436">
      <w:pPr>
        <w:jc w:val="center"/>
        <w:rPr>
          <w:sz w:val="24"/>
          <w:szCs w:val="24"/>
        </w:rPr>
      </w:pPr>
    </w:p>
    <w:tbl>
      <w:tblPr>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1729"/>
        <w:gridCol w:w="1729"/>
        <w:gridCol w:w="1729"/>
        <w:gridCol w:w="2691"/>
      </w:tblGrid>
      <w:tr w:rsidR="000C7436" w:rsidRPr="00776E8D" w:rsidTr="008E7059">
        <w:tc>
          <w:tcPr>
            <w:tcW w:w="9606" w:type="dxa"/>
            <w:gridSpan w:val="5"/>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center"/>
              <w:rPr>
                <w:sz w:val="24"/>
                <w:szCs w:val="24"/>
              </w:rPr>
            </w:pPr>
            <w:r w:rsidRPr="00776E8D">
              <w:rPr>
                <w:sz w:val="24"/>
                <w:szCs w:val="24"/>
              </w:rPr>
              <w:t>CRONOGRAMA DE COMPENSAÇÃO</w:t>
            </w:r>
          </w:p>
        </w:tc>
      </w:tr>
      <w:tr w:rsidR="000C7436" w:rsidRPr="00776E8D" w:rsidTr="008E7059">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B3DF2">
            <w:pPr>
              <w:jc w:val="center"/>
              <w:rPr>
                <w:sz w:val="24"/>
                <w:szCs w:val="24"/>
              </w:rPr>
            </w:pPr>
            <w:r w:rsidRPr="00776E8D">
              <w:rPr>
                <w:sz w:val="24"/>
                <w:szCs w:val="24"/>
              </w:rPr>
              <w:t>DATA</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B3DF2">
            <w:pPr>
              <w:adjustRightInd w:val="0"/>
              <w:jc w:val="center"/>
              <w:rPr>
                <w:sz w:val="24"/>
                <w:szCs w:val="24"/>
              </w:rPr>
            </w:pPr>
            <w:r w:rsidRPr="00776E8D">
              <w:rPr>
                <w:sz w:val="24"/>
                <w:szCs w:val="24"/>
              </w:rPr>
              <w:t>HORA</w:t>
            </w:r>
          </w:p>
          <w:p w:rsidR="000C7436" w:rsidRPr="00776E8D" w:rsidRDefault="000C7436" w:rsidP="008B3DF2">
            <w:pPr>
              <w:jc w:val="center"/>
              <w:rPr>
                <w:sz w:val="24"/>
                <w:szCs w:val="24"/>
              </w:rPr>
            </w:pPr>
            <w:r w:rsidRPr="00776E8D">
              <w:rPr>
                <w:sz w:val="24"/>
                <w:szCs w:val="24"/>
              </w:rPr>
              <w:t>INÍCIO</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B3DF2">
            <w:pPr>
              <w:adjustRightInd w:val="0"/>
              <w:jc w:val="center"/>
              <w:rPr>
                <w:sz w:val="24"/>
                <w:szCs w:val="24"/>
              </w:rPr>
            </w:pPr>
            <w:r w:rsidRPr="00776E8D">
              <w:rPr>
                <w:sz w:val="24"/>
                <w:szCs w:val="24"/>
              </w:rPr>
              <w:t>HORA</w:t>
            </w:r>
          </w:p>
          <w:p w:rsidR="000C7436" w:rsidRPr="00776E8D" w:rsidRDefault="000C7436" w:rsidP="008B3DF2">
            <w:pPr>
              <w:jc w:val="center"/>
              <w:rPr>
                <w:sz w:val="24"/>
                <w:szCs w:val="24"/>
              </w:rPr>
            </w:pPr>
            <w:r w:rsidRPr="00776E8D">
              <w:rPr>
                <w:sz w:val="24"/>
                <w:szCs w:val="24"/>
              </w:rPr>
              <w:t>TÉRMINO</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B3DF2">
            <w:pPr>
              <w:jc w:val="center"/>
              <w:rPr>
                <w:sz w:val="24"/>
                <w:szCs w:val="24"/>
              </w:rPr>
            </w:pPr>
            <w:r w:rsidRPr="00776E8D">
              <w:rPr>
                <w:sz w:val="24"/>
                <w:szCs w:val="24"/>
              </w:rPr>
              <w:t>TOTAL</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B3DF2">
            <w:pPr>
              <w:jc w:val="center"/>
              <w:rPr>
                <w:sz w:val="24"/>
                <w:szCs w:val="24"/>
              </w:rPr>
            </w:pPr>
            <w:r w:rsidRPr="00776E8D">
              <w:rPr>
                <w:sz w:val="24"/>
                <w:szCs w:val="24"/>
              </w:rPr>
              <w:t>ASSINATURA DO SERVIDOR</w:t>
            </w:r>
          </w:p>
        </w:tc>
      </w:tr>
      <w:tr w:rsidR="000C7436" w:rsidRPr="00776E8D" w:rsidTr="008E7059">
        <w:tc>
          <w:tcPr>
            <w:tcW w:w="1728"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r>
      <w:tr w:rsidR="000C7436" w:rsidRPr="00776E8D" w:rsidTr="008E7059">
        <w:tc>
          <w:tcPr>
            <w:tcW w:w="1728"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r>
      <w:tr w:rsidR="000C7436" w:rsidRPr="00776E8D" w:rsidTr="008E7059">
        <w:tc>
          <w:tcPr>
            <w:tcW w:w="1728"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r>
      <w:tr w:rsidR="000C7436" w:rsidRPr="00776E8D" w:rsidTr="008E7059">
        <w:tc>
          <w:tcPr>
            <w:tcW w:w="1728"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r>
      <w:tr w:rsidR="000C7436" w:rsidRPr="00776E8D" w:rsidTr="008E7059">
        <w:tc>
          <w:tcPr>
            <w:tcW w:w="5186" w:type="dxa"/>
            <w:gridSpan w:val="3"/>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jc w:val="right"/>
              <w:rPr>
                <w:sz w:val="24"/>
                <w:szCs w:val="24"/>
              </w:rPr>
            </w:pPr>
            <w:r w:rsidRPr="00776E8D">
              <w:rPr>
                <w:b/>
                <w:bCs/>
                <w:sz w:val="24"/>
                <w:szCs w:val="24"/>
              </w:rPr>
              <w:t>TOTAL GLOBAL:</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0C7436" w:rsidRPr="00776E8D" w:rsidRDefault="000C7436" w:rsidP="008E7059">
            <w:pPr>
              <w:rPr>
                <w:sz w:val="24"/>
                <w:szCs w:val="24"/>
              </w:rPr>
            </w:pPr>
          </w:p>
        </w:tc>
      </w:tr>
    </w:tbl>
    <w:p w:rsidR="000C7436" w:rsidRPr="00776E8D" w:rsidRDefault="000C7436" w:rsidP="000C7436">
      <w:pPr>
        <w:jc w:val="center"/>
        <w:rPr>
          <w:sz w:val="24"/>
          <w:szCs w:val="24"/>
        </w:rPr>
      </w:pPr>
    </w:p>
    <w:tbl>
      <w:tblPr>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54"/>
        <w:gridCol w:w="2552"/>
      </w:tblGrid>
      <w:tr w:rsidR="000C7436" w:rsidRPr="00776E8D" w:rsidTr="008E7059">
        <w:tc>
          <w:tcPr>
            <w:tcW w:w="9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adjustRightInd w:val="0"/>
              <w:rPr>
                <w:sz w:val="24"/>
                <w:szCs w:val="24"/>
              </w:rPr>
            </w:pPr>
            <w:r w:rsidRPr="00776E8D">
              <w:rPr>
                <w:sz w:val="24"/>
                <w:szCs w:val="24"/>
              </w:rPr>
              <w:t>Declaro que a compensação de horas foi devidamente realizada conforme o cronograma acima.</w:t>
            </w:r>
          </w:p>
        </w:tc>
      </w:tr>
      <w:tr w:rsidR="000C7436" w:rsidRPr="00776E8D" w:rsidTr="008E7059">
        <w:tc>
          <w:tcPr>
            <w:tcW w:w="7054" w:type="dxa"/>
            <w:tcBorders>
              <w:top w:val="single" w:sz="4" w:space="0" w:color="auto"/>
              <w:left w:val="single" w:sz="4" w:space="0" w:color="auto"/>
              <w:bottom w:val="single" w:sz="4" w:space="0" w:color="auto"/>
              <w:right w:val="single" w:sz="4" w:space="0" w:color="auto"/>
            </w:tcBorders>
            <w:shd w:val="clear" w:color="auto" w:fill="auto"/>
            <w:hideMark/>
          </w:tcPr>
          <w:p w:rsidR="000C7436" w:rsidRDefault="000C7436" w:rsidP="008E7059">
            <w:pPr>
              <w:rPr>
                <w:sz w:val="24"/>
                <w:szCs w:val="24"/>
              </w:rPr>
            </w:pPr>
            <w:r w:rsidRPr="00776E8D">
              <w:rPr>
                <w:sz w:val="24"/>
                <w:szCs w:val="24"/>
              </w:rPr>
              <w:t>Nome do Chefe Imediato:</w:t>
            </w:r>
          </w:p>
          <w:p w:rsidR="008B3DF2" w:rsidRPr="00776E8D" w:rsidRDefault="008B3DF2" w:rsidP="008E7059">
            <w:pPr>
              <w:rPr>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C7436" w:rsidRDefault="000C7436" w:rsidP="008E7059">
            <w:pPr>
              <w:rPr>
                <w:sz w:val="24"/>
                <w:szCs w:val="24"/>
              </w:rPr>
            </w:pPr>
            <w:r w:rsidRPr="00776E8D">
              <w:rPr>
                <w:sz w:val="24"/>
                <w:szCs w:val="24"/>
              </w:rPr>
              <w:t>Ponto:</w:t>
            </w:r>
          </w:p>
          <w:p w:rsidR="008B3DF2" w:rsidRPr="00776E8D" w:rsidRDefault="008B3DF2" w:rsidP="008E7059">
            <w:pPr>
              <w:rPr>
                <w:sz w:val="24"/>
                <w:szCs w:val="24"/>
              </w:rPr>
            </w:pPr>
          </w:p>
        </w:tc>
      </w:tr>
      <w:tr w:rsidR="000C7436" w:rsidRPr="00776E8D" w:rsidTr="008E7059">
        <w:tc>
          <w:tcPr>
            <w:tcW w:w="7054" w:type="dxa"/>
            <w:tcBorders>
              <w:top w:val="single" w:sz="4" w:space="0" w:color="auto"/>
              <w:left w:val="single" w:sz="4" w:space="0" w:color="auto"/>
              <w:bottom w:val="single" w:sz="4" w:space="0" w:color="auto"/>
              <w:right w:val="single" w:sz="4" w:space="0" w:color="auto"/>
            </w:tcBorders>
            <w:shd w:val="clear" w:color="auto" w:fill="auto"/>
            <w:hideMark/>
          </w:tcPr>
          <w:p w:rsidR="000C7436" w:rsidRDefault="000C7436" w:rsidP="008E7059">
            <w:pPr>
              <w:rPr>
                <w:sz w:val="24"/>
                <w:szCs w:val="24"/>
              </w:rPr>
            </w:pPr>
            <w:r w:rsidRPr="00776E8D">
              <w:rPr>
                <w:sz w:val="24"/>
                <w:szCs w:val="24"/>
              </w:rPr>
              <w:t>Unidade Administrativa:</w:t>
            </w:r>
          </w:p>
          <w:p w:rsidR="008B3DF2" w:rsidRPr="00776E8D" w:rsidRDefault="008B3DF2" w:rsidP="008E7059">
            <w:pPr>
              <w:rPr>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C7436" w:rsidRDefault="000C7436" w:rsidP="008E7059">
            <w:pPr>
              <w:rPr>
                <w:sz w:val="24"/>
                <w:szCs w:val="24"/>
              </w:rPr>
            </w:pPr>
            <w:r w:rsidRPr="00776E8D">
              <w:rPr>
                <w:sz w:val="24"/>
                <w:szCs w:val="24"/>
              </w:rPr>
              <w:t>Ramal:</w:t>
            </w:r>
          </w:p>
          <w:p w:rsidR="008B3DF2" w:rsidRPr="00776E8D" w:rsidRDefault="008B3DF2" w:rsidP="008E7059">
            <w:pPr>
              <w:rPr>
                <w:sz w:val="24"/>
                <w:szCs w:val="24"/>
              </w:rPr>
            </w:pPr>
          </w:p>
        </w:tc>
      </w:tr>
      <w:tr w:rsidR="000C7436" w:rsidRPr="00776E8D" w:rsidTr="008E7059">
        <w:tc>
          <w:tcPr>
            <w:tcW w:w="9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7436" w:rsidRPr="00776E8D" w:rsidRDefault="000C7436" w:rsidP="008E7059">
            <w:pPr>
              <w:rPr>
                <w:sz w:val="24"/>
                <w:szCs w:val="24"/>
              </w:rPr>
            </w:pPr>
            <w:r w:rsidRPr="00776E8D">
              <w:rPr>
                <w:sz w:val="24"/>
                <w:szCs w:val="24"/>
              </w:rPr>
              <w:t> </w:t>
            </w:r>
          </w:p>
          <w:p w:rsidR="000C7436" w:rsidRPr="00776E8D" w:rsidRDefault="000C7436" w:rsidP="008E7059">
            <w:pPr>
              <w:rPr>
                <w:sz w:val="24"/>
                <w:szCs w:val="24"/>
              </w:rPr>
            </w:pPr>
            <w:r w:rsidRPr="00776E8D">
              <w:rPr>
                <w:sz w:val="24"/>
                <w:szCs w:val="24"/>
              </w:rPr>
              <w:t> </w:t>
            </w:r>
          </w:p>
          <w:p w:rsidR="000C7436" w:rsidRPr="00776E8D" w:rsidRDefault="000C7436" w:rsidP="008E7059">
            <w:pPr>
              <w:rPr>
                <w:sz w:val="24"/>
                <w:szCs w:val="24"/>
              </w:rPr>
            </w:pPr>
            <w:r w:rsidRPr="00776E8D">
              <w:rPr>
                <w:sz w:val="24"/>
                <w:szCs w:val="24"/>
              </w:rPr>
              <w:t>Data: __/__/____                                                                             Assinatura do Chefe Imediato</w:t>
            </w:r>
          </w:p>
        </w:tc>
      </w:tr>
    </w:tbl>
    <w:p w:rsidR="000C7436" w:rsidRPr="00776E8D" w:rsidRDefault="000C7436" w:rsidP="000C7436">
      <w:pPr>
        <w:rPr>
          <w:sz w:val="24"/>
          <w:szCs w:val="24"/>
        </w:rPr>
      </w:pPr>
      <w:r w:rsidRPr="00776E8D">
        <w:rPr>
          <w:sz w:val="24"/>
          <w:szCs w:val="24"/>
        </w:rPr>
        <w:t xml:space="preserve">Obs: </w:t>
      </w:r>
    </w:p>
    <w:p w:rsidR="000C7436" w:rsidRPr="00776E8D" w:rsidRDefault="000C7436" w:rsidP="000C7436">
      <w:pPr>
        <w:rPr>
          <w:sz w:val="24"/>
          <w:szCs w:val="24"/>
        </w:rPr>
      </w:pPr>
      <w:r w:rsidRPr="00776E8D">
        <w:rPr>
          <w:sz w:val="24"/>
          <w:szCs w:val="24"/>
        </w:rPr>
        <w:t xml:space="preserve">1. Entregar este formulário no Núcleo de Administração Escolar/CEFOR (Complexo Avançado da Câmara dos Deputados, Bloco B, Sala 29), Telefone: (61) 3216-7676, ou e-mail: </w:t>
      </w:r>
      <w:r w:rsidRPr="008B3DF2">
        <w:rPr>
          <w:i/>
          <w:sz w:val="24"/>
          <w:szCs w:val="24"/>
        </w:rPr>
        <w:t>nuesc.cefor@camara.gov.br</w:t>
      </w:r>
      <w:r w:rsidRPr="00776E8D">
        <w:rPr>
          <w:sz w:val="24"/>
          <w:szCs w:val="24"/>
        </w:rPr>
        <w:t xml:space="preserve">. </w:t>
      </w:r>
    </w:p>
    <w:p w:rsidR="000C7436" w:rsidRDefault="000C7436" w:rsidP="000E1E09">
      <w:pPr>
        <w:rPr>
          <w:sz w:val="24"/>
          <w:szCs w:val="24"/>
        </w:rPr>
      </w:pPr>
      <w:r w:rsidRPr="00776E8D">
        <w:rPr>
          <w:sz w:val="24"/>
          <w:szCs w:val="24"/>
        </w:rPr>
        <w:t>2. Não serão aceitos formulários rasurados ou preenchidos à mão.</w:t>
      </w:r>
    </w:p>
    <w:sectPr w:rsidR="000C743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4A0B"/>
    <w:rsid w:val="000134AC"/>
    <w:rsid w:val="00031082"/>
    <w:rsid w:val="00034500"/>
    <w:rsid w:val="0003653C"/>
    <w:rsid w:val="000731A7"/>
    <w:rsid w:val="00094515"/>
    <w:rsid w:val="000A3B5F"/>
    <w:rsid w:val="000C6F5F"/>
    <w:rsid w:val="000C7436"/>
    <w:rsid w:val="000E1E09"/>
    <w:rsid w:val="000F0F3F"/>
    <w:rsid w:val="00175214"/>
    <w:rsid w:val="001A4BC9"/>
    <w:rsid w:val="001B2C33"/>
    <w:rsid w:val="001E3039"/>
    <w:rsid w:val="002022C2"/>
    <w:rsid w:val="00202D1E"/>
    <w:rsid w:val="002055E6"/>
    <w:rsid w:val="00212338"/>
    <w:rsid w:val="00232766"/>
    <w:rsid w:val="00237EC3"/>
    <w:rsid w:val="00263A93"/>
    <w:rsid w:val="00263EDC"/>
    <w:rsid w:val="00271313"/>
    <w:rsid w:val="0027187A"/>
    <w:rsid w:val="002A188F"/>
    <w:rsid w:val="002B0AB7"/>
    <w:rsid w:val="002B3BBA"/>
    <w:rsid w:val="002B5662"/>
    <w:rsid w:val="002C6635"/>
    <w:rsid w:val="002E70DF"/>
    <w:rsid w:val="00310F0E"/>
    <w:rsid w:val="00314125"/>
    <w:rsid w:val="003223A1"/>
    <w:rsid w:val="00345DEC"/>
    <w:rsid w:val="00350F5F"/>
    <w:rsid w:val="003614FD"/>
    <w:rsid w:val="003674AE"/>
    <w:rsid w:val="00371520"/>
    <w:rsid w:val="00382451"/>
    <w:rsid w:val="003A2385"/>
    <w:rsid w:val="003A65BE"/>
    <w:rsid w:val="003B058B"/>
    <w:rsid w:val="003D5002"/>
    <w:rsid w:val="003E3A40"/>
    <w:rsid w:val="003F3F69"/>
    <w:rsid w:val="0040208F"/>
    <w:rsid w:val="0040341C"/>
    <w:rsid w:val="00424A05"/>
    <w:rsid w:val="00435FBD"/>
    <w:rsid w:val="00436C55"/>
    <w:rsid w:val="004548EA"/>
    <w:rsid w:val="00470F5F"/>
    <w:rsid w:val="00475BE4"/>
    <w:rsid w:val="00480E7B"/>
    <w:rsid w:val="004856EA"/>
    <w:rsid w:val="004A09BB"/>
    <w:rsid w:val="004C37B8"/>
    <w:rsid w:val="004D55FA"/>
    <w:rsid w:val="004E2F52"/>
    <w:rsid w:val="004E79A8"/>
    <w:rsid w:val="005166E5"/>
    <w:rsid w:val="00577DFB"/>
    <w:rsid w:val="00583AF7"/>
    <w:rsid w:val="00590F06"/>
    <w:rsid w:val="005B4A35"/>
    <w:rsid w:val="005D2392"/>
    <w:rsid w:val="005D4756"/>
    <w:rsid w:val="005E1653"/>
    <w:rsid w:val="005E3259"/>
    <w:rsid w:val="005F4E45"/>
    <w:rsid w:val="00602398"/>
    <w:rsid w:val="006024C4"/>
    <w:rsid w:val="00607D21"/>
    <w:rsid w:val="00615BE3"/>
    <w:rsid w:val="00642F39"/>
    <w:rsid w:val="00644E1F"/>
    <w:rsid w:val="00651582"/>
    <w:rsid w:val="00660673"/>
    <w:rsid w:val="006C57DC"/>
    <w:rsid w:val="006D2527"/>
    <w:rsid w:val="006E202D"/>
    <w:rsid w:val="006E5D2D"/>
    <w:rsid w:val="00700001"/>
    <w:rsid w:val="007234DC"/>
    <w:rsid w:val="00723BD5"/>
    <w:rsid w:val="0074415D"/>
    <w:rsid w:val="007509D7"/>
    <w:rsid w:val="00751906"/>
    <w:rsid w:val="007709A6"/>
    <w:rsid w:val="00780169"/>
    <w:rsid w:val="00787EE7"/>
    <w:rsid w:val="007959C8"/>
    <w:rsid w:val="007A4576"/>
    <w:rsid w:val="007A521C"/>
    <w:rsid w:val="007B1B6D"/>
    <w:rsid w:val="007C66B0"/>
    <w:rsid w:val="007D7D15"/>
    <w:rsid w:val="007E0856"/>
    <w:rsid w:val="007F0C61"/>
    <w:rsid w:val="007F111E"/>
    <w:rsid w:val="00804128"/>
    <w:rsid w:val="008119B6"/>
    <w:rsid w:val="008318D5"/>
    <w:rsid w:val="00833698"/>
    <w:rsid w:val="00833A6F"/>
    <w:rsid w:val="008528AE"/>
    <w:rsid w:val="00867E45"/>
    <w:rsid w:val="00876610"/>
    <w:rsid w:val="00883AFE"/>
    <w:rsid w:val="008A13AD"/>
    <w:rsid w:val="008B3DF2"/>
    <w:rsid w:val="008C5F6B"/>
    <w:rsid w:val="008E4285"/>
    <w:rsid w:val="008E7059"/>
    <w:rsid w:val="008F51DC"/>
    <w:rsid w:val="00957900"/>
    <w:rsid w:val="00967956"/>
    <w:rsid w:val="00990DB7"/>
    <w:rsid w:val="00993BDA"/>
    <w:rsid w:val="009B5CAE"/>
    <w:rsid w:val="009E2F21"/>
    <w:rsid w:val="009F1493"/>
    <w:rsid w:val="00A26D07"/>
    <w:rsid w:val="00A270C0"/>
    <w:rsid w:val="00A43F13"/>
    <w:rsid w:val="00A529E1"/>
    <w:rsid w:val="00A54BF7"/>
    <w:rsid w:val="00AB04AF"/>
    <w:rsid w:val="00AC6BCE"/>
    <w:rsid w:val="00AE208F"/>
    <w:rsid w:val="00AF529C"/>
    <w:rsid w:val="00AF6801"/>
    <w:rsid w:val="00AF69F0"/>
    <w:rsid w:val="00B21AC2"/>
    <w:rsid w:val="00B40BA8"/>
    <w:rsid w:val="00B435AF"/>
    <w:rsid w:val="00B64715"/>
    <w:rsid w:val="00B821AF"/>
    <w:rsid w:val="00B84B6F"/>
    <w:rsid w:val="00BB66B4"/>
    <w:rsid w:val="00BD136A"/>
    <w:rsid w:val="00BE1A48"/>
    <w:rsid w:val="00C01953"/>
    <w:rsid w:val="00C038C8"/>
    <w:rsid w:val="00C0484C"/>
    <w:rsid w:val="00C20425"/>
    <w:rsid w:val="00C35CC0"/>
    <w:rsid w:val="00C428CC"/>
    <w:rsid w:val="00C475F0"/>
    <w:rsid w:val="00C66170"/>
    <w:rsid w:val="00C72B05"/>
    <w:rsid w:val="00C816B9"/>
    <w:rsid w:val="00C947EB"/>
    <w:rsid w:val="00C954A8"/>
    <w:rsid w:val="00CB7ABD"/>
    <w:rsid w:val="00CD1C01"/>
    <w:rsid w:val="00CD6205"/>
    <w:rsid w:val="00CE2807"/>
    <w:rsid w:val="00CE30EE"/>
    <w:rsid w:val="00CF7403"/>
    <w:rsid w:val="00CF7858"/>
    <w:rsid w:val="00D72970"/>
    <w:rsid w:val="00D74539"/>
    <w:rsid w:val="00D76ADB"/>
    <w:rsid w:val="00D905ED"/>
    <w:rsid w:val="00DA2508"/>
    <w:rsid w:val="00DB0497"/>
    <w:rsid w:val="00DC1190"/>
    <w:rsid w:val="00DD3B46"/>
    <w:rsid w:val="00DE6C2C"/>
    <w:rsid w:val="00DF7619"/>
    <w:rsid w:val="00E0062E"/>
    <w:rsid w:val="00E23F8E"/>
    <w:rsid w:val="00E25EA6"/>
    <w:rsid w:val="00E44486"/>
    <w:rsid w:val="00E471DE"/>
    <w:rsid w:val="00E62687"/>
    <w:rsid w:val="00E8077F"/>
    <w:rsid w:val="00E874A7"/>
    <w:rsid w:val="00E875E8"/>
    <w:rsid w:val="00E9580B"/>
    <w:rsid w:val="00EA2AE6"/>
    <w:rsid w:val="00EB0E57"/>
    <w:rsid w:val="00EB24A6"/>
    <w:rsid w:val="00EB4B02"/>
    <w:rsid w:val="00EC048A"/>
    <w:rsid w:val="00F122CC"/>
    <w:rsid w:val="00F13A54"/>
    <w:rsid w:val="00F5205A"/>
    <w:rsid w:val="00F830DA"/>
    <w:rsid w:val="00F83C78"/>
    <w:rsid w:val="00F90B15"/>
    <w:rsid w:val="00F91A75"/>
    <w:rsid w:val="00F93990"/>
    <w:rsid w:val="00FC1891"/>
    <w:rsid w:val="00FE145A"/>
    <w:rsid w:val="00FE1D45"/>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72B40A-294B-4D54-BB0E-535CD9B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int/portar/2023/portaria-243-18-outubro-2023-794828-publicacaooriginal-169759-cd-dg.html" TargetMode="External"/><Relationship Id="rId18" Type="http://schemas.openxmlformats.org/officeDocument/2006/relationships/hyperlink" Target="https://www2.camara.leg.br/legin/int/portar/2023/portaria-243-18-outubro-2023-794828-publicacaooriginal-169759-cd-dg.html" TargetMode="External"/><Relationship Id="rId26" Type="http://schemas.openxmlformats.org/officeDocument/2006/relationships/hyperlink" Target="https://www2.camara.leg.br/legin/int/portar/2023/portaria-243-18-outubro-2023-794828-publicacaooriginal-169759-cd-dg.html" TargetMode="External"/><Relationship Id="rId39" Type="http://schemas.openxmlformats.org/officeDocument/2006/relationships/hyperlink" Target="http://www2.camara.leg.br/legin/int/portar/2017/portaria-175-8-agosto-2017-785315-publicacaooriginal-153553-cd-dg.html" TargetMode="External"/><Relationship Id="rId21" Type="http://schemas.openxmlformats.org/officeDocument/2006/relationships/hyperlink" Target="http://www2.camara.leg.br/legin/int/portar/2015/portaria-72-16-marco-2015-780310-publicacaooriginal-146413-cd-dg.html" TargetMode="External"/><Relationship Id="rId34" Type="http://schemas.openxmlformats.org/officeDocument/2006/relationships/hyperlink" Target="https://www2.camara.leg.br/legin/int/portar/2023/portaria-243-18-outubro-2023-794828-publicacaooriginal-169759-cd-dg.html" TargetMode="External"/><Relationship Id="rId42" Type="http://schemas.openxmlformats.org/officeDocument/2006/relationships/hyperlink" Target="https://www2.camara.leg.br/legin/int/portar/2023/portaria-243-18-outubro-2023-794828-publicacaooriginal-169759-cd-dg.html" TargetMode="External"/><Relationship Id="rId47" Type="http://schemas.openxmlformats.org/officeDocument/2006/relationships/hyperlink" Target="http://www2.camara.leg.br/legin/int/portar/2017/portaria-175-8-agosto-2017-785315-publicacaooriginal-153553-cd-dg.html" TargetMode="External"/><Relationship Id="rId50" Type="http://schemas.openxmlformats.org/officeDocument/2006/relationships/hyperlink" Target="http://www2.camara.leg.br/legin/int/portar/2015/portaria-72-16-marco-2015-780310-anexo-cd-dg.pdf" TargetMode="External"/><Relationship Id="rId55" Type="http://schemas.openxmlformats.org/officeDocument/2006/relationships/hyperlink" Target="http://www2.camara.leg.br/legin/int/portar/2015/portaria-72-16-marco-2015-780310-anexo-cd-dg.pdf" TargetMode="External"/><Relationship Id="rId7" Type="http://schemas.openxmlformats.org/officeDocument/2006/relationships/oleObject" Target="embeddings/oleObject1.bin"/><Relationship Id="rId12" Type="http://schemas.openxmlformats.org/officeDocument/2006/relationships/hyperlink" Target="http://www2.camara.leg.br/legin/int/portar/2015/portaria-161-8-junho-2015-780975-publicacaooriginal-147205-cd-dg.html" TargetMode="External"/><Relationship Id="rId17" Type="http://schemas.openxmlformats.org/officeDocument/2006/relationships/hyperlink" Target="https://www2.camara.leg.br/legin/int/portar/2023/portaria-243-18-outubro-2023-794828-publicacaooriginal-169759-cd-dg.html" TargetMode="External"/><Relationship Id="rId25" Type="http://schemas.openxmlformats.org/officeDocument/2006/relationships/hyperlink" Target="https://www2.camara.leg.br/legin/int/portar/2023/portaria-243-18-outubro-2023-794828-publicacaooriginal-169759-cd-dg.html" TargetMode="External"/><Relationship Id="rId33" Type="http://schemas.openxmlformats.org/officeDocument/2006/relationships/hyperlink" Target="https://www2.camara.leg.br/legin/int/portar/2023/portaria-243-18-outubro-2023-794828-publicacaooriginal-169759-cd-dg.html" TargetMode="External"/><Relationship Id="rId38" Type="http://schemas.openxmlformats.org/officeDocument/2006/relationships/hyperlink" Target="http://www2.camara.leg.br/legin/int/portar/2017/portaria-175-8-agosto-2017-785315-publicacaooriginal-153553-cd-dg.html" TargetMode="External"/><Relationship Id="rId46" Type="http://schemas.openxmlformats.org/officeDocument/2006/relationships/hyperlink" Target="http://www2.camara.leg.br/legin/int/portar/2017/portaria-175-8-agosto-2017-785315-publicacaooriginal-153553-cd-dg.html" TargetMode="External"/><Relationship Id="rId2" Type="http://schemas.openxmlformats.org/officeDocument/2006/relationships/numbering" Target="numbering.xml"/><Relationship Id="rId16" Type="http://schemas.openxmlformats.org/officeDocument/2006/relationships/hyperlink" Target="http://www2.camara.leg.br/legin/int/portar/2015/portaria-72-16-marco-2015-780310-publicacaooriginal-146413-cd-dg.html" TargetMode="External"/><Relationship Id="rId20" Type="http://schemas.openxmlformats.org/officeDocument/2006/relationships/hyperlink" Target="https://www2.camara.leg.br/legin/int/portar/2023/portaria-243-18-outubro-2023-794828-publicacaooriginal-169759-cd-dg.html" TargetMode="External"/><Relationship Id="rId29" Type="http://schemas.openxmlformats.org/officeDocument/2006/relationships/hyperlink" Target="https://www2.camara.leg.br/legin/int/portar/2023/portaria-243-18-outubro-2023-794828-publicacaooriginal-169759-cd-dg.html" TargetMode="External"/><Relationship Id="rId41" Type="http://schemas.openxmlformats.org/officeDocument/2006/relationships/hyperlink" Target="http://www2.camara.leg.br/legin/int/portar/2017/portaria-175-8-agosto-2017-785315-publicacaooriginal-153553-cd-dg.html" TargetMode="External"/><Relationship Id="rId54" Type="http://schemas.openxmlformats.org/officeDocument/2006/relationships/hyperlink" Target="http://www2.camara.leg.br/legin/int/portar/2015/portaria-72-16-marco-2015-780310-anexo-cd-dg.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2.camara.leg.br/legin/int/portar/2023/portaria-243-18-outubro-2023-794828-publicacaooriginal-169759-cd-dg.html" TargetMode="External"/><Relationship Id="rId24" Type="http://schemas.openxmlformats.org/officeDocument/2006/relationships/hyperlink" Target="http://www2.camara.leg.br/legin/int/portar/2015/portaria-161-8-junho-2015-780975-publicacaooriginal-147205-cd-dg.html" TargetMode="External"/><Relationship Id="rId32" Type="http://schemas.openxmlformats.org/officeDocument/2006/relationships/hyperlink" Target="https://www2.camara.leg.br/legin/int/portar/2023/portaria-243-18-outubro-2023-794828-publicacaooriginal-169759-cd-dg.html" TargetMode="External"/><Relationship Id="rId37" Type="http://schemas.openxmlformats.org/officeDocument/2006/relationships/hyperlink" Target="https://www2.camara.leg.br/legin/int/portar/2023/portaria-243-18-outubro-2023-794828-publicacaooriginal-169759-cd-dg.html" TargetMode="External"/><Relationship Id="rId40" Type="http://schemas.openxmlformats.org/officeDocument/2006/relationships/hyperlink" Target="http://www2.camara.leg.br/legin/int/portar/2017/portaria-175-8-agosto-2017-785315-publicacaooriginal-153553-cd-dg.html" TargetMode="External"/><Relationship Id="rId45" Type="http://schemas.openxmlformats.org/officeDocument/2006/relationships/hyperlink" Target="http://www2.camara.leg.br/legin/int/portar/2017/portaria-175-8-agosto-2017-785315-publicacaooriginal-153553-cd-dg.html" TargetMode="External"/><Relationship Id="rId53" Type="http://schemas.openxmlformats.org/officeDocument/2006/relationships/hyperlink" Target="http://www2.camara.leg.br/legin/int/portar/2015/portaria-72-16-marco-2015-780310-anexo-cd-dg.pdf" TargetMode="External"/><Relationship Id="rId5" Type="http://schemas.openxmlformats.org/officeDocument/2006/relationships/webSettings" Target="webSettings.xml"/><Relationship Id="rId15" Type="http://schemas.openxmlformats.org/officeDocument/2006/relationships/hyperlink" Target="https://www2.camara.leg.br/legin/int/portar/2023/portaria-243-18-outubro-2023-794828-publicacaooriginal-169759-cd-dg.html" TargetMode="External"/><Relationship Id="rId23" Type="http://schemas.openxmlformats.org/officeDocument/2006/relationships/hyperlink" Target="http://www2.camara.leg.br/legin/int/portar/2015/portaria-72-16-marco-2015-780310-publicacaooriginal-146413-cd-dg.html" TargetMode="External"/><Relationship Id="rId28" Type="http://schemas.openxmlformats.org/officeDocument/2006/relationships/hyperlink" Target="http://www2.camara.leg.br/legin/int/portar/2015/portaria-72-16-marco-2015-780310-publicacaooriginal-146413-cd-dg.html" TargetMode="External"/><Relationship Id="rId36" Type="http://schemas.openxmlformats.org/officeDocument/2006/relationships/hyperlink" Target="https://www2.camara.leg.br/legin/int/portar/2023/portaria-243-18-outubro-2023-794828-publicacaooriginal-169759-cd-dg.html" TargetMode="External"/><Relationship Id="rId49" Type="http://schemas.openxmlformats.org/officeDocument/2006/relationships/hyperlink" Target="http://www2.camara.leg.br/legin/int/portar/2015/portaria-72-16-marco-2015-780310-publicacaooriginal-146413-cd-dg.html" TargetMode="External"/><Relationship Id="rId57" Type="http://schemas.openxmlformats.org/officeDocument/2006/relationships/theme" Target="theme/theme1.xml"/><Relationship Id="rId10" Type="http://schemas.openxmlformats.org/officeDocument/2006/relationships/hyperlink" Target="http://www2.camara.leg.br/legin/int/portar/2015/portaria-72-16-marco-2015-780310-publicacaooriginal-146413-cd-dg.html" TargetMode="External"/><Relationship Id="rId19" Type="http://schemas.openxmlformats.org/officeDocument/2006/relationships/hyperlink" Target="https://www2.camara.leg.br/legin/int/portar/2023/portaria-243-18-outubro-2023-794828-publicacaooriginal-169759-cd-dg.html" TargetMode="External"/><Relationship Id="rId31" Type="http://schemas.openxmlformats.org/officeDocument/2006/relationships/hyperlink" Target="https://www2.camara.leg.br/legin/int/portar/2023/portaria-243-18-outubro-2023-794828-publicacaooriginal-169759-cd-dg.html" TargetMode="External"/><Relationship Id="rId44" Type="http://schemas.openxmlformats.org/officeDocument/2006/relationships/hyperlink" Target="https://www2.camara.leg.br/legin/int/portar/2023/portaria-243-18-outubro-2023-794828-publicacaooriginal-169759-cd-dg.html" TargetMode="External"/><Relationship Id="rId52" Type="http://schemas.openxmlformats.org/officeDocument/2006/relationships/hyperlink" Target="http://www2.camara.leg.br/legin/int/portar/2015/portaria-72-16-marco-2015-780310-anexo-cd-dg.pdf" TargetMode="External"/><Relationship Id="rId4" Type="http://schemas.openxmlformats.org/officeDocument/2006/relationships/settings" Target="settings.xml"/><Relationship Id="rId9" Type="http://schemas.openxmlformats.org/officeDocument/2006/relationships/hyperlink" Target="http://www2.camara.leg.br/legin/int/portar/2015/portaria-72-16-marco-2015-780310-publicacaooriginal-146413-cd-dg.html" TargetMode="External"/><Relationship Id="rId14" Type="http://schemas.openxmlformats.org/officeDocument/2006/relationships/hyperlink" Target="https://www2.camara.leg.br/legin/int/portar/2023/portaria-243-18-outubro-2023-794828-publicacaooriginal-169759-cd-dg.html" TargetMode="External"/><Relationship Id="rId22" Type="http://schemas.openxmlformats.org/officeDocument/2006/relationships/hyperlink" Target="http://www2.camara.leg.br/legin/int/portar/2015/portaria-161-8-junho-2015-780975-publicacaooriginal-147205-cd-dg.html" TargetMode="External"/><Relationship Id="rId27" Type="http://schemas.openxmlformats.org/officeDocument/2006/relationships/hyperlink" Target="http://www2.camara.leg.br/legin/int/portar/2015/portaria-72-16-marco-2015-780310-publicacaooriginal-146413-cd-dg.html" TargetMode="External"/><Relationship Id="rId30" Type="http://schemas.openxmlformats.org/officeDocument/2006/relationships/hyperlink" Target="https://www2.camara.leg.br/legin/int/portar/2023/portaria-243-18-outubro-2023-794828-publicacaooriginal-169759-cd-dg.html" TargetMode="External"/><Relationship Id="rId35" Type="http://schemas.openxmlformats.org/officeDocument/2006/relationships/hyperlink" Target="https://www2.camara.leg.br/legin/int/portar/2023/portaria-243-18-outubro-2023-794828-publicacaooriginal-169759-cd-dg.html" TargetMode="External"/><Relationship Id="rId43" Type="http://schemas.openxmlformats.org/officeDocument/2006/relationships/hyperlink" Target="https://www2.camara.leg.br/legin/int/portar/2023/portaria-243-18-outubro-2023-794828-publicacaooriginal-169759-cd-dg.html" TargetMode="External"/><Relationship Id="rId48" Type="http://schemas.openxmlformats.org/officeDocument/2006/relationships/hyperlink" Target="http://www2.camara.leg.br/legin/int/portar/2015/portaria-72-16-marco-2015-780310-publicacaooriginal-146413-cd-dg.html" TargetMode="External"/><Relationship Id="rId56" Type="http://schemas.openxmlformats.org/officeDocument/2006/relationships/fontTable" Target="fontTable.xml"/><Relationship Id="rId8" Type="http://schemas.openxmlformats.org/officeDocument/2006/relationships/hyperlink" Target="http://www2.camara.leg.br/legin/int/portar/2015/portaria-72-16-marco-2015-780310-publicacaooriginal-146413-cd-dg.html" TargetMode="External"/><Relationship Id="rId51" Type="http://schemas.openxmlformats.org/officeDocument/2006/relationships/hyperlink" Target="http://www2.camara.leg.br/legin/int/portar/2015/portaria-72-16-marco-2015-780310-anexo-cd-dg.pdf"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E29BD-3467-4D95-A35D-B03B7654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5856</Words>
  <Characters>31628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37410</CharactersWithSpaces>
  <SharedDoc>false</SharedDoc>
  <HLinks>
    <vt:vector size="288" baseType="variant">
      <vt:variant>
        <vt:i4>1048671</vt:i4>
      </vt:variant>
      <vt:variant>
        <vt:i4>141</vt:i4>
      </vt:variant>
      <vt:variant>
        <vt:i4>0</vt:i4>
      </vt:variant>
      <vt:variant>
        <vt:i4>5</vt:i4>
      </vt:variant>
      <vt:variant>
        <vt:lpwstr>http://www2.camara.leg.br/legin/int/portar/2015/portaria-72-16-marco-2015-780310-anexo-cd-dg.pdf</vt:lpwstr>
      </vt:variant>
      <vt:variant>
        <vt:lpwstr/>
      </vt:variant>
      <vt:variant>
        <vt:i4>1048671</vt:i4>
      </vt:variant>
      <vt:variant>
        <vt:i4>138</vt:i4>
      </vt:variant>
      <vt:variant>
        <vt:i4>0</vt:i4>
      </vt:variant>
      <vt:variant>
        <vt:i4>5</vt:i4>
      </vt:variant>
      <vt:variant>
        <vt:lpwstr>http://www2.camara.leg.br/legin/int/portar/2015/portaria-72-16-marco-2015-780310-anexo-cd-dg.pdf</vt:lpwstr>
      </vt:variant>
      <vt:variant>
        <vt:lpwstr/>
      </vt:variant>
      <vt:variant>
        <vt:i4>1048671</vt:i4>
      </vt:variant>
      <vt:variant>
        <vt:i4>135</vt:i4>
      </vt:variant>
      <vt:variant>
        <vt:i4>0</vt:i4>
      </vt:variant>
      <vt:variant>
        <vt:i4>5</vt:i4>
      </vt:variant>
      <vt:variant>
        <vt:lpwstr>http://www2.camara.leg.br/legin/int/portar/2015/portaria-72-16-marco-2015-780310-anexo-cd-dg.pdf</vt:lpwstr>
      </vt:variant>
      <vt:variant>
        <vt:lpwstr/>
      </vt:variant>
      <vt:variant>
        <vt:i4>1048671</vt:i4>
      </vt:variant>
      <vt:variant>
        <vt:i4>132</vt:i4>
      </vt:variant>
      <vt:variant>
        <vt:i4>0</vt:i4>
      </vt:variant>
      <vt:variant>
        <vt:i4>5</vt:i4>
      </vt:variant>
      <vt:variant>
        <vt:lpwstr>http://www2.camara.leg.br/legin/int/portar/2015/portaria-72-16-marco-2015-780310-anexo-cd-dg.pdf</vt:lpwstr>
      </vt:variant>
      <vt:variant>
        <vt:lpwstr/>
      </vt:variant>
      <vt:variant>
        <vt:i4>1048671</vt:i4>
      </vt:variant>
      <vt:variant>
        <vt:i4>129</vt:i4>
      </vt:variant>
      <vt:variant>
        <vt:i4>0</vt:i4>
      </vt:variant>
      <vt:variant>
        <vt:i4>5</vt:i4>
      </vt:variant>
      <vt:variant>
        <vt:lpwstr>http://www2.camara.leg.br/legin/int/portar/2015/portaria-72-16-marco-2015-780310-anexo-cd-dg.pdf</vt:lpwstr>
      </vt:variant>
      <vt:variant>
        <vt:lpwstr/>
      </vt:variant>
      <vt:variant>
        <vt:i4>1048671</vt:i4>
      </vt:variant>
      <vt:variant>
        <vt:i4>126</vt:i4>
      </vt:variant>
      <vt:variant>
        <vt:i4>0</vt:i4>
      </vt:variant>
      <vt:variant>
        <vt:i4>5</vt:i4>
      </vt:variant>
      <vt:variant>
        <vt:lpwstr>http://www2.camara.leg.br/legin/int/portar/2015/portaria-72-16-marco-2015-780310-anexo-cd-dg.pdf</vt:lpwstr>
      </vt:variant>
      <vt:variant>
        <vt:lpwstr/>
      </vt:variant>
      <vt:variant>
        <vt:i4>196622</vt:i4>
      </vt:variant>
      <vt:variant>
        <vt:i4>123</vt:i4>
      </vt:variant>
      <vt:variant>
        <vt:i4>0</vt:i4>
      </vt:variant>
      <vt:variant>
        <vt:i4>5</vt:i4>
      </vt:variant>
      <vt:variant>
        <vt:lpwstr>http://www2.camara.leg.br/legin/int/portar/2015/portaria-72-16-marco-2015-780310-publicacaooriginal-146413-cd-dg.html</vt:lpwstr>
      </vt:variant>
      <vt:variant>
        <vt:lpwstr/>
      </vt:variant>
      <vt:variant>
        <vt:i4>196622</vt:i4>
      </vt:variant>
      <vt:variant>
        <vt:i4>120</vt:i4>
      </vt:variant>
      <vt:variant>
        <vt:i4>0</vt:i4>
      </vt:variant>
      <vt:variant>
        <vt:i4>5</vt:i4>
      </vt:variant>
      <vt:variant>
        <vt:lpwstr>http://www2.camara.leg.br/legin/int/portar/2015/portaria-72-16-marco-2015-780310-publicacaooriginal-146413-cd-dg.html</vt:lpwstr>
      </vt:variant>
      <vt:variant>
        <vt:lpwstr/>
      </vt:variant>
      <vt:variant>
        <vt:i4>3276840</vt:i4>
      </vt:variant>
      <vt:variant>
        <vt:i4>117</vt:i4>
      </vt:variant>
      <vt:variant>
        <vt:i4>0</vt:i4>
      </vt:variant>
      <vt:variant>
        <vt:i4>5</vt:i4>
      </vt:variant>
      <vt:variant>
        <vt:lpwstr>http://www2.camara.leg.br/legin/int/portar/2017/portaria-175-8-agosto-2017-785315-publicacaooriginal-153553-cd-dg.html</vt:lpwstr>
      </vt:variant>
      <vt:variant>
        <vt:lpwstr/>
      </vt:variant>
      <vt:variant>
        <vt:i4>3276840</vt:i4>
      </vt:variant>
      <vt:variant>
        <vt:i4>114</vt:i4>
      </vt:variant>
      <vt:variant>
        <vt:i4>0</vt:i4>
      </vt:variant>
      <vt:variant>
        <vt:i4>5</vt:i4>
      </vt:variant>
      <vt:variant>
        <vt:lpwstr>http://www2.camara.leg.br/legin/int/portar/2017/portaria-175-8-agosto-2017-785315-publicacaooriginal-153553-cd-dg.html</vt:lpwstr>
      </vt:variant>
      <vt:variant>
        <vt:lpwstr/>
      </vt:variant>
      <vt:variant>
        <vt:i4>3276840</vt:i4>
      </vt:variant>
      <vt:variant>
        <vt:i4>111</vt:i4>
      </vt:variant>
      <vt:variant>
        <vt:i4>0</vt:i4>
      </vt:variant>
      <vt:variant>
        <vt:i4>5</vt:i4>
      </vt:variant>
      <vt:variant>
        <vt:lpwstr>http://www2.camara.leg.br/legin/int/portar/2017/portaria-175-8-agosto-2017-785315-publicacaooriginal-153553-cd-dg.html</vt:lpwstr>
      </vt:variant>
      <vt:variant>
        <vt:lpwstr/>
      </vt:variant>
      <vt:variant>
        <vt:i4>4194323</vt:i4>
      </vt:variant>
      <vt:variant>
        <vt:i4>108</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105</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102</vt:i4>
      </vt:variant>
      <vt:variant>
        <vt:i4>0</vt:i4>
      </vt:variant>
      <vt:variant>
        <vt:i4>5</vt:i4>
      </vt:variant>
      <vt:variant>
        <vt:lpwstr>https://www2.camara.leg.br/legin/int/portar/2023/portaria-243-18-outubro-2023-794828-publicacaooriginal-169759-cd-dg.html</vt:lpwstr>
      </vt:variant>
      <vt:variant>
        <vt:lpwstr/>
      </vt:variant>
      <vt:variant>
        <vt:i4>3276840</vt:i4>
      </vt:variant>
      <vt:variant>
        <vt:i4>99</vt:i4>
      </vt:variant>
      <vt:variant>
        <vt:i4>0</vt:i4>
      </vt:variant>
      <vt:variant>
        <vt:i4>5</vt:i4>
      </vt:variant>
      <vt:variant>
        <vt:lpwstr>http://www2.camara.leg.br/legin/int/portar/2017/portaria-175-8-agosto-2017-785315-publicacaooriginal-153553-cd-dg.html</vt:lpwstr>
      </vt:variant>
      <vt:variant>
        <vt:lpwstr/>
      </vt:variant>
      <vt:variant>
        <vt:i4>3276840</vt:i4>
      </vt:variant>
      <vt:variant>
        <vt:i4>96</vt:i4>
      </vt:variant>
      <vt:variant>
        <vt:i4>0</vt:i4>
      </vt:variant>
      <vt:variant>
        <vt:i4>5</vt:i4>
      </vt:variant>
      <vt:variant>
        <vt:lpwstr>http://www2.camara.leg.br/legin/int/portar/2017/portaria-175-8-agosto-2017-785315-publicacaooriginal-153553-cd-dg.html</vt:lpwstr>
      </vt:variant>
      <vt:variant>
        <vt:lpwstr/>
      </vt:variant>
      <vt:variant>
        <vt:i4>3276840</vt:i4>
      </vt:variant>
      <vt:variant>
        <vt:i4>93</vt:i4>
      </vt:variant>
      <vt:variant>
        <vt:i4>0</vt:i4>
      </vt:variant>
      <vt:variant>
        <vt:i4>5</vt:i4>
      </vt:variant>
      <vt:variant>
        <vt:lpwstr>http://www2.camara.leg.br/legin/int/portar/2017/portaria-175-8-agosto-2017-785315-publicacaooriginal-153553-cd-dg.html</vt:lpwstr>
      </vt:variant>
      <vt:variant>
        <vt:lpwstr/>
      </vt:variant>
      <vt:variant>
        <vt:i4>3276840</vt:i4>
      </vt:variant>
      <vt:variant>
        <vt:i4>90</vt:i4>
      </vt:variant>
      <vt:variant>
        <vt:i4>0</vt:i4>
      </vt:variant>
      <vt:variant>
        <vt:i4>5</vt:i4>
      </vt:variant>
      <vt:variant>
        <vt:lpwstr>http://www2.camara.leg.br/legin/int/portar/2017/portaria-175-8-agosto-2017-785315-publicacaooriginal-153553-cd-dg.html</vt:lpwstr>
      </vt:variant>
      <vt:variant>
        <vt:lpwstr/>
      </vt:variant>
      <vt:variant>
        <vt:i4>4194323</vt:i4>
      </vt:variant>
      <vt:variant>
        <vt:i4>87</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84</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81</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78</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75</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72</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69</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66</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63</vt:i4>
      </vt:variant>
      <vt:variant>
        <vt:i4>0</vt:i4>
      </vt:variant>
      <vt:variant>
        <vt:i4>5</vt:i4>
      </vt:variant>
      <vt:variant>
        <vt:lpwstr>https://www2.camara.leg.br/legin/int/portar/2023/portaria-243-18-outubro-2023-794828-publicacaooriginal-169759-cd-dg.html</vt:lpwstr>
      </vt:variant>
      <vt:variant>
        <vt:lpwstr/>
      </vt:variant>
      <vt:variant>
        <vt:i4>196622</vt:i4>
      </vt:variant>
      <vt:variant>
        <vt:i4>60</vt:i4>
      </vt:variant>
      <vt:variant>
        <vt:i4>0</vt:i4>
      </vt:variant>
      <vt:variant>
        <vt:i4>5</vt:i4>
      </vt:variant>
      <vt:variant>
        <vt:lpwstr>http://www2.camara.leg.br/legin/int/portar/2015/portaria-72-16-marco-2015-780310-publicacaooriginal-146413-cd-dg.html</vt:lpwstr>
      </vt:variant>
      <vt:variant>
        <vt:lpwstr/>
      </vt:variant>
      <vt:variant>
        <vt:i4>196622</vt:i4>
      </vt:variant>
      <vt:variant>
        <vt:i4>57</vt:i4>
      </vt:variant>
      <vt:variant>
        <vt:i4>0</vt:i4>
      </vt:variant>
      <vt:variant>
        <vt:i4>5</vt:i4>
      </vt:variant>
      <vt:variant>
        <vt:lpwstr>http://www2.camara.leg.br/legin/int/portar/2015/portaria-72-16-marco-2015-780310-publicacaooriginal-146413-cd-dg.html</vt:lpwstr>
      </vt:variant>
      <vt:variant>
        <vt:lpwstr/>
      </vt:variant>
      <vt:variant>
        <vt:i4>4194323</vt:i4>
      </vt:variant>
      <vt:variant>
        <vt:i4>54</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51</vt:i4>
      </vt:variant>
      <vt:variant>
        <vt:i4>0</vt:i4>
      </vt:variant>
      <vt:variant>
        <vt:i4>5</vt:i4>
      </vt:variant>
      <vt:variant>
        <vt:lpwstr>https://www2.camara.leg.br/legin/int/portar/2023/portaria-243-18-outubro-2023-794828-publicacaooriginal-169759-cd-dg.html</vt:lpwstr>
      </vt:variant>
      <vt:variant>
        <vt:lpwstr/>
      </vt:variant>
      <vt:variant>
        <vt:i4>196623</vt:i4>
      </vt:variant>
      <vt:variant>
        <vt:i4>48</vt:i4>
      </vt:variant>
      <vt:variant>
        <vt:i4>0</vt:i4>
      </vt:variant>
      <vt:variant>
        <vt:i4>5</vt:i4>
      </vt:variant>
      <vt:variant>
        <vt:lpwstr>http://www2.camara.leg.br/legin/int/portar/2015/portaria-161-8-junho-2015-780975-publicacaooriginal-147205-cd-dg.html</vt:lpwstr>
      </vt:variant>
      <vt:variant>
        <vt:lpwstr/>
      </vt:variant>
      <vt:variant>
        <vt:i4>196622</vt:i4>
      </vt:variant>
      <vt:variant>
        <vt:i4>45</vt:i4>
      </vt:variant>
      <vt:variant>
        <vt:i4>0</vt:i4>
      </vt:variant>
      <vt:variant>
        <vt:i4>5</vt:i4>
      </vt:variant>
      <vt:variant>
        <vt:lpwstr>http://www2.camara.leg.br/legin/int/portar/2015/portaria-72-16-marco-2015-780310-publicacaooriginal-146413-cd-dg.html</vt:lpwstr>
      </vt:variant>
      <vt:variant>
        <vt:lpwstr/>
      </vt:variant>
      <vt:variant>
        <vt:i4>196623</vt:i4>
      </vt:variant>
      <vt:variant>
        <vt:i4>42</vt:i4>
      </vt:variant>
      <vt:variant>
        <vt:i4>0</vt:i4>
      </vt:variant>
      <vt:variant>
        <vt:i4>5</vt:i4>
      </vt:variant>
      <vt:variant>
        <vt:lpwstr>http://www2.camara.leg.br/legin/int/portar/2015/portaria-161-8-junho-2015-780975-publicacaooriginal-147205-cd-dg.html</vt:lpwstr>
      </vt:variant>
      <vt:variant>
        <vt:lpwstr/>
      </vt:variant>
      <vt:variant>
        <vt:i4>196622</vt:i4>
      </vt:variant>
      <vt:variant>
        <vt:i4>39</vt:i4>
      </vt:variant>
      <vt:variant>
        <vt:i4>0</vt:i4>
      </vt:variant>
      <vt:variant>
        <vt:i4>5</vt:i4>
      </vt:variant>
      <vt:variant>
        <vt:lpwstr>http://www2.camara.leg.br/legin/int/portar/2015/portaria-72-16-marco-2015-780310-publicacaooriginal-146413-cd-dg.html</vt:lpwstr>
      </vt:variant>
      <vt:variant>
        <vt:lpwstr/>
      </vt:variant>
      <vt:variant>
        <vt:i4>4194323</vt:i4>
      </vt:variant>
      <vt:variant>
        <vt:i4>36</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33</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30</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27</vt:i4>
      </vt:variant>
      <vt:variant>
        <vt:i4>0</vt:i4>
      </vt:variant>
      <vt:variant>
        <vt:i4>5</vt:i4>
      </vt:variant>
      <vt:variant>
        <vt:lpwstr>https://www2.camara.leg.br/legin/int/portar/2023/portaria-243-18-outubro-2023-794828-publicacaooriginal-169759-cd-dg.html</vt:lpwstr>
      </vt:variant>
      <vt:variant>
        <vt:lpwstr/>
      </vt:variant>
      <vt:variant>
        <vt:i4>196622</vt:i4>
      </vt:variant>
      <vt:variant>
        <vt:i4>24</vt:i4>
      </vt:variant>
      <vt:variant>
        <vt:i4>0</vt:i4>
      </vt:variant>
      <vt:variant>
        <vt:i4>5</vt:i4>
      </vt:variant>
      <vt:variant>
        <vt:lpwstr>http://www2.camara.leg.br/legin/int/portar/2015/portaria-72-16-marco-2015-780310-publicacaooriginal-146413-cd-dg.html</vt:lpwstr>
      </vt:variant>
      <vt:variant>
        <vt:lpwstr/>
      </vt:variant>
      <vt:variant>
        <vt:i4>4194323</vt:i4>
      </vt:variant>
      <vt:variant>
        <vt:i4>21</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18</vt:i4>
      </vt:variant>
      <vt:variant>
        <vt:i4>0</vt:i4>
      </vt:variant>
      <vt:variant>
        <vt:i4>5</vt:i4>
      </vt:variant>
      <vt:variant>
        <vt:lpwstr>https://www2.camara.leg.br/legin/int/portar/2023/portaria-243-18-outubro-2023-794828-publicacaooriginal-169759-cd-dg.html</vt:lpwstr>
      </vt:variant>
      <vt:variant>
        <vt:lpwstr/>
      </vt:variant>
      <vt:variant>
        <vt:i4>4194323</vt:i4>
      </vt:variant>
      <vt:variant>
        <vt:i4>15</vt:i4>
      </vt:variant>
      <vt:variant>
        <vt:i4>0</vt:i4>
      </vt:variant>
      <vt:variant>
        <vt:i4>5</vt:i4>
      </vt:variant>
      <vt:variant>
        <vt:lpwstr>https://www2.camara.leg.br/legin/int/portar/2023/portaria-243-18-outubro-2023-794828-publicacaooriginal-169759-cd-dg.html</vt:lpwstr>
      </vt:variant>
      <vt:variant>
        <vt:lpwstr/>
      </vt:variant>
      <vt:variant>
        <vt:i4>196623</vt:i4>
      </vt:variant>
      <vt:variant>
        <vt:i4>12</vt:i4>
      </vt:variant>
      <vt:variant>
        <vt:i4>0</vt:i4>
      </vt:variant>
      <vt:variant>
        <vt:i4>5</vt:i4>
      </vt:variant>
      <vt:variant>
        <vt:lpwstr>http://www2.camara.leg.br/legin/int/portar/2015/portaria-161-8-junho-2015-780975-publicacaooriginal-147205-cd-dg.html</vt:lpwstr>
      </vt:variant>
      <vt:variant>
        <vt:lpwstr/>
      </vt:variant>
      <vt:variant>
        <vt:i4>4194323</vt:i4>
      </vt:variant>
      <vt:variant>
        <vt:i4>9</vt:i4>
      </vt:variant>
      <vt:variant>
        <vt:i4>0</vt:i4>
      </vt:variant>
      <vt:variant>
        <vt:i4>5</vt:i4>
      </vt:variant>
      <vt:variant>
        <vt:lpwstr>https://www2.camara.leg.br/legin/int/portar/2023/portaria-243-18-outubro-2023-794828-publicacaooriginal-169759-cd-dg.html</vt:lpwstr>
      </vt:variant>
      <vt:variant>
        <vt:lpwstr/>
      </vt:variant>
      <vt:variant>
        <vt:i4>196622</vt:i4>
      </vt:variant>
      <vt:variant>
        <vt:i4>6</vt:i4>
      </vt:variant>
      <vt:variant>
        <vt:i4>0</vt:i4>
      </vt:variant>
      <vt:variant>
        <vt:i4>5</vt:i4>
      </vt:variant>
      <vt:variant>
        <vt:lpwstr>http://www2.camara.leg.br/legin/int/portar/2015/portaria-72-16-marco-2015-780310-publicacaooriginal-146413-cd-dg.html</vt:lpwstr>
      </vt:variant>
      <vt:variant>
        <vt:lpwstr/>
      </vt:variant>
      <vt:variant>
        <vt:i4>196622</vt:i4>
      </vt:variant>
      <vt:variant>
        <vt:i4>3</vt:i4>
      </vt:variant>
      <vt:variant>
        <vt:i4>0</vt:i4>
      </vt:variant>
      <vt:variant>
        <vt:i4>5</vt:i4>
      </vt:variant>
      <vt:variant>
        <vt:lpwstr>http://www2.camara.leg.br/legin/int/portar/2015/portaria-72-16-marco-2015-780310-publicacaooriginal-146413-cd-dg.html</vt:lpwstr>
      </vt:variant>
      <vt:variant>
        <vt:lpwstr/>
      </vt:variant>
      <vt:variant>
        <vt:i4>196622</vt:i4>
      </vt:variant>
      <vt:variant>
        <vt:i4>0</vt:i4>
      </vt:variant>
      <vt:variant>
        <vt:i4>0</vt:i4>
      </vt:variant>
      <vt:variant>
        <vt:i4>5</vt:i4>
      </vt:variant>
      <vt:variant>
        <vt:lpwstr>http://www2.camara.leg.br/legin/int/portar/2015/portaria-72-16-marco-2015-780310-publicacaooriginal-146413-cd-dg.html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Mandelli Bisi</dc:creator>
  <cp:keywords/>
  <cp:lastModifiedBy>Autor</cp:lastModifiedBy>
  <cp:revision>2</cp:revision>
  <cp:lastPrinted>2009-10-20T17:50:00Z</cp:lastPrinted>
  <dcterms:created xsi:type="dcterms:W3CDTF">2025-11-20T17:44:00Z</dcterms:created>
  <dcterms:modified xsi:type="dcterms:W3CDTF">2025-11-20T17:44:00Z</dcterms:modified>
</cp:coreProperties>
</file>