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63" w:rsidRDefault="000C3A63">
      <w:pPr>
        <w:pStyle w:val="Cabealho"/>
        <w:jc w:val="center"/>
      </w:pPr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8770" r:id="rId5"/>
        </w:object>
      </w:r>
    </w:p>
    <w:p w:rsidR="000C3A63" w:rsidRDefault="000C3A63">
      <w:pPr>
        <w:pStyle w:val="Cabealho"/>
        <w:jc w:val="center"/>
      </w:pPr>
    </w:p>
    <w:p w:rsidR="000C3A63" w:rsidRDefault="000C3A63">
      <w:pPr>
        <w:pStyle w:val="Cabealho"/>
        <w:jc w:val="center"/>
      </w:pPr>
    </w:p>
    <w:p w:rsidR="000C3A63" w:rsidRDefault="000C3A63">
      <w:pPr>
        <w:pStyle w:val="Cabealho"/>
        <w:jc w:val="center"/>
      </w:pPr>
    </w:p>
    <w:p w:rsidR="000C3A63" w:rsidRDefault="000C3A63">
      <w:pPr>
        <w:pStyle w:val="Cabealho"/>
        <w:jc w:val="center"/>
      </w:pPr>
    </w:p>
    <w:p w:rsidR="000C3A63" w:rsidRDefault="000C3A63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0C3A63" w:rsidRDefault="000C3A63">
      <w:pPr>
        <w:pStyle w:val="Cabealho"/>
        <w:jc w:val="center"/>
      </w:pPr>
      <w:r>
        <w:t>Centro de Documentação e Informação</w:t>
      </w:r>
    </w:p>
    <w:p w:rsidR="000C3A63" w:rsidRDefault="000C3A63">
      <w:pPr>
        <w:pStyle w:val="Cabealho"/>
        <w:jc w:val="center"/>
      </w:pPr>
    </w:p>
    <w:p w:rsidR="000C3A63" w:rsidRDefault="000C3A63">
      <w:pPr>
        <w:pStyle w:val="Cabealho"/>
        <w:jc w:val="center"/>
      </w:pPr>
    </w:p>
    <w:p w:rsidR="000C3A63" w:rsidRDefault="000C3A63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PORTARIA Nº 103, DE 12/04/2010</w:t>
      </w:r>
    </w:p>
    <w:p w:rsidR="000C3A63" w:rsidRDefault="000C3A63">
      <w:pPr>
        <w:pStyle w:val="Cabealho"/>
        <w:jc w:val="center"/>
        <w:rPr>
          <w:b/>
          <w:sz w:val="28"/>
        </w:rPr>
      </w:pPr>
    </w:p>
    <w:p w:rsidR="000C3A63" w:rsidRDefault="000C3A63">
      <w:pPr>
        <w:pStyle w:val="Cabealho"/>
        <w:jc w:val="both"/>
        <w:rPr>
          <w:sz w:val="24"/>
        </w:rPr>
      </w:pPr>
    </w:p>
    <w:p w:rsidR="000C3A63" w:rsidRDefault="000C3A63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Altera a Portaria nº 26/2010. </w:t>
      </w:r>
    </w:p>
    <w:p w:rsidR="000C3A63" w:rsidRDefault="000C3A63">
      <w:pPr>
        <w:pStyle w:val="Cabealho"/>
        <w:jc w:val="both"/>
        <w:rPr>
          <w:sz w:val="24"/>
        </w:rPr>
      </w:pPr>
      <w:r>
        <w:rPr>
          <w:sz w:val="24"/>
        </w:rPr>
        <w:t xml:space="preserve"> </w:t>
      </w:r>
    </w:p>
    <w:p w:rsidR="000C3A63" w:rsidRDefault="000C3A63">
      <w:pPr>
        <w:pStyle w:val="Cabealho"/>
        <w:jc w:val="both"/>
        <w:rPr>
          <w:sz w:val="24"/>
        </w:rPr>
      </w:pPr>
    </w:p>
    <w:p w:rsidR="000C3A63" w:rsidRDefault="000C3A6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O DIRETOR-GERAL DA CÂMARA DOS DEPUTADOS, no uso das atribuições que lhe confere o art. 147, inciso XV, da Resolução 20, de 1971, </w:t>
      </w:r>
    </w:p>
    <w:p w:rsidR="000C3A63" w:rsidRDefault="000C3A63">
      <w:pPr>
        <w:pStyle w:val="Cabealho"/>
        <w:ind w:firstLine="1134"/>
        <w:jc w:val="both"/>
        <w:rPr>
          <w:sz w:val="24"/>
        </w:rPr>
      </w:pPr>
    </w:p>
    <w:p w:rsidR="000C3A63" w:rsidRDefault="000C3A6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0C3A63" w:rsidRDefault="000C3A63">
      <w:pPr>
        <w:pStyle w:val="Cabealho"/>
        <w:jc w:val="both"/>
        <w:rPr>
          <w:sz w:val="24"/>
        </w:rPr>
      </w:pPr>
    </w:p>
    <w:p w:rsidR="000C3A63" w:rsidRDefault="000C3A6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1º O artigo segundo da Portaria nº 26/2010, que constitui grupo criado com a finalidade de avaliar, em conjunto com o Ibope Mídia, banco de dados de pesquisa de audiência de televisão, passará a ter a seguinte redação:</w:t>
      </w:r>
    </w:p>
    <w:p w:rsidR="000C3A63" w:rsidRDefault="000C3A63">
      <w:pPr>
        <w:pStyle w:val="Cabealho"/>
        <w:jc w:val="both"/>
        <w:rPr>
          <w:sz w:val="24"/>
        </w:rPr>
      </w:pPr>
    </w:p>
    <w:p w:rsidR="000C3A63" w:rsidRDefault="000C3A63">
      <w:pPr>
        <w:pStyle w:val="Cabealho"/>
        <w:ind w:left="1701"/>
        <w:jc w:val="both"/>
        <w:rPr>
          <w:color w:val="FF0000"/>
          <w:sz w:val="24"/>
        </w:rPr>
      </w:pPr>
      <w:r>
        <w:rPr>
          <w:sz w:val="24"/>
        </w:rPr>
        <w:t xml:space="preserve">"Art. 2º O Grupo será composto pelos servidores Fabrício Rocha de Sousa, ponto nº 6.878, Malva Beatrice Machado Algarte, ponto nº 6.289, Ana </w:t>
      </w:r>
      <w:proofErr w:type="spellStart"/>
      <w:r>
        <w:rPr>
          <w:sz w:val="24"/>
        </w:rPr>
        <w:t>Marusia</w:t>
      </w:r>
      <w:proofErr w:type="spellEnd"/>
      <w:r>
        <w:rPr>
          <w:sz w:val="24"/>
        </w:rPr>
        <w:t xml:space="preserve"> Pinheiro Lima </w:t>
      </w:r>
      <w:proofErr w:type="spellStart"/>
      <w:r>
        <w:rPr>
          <w:sz w:val="24"/>
        </w:rPr>
        <w:t>Meneguin</w:t>
      </w:r>
      <w:proofErr w:type="spellEnd"/>
      <w:r>
        <w:rPr>
          <w:sz w:val="24"/>
        </w:rPr>
        <w:t xml:space="preserve">, ponto nº 6.490, e Juliano Machado Pires, ponto nº 6.886, sob a coordenação do primeiro." </w:t>
      </w:r>
      <w:bookmarkStart w:id="0" w:name="_GoBack"/>
      <w:r w:rsidRPr="0007604E">
        <w:rPr>
          <w:i/>
          <w:sz w:val="24"/>
        </w:rPr>
        <w:fldChar w:fldCharType="begin"/>
      </w:r>
      <w:r w:rsidR="00A22241" w:rsidRPr="0007604E">
        <w:rPr>
          <w:i/>
          <w:sz w:val="24"/>
        </w:rPr>
        <w:instrText>HYPERLINK "http://www2.camara.leg.br/legin/int/portar/2010/portaria-169-8-junho-2010-606755-norma-cd-dg.html"</w:instrText>
      </w:r>
      <w:r w:rsidR="00A22241" w:rsidRPr="0007604E">
        <w:rPr>
          <w:i/>
          <w:sz w:val="24"/>
        </w:rPr>
      </w:r>
      <w:r w:rsidRPr="0007604E">
        <w:rPr>
          <w:i/>
          <w:sz w:val="24"/>
        </w:rPr>
        <w:fldChar w:fldCharType="separate"/>
      </w:r>
      <w:r w:rsidRPr="0007604E">
        <w:rPr>
          <w:rStyle w:val="Hyperlink"/>
          <w:i/>
          <w:sz w:val="24"/>
        </w:rPr>
        <w:t>(Artigo com redação dada pela Portaria nº 169, de 8/6/2010)</w:t>
      </w:r>
      <w:r w:rsidRPr="0007604E">
        <w:rPr>
          <w:i/>
          <w:sz w:val="24"/>
        </w:rPr>
        <w:fldChar w:fldCharType="end"/>
      </w:r>
      <w:bookmarkEnd w:id="0"/>
    </w:p>
    <w:p w:rsidR="000C3A63" w:rsidRDefault="000C3A63">
      <w:pPr>
        <w:pStyle w:val="Cabealho"/>
        <w:jc w:val="both"/>
        <w:rPr>
          <w:sz w:val="24"/>
        </w:rPr>
      </w:pPr>
    </w:p>
    <w:p w:rsidR="000C3A63" w:rsidRDefault="000C3A6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Em 12/04/2010.</w:t>
      </w:r>
    </w:p>
    <w:p w:rsidR="000C3A63" w:rsidRDefault="000C3A63">
      <w:pPr>
        <w:pStyle w:val="Cabealho"/>
        <w:ind w:firstLine="1134"/>
        <w:jc w:val="both"/>
        <w:rPr>
          <w:sz w:val="24"/>
        </w:rPr>
      </w:pPr>
    </w:p>
    <w:p w:rsidR="000C3A63" w:rsidRDefault="000C3A6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SÉRGIO SAMPAIO CONTREIRAS DE ALMEIDA, </w:t>
      </w:r>
    </w:p>
    <w:p w:rsidR="000C3A63" w:rsidRDefault="000C3A6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Diretor-Geral. </w:t>
      </w:r>
    </w:p>
    <w:p w:rsidR="000C3A63" w:rsidRDefault="000C3A63">
      <w:pPr>
        <w:pStyle w:val="Cabealho"/>
        <w:ind w:firstLine="1134"/>
        <w:jc w:val="both"/>
        <w:rPr>
          <w:sz w:val="24"/>
        </w:rPr>
      </w:pPr>
    </w:p>
    <w:p w:rsidR="000C3A63" w:rsidRDefault="000C3A63">
      <w:pPr>
        <w:pStyle w:val="Cabealho"/>
        <w:jc w:val="both"/>
        <w:rPr>
          <w:sz w:val="24"/>
        </w:rPr>
      </w:pPr>
    </w:p>
    <w:p w:rsidR="000C3A63" w:rsidRDefault="000C3A63">
      <w:pPr>
        <w:pStyle w:val="Cabealho"/>
        <w:jc w:val="both"/>
        <w:rPr>
          <w:sz w:val="24"/>
        </w:rPr>
      </w:pPr>
    </w:p>
    <w:sectPr w:rsidR="000C3A6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41"/>
    <w:rsid w:val="0007604E"/>
    <w:rsid w:val="000C3A63"/>
    <w:rsid w:val="00A2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7755A7-3D88-4CE6-9778-63695A0C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1007</CharactersWithSpaces>
  <SharedDoc>false</SharedDoc>
  <HLinks>
    <vt:vector size="6" baseType="variant">
      <vt:variant>
        <vt:i4>1769567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http://www2.camara.leg.br/legin/int/portar/2010/portaria-169-8-junho-2010-606755-norma-cd-dg.html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2025-11-20T18:46:00Z</dcterms:created>
  <dcterms:modified xsi:type="dcterms:W3CDTF">2025-11-20T18:46:00Z</dcterms:modified>
</cp:coreProperties>
</file>