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72" r:id="rId6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F6F91" w:rsidRDefault="008F6F91">
      <w:pPr>
        <w:pStyle w:val="Cabealho"/>
        <w:jc w:val="center"/>
        <w:rPr>
          <w:sz w:val="24"/>
        </w:rPr>
      </w:pPr>
    </w:p>
    <w:p w:rsidR="008F6F91" w:rsidRPr="00C11ED5" w:rsidRDefault="00C11ED5" w:rsidP="008F6F91">
      <w:pPr>
        <w:pStyle w:val="Cabealho"/>
        <w:jc w:val="center"/>
        <w:rPr>
          <w:b/>
          <w:sz w:val="28"/>
          <w:szCs w:val="28"/>
        </w:rPr>
      </w:pPr>
      <w:r w:rsidRPr="00C11ED5">
        <w:rPr>
          <w:b/>
          <w:sz w:val="28"/>
          <w:szCs w:val="28"/>
        </w:rPr>
        <w:t>ORDEM DE SERVIÇO Nº 4, DE 03/11/1965</w:t>
      </w:r>
    </w:p>
    <w:p w:rsidR="008F6F91" w:rsidRPr="008F6F91" w:rsidRDefault="008F6F91" w:rsidP="008F6F91">
      <w:pPr>
        <w:pStyle w:val="Cabealho"/>
        <w:jc w:val="center"/>
        <w:rPr>
          <w:sz w:val="24"/>
        </w:rPr>
      </w:pPr>
    </w:p>
    <w:p w:rsidR="008F6F91" w:rsidRPr="008F6F91" w:rsidRDefault="008F6F91" w:rsidP="008F6F91">
      <w:pPr>
        <w:pStyle w:val="Cabealho"/>
        <w:jc w:val="center"/>
        <w:rPr>
          <w:sz w:val="24"/>
        </w:rPr>
      </w:pPr>
      <w:r w:rsidRPr="008F6F91">
        <w:rPr>
          <w:sz w:val="24"/>
        </w:rPr>
        <w:t xml:space="preserve"> </w:t>
      </w:r>
    </w:p>
    <w:p w:rsidR="008F6F91" w:rsidRPr="008F6F91" w:rsidRDefault="008F6F91" w:rsidP="00C11ED5">
      <w:pPr>
        <w:pStyle w:val="Cabealho"/>
        <w:ind w:left="4536"/>
        <w:jc w:val="both"/>
        <w:rPr>
          <w:sz w:val="24"/>
        </w:rPr>
      </w:pPr>
      <w:r w:rsidRPr="008F6F91">
        <w:rPr>
          <w:sz w:val="24"/>
        </w:rPr>
        <w:t>Dispõe sobre as concessões de aposentadoria e montepio aos funcionários da Câmara dos Deputados, conforme o disposto na Lei nº 4.493/64.</w:t>
      </w:r>
    </w:p>
    <w:p w:rsidR="008F6F91" w:rsidRPr="008F6F91" w:rsidRDefault="008F6F91" w:rsidP="008F6F91">
      <w:pPr>
        <w:pStyle w:val="Cabealho"/>
        <w:jc w:val="center"/>
        <w:rPr>
          <w:sz w:val="24"/>
        </w:rPr>
      </w:pPr>
      <w:r w:rsidRPr="008F6F91">
        <w:rPr>
          <w:sz w:val="24"/>
        </w:rPr>
        <w:t xml:space="preserve"> </w:t>
      </w:r>
    </w:p>
    <w:p w:rsidR="008F6F91" w:rsidRPr="008F6F91" w:rsidRDefault="008F6F91" w:rsidP="008F6F91">
      <w:pPr>
        <w:pStyle w:val="Cabealho"/>
        <w:jc w:val="center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O DIRETOR-GERAL DA SECRETARIA DA CÂMARA DOS DEPUTADOS, no uso das atribuições que lhe confere a alínea "</w:t>
      </w:r>
      <w:proofErr w:type="spellStart"/>
      <w:r w:rsidRPr="008F6F91">
        <w:rPr>
          <w:sz w:val="24"/>
        </w:rPr>
        <w:t>dd</w:t>
      </w:r>
      <w:proofErr w:type="spellEnd"/>
      <w:r w:rsidRPr="008F6F91">
        <w:rPr>
          <w:sz w:val="24"/>
        </w:rPr>
        <w:t xml:space="preserve">" do artigo 45 da Resolução número 67, de 9 de maio de 1962,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RESOLVE determinar às Diretorias de Contabilidade e do Pessoal que observem as seguintes normas para o f</w:t>
      </w:r>
      <w:r w:rsidR="00A10CBF">
        <w:rPr>
          <w:sz w:val="24"/>
        </w:rPr>
        <w:t>iel cumprimento da Lei nº 4.493</w:t>
      </w:r>
      <w:r w:rsidRPr="008F6F91">
        <w:rPr>
          <w:sz w:val="24"/>
        </w:rPr>
        <w:t xml:space="preserve">, de 24-11 de 1964 (Diário Oficial de 30 seguinte): 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I - Observar-se-á, no processamento das concessões de aposentadoria e de montepio aos funcionários da Secretaria desta Câmara o disposto na referida Lei (art. 15);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II - Os processos de aposentadoria correrão na Secretaria desta Câmara (Art. 1º);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III - Quando se tratar de aposentadoria a pedido, o interessado dirigirá seu requerimento à Mesa de Câmara, instruindo-o com certidão de tempo de serviço, na hipótese de haver pertencido anteriormente a outro órgão da Admini</w:t>
      </w:r>
      <w:r w:rsidR="00A10CBF">
        <w:rPr>
          <w:sz w:val="24"/>
        </w:rPr>
        <w:t>stração Pública (Art. 2º, caput</w:t>
      </w:r>
      <w:r w:rsidRPr="008F6F91">
        <w:rPr>
          <w:sz w:val="24"/>
        </w:rPr>
        <w:t xml:space="preserve">);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IV - No caso de aposentadoria por invalidez, o interessado deverá ser submetido, preliminarmente, a exame por Junta Médica da D.A.M. cujo laudo será anexado ao processo; feita a devida comprovação se a invalidez decorrer de acidente no serviço (Art. 2º, §§ 1º e 3º);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V - Tratando-se de aposentadoria por implemento de idade, a Mesa determinará, à falta de requerimento do interessado, que se instaure processo </w:t>
      </w:r>
      <w:proofErr w:type="spellStart"/>
      <w:r w:rsidRPr="008F6F91">
        <w:rPr>
          <w:sz w:val="24"/>
        </w:rPr>
        <w:t>ex</w:t>
      </w:r>
      <w:proofErr w:type="spellEnd"/>
      <w:r w:rsidR="000A6CF0">
        <w:rPr>
          <w:sz w:val="24"/>
        </w:rPr>
        <w:t xml:space="preserve"> </w:t>
      </w:r>
      <w:r w:rsidR="00C11ED5" w:rsidRPr="008F6F91">
        <w:rPr>
          <w:sz w:val="24"/>
        </w:rPr>
        <w:t>oficio</w:t>
      </w:r>
      <w:r w:rsidRPr="008F6F91">
        <w:rPr>
          <w:sz w:val="24"/>
        </w:rPr>
        <w:t xml:space="preserve"> , quarenta dias antes da data em que o servidor completar 70 anos, provando-se a idade por certidão de nascimento ou pelo assentamento individual (Art. 3º);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VI - O processo de aposentadoria, depois de informado pela Diretoria do Pessoal, será encaminhado à Mesa para o fim de expedição do Ato da aposentadoria (Art. 5º, caput ); </w:t>
      </w:r>
    </w:p>
    <w:p w:rsidR="00AD094C" w:rsidRPr="0099770C" w:rsidRDefault="00AD094C" w:rsidP="008F6F91">
      <w:pPr>
        <w:pStyle w:val="Cabealho"/>
        <w:ind w:firstLine="1134"/>
        <w:jc w:val="both"/>
        <w:rPr>
          <w:color w:val="FF0000"/>
          <w:sz w:val="24"/>
        </w:rPr>
      </w:pPr>
      <w:r w:rsidRPr="00AD094C">
        <w:rPr>
          <w:sz w:val="24"/>
        </w:rPr>
        <w:t xml:space="preserve">VII - A Diretoria do Pessoal, após a publicação do ato, fará o cálculo dos proventos que cabem ao aposentado, preenchendo, em formulário próprio, o despacho a ser exarado pelo Diretor-Geral (Modelo nº 1), em 4 vias, das quais as 2 primeiras permanecerão no processo e as 3ª e 4ª se destinarão, respectivamente, às Diretorias de Contabilidade e do Pessoal. Até o julgamento da legalidade da concessão pelo Tribunal de Contas da União o inativo receberá </w:t>
      </w:r>
      <w:r w:rsidRPr="00AD094C">
        <w:rPr>
          <w:sz w:val="24"/>
        </w:rPr>
        <w:lastRenderedPageBreak/>
        <w:t xml:space="preserve">"proventos provisórios" correspondentes à importância que percebia na atividade (art. 7º da Lei nº 4.493/64); </w:t>
      </w:r>
      <w:hyperlink r:id="rId7" w:history="1">
        <w:r w:rsidR="004F5FDB" w:rsidRPr="00920C4F">
          <w:rPr>
            <w:rStyle w:val="Hyperlink"/>
            <w:i/>
            <w:sz w:val="24"/>
          </w:rPr>
          <w:t>(Inciso com redação dada pela Ordem de Serviço nº 2, de 30/7/1970)</w:t>
        </w:r>
      </w:hyperlink>
    </w:p>
    <w:p w:rsidR="00267B10" w:rsidRDefault="00267B10" w:rsidP="008F6F91">
      <w:pPr>
        <w:pStyle w:val="Cabealho"/>
        <w:ind w:firstLine="1134"/>
        <w:jc w:val="both"/>
        <w:rPr>
          <w:color w:val="FF0000"/>
          <w:sz w:val="24"/>
        </w:rPr>
      </w:pPr>
      <w:r w:rsidRPr="00267B10">
        <w:rPr>
          <w:sz w:val="24"/>
        </w:rPr>
        <w:t xml:space="preserve">VIII - O processo será remetido ao Tribunal de Contas da União para o julgamento da legalidade da concessão (art. 72, § 8º, da Constituição), dentro do prazo de 30 dias a contar da data da publicação do ato respectivo; </w:t>
      </w:r>
      <w:hyperlink r:id="rId8" w:history="1">
        <w:r w:rsidRPr="00920C4F">
          <w:rPr>
            <w:rStyle w:val="Hyperlink"/>
            <w:i/>
            <w:sz w:val="24"/>
          </w:rPr>
          <w:t>(Inciso com redação dada pela Ordem de Serviço nº 2, de 30/7/1970)</w:t>
        </w:r>
      </w:hyperlink>
    </w:p>
    <w:p w:rsidR="00267B10" w:rsidRDefault="00267B10" w:rsidP="00267B10">
      <w:pPr>
        <w:pStyle w:val="Cabealho"/>
        <w:ind w:firstLine="1134"/>
        <w:jc w:val="both"/>
        <w:rPr>
          <w:color w:val="FF0000"/>
          <w:sz w:val="24"/>
        </w:rPr>
      </w:pPr>
      <w:r w:rsidRPr="00267B10">
        <w:rPr>
          <w:sz w:val="24"/>
        </w:rPr>
        <w:t>IX - A expedição do "Título Declaratório" (Modelo nº 2) será feita pelo Diretor-Geral, após o julgamento da legalidade, em 4 vias, das quais a 1ª se entregará ao interessado, a 2ª permanecerá no processo e as 3ª e 4ª se destinarão, respectivamente, às Diretorias de Contabilidade e do Pessoal;</w:t>
      </w:r>
      <w:r>
        <w:rPr>
          <w:sz w:val="24"/>
        </w:rPr>
        <w:t xml:space="preserve"> </w:t>
      </w:r>
      <w:hyperlink r:id="rId9" w:history="1">
        <w:r w:rsidRPr="00920C4F">
          <w:rPr>
            <w:rStyle w:val="Hyperlink"/>
            <w:i/>
            <w:sz w:val="24"/>
          </w:rPr>
          <w:t>(Inciso com redação dada pela Ordem de Serviço nº 2, de 30/7/1970)</w:t>
        </w:r>
      </w:hyperlink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X - Os proventos dos funcionários aposentados deverão figurar em folha de pagamento organizada pela Diretoria de Contabilidade na conformidade do que tiver sido julgado pelo Tribunal de Contas e serão pagos concomitantemente com os vencimentos dos servidores em atividade (Art. 9º); </w:t>
      </w:r>
    </w:p>
    <w:p w:rsidR="008F6F91" w:rsidRPr="008F6F91" w:rsidRDefault="00267B10" w:rsidP="008F6F91">
      <w:pPr>
        <w:pStyle w:val="Cabealho"/>
        <w:ind w:firstLine="1134"/>
        <w:jc w:val="both"/>
        <w:rPr>
          <w:sz w:val="24"/>
        </w:rPr>
      </w:pPr>
      <w:r w:rsidRPr="00267B10">
        <w:rPr>
          <w:sz w:val="24"/>
        </w:rPr>
        <w:t xml:space="preserve">XI - Os aumentos de vencimentos e demais vantagens incorporáveis que forem concedidas aos servidores em atividade serão acrescidos aos proventos mediante cálculo efetuado pela Diretoria de Contabilidade, independendo essas melhorias de exame e julgamento pelo Tribunal de Contas da União (art. 72, § 8º, da Constituição). As alterações decorrentes de reclassificação, promoção por merecimento, antiguidade, post </w:t>
      </w:r>
      <w:proofErr w:type="spellStart"/>
      <w:r w:rsidRPr="00267B10">
        <w:rPr>
          <w:sz w:val="24"/>
        </w:rPr>
        <w:t>morten</w:t>
      </w:r>
      <w:proofErr w:type="spellEnd"/>
      <w:r w:rsidRPr="00267B10">
        <w:rPr>
          <w:sz w:val="24"/>
        </w:rPr>
        <w:t xml:space="preserve"> etc., de revisão na base dos cálculos, de modificação do fundamento jurídico e outas serão submetidas ao exame e julgamento do referido Tribunal, mediante outro despacho do Diretor-Geral (Modelo nº 4), observada a mesma tramitação mencionada na parte inicial do item VII desta Ordem de Serviço, formalizando-se depois </w:t>
      </w:r>
      <w:r w:rsidR="002927C8" w:rsidRPr="00267B10">
        <w:rPr>
          <w:sz w:val="24"/>
        </w:rPr>
        <w:t>desse</w:t>
      </w:r>
      <w:r w:rsidRPr="00267B10">
        <w:rPr>
          <w:sz w:val="24"/>
        </w:rPr>
        <w:t xml:space="preserve"> julgamento a lavratura da apos</w:t>
      </w:r>
      <w:r>
        <w:rPr>
          <w:sz w:val="24"/>
        </w:rPr>
        <w:t xml:space="preserve">tila nos títulos (Modelo nº 5). </w:t>
      </w:r>
      <w:hyperlink r:id="rId10" w:history="1">
        <w:r w:rsidRPr="00920C4F">
          <w:rPr>
            <w:rStyle w:val="Hyperlink"/>
            <w:i/>
            <w:sz w:val="24"/>
          </w:rPr>
          <w:t>(Inciso com redação dada pela Ordem de Serviço nº 2, de 30/7/1970)</w:t>
        </w:r>
      </w:hyperlink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XII - Os beneficiários do montepio da União se habilitarão em requerimento dirigido à Mesa, apresentando, além da certidão de óbito, conforme o caso, a certidão de casamento do funcionário falecido ou certidão que comprove o alegado parentesco (Artigo 11, caput );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XIII - Após a necessária instrução pelos órgãos competentes, o 1º Secretário, apreciando o caso, determinará a expedição de títulos de habilitação a cada um dos beneficiários (</w:t>
      </w:r>
      <w:r w:rsidR="00C11ED5" w:rsidRPr="008F6F91">
        <w:rPr>
          <w:sz w:val="24"/>
        </w:rPr>
        <w:t>Modelo</w:t>
      </w:r>
      <w:r w:rsidRPr="008F6F91">
        <w:rPr>
          <w:sz w:val="24"/>
        </w:rPr>
        <w:t xml:space="preserve"> nº 3), sendo o processo após enviado à Diretoria da Despesa Pública do Ministério da Fazenda para as devidas averbações e pagamento das pensões (Art. 11 e seus §§ 2º e 3º).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415B2E">
      <w:pPr>
        <w:pStyle w:val="Cabealho"/>
        <w:tabs>
          <w:tab w:val="clear" w:pos="4419"/>
          <w:tab w:val="center" w:pos="0"/>
        </w:tabs>
        <w:ind w:firstLine="1134"/>
        <w:rPr>
          <w:sz w:val="24"/>
        </w:rPr>
      </w:pPr>
      <w:r w:rsidRPr="008F6F91">
        <w:rPr>
          <w:sz w:val="24"/>
        </w:rPr>
        <w:t>Disposições Transitórias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XIV - </w:t>
      </w:r>
      <w:r w:rsidR="00C11ED5" w:rsidRPr="008F6F91">
        <w:rPr>
          <w:sz w:val="24"/>
        </w:rPr>
        <w:t>Todas</w:t>
      </w:r>
      <w:r w:rsidRPr="008F6F91">
        <w:rPr>
          <w:sz w:val="24"/>
        </w:rPr>
        <w:t xml:space="preserve"> as concessões de aposentadoria e de montepio atualmente em curso deverão se adaptar aos dispositivos da Lei nº 4.493-64, exceto no que se refere ao respectivo pagamento, o qual será feito pela Diretoria das Despesas Pública do Ministério da Fazenda, até 31 de dezembro </w:t>
      </w:r>
      <w:r w:rsidR="00C11ED5" w:rsidRPr="008F6F91">
        <w:rPr>
          <w:sz w:val="24"/>
        </w:rPr>
        <w:t>deste</w:t>
      </w:r>
      <w:r w:rsidRPr="008F6F91">
        <w:rPr>
          <w:sz w:val="24"/>
        </w:rPr>
        <w:t xml:space="preserve"> ano, conforme entendimento firmado entre </w:t>
      </w:r>
      <w:r w:rsidR="002927C8" w:rsidRPr="008F6F91">
        <w:rPr>
          <w:sz w:val="24"/>
        </w:rPr>
        <w:t>aquelas Diretrizes</w:t>
      </w:r>
      <w:r w:rsidRPr="008F6F91">
        <w:rPr>
          <w:sz w:val="24"/>
        </w:rPr>
        <w:t xml:space="preserve"> e esta Secretaria (Processo número MF-408.002-65) em virtude de não haver sido distribuído a que alude o Art. 17 da citada Lei.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XV - Em consequência, </w:t>
      </w:r>
      <w:r w:rsidR="00A10CBF" w:rsidRPr="008F6F91">
        <w:rPr>
          <w:sz w:val="24"/>
        </w:rPr>
        <w:t>os respectivos processos continuarão</w:t>
      </w:r>
      <w:r w:rsidRPr="008F6F91">
        <w:rPr>
          <w:sz w:val="24"/>
        </w:rPr>
        <w:t xml:space="preserve"> sendo remetidos à D.D.P. até 30 de novembro </w:t>
      </w:r>
      <w:r w:rsidR="00C11ED5" w:rsidRPr="008F6F91">
        <w:rPr>
          <w:sz w:val="24"/>
        </w:rPr>
        <w:t>deste</w:t>
      </w:r>
      <w:r w:rsidRPr="008F6F91">
        <w:rPr>
          <w:sz w:val="24"/>
        </w:rPr>
        <w:t xml:space="preserve"> ano, porém já em fase final, visando à inclusão nas folhas de pagamento, não se aplicando assim, até aquela data, o disposto nos itens VII, "in fine", e X da presente Ordem de Serviço.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Diretoria-Geral, em 3 de novembro de 1965.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lastRenderedPageBreak/>
        <w:t xml:space="preserve">LUCIANO BRANDÃO ALVES DE SOUZA,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Diretor-Geral.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Processo nº......... Fls..........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MINUTA DE TÍTULO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O Diretor-Geral da Secretaria da Câmara dos Deputados  etc. declara que...... aposentado(s) por Ato de.... de...... de 19.......nos </w:t>
      </w:r>
      <w:r w:rsidR="00C11ED5" w:rsidRPr="008F6F91">
        <w:rPr>
          <w:sz w:val="24"/>
        </w:rPr>
        <w:t>termos</w:t>
      </w:r>
      <w:r w:rsidRPr="008F6F91">
        <w:rPr>
          <w:sz w:val="24"/>
        </w:rPr>
        <w:t xml:space="preserve"> do ............................compete o provento anual de Cr$...................a partir.............de........de 19............. data da publicação no Diário do Congresso Nacional do Ato de sua aposentadoria.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...................em ................../...................../19..............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....................................................................................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Informante 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DIRETORIA GERAL DA SECRETARIA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O Diretor-Geral da Secretaria da Câmara dos Deputados, no uso das atribuições que lhe confere o Artigo 45, alínea "</w:t>
      </w:r>
      <w:proofErr w:type="spellStart"/>
      <w:r w:rsidRPr="008F6F91">
        <w:rPr>
          <w:sz w:val="24"/>
        </w:rPr>
        <w:t>dd</w:t>
      </w:r>
      <w:proofErr w:type="spellEnd"/>
      <w:r w:rsidRPr="008F6F91">
        <w:rPr>
          <w:sz w:val="24"/>
        </w:rPr>
        <w:t xml:space="preserve">" da Resolução nº 67, de 9.5.1962  e tendo em vista o disposto nos artigos 8 e 15 da Lei nº 4.493, de 24 de novembro de 1964, declara que a ...... aposentado (a) por Ato da Mesa de ..... de......de......19..... nos </w:t>
      </w:r>
      <w:r w:rsidR="00C11ED5" w:rsidRPr="008F6F91">
        <w:rPr>
          <w:sz w:val="24"/>
        </w:rPr>
        <w:t>termos</w:t>
      </w:r>
      <w:r w:rsidRPr="008F6F91">
        <w:rPr>
          <w:sz w:val="24"/>
        </w:rPr>
        <w:t xml:space="preserve"> do artigo.......... compete o provento anual de Cr$....................... a partir de ...... de ..... de 19...... data da publicação do Ato de sua aposentadoria no Diário do Congresso Nacional.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Brasília, D.F., em ....... de........ de 19.........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..................................................................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Diretor-Geral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Proc. .............................. de 19...........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DIRETORIA GERAL DA SECRETARIA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O Diretor-Geral da Secretaria da Câmara dos Deputados, no uso das atribuições que lhe confere o artigo 45, alínea "</w:t>
      </w:r>
      <w:proofErr w:type="spellStart"/>
      <w:r w:rsidRPr="008F6F91">
        <w:rPr>
          <w:sz w:val="24"/>
        </w:rPr>
        <w:t>dd</w:t>
      </w:r>
      <w:proofErr w:type="spellEnd"/>
      <w:r w:rsidRPr="008F6F91">
        <w:rPr>
          <w:sz w:val="24"/>
        </w:rPr>
        <w:t xml:space="preserve">", da Resolução nº 67, de 9 de maio de 1962 e tendo em vista os disposto nos artigos 11 e 15 da Lei nº 4.493, de 24 de novembro de 1964, declara que a ....... do funcionário (s) ...........desta Câmara, falecido (a) em........ de ........ de 19......., compete a pensão mensal definitiva de..........., a partir da data do óbito.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Brasília, D.F., em ...... de ......... de 19.........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>...................................................................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Diretor-Geral </w:t>
      </w: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</w:p>
    <w:p w:rsidR="008F6F91" w:rsidRPr="008F6F91" w:rsidRDefault="008F6F91" w:rsidP="008F6F91">
      <w:pPr>
        <w:pStyle w:val="Cabealho"/>
        <w:ind w:firstLine="1134"/>
        <w:jc w:val="both"/>
        <w:rPr>
          <w:sz w:val="24"/>
        </w:rPr>
      </w:pPr>
      <w:r w:rsidRPr="008F6F91">
        <w:rPr>
          <w:sz w:val="24"/>
        </w:rPr>
        <w:t xml:space="preserve">Proc. ....................... de 19 ............ </w:t>
      </w:r>
    </w:p>
    <w:p w:rsidR="008F6F91" w:rsidRPr="008F6F91" w:rsidRDefault="008F6F91" w:rsidP="008F6F91">
      <w:pPr>
        <w:pStyle w:val="Cabealho"/>
        <w:jc w:val="center"/>
        <w:rPr>
          <w:sz w:val="24"/>
        </w:rPr>
      </w:pPr>
    </w:p>
    <w:p w:rsidR="008F6F91" w:rsidRDefault="008F6F91">
      <w:pPr>
        <w:pStyle w:val="Cabealho"/>
        <w:jc w:val="center"/>
        <w:rPr>
          <w:sz w:val="24"/>
        </w:rPr>
      </w:pPr>
    </w:p>
    <w:sectPr w:rsidR="008F6F9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20441"/>
    <w:rsid w:val="0003687A"/>
    <w:rsid w:val="000936C1"/>
    <w:rsid w:val="000A055E"/>
    <w:rsid w:val="000A572A"/>
    <w:rsid w:val="000A6CF0"/>
    <w:rsid w:val="000B419E"/>
    <w:rsid w:val="000E42BF"/>
    <w:rsid w:val="00135884"/>
    <w:rsid w:val="00146008"/>
    <w:rsid w:val="001D1123"/>
    <w:rsid w:val="001F7524"/>
    <w:rsid w:val="00216C37"/>
    <w:rsid w:val="00236286"/>
    <w:rsid w:val="00267B10"/>
    <w:rsid w:val="002927C8"/>
    <w:rsid w:val="00292DAC"/>
    <w:rsid w:val="002955BB"/>
    <w:rsid w:val="002D548D"/>
    <w:rsid w:val="00310C6D"/>
    <w:rsid w:val="00337B2B"/>
    <w:rsid w:val="003B298A"/>
    <w:rsid w:val="003C6472"/>
    <w:rsid w:val="003D6C4B"/>
    <w:rsid w:val="00406B2D"/>
    <w:rsid w:val="00415B2E"/>
    <w:rsid w:val="00440A34"/>
    <w:rsid w:val="004579FC"/>
    <w:rsid w:val="00466ECB"/>
    <w:rsid w:val="004B1D6C"/>
    <w:rsid w:val="004D76EC"/>
    <w:rsid w:val="004F5FDB"/>
    <w:rsid w:val="00544E59"/>
    <w:rsid w:val="00564A11"/>
    <w:rsid w:val="005A3E4F"/>
    <w:rsid w:val="005A6758"/>
    <w:rsid w:val="005E5AEF"/>
    <w:rsid w:val="005F0614"/>
    <w:rsid w:val="006228B9"/>
    <w:rsid w:val="006401B5"/>
    <w:rsid w:val="00655CD5"/>
    <w:rsid w:val="00687338"/>
    <w:rsid w:val="006A23C5"/>
    <w:rsid w:val="006B2751"/>
    <w:rsid w:val="006B7FA6"/>
    <w:rsid w:val="006C717D"/>
    <w:rsid w:val="006D3488"/>
    <w:rsid w:val="00734BA9"/>
    <w:rsid w:val="00736FF3"/>
    <w:rsid w:val="0074552C"/>
    <w:rsid w:val="007672EF"/>
    <w:rsid w:val="00770776"/>
    <w:rsid w:val="007C515D"/>
    <w:rsid w:val="007D495F"/>
    <w:rsid w:val="007E4BE9"/>
    <w:rsid w:val="007F4E1A"/>
    <w:rsid w:val="0083364B"/>
    <w:rsid w:val="008433D2"/>
    <w:rsid w:val="00844C05"/>
    <w:rsid w:val="00847C40"/>
    <w:rsid w:val="008514B8"/>
    <w:rsid w:val="00856B68"/>
    <w:rsid w:val="008920FF"/>
    <w:rsid w:val="00892EFA"/>
    <w:rsid w:val="008A767A"/>
    <w:rsid w:val="008B5C2F"/>
    <w:rsid w:val="008D594C"/>
    <w:rsid w:val="008F69C3"/>
    <w:rsid w:val="008F6F91"/>
    <w:rsid w:val="00920C4F"/>
    <w:rsid w:val="00924B3A"/>
    <w:rsid w:val="00942FDC"/>
    <w:rsid w:val="0099770C"/>
    <w:rsid w:val="009A3794"/>
    <w:rsid w:val="009B315E"/>
    <w:rsid w:val="009D1FF3"/>
    <w:rsid w:val="00A03D84"/>
    <w:rsid w:val="00A10CBF"/>
    <w:rsid w:val="00A44612"/>
    <w:rsid w:val="00A51137"/>
    <w:rsid w:val="00A87C17"/>
    <w:rsid w:val="00A949C0"/>
    <w:rsid w:val="00AD094C"/>
    <w:rsid w:val="00AF38C0"/>
    <w:rsid w:val="00AF6C02"/>
    <w:rsid w:val="00B0713B"/>
    <w:rsid w:val="00B10931"/>
    <w:rsid w:val="00B1479A"/>
    <w:rsid w:val="00B736FF"/>
    <w:rsid w:val="00BB6527"/>
    <w:rsid w:val="00C11ED5"/>
    <w:rsid w:val="00C43B40"/>
    <w:rsid w:val="00C769A0"/>
    <w:rsid w:val="00C973CD"/>
    <w:rsid w:val="00CD3B3F"/>
    <w:rsid w:val="00D01C92"/>
    <w:rsid w:val="00D207D2"/>
    <w:rsid w:val="00D27692"/>
    <w:rsid w:val="00D44376"/>
    <w:rsid w:val="00D70C1E"/>
    <w:rsid w:val="00DB5694"/>
    <w:rsid w:val="00DE123B"/>
    <w:rsid w:val="00DE2848"/>
    <w:rsid w:val="00DF420A"/>
    <w:rsid w:val="00E14BF3"/>
    <w:rsid w:val="00E2780B"/>
    <w:rsid w:val="00E5136C"/>
    <w:rsid w:val="00E77126"/>
    <w:rsid w:val="00F747AC"/>
    <w:rsid w:val="00F97AF9"/>
    <w:rsid w:val="00FA4BF9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759F92-7E65-4CC5-BCAE-39F36067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ordser/1970-1979/ordemdeservico-2-30-julho-1970-537095-publicacaooriginal-28937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gov.br/legin/int/ordser/1970-1979/ordemdeservico-2-30-julho-1970-537095-publicacaooriginal-28937-cd-d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2.camara.gov.br/legin/int/ordser/1970-1979/ordemdeservico-2-30-julho-1970-537095-publicacaooriginal-28937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gov.br/legin/int/ordser/1970-1979/ordemdeservico-2-30-julho-1970-537095-publicacaooriginal-28937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61E8-D9D7-4B9F-A9FF-323C0A55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8387</CharactersWithSpaces>
  <SharedDoc>false</SharedDoc>
  <HLinks>
    <vt:vector size="24" baseType="variant">
      <vt:variant>
        <vt:i4>8192050</vt:i4>
      </vt:variant>
      <vt:variant>
        <vt:i4>9</vt:i4>
      </vt:variant>
      <vt:variant>
        <vt:i4>0</vt:i4>
      </vt:variant>
      <vt:variant>
        <vt:i4>5</vt:i4>
      </vt:variant>
      <vt:variant>
        <vt:lpwstr>http://www2.camara.gov.br/legin/int/ordser/1970-1979/ordemdeservico-2-30-julho-1970-537095-publicacaooriginal-28937-cd-dg.html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http://www2.camara.gov.br/legin/int/ordser/1970-1979/ordemdeservico-2-30-julho-1970-537095-publicacaooriginal-28937-cd-dg.html</vt:lpwstr>
      </vt:variant>
      <vt:variant>
        <vt:lpwstr/>
      </vt:variant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http://www2.camara.gov.br/legin/int/ordser/1970-1979/ordemdeservico-2-30-julho-1970-537095-publicacaooriginal-28937-cd-dg.html</vt:lpwstr>
      </vt:variant>
      <vt:variant>
        <vt:lpwstr/>
      </vt:variant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http://www2.camara.gov.br/legin/int/ordser/1970-1979/ordemdeservico-2-30-julho-1970-537095-publicacaooriginal-28937-cd-dg.html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2025-11-20T17:41:00Z</dcterms:created>
  <dcterms:modified xsi:type="dcterms:W3CDTF">2025-11-20T17:41:00Z</dcterms:modified>
</cp:coreProperties>
</file>