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22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D6ADA" w:rsidRDefault="00BD6ADA" w:rsidP="00BD6ADA">
      <w:pPr>
        <w:pStyle w:val="Cabealho"/>
        <w:jc w:val="both"/>
        <w:rPr>
          <w:sz w:val="24"/>
          <w:szCs w:val="24"/>
        </w:rPr>
      </w:pPr>
    </w:p>
    <w:p w:rsidR="00360DB9" w:rsidRDefault="00360DB9" w:rsidP="00360DB9">
      <w:pPr>
        <w:pStyle w:val="Cabealho"/>
        <w:jc w:val="both"/>
        <w:rPr>
          <w:sz w:val="24"/>
          <w:szCs w:val="24"/>
        </w:rPr>
      </w:pPr>
    </w:p>
    <w:p w:rsidR="00360DB9" w:rsidRPr="005E641D" w:rsidRDefault="00360DB9" w:rsidP="005E641D">
      <w:pPr>
        <w:pStyle w:val="Cabealho"/>
        <w:jc w:val="center"/>
        <w:rPr>
          <w:b/>
          <w:sz w:val="28"/>
          <w:szCs w:val="28"/>
        </w:rPr>
      </w:pPr>
      <w:r w:rsidRPr="005E641D">
        <w:rPr>
          <w:b/>
          <w:sz w:val="28"/>
          <w:szCs w:val="28"/>
        </w:rPr>
        <w:t>ATO DA MESA Nº 106, DE 10/09/2013</w:t>
      </w:r>
    </w:p>
    <w:p w:rsidR="00360DB9" w:rsidRPr="002E7F10" w:rsidRDefault="002E7F10" w:rsidP="002E7F10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2E7F10">
          <w:rPr>
            <w:rStyle w:val="Hyperlink"/>
            <w:i/>
            <w:sz w:val="24"/>
            <w:szCs w:val="24"/>
          </w:rPr>
          <w:t>(Revogado pelo Ato da Mesa nº 145, de 22/7/2020)</w:t>
        </w:r>
      </w:hyperlink>
    </w:p>
    <w:p w:rsidR="00360DB9" w:rsidRPr="00360DB9" w:rsidRDefault="00360DB9" w:rsidP="00360DB9">
      <w:pPr>
        <w:pStyle w:val="Cabealho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left="4536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Dispõe sobre a população circulante no Complexo Arquitetônico da Câmara dos Deputados e dá outras providências. </w:t>
      </w:r>
    </w:p>
    <w:p w:rsidR="00360DB9" w:rsidRPr="00360DB9" w:rsidRDefault="00360DB9" w:rsidP="00360DB9">
      <w:pPr>
        <w:pStyle w:val="Cabealho"/>
        <w:jc w:val="both"/>
        <w:rPr>
          <w:sz w:val="24"/>
          <w:szCs w:val="24"/>
        </w:rPr>
      </w:pPr>
    </w:p>
    <w:p w:rsidR="00360DB9" w:rsidRPr="00360DB9" w:rsidRDefault="00360DB9" w:rsidP="00360DB9">
      <w:pPr>
        <w:pStyle w:val="Cabealho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 MESA DA CÂMARA DOS DEPUTADOS no uso de suas atribuições que lhe confere o art. 267 do Regimento Interno da Câmara dos Deputados, aprovado pela Resolução nº 17, de 21 de setembro de 1989, resolve: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1º Será permitido a qualquer pessoa, convenientemente trajada e portando crachá de identificação visível, ingressar e circular no Complexo Arquitetônico da Câmara dos Deputados, observados os limites e as condições deste Ato.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2º A população circulante no Complexo Arquitetônico da Câmara dos Deputados não poderá ultrapassar os limites definidos no Anexo deste Ato.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§ 1º A população circulante não compreende congressistas, servidores, terceirizados, profissionais de veículos de imprensa, assessores de entidades e órgãos públicos, representantes de instituições de âmbito nacional, estagiários, menores aprendizes, participantes do programa Pró-Adolescente, empregados que prestam serviços no âmbito da Câmara dos Deputados, todos previamente credenciados.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§ 2º A capacidade máxima de visitantes definida no Anexo deste Ato, para cada espaço físico do Complexo Arquitetônico da Câmara dos Deputados, poderá ser revista mediante Portaria da Diretoria-Geral, após oitiva do Departamento Técnico e do Departamento de Polícia Legislativa, observadas as normas técnicas de segurança.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§ 3º Os limites estabelecidos no Anexo deste Ato poderão ser revistos, a juízo do Presidente, em situações que possam comprometer a segurança das pessoas e das edificações da Câmara dos Deputados.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3º As lideranças partidárias poderão encaminhar ao Departamento de Polícia Legislativa, preferencialmente com antecedência mínima de 24 (vinte e quatro) horas da data da visita ou evento, lista com até 10 (dez) convidados, mantidos os limites definidos no Anexo deste Ato.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>Art. 4º Os detentores de mandato eletivo terão preferência de entrada, mantidos os limites definidos no Anexo deste Ato.</w:t>
      </w:r>
    </w:p>
    <w:p w:rsid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</w:p>
    <w:p w:rsidR="005E641D" w:rsidRP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lastRenderedPageBreak/>
        <w:t>Art. 4º-A O acesso, a circulação e a permanência de visitante nas</w:t>
      </w:r>
      <w:r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dependências da Câmara dos Deputados dar-se-ão apenas no edifício onde se</w:t>
      </w:r>
      <w:r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encontrar o local que se pretende visitar, observada a necessidade de prévia</w:t>
      </w:r>
      <w:r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identificação</w:t>
      </w:r>
      <w:r w:rsidR="005E69F4">
        <w:rPr>
          <w:sz w:val="24"/>
          <w:szCs w:val="24"/>
        </w:rPr>
        <w:t>,</w:t>
      </w:r>
      <w:r w:rsidRPr="005E641D">
        <w:rPr>
          <w:sz w:val="24"/>
          <w:szCs w:val="24"/>
        </w:rPr>
        <w:t xml:space="preserve"> inspeção por detector de metal e verificação de pertences em</w:t>
      </w:r>
      <w:r w:rsidR="005E69F4">
        <w:rPr>
          <w:sz w:val="24"/>
          <w:szCs w:val="24"/>
        </w:rPr>
        <w:t xml:space="preserve"> máquina de raio-x.</w:t>
      </w:r>
    </w:p>
    <w:p w:rsidR="005E641D" w:rsidRP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t>§ 1º Considera-se visitante aquele que não se enquadrar nos grupos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mencionados no §</w:t>
      </w:r>
      <w:r w:rsidR="005E69F4">
        <w:rPr>
          <w:sz w:val="24"/>
          <w:szCs w:val="24"/>
        </w:rPr>
        <w:t> </w:t>
      </w:r>
      <w:r w:rsidRPr="005E641D">
        <w:rPr>
          <w:sz w:val="24"/>
          <w:szCs w:val="24"/>
        </w:rPr>
        <w:t>1º do art. 2º.</w:t>
      </w:r>
    </w:p>
    <w:p w:rsidR="005E641D" w:rsidRP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t>§ 2º No ato da identificação, o visitante informará o local e o objetivo de sua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visita, oportunidade na qual será cientificado de que, para acessar ou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permanecer em outro ambiente da Casa, deverá realizar novo procedimento de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identificação, na forma deste artigo.</w:t>
      </w:r>
    </w:p>
    <w:p w:rsidR="005E641D" w:rsidRP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t>§ 3º Para controle dos limites estabelecidos no Anexo deste Ato e cumprimento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do disposto neste artigo, será confeccionada identificação de cor diferente para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cada edifício da Casa, sendo obrigatório seu uso em loca</w:t>
      </w:r>
      <w:r w:rsidR="005E69F4">
        <w:rPr>
          <w:sz w:val="24"/>
          <w:szCs w:val="24"/>
        </w:rPr>
        <w:t>l</w:t>
      </w:r>
      <w:r w:rsidRPr="005E641D">
        <w:rPr>
          <w:sz w:val="24"/>
          <w:szCs w:val="24"/>
        </w:rPr>
        <w:t xml:space="preserve"> visível durante toda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a permanência e sua devolução na portaria ao fim da visita.</w:t>
      </w:r>
    </w:p>
    <w:p w:rsidR="005E641D" w:rsidRP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t>§ 4 º O extravio do cartão de identificação importará no ressarcimento de seu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custo ao erário, n</w:t>
      </w:r>
      <w:r w:rsidR="005E69F4">
        <w:rPr>
          <w:sz w:val="24"/>
          <w:szCs w:val="24"/>
        </w:rPr>
        <w:t>a</w:t>
      </w:r>
      <w:r w:rsidRPr="005E641D">
        <w:rPr>
          <w:sz w:val="24"/>
          <w:szCs w:val="24"/>
        </w:rPr>
        <w:t xml:space="preserve"> forma de portaria da Diretoria-Geral, sob pena de restrição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de novo ingresso na Casa até a comprovação da restituição dos valores.</w:t>
      </w:r>
    </w:p>
    <w:p w:rsidR="005E641D" w:rsidRP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t>§ 5º Apenas os congressistas e as pessoas mencionadas no § 1º do art. 2º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poderão acessar a Casa pela portaria localizada no Salão Branco.</w:t>
      </w:r>
    </w:p>
    <w:p w:rsidR="005E641D" w:rsidRPr="005E641D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t>§ 6º Apenas o visitante que participará do Programa de Visitação Institucional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poderá pcessar a Casa pela portaria localizada no Salão Negro.</w:t>
      </w:r>
    </w:p>
    <w:p w:rsidR="005E641D" w:rsidRPr="00360DB9" w:rsidRDefault="005E641D" w:rsidP="005E641D">
      <w:pPr>
        <w:pStyle w:val="Cabealho"/>
        <w:ind w:firstLine="1134"/>
        <w:jc w:val="both"/>
        <w:rPr>
          <w:sz w:val="24"/>
          <w:szCs w:val="24"/>
        </w:rPr>
      </w:pPr>
      <w:r w:rsidRPr="005E641D">
        <w:rPr>
          <w:sz w:val="24"/>
          <w:szCs w:val="24"/>
        </w:rPr>
        <w:t>§ 7</w:t>
      </w:r>
      <w:r w:rsidR="005E69F4">
        <w:rPr>
          <w:sz w:val="24"/>
          <w:szCs w:val="24"/>
        </w:rPr>
        <w:t>º</w:t>
      </w:r>
      <w:r w:rsidRPr="005E641D">
        <w:rPr>
          <w:sz w:val="24"/>
          <w:szCs w:val="24"/>
        </w:rPr>
        <w:t xml:space="preserve"> O visitante não poderá acessar o Salão Verde em dias de Sessão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Plenária, salvo quando previamente convidado para participar de Sessão</w:t>
      </w:r>
      <w:r w:rsidR="005E69F4">
        <w:rPr>
          <w:sz w:val="24"/>
          <w:szCs w:val="24"/>
        </w:rPr>
        <w:t xml:space="preserve"> </w:t>
      </w:r>
      <w:r w:rsidRPr="005E641D">
        <w:rPr>
          <w:sz w:val="24"/>
          <w:szCs w:val="24"/>
        </w:rPr>
        <w:t>Solene ou Comissão Geral.</w:t>
      </w:r>
    </w:p>
    <w:p w:rsidR="005E69F4" w:rsidRP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§ 8º A lista de convidados para participar de Sessão Solene ou Comissão Geral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será enviada pela Secretaria-Geral da Mesa ao Departamento de Polícia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Legislativa, com, no mínimo, 24 (vinte e quatro) horas de antecedência.</w:t>
      </w:r>
    </w:p>
    <w:p w:rsidR="005E69F4" w:rsidRP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§ 9º Os membros dos Poderes, de todas as esferas, do Ministério Público e da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Defensoria Pública, no exercício de suas funções ou em visita institucional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previamente agendada, terão identificação diferenciada e poderão circular por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todas as áreas comuns do complexo arquitetônico da Câmara, salvo restrição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momentânea de acesso a determinado recinto.</w:t>
      </w:r>
    </w:p>
    <w:p w:rsidR="005E69F4" w:rsidRP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§ 10. A prerrogativa de que trata o § 8º será estendida ao Oficial de Justiça,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quando no exercício de suas atribuições funcionais, vedado o acesso ao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Plenário Ulisses Guimarães e ao Salão Verde.</w:t>
      </w:r>
    </w:p>
    <w:p w:rsidR="005E69F4" w:rsidRP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§ 11. O visitante que entrar na Casa a partir do Senado Federal deverá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encaminhar-se à portaria da Câmara para identificação, observado o disposto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neste artigo.</w:t>
      </w:r>
    </w:p>
    <w:p w:rsidR="005E69F4" w:rsidRP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§ 12. O visitante que utilize marca-passo ou implante coclear não será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submetido à inspeção por detector de metal, todavia permanecerá obrigatória a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verificação de seus pertences por máquina de raio-x.</w:t>
      </w:r>
    </w:p>
    <w:p w:rsidR="005E69F4" w:rsidRP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§ 13. Sempre que houver necessidade de prévia distribuição de credenciais de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acesso a convidados, será observado, tanto quanto possível, o princípio da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proporcionalidade partidária.</w:t>
      </w:r>
    </w:p>
    <w:p w:rsidR="00360DB9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§ 14. O visitante que infringir o disposto neste artigo será encaminhado à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portaria mais próxima para regularizar a situação.</w:t>
      </w:r>
      <w:r>
        <w:rPr>
          <w:sz w:val="24"/>
          <w:szCs w:val="24"/>
        </w:rPr>
        <w:t xml:space="preserve"> </w:t>
      </w:r>
      <w:hyperlink r:id="rId8" w:history="1">
        <w:r w:rsidRPr="00A85914">
          <w:rPr>
            <w:rStyle w:val="Hyperlink"/>
            <w:i/>
            <w:sz w:val="24"/>
            <w:szCs w:val="24"/>
          </w:rPr>
          <w:t>(Artigo acrescido pelo Ato da Mesa nº 132, de 7/12/2016)</w:t>
        </w:r>
      </w:hyperlink>
    </w:p>
    <w:p w:rsid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</w:p>
    <w:p w:rsidR="005E69F4" w:rsidRPr="005E69F4" w:rsidRDefault="005E69F4" w:rsidP="005E69F4">
      <w:pPr>
        <w:pStyle w:val="Cabealho"/>
        <w:ind w:firstLine="1134"/>
        <w:jc w:val="both"/>
        <w:rPr>
          <w:sz w:val="24"/>
          <w:szCs w:val="24"/>
        </w:rPr>
      </w:pPr>
      <w:r w:rsidRPr="005E69F4">
        <w:rPr>
          <w:sz w:val="24"/>
          <w:szCs w:val="24"/>
        </w:rPr>
        <w:t>Art. 4º-B O Diretor do Departamento de Polícia Legislativa ou quem este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indicar, observado o disposto nos arts. 272 e 274 do Regimento Interno,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poderá determinar a retirada dos edifícios da Câmara de visitante que se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 xml:space="preserve">comportar de forma inconveniente e perturbar a ordem </w:t>
      </w:r>
      <w:r w:rsidRPr="005E69F4">
        <w:rPr>
          <w:sz w:val="24"/>
          <w:szCs w:val="24"/>
        </w:rPr>
        <w:lastRenderedPageBreak/>
        <w:t>em recinto da Casa,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comunicando-se posteriormente o fato e as razões da medida, por escrito, à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Presidência, por intermédio da Diretoria-Geral.</w:t>
      </w:r>
    </w:p>
    <w:p w:rsidR="005E69F4" w:rsidRPr="005E69F4" w:rsidRDefault="005E69F4" w:rsidP="005E69F4">
      <w:pPr>
        <w:pStyle w:val="Cabealho"/>
        <w:ind w:firstLine="1134"/>
        <w:jc w:val="both"/>
        <w:rPr>
          <w:i/>
          <w:sz w:val="24"/>
          <w:szCs w:val="24"/>
        </w:rPr>
      </w:pPr>
      <w:r w:rsidRPr="005E69F4">
        <w:rPr>
          <w:sz w:val="24"/>
          <w:szCs w:val="24"/>
        </w:rPr>
        <w:t>Parágrafo único. Caso o ato praticado possa configurar crime ou contravenção,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o visitante será encaminhado ao Departamento de Polícia Legislativa, para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providências de polícia judiciária e inclusão nos sistemas de registro de acesso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de restrição de ingresso na Câmara até o deslinde da questão na esfera</w:t>
      </w:r>
      <w:r>
        <w:rPr>
          <w:sz w:val="24"/>
          <w:szCs w:val="24"/>
        </w:rPr>
        <w:t xml:space="preserve"> </w:t>
      </w:r>
      <w:r w:rsidRPr="005E69F4">
        <w:rPr>
          <w:sz w:val="24"/>
          <w:szCs w:val="24"/>
        </w:rPr>
        <w:t>judicial ou enquanto perdurar os efeitos de eventual decisão judicial.</w:t>
      </w:r>
      <w:r>
        <w:rPr>
          <w:sz w:val="24"/>
          <w:szCs w:val="24"/>
        </w:rPr>
        <w:t xml:space="preserve"> </w:t>
      </w:r>
      <w:hyperlink r:id="rId9" w:history="1">
        <w:r w:rsidRPr="00A85914">
          <w:rPr>
            <w:rStyle w:val="Hyperlink"/>
            <w:i/>
            <w:sz w:val="24"/>
            <w:szCs w:val="24"/>
          </w:rPr>
          <w:t>(Artigo acrescido pelo Ato da Mesa nº 132, de 7/12/2016)</w:t>
        </w:r>
      </w:hyperlink>
    </w:p>
    <w:p w:rsidR="005E69F4" w:rsidRPr="00360DB9" w:rsidRDefault="005E69F4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5º É vedado o ingresso de pessoas na Câmara dos Deputados portando banners, cartazes, faixas e congêneres.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6º O Departamento de Polícia Legislativa e a Secretaria de Comunicação Social, no exercício de suas competências, deverão zelar pelo estrito cumprimento deste Ato.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7º A Diretoria-Geral fica autorizada a adotar as medidas administrativas necessárias à aquisição dos recursos materiais e humanos que assegurem o cumprimento deste Ato.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8º As ações ou omissões que violem o disposto neste Ato serão registradas pelo Departamento de Polícia Legislativa, sujeitando o autor a sanções penais, civis e administrativas.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9º A Diretoria-Geral, no prazo de 90 (noventa) dias, submeterá à Mesa Diretora proposta de consolidação das normas internas de segurança da Câmara dos Deputados.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10. Os casos omissos serão resolvidos pelo Primeiro-Secretário.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Art. 11. Este Ato entra em vigor na data de sua publicação.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5E641D" w:rsidRDefault="00360DB9" w:rsidP="005E641D">
      <w:pPr>
        <w:pStyle w:val="Cabealho"/>
        <w:jc w:val="center"/>
        <w:rPr>
          <w:b/>
          <w:sz w:val="24"/>
          <w:szCs w:val="24"/>
        </w:rPr>
      </w:pPr>
      <w:r w:rsidRPr="005E641D">
        <w:rPr>
          <w:b/>
          <w:sz w:val="24"/>
          <w:szCs w:val="24"/>
        </w:rPr>
        <w:t>JUSTIFICAÇÃO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 Câmara dos Deputados - uma das instituições democráticas mais antigas do Brasil - faz jus ao epíteto "Casa do Povo", não apenas por ser o cenário dos debates democráticos, mas também pela grande abertura e acessibilidade ao público em geral.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Para o cumprimento dessa missão institucional, tem-se a recorrente necessidade de aprimorar as ferramentas e estratégias de segurança, com vistas a proporcionar tranquilidade aos trabalhos legislativos e ao público visitante.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Nesse contexto, estudos realizados pelo Departamento Técnico e pelo Departamento de Polícia Legislativa, em atenção às vistorias realizadas pelo Corpo de Bombeiros Militar do Distrito Federal (CBMDF), demonstraram a necessidade de estabelecimento de limites de ocupação de cada espaço físico do Complexo Arquitetônico da Câmara dos Deputados.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O presente Ato, ao conciliar a manutenção da participação popular nas atividades parlamentares com as normas técnicas de segurança, vai ao encontro dos princípios norteadores da democracia representativa.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Sala de Reuniões, em 10 de setembro de 2013.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>HENRIQUE EDUARDO ALVES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>Presidente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5E641D" w:rsidRDefault="00360DB9" w:rsidP="005E641D">
      <w:pPr>
        <w:pStyle w:val="Cabealho"/>
        <w:jc w:val="center"/>
        <w:rPr>
          <w:b/>
          <w:sz w:val="24"/>
          <w:szCs w:val="24"/>
        </w:rPr>
      </w:pPr>
      <w:r w:rsidRPr="005E641D">
        <w:rPr>
          <w:b/>
          <w:sz w:val="24"/>
          <w:szCs w:val="24"/>
        </w:rPr>
        <w:t>ANEXO</w:t>
      </w:r>
    </w:p>
    <w:p w:rsidR="00360DB9" w:rsidRDefault="00360DB9" w:rsidP="00360DB9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3700"/>
      </w:tblGrid>
      <w:tr w:rsidR="005E641D" w:rsidRPr="00563723" w:rsidTr="00563723">
        <w:tc>
          <w:tcPr>
            <w:tcW w:w="353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Complexo arquitetônico</w:t>
            </w:r>
          </w:p>
        </w:tc>
        <w:tc>
          <w:tcPr>
            <w:tcW w:w="370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Número máximo de visitantes</w:t>
            </w:r>
          </w:p>
        </w:tc>
      </w:tr>
      <w:tr w:rsidR="005E641D" w:rsidRPr="00563723" w:rsidTr="00563723">
        <w:tc>
          <w:tcPr>
            <w:tcW w:w="353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Edifício Principal e Galerias</w:t>
            </w:r>
          </w:p>
        </w:tc>
        <w:tc>
          <w:tcPr>
            <w:tcW w:w="370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200</w:t>
            </w:r>
          </w:p>
        </w:tc>
      </w:tr>
      <w:tr w:rsidR="005E641D" w:rsidRPr="00563723" w:rsidTr="00563723">
        <w:tc>
          <w:tcPr>
            <w:tcW w:w="353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Anexo I</w:t>
            </w:r>
          </w:p>
        </w:tc>
        <w:tc>
          <w:tcPr>
            <w:tcW w:w="370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220</w:t>
            </w:r>
          </w:p>
        </w:tc>
      </w:tr>
      <w:tr w:rsidR="005E641D" w:rsidRPr="00563723" w:rsidTr="00563723">
        <w:tc>
          <w:tcPr>
            <w:tcW w:w="353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Anexo II e III</w:t>
            </w:r>
          </w:p>
        </w:tc>
        <w:tc>
          <w:tcPr>
            <w:tcW w:w="370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500</w:t>
            </w:r>
          </w:p>
        </w:tc>
      </w:tr>
      <w:tr w:rsidR="005E641D" w:rsidRPr="00563723" w:rsidTr="00563723">
        <w:tc>
          <w:tcPr>
            <w:tcW w:w="353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Anexo IV</w:t>
            </w:r>
          </w:p>
        </w:tc>
        <w:tc>
          <w:tcPr>
            <w:tcW w:w="370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500</w:t>
            </w:r>
          </w:p>
        </w:tc>
      </w:tr>
      <w:tr w:rsidR="005E641D" w:rsidRPr="00563723" w:rsidTr="00563723">
        <w:tc>
          <w:tcPr>
            <w:tcW w:w="353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Auditório Nereu Ramos</w:t>
            </w:r>
          </w:p>
        </w:tc>
        <w:tc>
          <w:tcPr>
            <w:tcW w:w="3700" w:type="dxa"/>
            <w:shd w:val="clear" w:color="auto" w:fill="auto"/>
          </w:tcPr>
          <w:p w:rsidR="005E641D" w:rsidRPr="00563723" w:rsidRDefault="005E641D" w:rsidP="00563723">
            <w:pPr>
              <w:pStyle w:val="Cabealho"/>
              <w:jc w:val="center"/>
              <w:rPr>
                <w:sz w:val="24"/>
                <w:szCs w:val="24"/>
              </w:rPr>
            </w:pPr>
            <w:r w:rsidRPr="00563723">
              <w:rPr>
                <w:sz w:val="24"/>
                <w:szCs w:val="24"/>
              </w:rPr>
              <w:t>350</w:t>
            </w:r>
          </w:p>
        </w:tc>
      </w:tr>
    </w:tbl>
    <w:p w:rsidR="005E641D" w:rsidRDefault="005E641D" w:rsidP="00360DB9">
      <w:pPr>
        <w:pStyle w:val="Cabealho"/>
        <w:jc w:val="both"/>
        <w:rPr>
          <w:sz w:val="24"/>
          <w:szCs w:val="24"/>
        </w:rPr>
      </w:pPr>
    </w:p>
    <w:p w:rsidR="00360DB9" w:rsidRPr="00360DB9" w:rsidRDefault="00360DB9" w:rsidP="00360DB9">
      <w:pPr>
        <w:pStyle w:val="Cabealho"/>
        <w:jc w:val="both"/>
        <w:rPr>
          <w:sz w:val="24"/>
          <w:szCs w:val="24"/>
        </w:rPr>
      </w:pPr>
    </w:p>
    <w:p w:rsidR="00360DB9" w:rsidRPr="005E641D" w:rsidRDefault="00360DB9" w:rsidP="00360DB9">
      <w:pPr>
        <w:pStyle w:val="Cabealho"/>
        <w:jc w:val="both"/>
        <w:rPr>
          <w:b/>
          <w:sz w:val="24"/>
          <w:szCs w:val="24"/>
          <w:u w:val="single"/>
        </w:rPr>
      </w:pPr>
      <w:r w:rsidRPr="005E641D">
        <w:rPr>
          <w:b/>
          <w:sz w:val="24"/>
          <w:szCs w:val="24"/>
          <w:u w:val="single"/>
        </w:rPr>
        <w:t>Processo n. 126.326/2013</w:t>
      </w:r>
    </w:p>
    <w:p w:rsidR="00360DB9" w:rsidRPr="00360DB9" w:rsidRDefault="00360DB9" w:rsidP="00360DB9">
      <w:pPr>
        <w:pStyle w:val="Cabealho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A Mesa Diretora, em reunião realizada hoje, resolveu, por unanimidade, baixar o Ato da Mesa nº 106, de 2013, que "dispõe sobre a população circulante no Complexo Arquitetônico da Câmara dos Deputados e dá outras providências", conforme parecer da Primeira-Secretaria, exarada à fl. 6 do processo em epígrafe.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 Participaram da votação os Senhores Deputados: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Henrique Eduardo Alves, Presidente; André Vargas, Primeiro-Vice-Presidente; Fábio Faria, Segundo-Vice-Presidente; Simão Sessim, Segundo-Secretário; Maurício Quintella Lessa, Terceiro-Secretário; Biffi, Quarto-Secretário; e Gonzaga Patriota, Primeiro-Suplente de Secretário.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 xml:space="preserve">Sala de Reuniões, em 10 de setembro de 2013. </w:t>
      </w: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</w:p>
    <w:p w:rsidR="00360DB9" w:rsidRP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>HENRIQUE EDUARDO ALVES</w:t>
      </w:r>
    </w:p>
    <w:p w:rsidR="00360DB9" w:rsidRDefault="00360DB9" w:rsidP="005E641D">
      <w:pPr>
        <w:pStyle w:val="Cabealho"/>
        <w:ind w:firstLine="1134"/>
        <w:jc w:val="both"/>
        <w:rPr>
          <w:sz w:val="24"/>
          <w:szCs w:val="24"/>
        </w:rPr>
      </w:pPr>
      <w:r w:rsidRPr="00360DB9">
        <w:rPr>
          <w:sz w:val="24"/>
          <w:szCs w:val="24"/>
        </w:rPr>
        <w:t>Presidente</w:t>
      </w:r>
    </w:p>
    <w:sectPr w:rsidR="00360DB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7568F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2E7F10"/>
    <w:rsid w:val="00314125"/>
    <w:rsid w:val="003223A1"/>
    <w:rsid w:val="00360DB9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63723"/>
    <w:rsid w:val="00577DFB"/>
    <w:rsid w:val="005D2392"/>
    <w:rsid w:val="005E1653"/>
    <w:rsid w:val="005E3259"/>
    <w:rsid w:val="005E641D"/>
    <w:rsid w:val="005E69F4"/>
    <w:rsid w:val="00602398"/>
    <w:rsid w:val="006024C4"/>
    <w:rsid w:val="00607D21"/>
    <w:rsid w:val="00642F39"/>
    <w:rsid w:val="00644E1F"/>
    <w:rsid w:val="00651582"/>
    <w:rsid w:val="00660673"/>
    <w:rsid w:val="00661DFB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85914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03C5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C7D80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F13A54"/>
    <w:rsid w:val="00F372DB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3F61CC-26B4-4619-A31F-D907F172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5E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6/atodamesa-132-7-dezembro-2016-784006-publicacaooriginal-151518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0/atodamesa-145-22-julho-2020-790753-publicacaooriginal-161713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6/atodamesa-132-7-dezembro-2016-784006-publicacaooriginal-151518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1492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9533</CharactersWithSpaces>
  <SharedDoc>false</SharedDoc>
  <HLinks>
    <vt:vector size="18" baseType="variant"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http://www2.camara.leg.br/legin/int/atomes/2016/atodamesa-132-7-dezembro-2016-784006-publicacaooriginal-151518-cd-mesa.html</vt:lpwstr>
      </vt:variant>
      <vt:variant>
        <vt:lpwstr/>
      </vt:variant>
      <vt:variant>
        <vt:i4>2359339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http://www2.camara.leg.br/legin/int/atomes/2016/atodamesa-132-7-dezembro-2016-784006-publicacaooriginal-151518-cd-mesa.html</vt:lpwstr>
      </vt:variant>
      <vt:variant>
        <vt:lpwstr/>
      </vt:variant>
      <vt:variant>
        <vt:i4>7143482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https://www2.camara.leg.br/legin/int/atomes/2020/atodamesa-145-22-julho-2020-790753-publicacaooriginal-161713-cd-mesa.html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2025-11-20T17:31:00Z</dcterms:created>
  <dcterms:modified xsi:type="dcterms:W3CDTF">2025-11-20T17:31:00Z</dcterms:modified>
</cp:coreProperties>
</file>