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69" w:rsidRDefault="00C65269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617" r:id="rId5"/>
        </w:object>
      </w:r>
    </w:p>
    <w:p w:rsidR="00C65269" w:rsidRDefault="00C65269">
      <w:pPr>
        <w:pStyle w:val="Cabealho"/>
        <w:jc w:val="center"/>
      </w:pPr>
    </w:p>
    <w:p w:rsidR="00C65269" w:rsidRDefault="00C65269">
      <w:pPr>
        <w:pStyle w:val="Cabealho"/>
        <w:jc w:val="center"/>
      </w:pPr>
    </w:p>
    <w:p w:rsidR="00C65269" w:rsidRDefault="00C65269">
      <w:pPr>
        <w:pStyle w:val="Cabealho"/>
        <w:jc w:val="center"/>
      </w:pPr>
    </w:p>
    <w:p w:rsidR="00C65269" w:rsidRDefault="00C65269">
      <w:pPr>
        <w:pStyle w:val="Cabealho"/>
        <w:jc w:val="center"/>
      </w:pPr>
    </w:p>
    <w:p w:rsidR="00C65269" w:rsidRDefault="00C65269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65269" w:rsidRDefault="00C65269">
      <w:pPr>
        <w:pStyle w:val="Cabealho"/>
        <w:jc w:val="center"/>
      </w:pPr>
      <w:r>
        <w:t>Centro de Documentação e Informação</w:t>
      </w:r>
    </w:p>
    <w:p w:rsidR="00C65269" w:rsidRDefault="00C65269">
      <w:pPr>
        <w:pStyle w:val="Cabealho"/>
        <w:jc w:val="center"/>
      </w:pPr>
    </w:p>
    <w:p w:rsidR="00C65269" w:rsidRDefault="00C65269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65, DE 2005</w:t>
      </w:r>
    </w:p>
    <w:p w:rsidR="00C65269" w:rsidRPr="00463133" w:rsidRDefault="00463133" w:rsidP="00463133">
      <w:pPr>
        <w:pStyle w:val="Cabealho"/>
        <w:jc w:val="center"/>
        <w:rPr>
          <w:i/>
          <w:sz w:val="24"/>
          <w:szCs w:val="24"/>
        </w:rPr>
      </w:pPr>
      <w:hyperlink r:id="rId6" w:history="1">
        <w:r w:rsidRPr="00463133">
          <w:rPr>
            <w:rStyle w:val="Hyperlink"/>
            <w:i/>
            <w:sz w:val="24"/>
            <w:szCs w:val="24"/>
          </w:rPr>
          <w:t>(</w:t>
        </w:r>
        <w:r w:rsidR="004E4D02">
          <w:rPr>
            <w:rStyle w:val="Hyperlink"/>
            <w:i/>
            <w:sz w:val="24"/>
            <w:szCs w:val="24"/>
          </w:rPr>
          <w:t>Revogado pelo</w:t>
        </w:r>
        <w:r w:rsidRPr="00463133">
          <w:rPr>
            <w:rStyle w:val="Hyperlink"/>
            <w:i/>
            <w:sz w:val="24"/>
            <w:szCs w:val="24"/>
          </w:rPr>
          <w:t xml:space="preserve"> Ato da Mesa nº 182, de 16/5/2017</w:t>
        </w:r>
        <w:r w:rsidR="004E4D02">
          <w:rPr>
            <w:rStyle w:val="Hyperlink"/>
            <w:i/>
            <w:sz w:val="24"/>
            <w:szCs w:val="24"/>
          </w:rPr>
          <w:t>, publicado do DCD-Suplemento de 17/5/2017, em vigor 120 dias após a publicação</w:t>
        </w:r>
        <w:r w:rsidRPr="00463133">
          <w:rPr>
            <w:rStyle w:val="Hyperlink"/>
            <w:i/>
            <w:sz w:val="24"/>
            <w:szCs w:val="24"/>
          </w:rPr>
          <w:t>)</w:t>
        </w:r>
      </w:hyperlink>
    </w:p>
    <w:p w:rsidR="00C65269" w:rsidRDefault="00C65269">
      <w:pPr>
        <w:pStyle w:val="Cabealho"/>
        <w:jc w:val="both"/>
      </w:pPr>
    </w:p>
    <w:p w:rsidR="00C65269" w:rsidRDefault="00C65269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Regulamenta o Art. 45, parágrafo único, da Lei nº 8.112/90, que dispõe sobre as consignações em folha de pagamento dos servidores e pensionistas da Câmara dos Deputados, e dá outras providências. </w:t>
      </w:r>
    </w:p>
    <w:p w:rsidR="00C65269" w:rsidRDefault="00C65269">
      <w:pPr>
        <w:pStyle w:val="Cabealho"/>
        <w:jc w:val="both"/>
      </w:pPr>
    </w:p>
    <w:p w:rsidR="00C65269" w:rsidRDefault="00C65269">
      <w:pPr>
        <w:pStyle w:val="Cabealho"/>
        <w:jc w:val="both"/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 MESA DA CÂMARA DOS DEPUTADOS, no uso de suas atribuições legais, em especial o inciso IV do Art. 51 da Constituição Federal e o </w:t>
      </w:r>
      <w:r>
        <w:rPr>
          <w:i/>
          <w:sz w:val="24"/>
        </w:rPr>
        <w:t>caput</w:t>
      </w:r>
      <w:r>
        <w:rPr>
          <w:sz w:val="24"/>
        </w:rPr>
        <w:t xml:space="preserve"> do art. 14 do Regimento Interno,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 art. 45, parágrafo único, da Lei nº 8.112/90, será aplicado no âmbito da Câmara dos Deputados de acordo com as normas estabelecidas neste Ato da Mesa.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Considera-se, para fins deste Ato: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consignante: a Câmara dos Deputados;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consignatária: a instituição destinatária dos créditos provenientes das consignações compulsórias e facultativas;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consignação compulsória: o desconto mensal incidente sobre a remuneração do servidor, efetuado por força de lei ou ordem judicial;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consignação facultativa: o desconto mensal efetuado em folha de pagamento por autorização prévia e formal do servidor, ativo ou inativo, com anuência da Administração;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remuneração: o vencimento, acrescido das vantagens pecuniárias permanentes estabelecidas em lei, dos adicionais de caráter individual, das vantagens pessoais nominalmente identificadas e das retribuições pelo exercício de funções comissionadas;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remuneração líquida: o valor apurado após deduzidos da remuneração os valores correspondentes às consignações compulsórias e os valores percebidos a título de: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diárias;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ajuda de custo;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indenizações;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décimo terceiro salário;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auxílio-natalidade;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f) auxílio funeral;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g) adicional de férias;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h) adicional pela prestação de serviço extraordinário;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i) adicional noturno; e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j) adicional de insalubridade, de periculosidade ou de atividades penosas.  </w:t>
      </w:r>
    </w:p>
    <w:p w:rsidR="00C65269" w:rsidRDefault="00C65269">
      <w:pPr>
        <w:ind w:firstLine="1134"/>
        <w:jc w:val="both"/>
        <w:rPr>
          <w:sz w:val="24"/>
        </w:rPr>
      </w:pPr>
      <w:r>
        <w:rPr>
          <w:sz w:val="24"/>
        </w:rPr>
        <w:t xml:space="preserve">VII - margem consignável: o valor pecuniário equivalente a 30% (trinta por cento) da remuneração, deduzidos os valores correspondentes a outras consignações facultativas já averbadas, exceto o valor pago a título de contribuição para o Pró-Saúde da Câmara dos Deputados, diretamente relacionado ao núcleo familiar de que tratam os arts. 36 e 37 do Ato da Mesa nº 75 , de 2006. </w:t>
      </w:r>
      <w:hyperlink r:id="rId7" w:history="1">
        <w:r>
          <w:rPr>
            <w:rStyle w:val="Hyperlink"/>
            <w:i/>
            <w:sz w:val="24"/>
          </w:rPr>
          <w:t>(Inciso com redação dada pelo Ato da Mesa nº 49, de 7/7/2009)</w:t>
        </w:r>
      </w:hyperlink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São consideradas consignações compulsórias: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contribuição para o Plano de Seguridade Social do Servidor Público;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contribuição para a Previdência Social;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imposto sobre rendimento do trabalho;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pensão alimentícia judicial;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reposição e indenização ao erário;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participação das despesas do Pró-saúde;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desconto proveniente de decisão administrativa ou judicial;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taxa de ocupação de imóvel funcional em favor de órgãos da Administração Federal direta; e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outros descontos compulsórios instituídos por lei.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São consideradas consignações facultativas: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 mensalidade em favor de cooperativa constituída por servidores da Câmara dos Deputados;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 contribuição para plano de saúde privado;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a contribuição para previdência privada;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o prêmio de seguro de vida de servidor;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a amortização de empréstimo, financiamento ou arrendamento mercantil;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a mensalidade instituída para o custeio parcial de benefícios e auxílios concedidos pela Câmara dos Deputados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a mensalidade instituída para o custeio de associações e clubes de servidores da Câmara dos Deputados e do Congresso Nacional;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a contribuição em favor de entidades sindicais, fixada na forma do art. 8º, inciso IV, da Constituição, e em observância ao disposto no art. 240, alínea "c", da Lei nº 8.112/90; e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pensão alimentícia voluntária, instituída em favor de dependente legal, que conste dos assentamentos funcionais do servidor.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Outras espécies de consignações facultativas poderão ser autorizadas pelo Diretor-Geral.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As consignações facultativas não serão averbadas à folha de pagamento dos beneficiários de pensão alimentícia.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 valor mínimo para averbação de consignação facultativa é de 1% (um por cento) do menor vencimento básico da Câmara dos Deputados. </w:t>
      </w:r>
    </w:p>
    <w:p w:rsidR="00C65269" w:rsidRDefault="00C65269">
      <w:pPr>
        <w:ind w:left="360" w:firstLine="774"/>
        <w:jc w:val="both"/>
        <w:rPr>
          <w:rStyle w:val="Hyperlink"/>
          <w:i/>
          <w:sz w:val="24"/>
        </w:rPr>
      </w:pPr>
      <w:r>
        <w:rPr>
          <w:sz w:val="24"/>
        </w:rPr>
        <w:t>§ 4</w:t>
      </w:r>
      <w:r w:rsidR="00463133">
        <w:rPr>
          <w:sz w:val="24"/>
        </w:rPr>
        <w:t>º</w:t>
      </w:r>
      <w:r>
        <w:rPr>
          <w:sz w:val="24"/>
        </w:rPr>
        <w:t xml:space="preserve"> Ressalvado o financiamento de imóvel residencial, fica limitado em 96 (noventa e seis) meses o prazo para contratação de empréstimos e financiamentos consignados em folha de pagament</w:t>
      </w:r>
      <w:r w:rsidR="00463133">
        <w:rPr>
          <w:sz w:val="24"/>
        </w:rPr>
        <w:t xml:space="preserve">o. </w:t>
      </w:r>
      <w:r>
        <w:rPr>
          <w:i/>
          <w:sz w:val="24"/>
        </w:rPr>
        <w:fldChar w:fldCharType="begin"/>
      </w:r>
      <w:r w:rsidR="00493614">
        <w:rPr>
          <w:i/>
          <w:sz w:val="24"/>
        </w:rPr>
        <w:instrText>HYPERLINK "http://www2.camara.leg.br/legin/int/atomes/2010/atodamesa-61-24-marco-2010-604513-norma-cd-mesa.html"</w:instrText>
      </w:r>
      <w:r w:rsidR="00493614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(Parágrafo com redação dada pelo Ato da Mesa nº 61, de 24/3/2010)</w:t>
      </w:r>
    </w:p>
    <w:p w:rsidR="00C65269" w:rsidRPr="00463133" w:rsidRDefault="00C65269">
      <w:pPr>
        <w:pStyle w:val="Cabealho"/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5º A soma dos valores correspondentes às consignações facultativas não pode exceder ao limite estabelecido para a margem consignável.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Não será permitido o desconto de consignações facultativas quando a soma destas com as compulsórias exceder a 70% (setenta por cento) da remuneração do servidor.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As consignações compulsórias têm prioridade sobre as facultativas.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Caso o valor da soma das consignações compulsórias e facultativas exceda ao limite definido no parágrafo único do Art. 5º, os descontos das consignações facultativas serão sucessivamente suspensos, até que o valor seja ajustado àquele limite, na seguinte ordem: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mensalidade para custeio de associações e clubes de servidores da Câmara dos Deputados e do Congresso Nacional;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contribuição para seguro de vida;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contribuição para plano de saúde privado;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contribuição para previdência privada;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contribuição para plano privado de pecúlio;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amortização de empréstimos pessoais, financiamentos ou arrendamento mercantil; e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pensão alimentícia voluntária.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As consignações facultativas destinadas ao Pecúlio dos Servidores da Câmara dos Deputados, ao Programa de Assistência Pré-Escolar (PAE) e ao Programa de Assistência à Saúde (Pró-Saúde) não estão sujeitas à regra de suspensão do § 1º deste artigo, e terão prioridade sobre as demais.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Em se tratando de consignações facultativas, prevalece o critério de antigüidade, de modo que a consignação posterior não cancela a anterior, ressalvada a hipótese de correção de processamento indevido, que observará a ordem de prioridade de que trata o § 1º deste artigo.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As consignações facultativas somente serão averbadas após a celebração de convênio com a instituição interessada e serão instruídas com a comprovação da autorização do servidor.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convênios destinados a averbações das consignações facultativas a que se referem os incisos I a V, do art. 4º, serão celebrados exclusivamente com: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entidade fechada ou aberta de previdência privada;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sociedade cooperativa constituída por servidores da Câmara dos Deputados;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instituição financeira oficial federal ou estadual; e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instituição financeira privada.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Excluem-se da obrigatoriedade de celebrar convênio: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os órgãos da Administração Federal direta, autárquica e fundacional;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o beneficiário de pensão alimentícia voluntária;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as entidades sindicais do Poder Legislativo, associações e clubes de servidores da Câmara dos Deputados e do Congresso Nacional; e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as consignatárias autorizadas antes da vigência do Ato da Mesa nº 111/2002, desde que não promovam novas consignações.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Os convênios firmados com as finalidades previstas neste Ato não geram direitos ou garantias de qualquer natureza às consignatárias, e podem ser denunciados a qualquer tempo pela Câmara dos Deputados.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Para a celebração de convênios exigir-se-á das instituições interessadas: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registro no cadastro nacional de pessoa jurídica, estatuto constitutivo e respectiva autorização para funcionar, alternativamente, como: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entidade de previdência privada, na forma da Lei nº 6.435/77;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sociedade cooperativa de servidores da Câmara dos Deputados, na forma da Lei nº 5.764/71 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instituição financeira oficial federal ou estadual; ou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instituição financeira privada, constituída na forma da Lei nº 4.595/64.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certidões de regularidade fiscal, na forma da Lei nº 8.666/93 e do Regulamento dos Procedimentos Licitatórios da Câmara dos Deputados;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certidão negativa de inscrição no Cadastro Informativo de créditos não quitados do setor público federal (CADIN); e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prova de inexistência de restrição dos órgãos executivos de controle do sistema nacional de seguros privados ou das sociedades cooperativas ou do Banco Central do Brasil, conforme o caso.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Para realização de operações de empréstimos, financiamentos e arrendamentos mercantis, as consignatárias informarão formalmente: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aos servidores interessados, previamente à efetivação da operação: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o valor líquido do empréstimo, financiamento ou arrendamento mercantil;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as taxas efetivas de juros mensal e anual praticadas na operação;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todos os acréscimos de remuneração do capital, moratórios, tributários e administrativos que incidam na operação;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o valor, o número e a periodicidade das prestações;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o valor total a pagar; e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f) em caso de renegociações de contratos, além das informações previstas nos incisos I a V deste artigo, as instituições informarão o valor do saldo devedor do contrato anterior, excluídos todos os acréscimos de remuneração do capital e tributários vincendos, e a forma de pagamento do saldo devedor.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ao Departamento de Pessoal da Câmara dos Deputados, por meio de comunicado oficial, até o quinto dia útil de cada mês, as taxas de juros mensal e anual a serem praticadas nas operações de empréstimos, financiamentos ou arrendamentos mercantis.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Os custos operacionais relativos às consignações facultativas serão ressarcidos à Câmara dos Deputados pelas consignatárias na forma e valores estabelecidos pela Diretoria-Geral.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Não são permitidos, na folha de pagamento processada pelo Departamento de Pessoal, ressarcimentos, compensações, encontros de contas ou acertos financeiros entre consignatárias e servidores que impliquem lançamentos de crédito nas fichas financeiras dos servidores.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A consignação em folha de pagamento não exime o consignatário de proceder, caso a caso, a minuciosa avaliação dos riscos para a celebração de contratos com os servidores.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concessão de empréstimos, financiamentos, arrendamento mercantil ou qualquer outra modalidade de operação financeira é de exclusiva responsabilidade do consignatário.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É vedada a cessão ou a permissão de utilização pelas consignatárias a que se referem os incisos I a V, do art. 4º deste Ato, de: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espaço físico;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material;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pessoal; e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qualquer outro recurso que implique custo para a Câmara dos Deputados. 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14. Para fins de processamento de consignações facultativas, a consignatária deve encaminhar ao Departamento de Pessoal os dados relativos aos descontos, na forma definida por esse órgão.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encaminhamento em desconformidade com a orientação do Departamento de Pessoal implicará recusa ou exclusão das respectivas consignações na folha de pagamento do mês de competência.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15. As consignações facultativas podem ser canceladas: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por interesse da Câmara dos Deputados;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por interesse do consignatário, expresso em solicitação formal encaminhada ao Departamento de Pessoal; ou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a pedido do servidor, por requerimento dirigido ao Departamento de Pessoal.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 consignação relativa a amortização de empréstimo, financiamento, arrendamento mercantil ou outra modalidade de operação financeira somente pode ser cancelada com a aquiescência do servidor e da consignatária, ressalvado o caso do inciso I, deste artigo.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consignação de contribuição em favor de entidade sindical somente pode ser cancelada após a desfiliação do servidor.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Os pedidos de cancelamento das demais consignações facultativas devem ser atendidos, independentemente de instrumento formal entre o consignatário e a consignante, com a cessação do desconto na folha de pagamento do mês em que ocorrerem, ou, caso já tenha sido processada, na do mês subseqüente.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16. O pedido de consignação de pensão alimentícia voluntária será instruído com a indicação do valor ou percentual de desconto sobre a remuneração líquida, conta bancária destinada ao crédito do benefício e a autorização prévia e expressa do consignatário ou seu representante legal.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As entidades sindicais, cooperativas, clubes e associações de servidores consignatárias fornecerão, sempre que requerido pelo Departamento de Pessoal, os dados cadastrais de seus filiados, participantes ou associados.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18. Em caso de rescisão do convênio, as consignações regularmente autorizadas permanecerão averbadas e eficazes até o final do prazo do contrato firmado entre a consignatária e o servidor.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19. Os convênios já celebrados serão adequados, no que couber, aos termos deste Ato.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As consignações facultativas referentes a obrigações decorrentes de empréstimos e financiamentos celebrados durante a vigência do Ato da Mesa anterior, nº 111/2002, ficarão mantidas até a extinção da obrigação e eventuais renovações serão permitidas desde que observadas as regras deste Ato.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20. O descumprimento, pelas consignatárias, de quaisquer normas estabelecidas neste Ato, constituirá motivo para a rescisão do convênio, a critério da Câmara dos Deputados.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21. O Departamento de Pessoal é o órgão fiscalizador dos convênios celebrados para os fins de que trata este Ato.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22. A Diretoria-Geral expedirá as instruções complementares necessárias à execução deste Ato.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23. Os casos omissos serão objeto de apreciação pela Diretoria-Geral.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24. Ficam revogados o Ato da Mesa nº 111/2002 e a Portaria nº 22/2002 do Diretor-Geral.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25. Este Ato entra em vigor na data de sua publicação.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das Reuniões, 13 de setembro de 2005. </w:t>
      </w:r>
    </w:p>
    <w:p w:rsidR="00C65269" w:rsidRDefault="00C65269">
      <w:pPr>
        <w:pStyle w:val="Cabealho"/>
        <w:ind w:firstLine="1134"/>
        <w:jc w:val="both"/>
        <w:rPr>
          <w:sz w:val="24"/>
        </w:rPr>
      </w:pPr>
    </w:p>
    <w:p w:rsidR="00C65269" w:rsidRDefault="00C652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Deputado SEVERINO CAVALCANTI, </w:t>
      </w:r>
    </w:p>
    <w:p w:rsidR="00C65269" w:rsidRDefault="00C65269">
      <w:pPr>
        <w:pStyle w:val="Cabealho"/>
        <w:ind w:firstLine="1134"/>
        <w:jc w:val="both"/>
      </w:pPr>
      <w:r>
        <w:rPr>
          <w:sz w:val="24"/>
        </w:rPr>
        <w:t xml:space="preserve">Presidente. </w:t>
      </w:r>
    </w:p>
    <w:sectPr w:rsidR="00C6526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133"/>
    <w:rsid w:val="00463133"/>
    <w:rsid w:val="00493614"/>
    <w:rsid w:val="004E4D02"/>
    <w:rsid w:val="00A95EE2"/>
    <w:rsid w:val="00C65269"/>
    <w:rsid w:val="00E10F81"/>
    <w:rsid w:val="00E7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61A053-CB83-4813-B082-C18E7ED1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09/atodamesa-49-7-julho-2009-589460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17/atodamesa-182-16-maio-2017-784816-publicacaooriginal-152687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2227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14229</CharactersWithSpaces>
  <SharedDoc>false</SharedDoc>
  <HLinks>
    <vt:vector size="18" baseType="variant">
      <vt:variant>
        <vt:i4>5832709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http://www2.camara.leg.br/legin/int/atomes/2010/atodamesa-61-24-marco-2010-604513-norma-cd-mesa.html</vt:lpwstr>
      </vt:variant>
      <vt:variant>
        <vt:lpwstr/>
      </vt:variant>
      <vt:variant>
        <vt:i4>6422636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http://www2.camara.leg.br/legin/int/atomes/2009/atodamesa-49-7-julho-2009-589460-norma-cd-mesa.html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http://www2.camara.leg.br/legin/int/atomes/2017/atodamesa-182-16-maio-2017-784816-publicacaooriginal-152687-cd-mesa.html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dcterms:created xsi:type="dcterms:W3CDTF">2025-11-20T17:37:00Z</dcterms:created>
  <dcterms:modified xsi:type="dcterms:W3CDTF">2025-11-20T17:37:00Z</dcterms:modified>
</cp:coreProperties>
</file>