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607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22EFB" w:rsidRDefault="00522EFB" w:rsidP="00522EFB">
      <w:pPr>
        <w:pStyle w:val="Cabealho"/>
        <w:jc w:val="both"/>
        <w:rPr>
          <w:sz w:val="24"/>
          <w:szCs w:val="24"/>
        </w:rPr>
      </w:pPr>
    </w:p>
    <w:p w:rsidR="00522EFB" w:rsidRDefault="00522EFB" w:rsidP="00522EFB">
      <w:pPr>
        <w:pStyle w:val="Cabealho"/>
        <w:jc w:val="both"/>
        <w:rPr>
          <w:sz w:val="24"/>
          <w:szCs w:val="24"/>
        </w:rPr>
      </w:pPr>
    </w:p>
    <w:p w:rsidR="00522EFB" w:rsidRPr="00646213" w:rsidRDefault="00646213" w:rsidP="00646213">
      <w:pPr>
        <w:pStyle w:val="Cabealho"/>
        <w:jc w:val="center"/>
        <w:rPr>
          <w:b/>
          <w:sz w:val="28"/>
          <w:szCs w:val="28"/>
        </w:rPr>
      </w:pPr>
      <w:r w:rsidRPr="00646213">
        <w:rPr>
          <w:b/>
          <w:sz w:val="28"/>
          <w:szCs w:val="28"/>
        </w:rPr>
        <w:t>ATO DA MESA Nº 63, DE 09/08/2005</w:t>
      </w:r>
    </w:p>
    <w:p w:rsidR="00522EFB" w:rsidRPr="00522EFB" w:rsidRDefault="00522EFB" w:rsidP="00522EFB">
      <w:pPr>
        <w:pStyle w:val="Cabealho"/>
        <w:jc w:val="both"/>
        <w:rPr>
          <w:sz w:val="24"/>
          <w:szCs w:val="24"/>
        </w:rPr>
      </w:pPr>
    </w:p>
    <w:p w:rsidR="00522EFB" w:rsidRPr="00522EFB" w:rsidRDefault="00522EFB" w:rsidP="00522EFB">
      <w:pPr>
        <w:pStyle w:val="Cabealho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left="4536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Consolida e atualiza a legislação dos serviços de transporte da Câmara dos Deputados e dá outras providências. </w:t>
      </w:r>
    </w:p>
    <w:p w:rsidR="00522EFB" w:rsidRPr="00522EFB" w:rsidRDefault="00522EFB" w:rsidP="00522EFB">
      <w:pPr>
        <w:pStyle w:val="Cabealho"/>
        <w:jc w:val="both"/>
        <w:rPr>
          <w:sz w:val="24"/>
          <w:szCs w:val="24"/>
        </w:rPr>
      </w:pPr>
    </w:p>
    <w:p w:rsidR="00522EFB" w:rsidRPr="00522EFB" w:rsidRDefault="00522EFB" w:rsidP="00522EFB">
      <w:pPr>
        <w:pStyle w:val="Cabealho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A MESA DA CÂMARA DOS DEPUTADOS, no uso de suas atribuições,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RESOLVE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consolidar e atualizar a legislação dos serviços de transporte da Câmara dos Deputados, na forma abaixo: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Art. 1º Este Ato disciplina a classificação, o uso e a manutenção dos veículos automotores de transporte rodoviário da Câmara dos Deputados, define os condutores e suas responsabilidades, além de outras disposições.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jc w:val="center"/>
        <w:rPr>
          <w:sz w:val="24"/>
          <w:szCs w:val="24"/>
        </w:rPr>
      </w:pPr>
      <w:r w:rsidRPr="00522EFB">
        <w:rPr>
          <w:sz w:val="24"/>
          <w:szCs w:val="24"/>
        </w:rPr>
        <w:t>CAPÍTULO I</w:t>
      </w:r>
    </w:p>
    <w:p w:rsidR="00522EFB" w:rsidRPr="00522EFB" w:rsidRDefault="00522EFB" w:rsidP="00646213">
      <w:pPr>
        <w:pStyle w:val="Cabealho"/>
        <w:jc w:val="center"/>
        <w:rPr>
          <w:sz w:val="24"/>
          <w:szCs w:val="24"/>
        </w:rPr>
      </w:pPr>
      <w:r w:rsidRPr="00522EFB">
        <w:rPr>
          <w:sz w:val="24"/>
          <w:szCs w:val="24"/>
        </w:rPr>
        <w:t>DOS VEÍCULOS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Art. 2º Os veículos automotores de transporte rodoviário da Câmara dos Deputados são classificados nas seguintes categorias: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I - veículo de representação, de uso exclusivo do Presidente da Câmara dos Deputados; </w:t>
      </w:r>
    </w:p>
    <w:p w:rsidR="008D3B1E" w:rsidRPr="008D3B1E" w:rsidRDefault="008D3B1E" w:rsidP="00646213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8D3B1E">
        <w:rPr>
          <w:sz w:val="24"/>
          <w:szCs w:val="24"/>
        </w:rPr>
        <w:t>II - veículo de natureza especial, de uso dos demais membros da Mesa, da Procuradora Especial da Mulher, do Procurador Parlamentar, do Ouvidor-Geral, do Presidente do Conselho de Ética e Decoro Parlamentar, do Corregedor, do Presidente do Centro de Estudos e Debates Estratégicos da Câmara dos Deputados, do Diretor-Geral e do Secretário-Geral da Mesa Diretora.</w:t>
      </w:r>
      <w:r>
        <w:rPr>
          <w:sz w:val="24"/>
          <w:szCs w:val="24"/>
        </w:rPr>
        <w:t xml:space="preserve"> </w:t>
      </w:r>
      <w:hyperlink r:id="rId7" w:history="1">
        <w:r w:rsidRPr="008D3B1E">
          <w:rPr>
            <w:rStyle w:val="Hyperlink"/>
            <w:i/>
            <w:sz w:val="24"/>
            <w:szCs w:val="24"/>
          </w:rPr>
          <w:t>(Inciso com redação dada pelo Ato da Mesa nº 101, de 26/6/2013)</w:t>
        </w:r>
      </w:hyperlink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III - veículo de serviço, destinado à execução de trabalho de natureza administrativa.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Parágrafo Único. As autoridades dispostas no inciso II terão à sua disposição somente um veículo.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Art. 3º É obrigatório o recolhimento à Coordenação de Transportes dos veículos citados no art. 2º: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I - após o término de sua missão;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II - nos finais de semana, no final do expediente de sexta-feira e véspera de feriados.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lastRenderedPageBreak/>
        <w:t xml:space="preserve">§ 1º Nas situações em que o titular não puder efetivar o recolhimento do veículo, deverá apresentar justificativa à Coordenação de Transportes, em 03 (três) dias úteis. Caso contrário, a Coordenação de Transportes comunicará o fato à Primeira-Secretaria, a fim de que seja apurada a responsabilidade;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§ 2º Excluem-se da exigência de que trata este artigo os veículos de serviço que atendam a órgão de funcionamento ininterrupto e os de representação.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jc w:val="center"/>
        <w:rPr>
          <w:sz w:val="24"/>
          <w:szCs w:val="24"/>
        </w:rPr>
      </w:pPr>
      <w:r w:rsidRPr="00522EFB">
        <w:rPr>
          <w:sz w:val="24"/>
          <w:szCs w:val="24"/>
        </w:rPr>
        <w:t>CAPÍTULO II</w:t>
      </w:r>
    </w:p>
    <w:p w:rsidR="00522EFB" w:rsidRPr="00522EFB" w:rsidRDefault="00522EFB" w:rsidP="00646213">
      <w:pPr>
        <w:pStyle w:val="Cabealho"/>
        <w:jc w:val="center"/>
        <w:rPr>
          <w:sz w:val="24"/>
          <w:szCs w:val="24"/>
        </w:rPr>
      </w:pPr>
      <w:r w:rsidRPr="00522EFB">
        <w:rPr>
          <w:sz w:val="24"/>
          <w:szCs w:val="24"/>
        </w:rPr>
        <w:t>DOS CONDUTORES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Art. 4º Os veículos da Câmara serão conduzidos por servidores devidamente habilitados, descritos a seguir: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I - integrantes da categoria funcional de Técnico Legislativo - atribuição Agente de Transportes Legislativos;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II - funcionários terceirizados, contratados especificamente para esta função;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III - da carreira típica do Departamento de Polícia Legislativa, desde que devidamente autorizados pelo Diretor desse Departamento, com a apresentação de relatório sobre a missão realizada;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IV - ocupantes dos demais cargos do Quadro de Pessoal da Câmara dos Deputados, desde que previamente autorizados pelo Primeiro-Secretário.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Art. 5º Os Membros da Mesa, os Líderes Partidários e os Líderes do Governo na Câmara dos Deputados e no Congresso Nacional, este quando Deputado, terão a seu serviço 2 (dois) motoristas.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Art. 6º Os Suplentes dos Secretários, o Procurador Parlamentar, o Ouvidor-Geral, os Presidentes das Comissões Permanentes, o Diretor-Geral e o Secretário-Geral da Mesa, terão a seu serviço 1 (um) motorista.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jc w:val="center"/>
        <w:rPr>
          <w:sz w:val="24"/>
          <w:szCs w:val="24"/>
        </w:rPr>
      </w:pPr>
      <w:r w:rsidRPr="00522EFB">
        <w:rPr>
          <w:sz w:val="24"/>
          <w:szCs w:val="24"/>
        </w:rPr>
        <w:t>CAPÍTULO III</w:t>
      </w:r>
    </w:p>
    <w:p w:rsidR="00522EFB" w:rsidRPr="00522EFB" w:rsidRDefault="00522EFB" w:rsidP="00646213">
      <w:pPr>
        <w:pStyle w:val="Cabealho"/>
        <w:jc w:val="center"/>
        <w:rPr>
          <w:sz w:val="24"/>
          <w:szCs w:val="24"/>
        </w:rPr>
      </w:pPr>
      <w:r w:rsidRPr="00522EFB">
        <w:rPr>
          <w:sz w:val="24"/>
          <w:szCs w:val="24"/>
        </w:rPr>
        <w:t>DA RESPONSABILIDADE EM CASOS DE MULTA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Art. 7º A Câmara dos Deputados, ao ser notificada por infração de trânsito, identificará o motorista responsável, que arcará com o ônus da multa, na forma da lei.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Parágrafo Único. Quanto aos motoristas terceirizados, o pagamento da multa obedecerá às disposições contratuais.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jc w:val="center"/>
        <w:rPr>
          <w:sz w:val="24"/>
          <w:szCs w:val="24"/>
        </w:rPr>
      </w:pPr>
      <w:r w:rsidRPr="00522EFB">
        <w:rPr>
          <w:sz w:val="24"/>
          <w:szCs w:val="24"/>
        </w:rPr>
        <w:t>CAPÍTULO IV</w:t>
      </w:r>
    </w:p>
    <w:p w:rsidR="00522EFB" w:rsidRPr="00522EFB" w:rsidRDefault="00522EFB" w:rsidP="00646213">
      <w:pPr>
        <w:pStyle w:val="Cabealho"/>
        <w:jc w:val="center"/>
        <w:rPr>
          <w:sz w:val="24"/>
          <w:szCs w:val="24"/>
        </w:rPr>
      </w:pPr>
      <w:r w:rsidRPr="00522EFB">
        <w:rPr>
          <w:sz w:val="24"/>
          <w:szCs w:val="24"/>
        </w:rPr>
        <w:t>DAS DISPOSIÇÕES FINAIS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Art. 8º A Coordenação de Transportes providenciará o controle diário do deslocamento de cada veículo, com o registro das seguintes anotações em fichas próprias: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a) finalidade do serviço;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b) identificação do veículo, do motorista e do órgão requisitante do serviço;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c) hora de saída e de chegada;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d) local de origem e de destino;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e) quilometragem rodada;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lastRenderedPageBreak/>
        <w:t>f) vistoria do veículo.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Art. 9º As despesas com a manutenção dos veículos de que trata este Ato correrão à conta das dotações orçamentárias da Câmara dos Deputados.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Art. 10. A manutenção dos veículos, a ser supervisionada pela Coordenação de Transportes, compreende: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I - os serviços de mecânica geral, lanternagem e pintura;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II - a troca de peças, materiais, lubrificantes e pneus;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III - o abastecimento de combustível.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Parágrafo Único. Para os veículos de natureza especial, a quota diária de combustível é fixada em trinta litros, de segunda a sexta-feira, vedada a antecipação e acumulação de quotas e o abastecimento aos sábados, domingos e feriados, salvo na hipótese de realização de sessão da Câmara dos Deputados, do Congresso Nacional ou de eventos oficiais.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Art. 11. É vedada a saída de veículos de natureza especial e de serviço além do entorno do Distrito Federal, salvo em casos de comprovada emergência, a juízo do Primeiro-Secretário da Câmara dos Deputados.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Parágrafo Único. Considera-se como entorno, para efeito deste artigo, locais com distância de até 100 (cem) quilômetros, contados desta Casa.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Art. 12. Os Chefes de Gabinete e os de Serviço de Administração dos órgãos, e seus substitutos em exercício, serão os únicos responsáveis para efetuar as requisições de veículos de serviço.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Parágrafo Único. Os órgãos da Câmara dos Deputados que não dispuserem de serviço de administração credenciarão junto à Coordenação de Transportes, em 30 (trinta) dias após a publicação deste Ato, um servidor e respectivo substituto para efetuar as requisições de veículos de serviço.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Art. 13. Revogam-se os Atos da Mesa nºs 78/78, 7/79, 77/80, 7/95 e 64/97, e demais disposições em contrário.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Art. 14. Este Ato entra em vigor na data de sua publicação.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Em 09/08/2005.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DEPUTADO SEVERINO CAVALCANTI, 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 xml:space="preserve">Presidente. </w:t>
      </w:r>
    </w:p>
    <w:p w:rsid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646213" w:rsidRPr="00522EFB" w:rsidRDefault="00646213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646213" w:rsidRDefault="00522EFB" w:rsidP="00646213">
      <w:pPr>
        <w:pStyle w:val="Cabealho"/>
        <w:jc w:val="center"/>
        <w:rPr>
          <w:b/>
          <w:sz w:val="24"/>
          <w:szCs w:val="24"/>
        </w:rPr>
      </w:pPr>
      <w:r w:rsidRPr="00646213">
        <w:rPr>
          <w:b/>
          <w:sz w:val="24"/>
          <w:szCs w:val="24"/>
        </w:rPr>
        <w:t>JUSTIFICAÇÃO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A legislação dos serviços de transporte da Câmara dos Deputados necessitava ser consolidada, haja vista o grande número de atos normativos internos tratando sobre matérias relacionadas a este tema, o que dificulta sobremaneira o cumprimento de todas as normas pelos órgãos interessados.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Ademais, infere-se a necessidade de atualização desta legislação, pois existiam matérias que estavam completamente ultrapassadas e outras que precisavam ser abordadas, dentre as quais: o veículo destinado à Ouvidoria Parlamentar; a situação dos motoristas terceirizados; a autorização legal para que os servidores do Departamento de Polícia Legislativa pudessem dirigir os veículos da Câmara; e, a centralização dos pedidos de transporte, por órgão, de forma a evitar a solicitação e liberação de veículos para o atendimento de serviços particulares.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Ressalte-se ainda que esta consolidação e atualização é uma das recomendações do Relatório nº 07/2001, da Secretaria de Controle Interno, constante do Processo nº 127.270/2001.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Sala de Reuniões, em 9 de agosto de 2005.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Deputado SEVERINO CAVALCANTI,</w:t>
      </w:r>
    </w:p>
    <w:p w:rsidR="00522EFB" w:rsidRPr="00522EFB" w:rsidRDefault="00522EFB" w:rsidP="00646213">
      <w:pPr>
        <w:pStyle w:val="Cabealho"/>
        <w:ind w:firstLine="1134"/>
        <w:jc w:val="both"/>
        <w:rPr>
          <w:sz w:val="24"/>
          <w:szCs w:val="24"/>
        </w:rPr>
      </w:pPr>
      <w:r w:rsidRPr="00522EFB">
        <w:rPr>
          <w:sz w:val="24"/>
          <w:szCs w:val="24"/>
        </w:rPr>
        <w:t>Presidente.</w:t>
      </w:r>
    </w:p>
    <w:sectPr w:rsidR="00522EFB" w:rsidRPr="00522EF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C6F5F"/>
    <w:rsid w:val="00175214"/>
    <w:rsid w:val="001A4BC9"/>
    <w:rsid w:val="001B2C33"/>
    <w:rsid w:val="001F5A8D"/>
    <w:rsid w:val="00202D1E"/>
    <w:rsid w:val="002055E6"/>
    <w:rsid w:val="00216FC6"/>
    <w:rsid w:val="00232766"/>
    <w:rsid w:val="00234FE9"/>
    <w:rsid w:val="00237EC3"/>
    <w:rsid w:val="00263EDC"/>
    <w:rsid w:val="00271313"/>
    <w:rsid w:val="002B0AB7"/>
    <w:rsid w:val="002B3BBA"/>
    <w:rsid w:val="002E70DF"/>
    <w:rsid w:val="00313191"/>
    <w:rsid w:val="00314125"/>
    <w:rsid w:val="003223A1"/>
    <w:rsid w:val="003674AE"/>
    <w:rsid w:val="00371520"/>
    <w:rsid w:val="003A65BE"/>
    <w:rsid w:val="003F3F69"/>
    <w:rsid w:val="0040208F"/>
    <w:rsid w:val="00435FBD"/>
    <w:rsid w:val="00475BE4"/>
    <w:rsid w:val="004856EA"/>
    <w:rsid w:val="004A09BB"/>
    <w:rsid w:val="004C37B8"/>
    <w:rsid w:val="004E2F52"/>
    <w:rsid w:val="00522EFB"/>
    <w:rsid w:val="00577DFB"/>
    <w:rsid w:val="005D2392"/>
    <w:rsid w:val="005E1653"/>
    <w:rsid w:val="005E3259"/>
    <w:rsid w:val="00602398"/>
    <w:rsid w:val="006024C4"/>
    <w:rsid w:val="00642F39"/>
    <w:rsid w:val="00644E1F"/>
    <w:rsid w:val="00646213"/>
    <w:rsid w:val="00646494"/>
    <w:rsid w:val="00651582"/>
    <w:rsid w:val="006D2527"/>
    <w:rsid w:val="006E5D2D"/>
    <w:rsid w:val="00700001"/>
    <w:rsid w:val="007234DC"/>
    <w:rsid w:val="00723BD5"/>
    <w:rsid w:val="0074415D"/>
    <w:rsid w:val="00787EE7"/>
    <w:rsid w:val="007959C8"/>
    <w:rsid w:val="007A4576"/>
    <w:rsid w:val="007D7D15"/>
    <w:rsid w:val="007F111E"/>
    <w:rsid w:val="008119B6"/>
    <w:rsid w:val="008318D5"/>
    <w:rsid w:val="00833698"/>
    <w:rsid w:val="008528AE"/>
    <w:rsid w:val="00876610"/>
    <w:rsid w:val="00883AFE"/>
    <w:rsid w:val="008D3B1E"/>
    <w:rsid w:val="008E4285"/>
    <w:rsid w:val="008F51DC"/>
    <w:rsid w:val="009E2F21"/>
    <w:rsid w:val="00A270C0"/>
    <w:rsid w:val="00A43F13"/>
    <w:rsid w:val="00A54BF7"/>
    <w:rsid w:val="00AB04AF"/>
    <w:rsid w:val="00AC6BCE"/>
    <w:rsid w:val="00AF529C"/>
    <w:rsid w:val="00AF6801"/>
    <w:rsid w:val="00B40BA8"/>
    <w:rsid w:val="00B435AF"/>
    <w:rsid w:val="00B821AF"/>
    <w:rsid w:val="00BD136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8077F"/>
    <w:rsid w:val="00E874A7"/>
    <w:rsid w:val="00EB24A6"/>
    <w:rsid w:val="00EC048A"/>
    <w:rsid w:val="00F13A54"/>
    <w:rsid w:val="00F830DA"/>
    <w:rsid w:val="00FC1891"/>
    <w:rsid w:val="00FE145A"/>
    <w:rsid w:val="00FE551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77BE8A-C781-41AF-9C79-8320C953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3/atodamesa-101-26-junho-2013-776380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6977</CharactersWithSpaces>
  <SharedDoc>false</SharedDoc>
  <HLinks>
    <vt:vector size="6" baseType="variant">
      <vt:variant>
        <vt:i4>5046340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http://www2.camara.leg.br/legin/int/atomes/2013/atodamesa-101-26-junho-2013-776380-norma-cd-mesa.html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2025-11-20T17:37:00Z</dcterms:created>
  <dcterms:modified xsi:type="dcterms:W3CDTF">2025-11-20T17:37:00Z</dcterms:modified>
</cp:coreProperties>
</file>