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3077" w:rsidRDefault="00A73077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6941" r:id="rId6"/>
        </w:object>
      </w:r>
    </w:p>
    <w:p w:rsidR="00A73077" w:rsidRDefault="00A73077">
      <w:pPr>
        <w:pStyle w:val="Cabealho"/>
        <w:jc w:val="center"/>
      </w:pPr>
    </w:p>
    <w:p w:rsidR="00A73077" w:rsidRDefault="00A73077">
      <w:pPr>
        <w:pStyle w:val="Cabealho"/>
        <w:jc w:val="center"/>
      </w:pPr>
    </w:p>
    <w:p w:rsidR="00A73077" w:rsidRDefault="00A73077">
      <w:pPr>
        <w:pStyle w:val="Cabealho"/>
        <w:jc w:val="center"/>
      </w:pPr>
    </w:p>
    <w:p w:rsidR="00A73077" w:rsidRDefault="00A73077">
      <w:pPr>
        <w:pStyle w:val="Cabealho"/>
        <w:jc w:val="center"/>
      </w:pPr>
    </w:p>
    <w:p w:rsidR="00A73077" w:rsidRDefault="00A73077">
      <w:pPr>
        <w:pStyle w:val="Cabealho"/>
        <w:jc w:val="center"/>
      </w:pPr>
      <w:r>
        <w:t>CÂMARA DOS DEPUTADOS</w:t>
      </w:r>
    </w:p>
    <w:p w:rsidR="00A73077" w:rsidRDefault="00A73077">
      <w:pPr>
        <w:pStyle w:val="Cabealho"/>
        <w:jc w:val="center"/>
      </w:pPr>
      <w:r>
        <w:t>Centro de Documentação e Informação</w:t>
      </w: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61, DE 13/7/2005</w:t>
      </w: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utilização dos espaços físicos da Câmara dos Deputados.</w:t>
      </w: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 uso das atribuições que lhe confere o Regimento Interno, e com base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4º e 5º da Resolução nº 18, de 1971,</w:t>
      </w: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A73077" w:rsidRDefault="00A73077">
      <w:pPr>
        <w:pStyle w:val="Cabealho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Os espaços físicos da Câmara dos Deputados destinam-se prioritariamente à instalação dos seus serviços, admitida a eventual cessão de áreas.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Havendo disponibilidade, a utilização de área da Câmara dos Deputados, para fins não institucionais, poderá ser outorgada, a título oneroso, mediante autorização, permissão ou concessão de uso.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A outorga a título não oneroso poderá ser permitida às seguintes entidades: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brigada</w:t>
      </w:r>
      <w:proofErr w:type="gramEnd"/>
      <w:r>
        <w:rPr>
          <w:sz w:val="24"/>
        </w:rPr>
        <w:t xml:space="preserve"> de incêndio do Corpo de Bombeiros Militar do Distrito Federal e Companhia da Polícia Militar do Distrito Federal, conforme estabelecido em instrumento próprio;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empresas</w:t>
      </w:r>
      <w:proofErr w:type="gramEnd"/>
      <w:r>
        <w:rPr>
          <w:sz w:val="24"/>
        </w:rPr>
        <w:t xml:space="preserve"> prestadoras de serviços, que, por força contratual, estejam obrigadas a manter equipe de trabalho ou almoxarifado nas instalações da Câmara dos Deputados;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III - assessorias parlamentares de órgãos dos Poderes Executivo, Legislativo e Judiciário;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empresas</w:t>
      </w:r>
      <w:proofErr w:type="gramEnd"/>
      <w:r>
        <w:rPr>
          <w:sz w:val="24"/>
        </w:rPr>
        <w:t xml:space="preserve"> de telefonia fixa, exclusivamente para instalação de Telefone de Uso Público – TUP;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 - Comitê de Imprensa, na forma do Regulamento aprovado pelo Ato da Mesa de 27/01/1999.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pagamento pelo uso de áreas, previsto no art. 2º, inciso III, da Resolução nº 18, de 1971, com a redação dada pela Resolução nº 14, de 2000, observará o disposto neste Ato.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O uso de áreas da Câmara dos Deputados será regulamentado por portaria do Primeiro-Secretário que estabelecerá os valores devidos e a sua forma de recolhimento, ressalvado o disposto no § 3º.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§1º O pagamento pelo uso de áreas consiste: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taxa de ocupação, calculada com base na área ocupada;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nas</w:t>
      </w:r>
      <w:proofErr w:type="gramEnd"/>
      <w:r>
        <w:rPr>
          <w:sz w:val="24"/>
        </w:rPr>
        <w:t xml:space="preserve"> despesas com consumo estimado de água, esgoto e energia; instalação e serviços decorrentes do uso da rede de dados e de telefonia; fornecimento dos serviços de limpeza, conservação, manutenção e outros, calculadas mediante rateio proporcional à área ocupada. </w:t>
      </w:r>
      <w:proofErr w:type="gramStart"/>
      <w:r>
        <w:rPr>
          <w:sz w:val="24"/>
        </w:rPr>
        <w:t>com</w:t>
      </w:r>
      <w:proofErr w:type="gramEnd"/>
      <w:r>
        <w:rPr>
          <w:sz w:val="24"/>
        </w:rPr>
        <w:t xml:space="preserve"> base em planilha de custos diretos e indiretos. </w:t>
      </w:r>
      <w:hyperlink r:id="rId7" w:history="1">
        <w:r>
          <w:rPr>
            <w:rStyle w:val="Hyperlink"/>
            <w:i/>
            <w:sz w:val="24"/>
          </w:rPr>
          <w:t>(Inciso com redação dada pelo Ato da Mesa nº 7, de 11/4/2007)</w:t>
        </w:r>
      </w:hyperlink>
    </w:p>
    <w:p w:rsidR="00A73077" w:rsidRDefault="00A73077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§ 2° A instalação e utilização de ramais da Câmara dos Deputados não serão oneradas, mas obedecerão às seguintes restrições: </w:t>
      </w:r>
      <w:hyperlink r:id="rId8" w:history="1">
        <w:r>
          <w:rPr>
            <w:rStyle w:val="Hyperlink"/>
            <w:i/>
            <w:sz w:val="24"/>
          </w:rPr>
          <w:t>(Parágrafo com redação dada pelo Ato da Mesa nº 7, de 11/4/2007)</w:t>
        </w:r>
      </w:hyperlink>
      <w:r>
        <w:rPr>
          <w:i/>
          <w:sz w:val="24"/>
        </w:rPr>
        <w:t xml:space="preserve">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os ramais colocados à disposição das entidades elencadas nos incisos I a III do Parágrafo Único do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 xml:space="preserve"> 2° deste Ato somente poderão realizar chamadas para outros ramais da central telefônica da Câmara dos Deputados e chamadas locais para telefones fixos, salvo disposições contrárias estabelecidas em instrumento próprio previsto para as entidades I e II.</w:t>
      </w:r>
      <w:r>
        <w:rPr>
          <w:i/>
          <w:sz w:val="24"/>
        </w:rPr>
        <w:t xml:space="preserve"> </w:t>
      </w:r>
      <w:hyperlink r:id="rId9" w:history="1">
        <w:r>
          <w:rPr>
            <w:rStyle w:val="Hyperlink"/>
            <w:i/>
            <w:sz w:val="24"/>
          </w:rPr>
          <w:t>(Inciso acrescido pelo Ato da Mesa nº 7, de 11/4/2007)</w:t>
        </w:r>
      </w:hyperlink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os</w:t>
      </w:r>
      <w:proofErr w:type="gramEnd"/>
      <w:r>
        <w:rPr>
          <w:sz w:val="24"/>
        </w:rPr>
        <w:t xml:space="preserve"> ramais disponibilizados às entidades não previstas no Parágrafo Único do art. 2° deste Ato somente poderão realizar chamadas para outros ramais da central telefônica da Câmara dos Deputados. </w:t>
      </w:r>
      <w:hyperlink r:id="rId10" w:history="1">
        <w:r>
          <w:rPr>
            <w:rStyle w:val="Hyperlink"/>
            <w:i/>
            <w:sz w:val="24"/>
          </w:rPr>
          <w:t>(Inciso acrescido pelo Ato da Mesa nº 7, de 11/4/2007)</w:t>
        </w:r>
      </w:hyperlink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§3º A ocupação de área decorrente de procedimentos licitatórios será cobrada conforme estabelecido em contrato.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Os auditórios serão cedidos prioritariamente aos órgãos da estrutura da Câmara dos Deputados para a realização de eventos de natureza afim com suas atribuições administrativas e legislativas.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Havendo disponibilidade, os auditórios poderão ser cedidos para a realização de eventos não institucionais, mediante cobrança de taxa de ocupação e despesas efetivamente ocorridas.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 Diretor-Geral terá o prazo de 90 (noventa) dias, a partir da publicação da portaria do Primeiro-Secretário, prorrogável por igual período, para regularizar as ocupações dos espaços físicos da Câmara dos Deputados.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Os recursos financeiros apurados na forma deste Ato constituem receita do Fundo Rotativo da Câmara dos Deputados.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Os casos omissos serão resolvidos pelo Primeiro-Secretário.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Revoga-se o Ato da Mesa nº 151</w:t>
      </w:r>
      <w:bookmarkStart w:id="0" w:name="_GoBack"/>
      <w:bookmarkEnd w:id="0"/>
      <w:r>
        <w:rPr>
          <w:sz w:val="24"/>
        </w:rPr>
        <w:t xml:space="preserve">, de 2003.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Este Ato entra em vigor na data de sua publicação.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de Reuniões, em 13 de julho de 2005. 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 SEVERINO CAVALCANTI,</w:t>
      </w:r>
    </w:p>
    <w:p w:rsidR="00A73077" w:rsidRDefault="00A730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A73077" w:rsidRDefault="00A73077">
      <w:pPr>
        <w:pStyle w:val="Cabealho"/>
        <w:jc w:val="both"/>
      </w:pPr>
    </w:p>
    <w:sectPr w:rsidR="00A73077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43"/>
    <w:rsid w:val="00A3659B"/>
    <w:rsid w:val="00A73077"/>
    <w:rsid w:val="00D961C8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144B17-5B30-493F-8E3A-C8B3CDB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7/atodamesa-7-11-abril-2007-555238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7/atodamesa-7-11-abril-2007-555238-norma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2007/atodamesa-7-11-abril-2007-555238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07/atodamesa-7-11-abril-2007-555238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4720</CharactersWithSpaces>
  <SharedDoc>false</SharedDoc>
  <HLinks>
    <vt:vector size="24" baseType="variant">
      <vt:variant>
        <vt:i4>6619244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http://www2.camara.leg.br/legin/int/atomes/2007/atodamesa-7-11-abril-2007-555238-norma-cd-mesa.html</vt:lpwstr>
      </vt:variant>
      <vt:variant>
        <vt:lpwstr/>
      </vt:variant>
      <vt:variant>
        <vt:i4>6619244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http://www2.camara.leg.br/legin/int/atomes/2007/atodamesa-7-11-abril-2007-555238-norma-cd-mesa.html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http://www2.camara.leg.br/legin/int/atomes/2007/atodamesa-7-11-abril-2007-555238-norma-cd-mesa.html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http://www2.camara.leg.br/legin/int/atomes/2007/atodamesa-7-11-abril-2007-555238-norma-cd-mesa.html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3</cp:revision>
  <cp:lastPrinted>2010-02-11T14:57:00Z</cp:lastPrinted>
  <dcterms:created xsi:type="dcterms:W3CDTF">2025-11-20T18:16:00Z</dcterms:created>
  <dcterms:modified xsi:type="dcterms:W3CDTF">2025-11-20T18:16:00Z</dcterms:modified>
</cp:coreProperties>
</file>