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4" w:rsidRDefault="00944814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592" r:id="rId5"/>
        </w:object>
      </w:r>
    </w:p>
    <w:p w:rsidR="00944814" w:rsidRDefault="00944814">
      <w:pPr>
        <w:pStyle w:val="Cabealho"/>
        <w:jc w:val="center"/>
      </w:pPr>
    </w:p>
    <w:p w:rsidR="00944814" w:rsidRDefault="00944814">
      <w:pPr>
        <w:pStyle w:val="Cabealho"/>
        <w:jc w:val="center"/>
      </w:pPr>
    </w:p>
    <w:p w:rsidR="00944814" w:rsidRDefault="00944814">
      <w:pPr>
        <w:pStyle w:val="Cabealho"/>
        <w:jc w:val="center"/>
      </w:pPr>
    </w:p>
    <w:p w:rsidR="00944814" w:rsidRDefault="00944814">
      <w:pPr>
        <w:pStyle w:val="Cabealho"/>
        <w:jc w:val="center"/>
      </w:pPr>
    </w:p>
    <w:p w:rsidR="00944814" w:rsidRDefault="00944814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944814" w:rsidRDefault="00944814">
      <w:pPr>
        <w:pStyle w:val="Cabealho"/>
        <w:jc w:val="center"/>
      </w:pPr>
      <w:r>
        <w:t>Centro de Documentação e Informação</w:t>
      </w:r>
    </w:p>
    <w:p w:rsidR="00944814" w:rsidRDefault="00944814">
      <w:pPr>
        <w:jc w:val="center"/>
      </w:pPr>
    </w:p>
    <w:p w:rsidR="00944814" w:rsidRDefault="00944814">
      <w:pPr>
        <w:pStyle w:val="Ttulo"/>
      </w:pPr>
      <w:r>
        <w:t>ATO DA MESA Nº 62, DE 2001</w:t>
      </w:r>
    </w:p>
    <w:p w:rsidR="00944814" w:rsidRDefault="00944814">
      <w:pPr>
        <w:jc w:val="center"/>
        <w:rPr>
          <w:rStyle w:val="Hyperlink"/>
          <w:i/>
          <w:sz w:val="24"/>
        </w:rPr>
      </w:pPr>
      <w:r>
        <w:rPr>
          <w:i/>
          <w:sz w:val="24"/>
        </w:rPr>
        <w:fldChar w:fldCharType="begin"/>
      </w:r>
      <w:r w:rsidR="000C1AF0">
        <w:rPr>
          <w:i/>
          <w:sz w:val="24"/>
        </w:rPr>
        <w:instrText>HYPERLINK "http://www2.camara.leg.br/legin/int/atomes/2003/atodamesa-16-5-junho-2003-321699-norma-cd-mesa.html"</w:instrText>
      </w:r>
      <w:r w:rsidR="000C1AF0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(Regulamentado pela P</w:t>
      </w:r>
      <w:bookmarkStart w:id="1" w:name="_Hlt170273358"/>
      <w:r>
        <w:rPr>
          <w:rStyle w:val="Hyperlink"/>
          <w:i/>
          <w:sz w:val="24"/>
        </w:rPr>
        <w:t>o</w:t>
      </w:r>
      <w:bookmarkEnd w:id="1"/>
      <w:r>
        <w:rPr>
          <w:rStyle w:val="Hyperlink"/>
          <w:i/>
          <w:sz w:val="24"/>
        </w:rPr>
        <w:t>rtari</w:t>
      </w:r>
      <w:bookmarkStart w:id="2" w:name="_Hlt170274334"/>
      <w:r>
        <w:rPr>
          <w:rStyle w:val="Hyperlink"/>
          <w:i/>
          <w:sz w:val="24"/>
        </w:rPr>
        <w:t>a</w:t>
      </w:r>
      <w:bookmarkEnd w:id="2"/>
      <w:r>
        <w:rPr>
          <w:rStyle w:val="Hyperlink"/>
          <w:i/>
          <w:sz w:val="24"/>
        </w:rPr>
        <w:t xml:space="preserve"> nº 16, de 4/9/2003)</w:t>
      </w:r>
    </w:p>
    <w:p w:rsidR="00944814" w:rsidRDefault="00944814">
      <w:pPr>
        <w:jc w:val="center"/>
      </w:pPr>
      <w:r>
        <w:rPr>
          <w:i/>
          <w:sz w:val="24"/>
        </w:rPr>
        <w:fldChar w:fldCharType="end"/>
      </w:r>
      <w:hyperlink r:id="rId6" w:history="1">
        <w:r>
          <w:rPr>
            <w:rStyle w:val="Hyperlink"/>
            <w:i/>
            <w:sz w:val="24"/>
          </w:rPr>
          <w:t>(Revogado pelo Ato da Mesa nº 43, 21/5/2009</w:t>
        </w:r>
      </w:hyperlink>
      <w:r>
        <w:rPr>
          <w:i/>
          <w:sz w:val="24"/>
        </w:rPr>
        <w:t>)</w:t>
      </w:r>
    </w:p>
    <w:p w:rsidR="00944814" w:rsidRDefault="00944814"/>
    <w:p w:rsidR="00944814" w:rsidRDefault="00944814">
      <w:pPr>
        <w:pStyle w:val="Recuodecorpodetexto"/>
      </w:pPr>
      <w:r>
        <w:t xml:space="preserve">Institui verba indenizatória do exercício parlamentar. </w:t>
      </w:r>
    </w:p>
    <w:p w:rsidR="00944814" w:rsidRDefault="00944814">
      <w:r>
        <w:t xml:space="preserve"> </w:t>
      </w:r>
    </w:p>
    <w:p w:rsidR="00944814" w:rsidRDefault="00944814"/>
    <w:p w:rsidR="00944814" w:rsidRDefault="00944814">
      <w:pPr>
        <w:pStyle w:val="Recuodecorpodetexto2"/>
      </w:pPr>
      <w:r>
        <w:t>A MESA DA CÂMARA DOS DEPUTADOS, no uso de suas atribuições regimentais,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pStyle w:val="Recuodecorpodetexto2"/>
        <w:rPr>
          <w:rStyle w:val="Hyperlink"/>
          <w:i/>
        </w:rPr>
      </w:pPr>
      <w:r>
        <w:t xml:space="preserve">Art. 1º Fica instituída a Verba </w:t>
      </w:r>
      <w:proofErr w:type="spellStart"/>
      <w:r>
        <w:t>Indenizatóría</w:t>
      </w:r>
      <w:proofErr w:type="spellEnd"/>
      <w:r>
        <w:t xml:space="preserve"> do Exercício Parlamentar, até o limite mensal de R$ 7.000,00 (sete mil reais), destinada exclusivamente ao ressarcimento de despesas com aluguel, manutenção de escritórios, locomoção, dentre outras diretamente relacionadas ao exercício do mandato parlamentar. </w:t>
      </w:r>
      <w:r>
        <w:rPr>
          <w:i/>
        </w:rPr>
        <w:fldChar w:fldCharType="begin"/>
      </w:r>
      <w:r w:rsidR="000C1AF0">
        <w:rPr>
          <w:i/>
        </w:rPr>
        <w:instrText>HYPERLINK "\\\\redecamara\\DfsData\\cedi_publico\\CELEG\\AmbienteTrabalho\\SETIL\\CORRECAODELEIS\\Evelyn\\(Valor alterado para R$ 15.000,00 (quinze mil reais), a partir de 1º de janeiro de 2005, pelo Ato da Mesa nº 54, de 30\\12\\2004).       http:\\www2.camara.leg.br\\legin\\int\\atomes\\2004\\atodamesa-54-30-dezembro-2004-535340-norma-cd-mesa.html"</w:instrText>
      </w:r>
      <w:r w:rsidR="000C1AF0">
        <w:rPr>
          <w:i/>
        </w:rPr>
      </w:r>
      <w:r>
        <w:rPr>
          <w:i/>
        </w:rPr>
        <w:fldChar w:fldCharType="separate"/>
      </w:r>
      <w:r>
        <w:rPr>
          <w:rStyle w:val="Hyperlink"/>
          <w:i/>
        </w:rPr>
        <w:t>(Valor alterado para R$ 15.000,00 (quinze mil reais), a partir de 1º de jan</w:t>
      </w:r>
      <w:bookmarkStart w:id="3" w:name="_Hlt170273563"/>
      <w:r>
        <w:rPr>
          <w:rStyle w:val="Hyperlink"/>
          <w:i/>
        </w:rPr>
        <w:t>e</w:t>
      </w:r>
      <w:bookmarkEnd w:id="3"/>
      <w:r>
        <w:rPr>
          <w:rStyle w:val="Hyperlink"/>
          <w:i/>
        </w:rPr>
        <w:t>iro de 2005, p</w:t>
      </w:r>
      <w:bookmarkStart w:id="4" w:name="_Hlt170273532"/>
      <w:r>
        <w:rPr>
          <w:rStyle w:val="Hyperlink"/>
          <w:i/>
        </w:rPr>
        <w:t>e</w:t>
      </w:r>
      <w:bookmarkEnd w:id="4"/>
      <w:r>
        <w:rPr>
          <w:rStyle w:val="Hyperlink"/>
          <w:i/>
        </w:rPr>
        <w:t>lo Ato da Mesa nº 54, de 30/12/2004).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Art. 2º O benefício será concedido mediante solicitação de ressarcimento dirigida à Primeira-Secretaria, instruída com a necessária documentação fiscal comprobatória da despesa, devidamente atestada pelo parlamentar. </w:t>
      </w:r>
    </w:p>
    <w:p w:rsidR="00944814" w:rsidRDefault="00944814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§ 1º O saldo da verba não utilizado acumula-se para o mês seguinte, dentro de cada semestre. </w:t>
      </w:r>
      <w:r>
        <w:rPr>
          <w:i/>
          <w:sz w:val="24"/>
        </w:rPr>
        <w:fldChar w:fldCharType="begin"/>
      </w:r>
      <w:r w:rsidR="000C1AF0">
        <w:rPr>
          <w:i/>
          <w:sz w:val="24"/>
        </w:rPr>
        <w:instrText>HYPERLINK "http://www2.camara.leg.br/legin/int/atomes/2003/atodamesa-32-4-setembro-2003-321249-norma-cd-mesa.html"</w:instrText>
      </w:r>
      <w:r w:rsidR="000C1AF0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</w:t>
      </w:r>
      <w:r>
        <w:rPr>
          <w:rStyle w:val="Hyperlink"/>
          <w:i/>
          <w:sz w:val="24"/>
        </w:rPr>
        <w:t>s</w:t>
      </w:r>
      <w:r>
        <w:rPr>
          <w:rStyle w:val="Hyperlink"/>
          <w:i/>
          <w:sz w:val="24"/>
        </w:rPr>
        <w:t>a nº 32, de 4/9/2003)</w:t>
      </w:r>
    </w:p>
    <w:p w:rsidR="00944814" w:rsidRDefault="00944814">
      <w:pPr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2º Para os efeitos do disposto no parágrafo anterior, consideram-se exclusivamente os semestres que têm início nos dias 1º de janeiro e 1º de julho de cada ano. </w:t>
      </w:r>
      <w:r>
        <w:rPr>
          <w:i/>
          <w:sz w:val="24"/>
        </w:rPr>
        <w:fldChar w:fldCharType="begin"/>
      </w:r>
      <w:r w:rsidR="000C1AF0">
        <w:rPr>
          <w:i/>
          <w:sz w:val="24"/>
        </w:rPr>
        <w:instrText>HYPERLINK "http://www2.camara.leg.br/legin/int/atomes/2003/atodamesa-32-4-setembro-2003-321249-norma-cd-mesa.html"</w:instrText>
      </w:r>
      <w:r w:rsidR="000C1AF0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Mesa nº 32, de 4/9/2003)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944814" w:rsidRDefault="00944814">
      <w:pPr>
        <w:pStyle w:val="Recuodecorpodetexto2"/>
      </w:pPr>
      <w:r>
        <w:t xml:space="preserve">Art. 3º O parlamentar titular do mandato perderá o direito à verba de que trata este ato quando: 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I - investido em cargo previsto no art. 56, I, da Constituição Federal, mesmo quando tenha optado pela remuneração do mandato; 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II - afastado para tratar de interesse particular, sem remuneração; 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III - o respectivo suplente encontrar-se no exercício do mandato.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Art. 4º Fica criado no Departamento de Finanças, Orçamento e Contabilidade o Núcleo de Fiscalização e Controle da Verba Indenizatória do Exercício Parlamentar, com a atribuição de promover auditorias, verificações, conferências, glosas e demais providências </w:t>
      </w:r>
      <w:r>
        <w:rPr>
          <w:sz w:val="24"/>
        </w:rPr>
        <w:lastRenderedPageBreak/>
        <w:t xml:space="preserve">pertinentes para o regular processamento da documentação comprobatória apresentada, de acordo com a legislação vigente.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Art. 5º As despesas decorrentes deste Ato da Mesa serão viabilizadas mediante remanejamento de recursos do orçamento da Câmara dos Deputados, de forma que não impliquem aumento da despesa prevista para o exercício de 2001.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Art. 6º Este Ato entra em vigor na data de sua publicação, com efeitos financeiros a partir de 1º de maio de 2001, e será regulamentado por meio de Portaria do Presidente da Câmara dos Deputados.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Sala das Reuniões, em 5 de abril de 2001.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Deputado AÉCIO NEVES,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Deputado EFRAIM MORAIS,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Primeiro Vice-Presidente.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Deputado BARBOSA NETO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Segundo Vice-Presidente.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Deputado SEVERINO CAVALCANTI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Primeiro-Secretário.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Deputado NILTON CAPIXABA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 xml:space="preserve">Segundo-Secretário. 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Deputado PAULO ROCHA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Terceiro-Secretário</w:t>
      </w:r>
    </w:p>
    <w:p w:rsidR="00944814" w:rsidRDefault="00944814">
      <w:pPr>
        <w:ind w:firstLine="1134"/>
        <w:jc w:val="both"/>
        <w:rPr>
          <w:sz w:val="24"/>
        </w:rPr>
      </w:pP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Deputado CIRO NOGUEIRA</w:t>
      </w:r>
    </w:p>
    <w:p w:rsidR="00944814" w:rsidRDefault="00944814">
      <w:pPr>
        <w:ind w:firstLine="1134"/>
        <w:jc w:val="both"/>
        <w:rPr>
          <w:sz w:val="24"/>
        </w:rPr>
      </w:pPr>
      <w:r>
        <w:rPr>
          <w:sz w:val="24"/>
        </w:rPr>
        <w:t>Quarto-Secretário.</w:t>
      </w:r>
    </w:p>
    <w:sectPr w:rsidR="0094481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AF0"/>
    <w:rsid w:val="000C1AF0"/>
    <w:rsid w:val="002F1DDD"/>
    <w:rsid w:val="0094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07B3C0-87E8-4D87-8BC2-1E8CD236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9/atodamesa-43-21-maio-2009-588364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62, DE 2001</vt:lpstr>
    </vt:vector>
  </TitlesOfParts>
  <Company>CD</Company>
  <LinksUpToDate>false</LinksUpToDate>
  <CharactersWithSpaces>3713</CharactersWithSpaces>
  <SharedDoc>false</SharedDoc>
  <HLinks>
    <vt:vector size="30" baseType="variant">
      <vt:variant>
        <vt:i4>7077993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http://www2.camara.leg.br/legin/int/atomes/2003/atodamesa-32-4-setembro-2003-321249-norma-cd-mesa.html</vt:lpwstr>
      </vt:variant>
      <vt:variant>
        <vt:lpwstr/>
      </vt:variant>
      <vt:variant>
        <vt:i4>7077993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http://www2.camara.leg.br/legin/int/atomes/2003/atodamesa-32-4-setembro-2003-321249-norma-cd-mesa.html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file://\\redecamara\DfsData\cedi_publico\CELEG\AmbienteTrabalho\SETIL\CORRECAODELEIS\Evelyn\(Valor alterado para R$ 15.000,00 (quinze mil reais), a partir de 1º de janeiro de 2005, pelo Ato da Mesa nº 54, de 30\12\2004).       http:\www2.camara.leg.br\legin\int\atomes\2004\atodamesa-54-30-dezembro-2004-535340-norma-cd-mesa.html</vt:lpwstr>
      </vt:variant>
      <vt:variant>
        <vt:lpwstr/>
      </vt:variant>
      <vt:variant>
        <vt:i4>2359400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http://www2.camara.leg.br/legin/int/atomes/2009/atodamesa-43-21-maio-2009-588364-norma-cd-mesa.html</vt:lpwstr>
      </vt:variant>
      <vt:variant>
        <vt:lpwstr/>
      </vt:variant>
      <vt:variant>
        <vt:i4>7077992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http://www2.camara.leg.br/legin/int/atomes/2003/atodamesa-16-5-junho-2003-321699-norma-cd-mesa.html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62, DE 2001</dc:title>
  <dc:subject/>
  <dc:creator>P_6140</dc:creator>
  <cp:keywords/>
  <dc:description/>
  <cp:lastModifiedBy>Autor</cp:lastModifiedBy>
  <cp:revision>2</cp:revision>
  <dcterms:created xsi:type="dcterms:W3CDTF">2025-11-20T17:37:00Z</dcterms:created>
  <dcterms:modified xsi:type="dcterms:W3CDTF">2025-11-20T17:37:00Z</dcterms:modified>
</cp:coreProperties>
</file>