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76E6" w:rsidRDefault="00B376E6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523" r:id="rId6"/>
        </w:object>
      </w:r>
    </w:p>
    <w:p w:rsidR="00B376E6" w:rsidRDefault="00B376E6">
      <w:pPr>
        <w:pStyle w:val="Cabealho"/>
        <w:jc w:val="center"/>
      </w:pPr>
    </w:p>
    <w:p w:rsidR="00B376E6" w:rsidRDefault="00B376E6">
      <w:pPr>
        <w:pStyle w:val="Cabealho"/>
        <w:jc w:val="center"/>
      </w:pPr>
    </w:p>
    <w:p w:rsidR="00B376E6" w:rsidRDefault="00B376E6">
      <w:pPr>
        <w:pStyle w:val="Cabealho"/>
        <w:jc w:val="center"/>
      </w:pPr>
    </w:p>
    <w:p w:rsidR="00B376E6" w:rsidRDefault="00B376E6">
      <w:pPr>
        <w:pStyle w:val="Cabealho"/>
        <w:jc w:val="center"/>
      </w:pPr>
    </w:p>
    <w:p w:rsidR="00B376E6" w:rsidRDefault="00B376E6">
      <w:pPr>
        <w:pStyle w:val="Cabealho"/>
        <w:jc w:val="center"/>
      </w:pPr>
      <w:r>
        <w:t>CÂMARA DOS DEPUTADOS</w:t>
      </w:r>
    </w:p>
    <w:p w:rsidR="00B376E6" w:rsidRDefault="00B376E6">
      <w:pPr>
        <w:pStyle w:val="Cabealho"/>
        <w:jc w:val="center"/>
      </w:pPr>
      <w:r>
        <w:t>Centro de Documentação e Informação</w:t>
      </w:r>
    </w:p>
    <w:p w:rsidR="00B376E6" w:rsidRDefault="00B376E6">
      <w:pPr>
        <w:pStyle w:val="Cabealho"/>
        <w:jc w:val="both"/>
        <w:rPr>
          <w:sz w:val="24"/>
        </w:rPr>
      </w:pPr>
    </w:p>
    <w:p w:rsidR="00B376E6" w:rsidRDefault="00B376E6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49, DE 13/12/2000</w:t>
      </w:r>
    </w:p>
    <w:p w:rsidR="00B376E6" w:rsidRPr="00981079" w:rsidRDefault="00981079" w:rsidP="00981079">
      <w:pPr>
        <w:pStyle w:val="Cabealho"/>
        <w:jc w:val="center"/>
        <w:rPr>
          <w:i/>
          <w:sz w:val="24"/>
        </w:rPr>
      </w:pPr>
      <w:hyperlink r:id="rId7" w:history="1">
        <w:r w:rsidRPr="00981079">
          <w:rPr>
            <w:rStyle w:val="Hyperlink"/>
            <w:i/>
            <w:sz w:val="24"/>
          </w:rPr>
          <w:t>(Revogado pelo Ato da Mesa nº 209, de 21/10/2021)</w:t>
        </w:r>
      </w:hyperlink>
    </w:p>
    <w:p w:rsidR="00B376E6" w:rsidRDefault="00B376E6">
      <w:pPr>
        <w:pStyle w:val="Cabealho"/>
        <w:jc w:val="both"/>
        <w:rPr>
          <w:sz w:val="24"/>
        </w:rPr>
      </w:pPr>
    </w:p>
    <w:p w:rsidR="00B376E6" w:rsidRDefault="00B376E6">
      <w:pPr>
        <w:pStyle w:val="Recuodecorpodetexto20"/>
      </w:pPr>
      <w:r>
        <w:t xml:space="preserve">Dispõe sobre entrega de proposições em meio eletrônico no âmbito da Câmara dos Deputados e dá outras providências. </w:t>
      </w:r>
    </w:p>
    <w:p w:rsidR="00B376E6" w:rsidRDefault="00B376E6">
      <w:pPr>
        <w:pStyle w:val="Cabealho"/>
        <w:jc w:val="both"/>
        <w:rPr>
          <w:sz w:val="24"/>
        </w:rPr>
      </w:pPr>
    </w:p>
    <w:p w:rsidR="00B376E6" w:rsidRDefault="00B376E6">
      <w:pPr>
        <w:pStyle w:val="Cabealho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competências legais,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A apresentação de proposições de que trata o artigo 100 do Regimento Interno da Câmara dos Deputados dar-se-á por intermédio da utilização do Sistema de Autenticação de Documentos da Câmara dos Deputados.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O Sistema de Autenticação de Documentos produzirá uma via eletrônica e vias impressas autenticadas a partir do original do documento elaborado em processador de texto homologado pelo Centro de Informática da Casa.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 autenticação de que trata o </w:t>
      </w:r>
      <w:r>
        <w:rPr>
          <w:i/>
          <w:sz w:val="24"/>
        </w:rPr>
        <w:t>caput</w:t>
      </w:r>
      <w:r>
        <w:rPr>
          <w:sz w:val="24"/>
        </w:rPr>
        <w:t xml:space="preserve"> dar-se-á por meio da impressão de código próprio, comum a todas as vias.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</w:t>
      </w:r>
      <w:hyperlink r:id="rId8" w:history="1">
        <w:r>
          <w:rPr>
            <w:rStyle w:val="Hyperlink"/>
            <w:i/>
            <w:sz w:val="24"/>
          </w:rPr>
          <w:t>(Suprimido pelo Ato da Mesa nº 101, de 4/12/2001)</w:t>
        </w:r>
      </w:hyperlink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As proposições só serão consideradas efetivamente entregues, nos termos do art. 101 do Regimento Interno da Câmara dos Deputados, quando recebidas, pelos órgãos competentes, as vias impressas e eletrônica.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</w:t>
      </w:r>
      <w:hyperlink r:id="rId9" w:history="1">
        <w:r>
          <w:rPr>
            <w:rStyle w:val="Hyperlink"/>
            <w:i/>
            <w:sz w:val="24"/>
          </w:rPr>
          <w:t>(Suprimido pelo Ato da Mesa nº 101, de 4/12/2001)</w:t>
        </w:r>
      </w:hyperlink>
    </w:p>
    <w:p w:rsidR="00B376E6" w:rsidRDefault="00B376E6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§ 2º </w:t>
      </w:r>
      <w:hyperlink r:id="rId10" w:history="1">
        <w:r>
          <w:rPr>
            <w:rStyle w:val="Hyperlink"/>
            <w:i/>
            <w:sz w:val="24"/>
          </w:rPr>
          <w:t>(Suprimido pelo Ato da Mesa nº 101, de 4/12/2001)</w:t>
        </w:r>
      </w:hyperlink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Caberá ao Centro de Informática promover a instalação nas estações de trabalho da Câmara dos Deputados do Sistema de Autenticação Eletrônica. 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Aplicar-se-á aos discursos encaminhados à Mesa nos termos do art. 75 do Regimento Interno da Câmara dos Deputados a mesma rotina de autenticação prevista neste Ato.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hyperlink r:id="rId11" w:history="1">
        <w:r>
          <w:rPr>
            <w:rStyle w:val="Hyperlink"/>
            <w:i/>
            <w:sz w:val="24"/>
          </w:rPr>
          <w:t>(Suprimido pelo Ato da Mesa nº 101, de 4/12/2001)</w:t>
        </w:r>
      </w:hyperlink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6º Este Ato entra em vigor em 2 de janeiro de 2001.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Sala de Reuniões, em 13 de dezembro de 2000.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both"/>
        <w:rPr>
          <w:sz w:val="24"/>
        </w:rPr>
      </w:pPr>
    </w:p>
    <w:p w:rsidR="00B376E6" w:rsidRDefault="00B376E6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B376E6" w:rsidRDefault="00B376E6">
      <w:pPr>
        <w:pStyle w:val="Cabealho"/>
        <w:ind w:firstLine="1134"/>
        <w:jc w:val="center"/>
        <w:rPr>
          <w:sz w:val="24"/>
        </w:rPr>
      </w:pPr>
      <w:hyperlink r:id="rId12" w:history="1">
        <w:r>
          <w:rPr>
            <w:rStyle w:val="Hyperlink"/>
            <w:i/>
            <w:sz w:val="24"/>
          </w:rPr>
          <w:t>(Suprimido pelo Ato da Mesa nº 101, de 4/12/2001)</w:t>
        </w:r>
      </w:hyperlink>
    </w:p>
    <w:sectPr w:rsidR="00B376E6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059"/>
    <w:rsid w:val="00137059"/>
    <w:rsid w:val="001A25C3"/>
    <w:rsid w:val="00720E0A"/>
    <w:rsid w:val="007235CD"/>
    <w:rsid w:val="00981079"/>
    <w:rsid w:val="00B376E6"/>
    <w:rsid w:val="00CA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1013E3-1A05-438B-8D7A-7546FFB9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ecuodecorpodetexto20">
    <w:name w:val="Body Text Indent 2"/>
    <w:basedOn w:val="Normal"/>
    <w:semiHidden/>
    <w:pPr>
      <w:ind w:left="453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01/atodamesa-101-4-dezembro-2001-321523-norma-cd-mes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1/atodamesa-209-21-outubro-2021-791898-publicacaooriginal-163680-cd-mesa.html" TargetMode="External"/><Relationship Id="rId12" Type="http://schemas.openxmlformats.org/officeDocument/2006/relationships/hyperlink" Target="http://www2.camara.leg.br/legin/int/atomes/2001/atodamesa-101-4-dezembro-2001-321523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2001/atodamesa-101-4-dezembro-2001-321523-norma-cd-mesa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2001/atodamesa-101-4-dezembro-2001-321523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01/atodamesa-101-4-dezembro-2001-321523-norma-cd-me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2595</CharactersWithSpaces>
  <SharedDoc>false</SharedDoc>
  <HLinks>
    <vt:vector size="36" baseType="variant">
      <vt:variant>
        <vt:i4>3145850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http://www2.camara.leg.br/legin/int/atomes/2001/atodamesa-101-4-dezembro-2001-321523-norma-cd-mesa.html</vt:lpwstr>
      </vt:variant>
      <vt:variant>
        <vt:lpwstr/>
      </vt:variant>
      <vt:variant>
        <vt:i4>3145850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http://www2.camara.leg.br/legin/int/atomes/2001/atodamesa-101-4-dezembro-2001-321523-norma-cd-mesa.html</vt:lpwstr>
      </vt:variant>
      <vt:variant>
        <vt:lpwstr/>
      </vt:variant>
      <vt:variant>
        <vt:i4>3145850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http://www2.camara.leg.br/legin/int/atomes/2001/atodamesa-101-4-dezembro-2001-321523-norma-cd-mesa.html</vt:lpwstr>
      </vt:variant>
      <vt:variant>
        <vt:lpwstr/>
      </vt:variant>
      <vt:variant>
        <vt:i4>3145850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http://www2.camara.leg.br/legin/int/atomes/2001/atodamesa-101-4-dezembro-2001-321523-norma-cd-mesa.html</vt:lpwstr>
      </vt:variant>
      <vt:variant>
        <vt:lpwstr/>
      </vt:variant>
      <vt:variant>
        <vt:i4>3145850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http://www2.camara.leg.br/legin/int/atomes/2001/atodamesa-101-4-dezembro-2001-321523-norma-cd-mesa.html</vt:lpwstr>
      </vt:variant>
      <vt:variant>
        <vt:lpwstr/>
      </vt:variant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https://www2.camara.leg.br/legin/int/atomes/2021/atodamesa-209-21-outubro-2021-791898-publicacaooriginal-163680-cd-mesa.html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2025-11-20T17:36:00Z</dcterms:created>
  <dcterms:modified xsi:type="dcterms:W3CDTF">2025-11-20T17:36:00Z</dcterms:modified>
</cp:coreProperties>
</file>