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2355" w:rsidRDefault="00AD235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746" r:id="rId6"/>
        </w:object>
      </w:r>
    </w:p>
    <w:p w:rsidR="00AD2355" w:rsidRDefault="00AD2355">
      <w:pPr>
        <w:pStyle w:val="Cabealho"/>
        <w:jc w:val="center"/>
      </w:pPr>
    </w:p>
    <w:p w:rsidR="00AD2355" w:rsidRDefault="00AD2355">
      <w:pPr>
        <w:pStyle w:val="Cabealho"/>
        <w:jc w:val="center"/>
      </w:pPr>
    </w:p>
    <w:p w:rsidR="00AD2355" w:rsidRDefault="00AD2355">
      <w:pPr>
        <w:pStyle w:val="Cabealho"/>
        <w:jc w:val="center"/>
      </w:pPr>
    </w:p>
    <w:p w:rsidR="00AD2355" w:rsidRDefault="00AD2355">
      <w:pPr>
        <w:pStyle w:val="Cabealho"/>
        <w:jc w:val="center"/>
      </w:pPr>
    </w:p>
    <w:p w:rsidR="00AD2355" w:rsidRDefault="00AD2355">
      <w:pPr>
        <w:pStyle w:val="Cabealho"/>
        <w:jc w:val="center"/>
      </w:pPr>
      <w:r>
        <w:t>CÂMARA DOS DEPUTADOS</w:t>
      </w:r>
    </w:p>
    <w:p w:rsidR="00AD2355" w:rsidRDefault="00AD2355">
      <w:pPr>
        <w:pStyle w:val="Cabealho"/>
        <w:jc w:val="center"/>
      </w:pPr>
      <w:r>
        <w:t>Centro de Documentação e Informação</w:t>
      </w:r>
    </w:p>
    <w:p w:rsidR="00AD2355" w:rsidRDefault="00AD2355">
      <w:pPr>
        <w:pStyle w:val="Cabealho"/>
        <w:jc w:val="both"/>
        <w:rPr>
          <w:sz w:val="24"/>
        </w:rPr>
      </w:pPr>
    </w:p>
    <w:p w:rsidR="00AD2355" w:rsidRDefault="00AD235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92, DE 2/4/1998</w:t>
      </w:r>
    </w:p>
    <w:p w:rsidR="00AD2355" w:rsidRDefault="00AD2355">
      <w:pPr>
        <w:pStyle w:val="Cabealho"/>
        <w:jc w:val="both"/>
        <w:rPr>
          <w:sz w:val="24"/>
        </w:rPr>
      </w:pPr>
    </w:p>
    <w:p w:rsidR="00AD2355" w:rsidRDefault="00AD2355">
      <w:pPr>
        <w:pStyle w:val="Cabealho"/>
        <w:jc w:val="both"/>
        <w:rPr>
          <w:sz w:val="24"/>
        </w:rPr>
      </w:pPr>
    </w:p>
    <w:p w:rsidR="00AD2355" w:rsidRDefault="00AD2355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estrutura administrativa da Secretaria-Geral da Mesa.</w:t>
      </w:r>
    </w:p>
    <w:p w:rsidR="00AD2355" w:rsidRDefault="00AD2355">
      <w:pPr>
        <w:pStyle w:val="Cabealho"/>
        <w:jc w:val="both"/>
        <w:rPr>
          <w:sz w:val="24"/>
        </w:rPr>
      </w:pPr>
    </w:p>
    <w:p w:rsidR="00AD2355" w:rsidRDefault="00AD2355">
      <w:pPr>
        <w:pStyle w:val="Cabealho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Enquanto não aprovada a nova estrutura administrativa da Câmara dos Deputados, ficam criadas, na Secretaria-Geral da Mesa, as funções comissionadas constantes do Anexo I deste Ato.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As atribuições das funções de que trata este artigo são as descritas no Anexo II deste ato.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Pr="000218A5" w:rsidRDefault="00AD2355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>Art. 2º A função comissionada de Chefe do Serviço Eletrônico de Votação, criada pelo Ato da Mesa nº 34, de 1996, passa a denominar-se Diretor da Coordenação do Sistema Eletrônico de Votação, símbolo FC-07, competindo-lhe coordenar as atividades relativas ao registro eletrônico das votações e da presença dos Deputados, gerência dos respectivos bancos de dados, emissão de relatório, guarda e manutenção</w:t>
      </w:r>
      <w:r w:rsidR="000218A5">
        <w:rPr>
          <w:sz w:val="24"/>
        </w:rPr>
        <w:t xml:space="preserve"> dos equipamentos respectivos. </w:t>
      </w:r>
      <w:hyperlink r:id="rId7" w:history="1">
        <w:r w:rsidR="000218A5" w:rsidRPr="000218A5">
          <w:rPr>
            <w:rStyle w:val="Hyperlink"/>
            <w:i/>
            <w:sz w:val="24"/>
          </w:rPr>
          <w:t>(Vide art. 5º do Ato da Mesa nº 139, de 15/12/2016)</w:t>
        </w:r>
      </w:hyperlink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</w:t>
      </w:r>
      <w:hyperlink r:id="rId8" w:history="1">
        <w:r w:rsidRPr="006350F8">
          <w:rPr>
            <w:rStyle w:val="Hyperlink"/>
            <w:i/>
            <w:sz w:val="24"/>
          </w:rPr>
          <w:t xml:space="preserve">(Revogado </w:t>
        </w:r>
        <w:r w:rsidRPr="006350F8">
          <w:rPr>
            <w:rStyle w:val="Hyperlink"/>
            <w:i/>
            <w:sz w:val="24"/>
          </w:rPr>
          <w:t>p</w:t>
        </w:r>
        <w:r w:rsidRPr="006350F8">
          <w:rPr>
            <w:rStyle w:val="Hyperlink"/>
            <w:i/>
            <w:sz w:val="24"/>
          </w:rPr>
          <w:t>el</w:t>
        </w:r>
        <w:r w:rsidRPr="006350F8">
          <w:rPr>
            <w:rStyle w:val="Hyperlink"/>
            <w:i/>
            <w:sz w:val="24"/>
          </w:rPr>
          <w:t>a</w:t>
        </w:r>
        <w:r w:rsidRPr="006350F8">
          <w:rPr>
            <w:rStyle w:val="Hyperlink"/>
            <w:i/>
            <w:sz w:val="24"/>
          </w:rPr>
          <w:t xml:space="preserve"> Resol</w:t>
        </w:r>
        <w:r w:rsidRPr="006350F8">
          <w:rPr>
            <w:rStyle w:val="Hyperlink"/>
            <w:i/>
            <w:sz w:val="24"/>
          </w:rPr>
          <w:t>u</w:t>
        </w:r>
        <w:r w:rsidRPr="006350F8">
          <w:rPr>
            <w:rStyle w:val="Hyperlink"/>
            <w:i/>
            <w:sz w:val="24"/>
          </w:rPr>
          <w:t>ç</w:t>
        </w:r>
        <w:r w:rsidRPr="006350F8">
          <w:rPr>
            <w:rStyle w:val="Hyperlink"/>
            <w:i/>
            <w:sz w:val="24"/>
          </w:rPr>
          <w:t>ã</w:t>
        </w:r>
        <w:r w:rsidRPr="006350F8">
          <w:rPr>
            <w:rStyle w:val="Hyperlink"/>
            <w:i/>
            <w:sz w:val="24"/>
          </w:rPr>
          <w:t>o da Câmara dos Deputados nº 14, de 2003)</w:t>
        </w:r>
      </w:hyperlink>
      <w:r w:rsidR="006350F8">
        <w:rPr>
          <w:i/>
          <w:color w:val="0000FF"/>
          <w:sz w:val="24"/>
        </w:rPr>
        <w:t xml:space="preserve">  </w:t>
      </w:r>
      <w:hyperlink r:id="rId9" w:history="1">
        <w:r w:rsidR="006350F8" w:rsidRPr="006350F8">
          <w:rPr>
            <w:rStyle w:val="Hyperlink"/>
            <w:i/>
            <w:sz w:val="24"/>
          </w:rPr>
          <w:t>(Vide art. 3º</w:t>
        </w:r>
        <w:r w:rsidR="006350F8" w:rsidRPr="006350F8">
          <w:rPr>
            <w:rStyle w:val="Hyperlink"/>
            <w:i/>
            <w:sz w:val="24"/>
          </w:rPr>
          <w:t xml:space="preserve"> </w:t>
        </w:r>
        <w:r w:rsidR="006350F8" w:rsidRPr="006350F8">
          <w:rPr>
            <w:rStyle w:val="Hyperlink"/>
            <w:i/>
            <w:sz w:val="24"/>
          </w:rPr>
          <w:t>da Resolução d</w:t>
        </w:r>
        <w:r w:rsidR="006350F8" w:rsidRPr="006350F8">
          <w:rPr>
            <w:rStyle w:val="Hyperlink"/>
            <w:i/>
            <w:sz w:val="24"/>
          </w:rPr>
          <w:t>a</w:t>
        </w:r>
        <w:r w:rsidR="006350F8" w:rsidRPr="006350F8">
          <w:rPr>
            <w:rStyle w:val="Hyperlink"/>
            <w:i/>
            <w:sz w:val="24"/>
          </w:rPr>
          <w:t xml:space="preserve"> Câm</w:t>
        </w:r>
        <w:r w:rsidR="006350F8" w:rsidRPr="006350F8">
          <w:rPr>
            <w:rStyle w:val="Hyperlink"/>
            <w:i/>
            <w:sz w:val="24"/>
          </w:rPr>
          <w:t>a</w:t>
        </w:r>
        <w:r w:rsidR="006350F8" w:rsidRPr="006350F8">
          <w:rPr>
            <w:rStyle w:val="Hyperlink"/>
            <w:i/>
            <w:sz w:val="24"/>
          </w:rPr>
          <w:t>ra dos Deputados nº 14, de 2003)</w:t>
        </w:r>
      </w:hyperlink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Ao Chefe da Assessoria Técnico-Jurídica, previsto no Ato da Mesa nº 34, de 1996, compete coordenar o assessoramento ao Secretário-Geral em matéria jurídica, constitucional e regimental e na organização dos trabalhos legislativos.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Chefe da Assessoria designará um Assessor Técnico-Jurídico e um Assessor Técnico para coordenarem, respectivamente, os Núcleos de Assessoramento Jurídico e de Assessoramento Técnico.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As despesas decorrentes da aplicação deste ato correrão à conta das dotações orçamentárias da Câmara dos Deputados.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Este Ato entra em vigor na data de sua publicação.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em 2 de abril de 1998.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Heráclito Fortes, 1º Vice-Presidente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Severino Cavalcante, 2º Vice-Presidente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Ubiratan Aguiar, 1º Secretário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Nelson Trad, 2º Secretário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Paulo Paim, 3º Secretário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Efraim Morais, 4º Secretário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</w:t>
      </w:r>
    </w:p>
    <w:p w:rsidR="00AD2355" w:rsidRDefault="00AD23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FUNÇÕES COMISSIONADAS</w:t>
      </w:r>
    </w:p>
    <w:p w:rsidR="00AD2355" w:rsidRDefault="00AD2355">
      <w:pPr>
        <w:pStyle w:val="Cabealho"/>
        <w:ind w:firstLine="1134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37"/>
        <w:gridCol w:w="1134"/>
      </w:tblGrid>
      <w:tr w:rsidR="00AD2355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Nº</w:t>
            </w:r>
          </w:p>
        </w:tc>
        <w:tc>
          <w:tcPr>
            <w:tcW w:w="62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DENOMINAÇÃO</w:t>
            </w:r>
          </w:p>
        </w:tc>
        <w:tc>
          <w:tcPr>
            <w:tcW w:w="1134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NÍVEL</w:t>
            </w:r>
          </w:p>
        </w:tc>
      </w:tr>
      <w:tr w:rsidR="00AD2355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237" w:type="dxa"/>
          </w:tcPr>
          <w:p w:rsidR="00AD2355" w:rsidRDefault="00AD2355">
            <w:pPr>
              <w:pStyle w:val="Cabealho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DIRETOR DE COORDENAÇÃO</w:t>
            </w:r>
          </w:p>
        </w:tc>
        <w:tc>
          <w:tcPr>
            <w:tcW w:w="1134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FC-7</w:t>
            </w:r>
          </w:p>
        </w:tc>
      </w:tr>
      <w:tr w:rsidR="00AD2355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237" w:type="dxa"/>
          </w:tcPr>
          <w:p w:rsidR="00AD2355" w:rsidRDefault="00AD2355">
            <w:pPr>
              <w:pStyle w:val="Cabealho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ASSESSOR TÉCNICO-JURÍDICO</w:t>
            </w:r>
          </w:p>
        </w:tc>
        <w:tc>
          <w:tcPr>
            <w:tcW w:w="1134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FC-7</w:t>
            </w:r>
          </w:p>
        </w:tc>
      </w:tr>
      <w:tr w:rsidR="00AD2355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237" w:type="dxa"/>
          </w:tcPr>
          <w:p w:rsidR="00AD2355" w:rsidRDefault="00AD2355">
            <w:pPr>
              <w:pStyle w:val="Cabealho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ASSESSOR TÉCNICO</w:t>
            </w:r>
          </w:p>
        </w:tc>
        <w:tc>
          <w:tcPr>
            <w:tcW w:w="1134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FC-7</w:t>
            </w:r>
          </w:p>
        </w:tc>
      </w:tr>
      <w:tr w:rsidR="00AD2355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37" w:type="dxa"/>
          </w:tcPr>
          <w:p w:rsidR="00AD2355" w:rsidRDefault="00AD2355">
            <w:pPr>
              <w:pStyle w:val="Cabealho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CHEFE DE SERVIÇO</w:t>
            </w:r>
          </w:p>
        </w:tc>
        <w:tc>
          <w:tcPr>
            <w:tcW w:w="1134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FC-6</w:t>
            </w:r>
          </w:p>
        </w:tc>
      </w:tr>
      <w:tr w:rsidR="00AD2355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237" w:type="dxa"/>
          </w:tcPr>
          <w:p w:rsidR="00AD2355" w:rsidRDefault="00AD2355">
            <w:pPr>
              <w:pStyle w:val="Cabealho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CHEFE DE SEÇÃO</w:t>
            </w:r>
          </w:p>
        </w:tc>
        <w:tc>
          <w:tcPr>
            <w:tcW w:w="1134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FC-5</w:t>
            </w:r>
          </w:p>
        </w:tc>
      </w:tr>
      <w:tr w:rsidR="00AD2355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lang w:eastAsia="pt-BR"/>
              </w:rPr>
              <w:t>FC-6</w:t>
            </w:r>
          </w:p>
        </w:tc>
        <w:tc>
          <w:tcPr>
            <w:tcW w:w="6237" w:type="dxa"/>
          </w:tcPr>
          <w:p w:rsidR="00AD2355" w:rsidRDefault="00AD2355">
            <w:pPr>
              <w:pStyle w:val="Cabealho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ENCARREGADO DO SETOR DE CONTROLE E EXECUÇÃO</w:t>
            </w:r>
          </w:p>
        </w:tc>
        <w:tc>
          <w:tcPr>
            <w:tcW w:w="1134" w:type="dxa"/>
          </w:tcPr>
          <w:p w:rsidR="00AD2355" w:rsidRDefault="00AD2355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FC-4</w:t>
            </w:r>
          </w:p>
        </w:tc>
      </w:tr>
    </w:tbl>
    <w:p w:rsidR="00AD2355" w:rsidRDefault="00AD2355">
      <w:pPr>
        <w:pStyle w:val="Cabealho"/>
        <w:ind w:firstLine="1134"/>
        <w:jc w:val="center"/>
        <w:rPr>
          <w:sz w:val="24"/>
        </w:rPr>
      </w:pPr>
    </w:p>
    <w:p w:rsidR="00AD2355" w:rsidRDefault="00AD23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II</w:t>
      </w:r>
    </w:p>
    <w:p w:rsidR="00AD2355" w:rsidRDefault="00AD2355">
      <w:pPr>
        <w:pStyle w:val="Cabealho"/>
        <w:ind w:firstLine="1134"/>
        <w:jc w:val="center"/>
        <w:rPr>
          <w:sz w:val="24"/>
        </w:rPr>
      </w:pPr>
    </w:p>
    <w:p w:rsidR="00AD2355" w:rsidRDefault="00AD23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 xml:space="preserve">Funções Comissionadas - Atribuições </w:t>
      </w:r>
    </w:p>
    <w:p w:rsidR="00AD2355" w:rsidRDefault="00AD2355">
      <w:pPr>
        <w:pStyle w:val="Cabealho"/>
        <w:ind w:firstLine="1134"/>
        <w:jc w:val="center"/>
        <w:rPr>
          <w:sz w:val="24"/>
        </w:rPr>
      </w:pP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Diretor da Coordenação de Apoio Administrativo: compete coordenar as tarefas de administração de pessoal, patrimônio e as atividades de recebimento e expedição de documentos; levantamento e manutenção de rotinas.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Diretor da Coordenação de Registro de Comissões e Movimentação Parlamentar e de Apoio à Informática: compete coordenar o assessoramento ao Secretário-Geral em todas as atividades relacionadas com a instalação de Comissões Temporárias e Permanentes, movimentação parlamentar e apoio à informática.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Diretor da Coordenação de Apoio ao Plenário: compete organizar e controlar as atividades relativas às Sessões Plenárias da Câmara na preparação das matérias da Ordem do Dia de Plenário; na elaboração das atas das Sessões Plenárias; na. organização e tomada de providências para publicação de matéria no Diário da Câmara dos Deputados; na publicação e distribuição em avulsos das proposições sujeitas à deliberação da Câmara dos Deputados; no controle das questões de ordem, para as providências cabíveis; na elaboração dos autógrafos das proposições aprovadas e na abertura de prazo para apresentação de emendas e recursos.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Chefe do Serviço de Apoio às Reuniões da Mesa: compete assessorar o Secretário-Geral no que concerne ao acompanhamento efetivo dos processos levados à deliberação das reuniões da Mesa Diretora e a preparação, ao final, dos despachos e da respectiva ata.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 - Chefe da Seção de Registro e Controle e de Análise de Proposição: compete registrar e analisar as proposições do ponto de vista jurídico-constitucional e regimental e controlar expediente interno de encaminhamento das mesmas aos órgãos técnicos da Casa.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Chefe da Seção de Cadastro e Acompanhamento de Documentos Administrativos, Legislativos e Expediente: compete protocolizar, acompanhar e informar sobre a tramitação interna e distribuição de documentos, no âmbito da Secretaria-Geral e demais órgãos da Casa.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 - Chefe da Seção de Apoio à Informática: compete prestar suporte técnico no desenvolvimento e manutenção de sistemas informatizados da Secretaria-Geral, criar e manter bancos de dados relacionados com as suas atividades, articular-se com os órgãos específicos da Câmara e, sob orientação destes, integrar os sistemas e bancos de dados referentes às atividades legislativas.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Chefe da Seção de Registro de Comissões: compete executar as tarefas de controle de todo o processo de criação e instalação de Comissões Temporárias e Permanentes.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Chefe da Seção de Elaboração e Controle da Ordem do Dia: compete efetuar o levantamento constante das proposições a serem submetidas à deliberação do Plenário e as proposições em fase de emendamento e Recurso controlando seus prazos; encaminhar para publicação em avulsos, após conferência, as proposições, a Ordem do Dia do Plenário e das Comissões. Receber diariamente as inscrições dos Senhores Deputados para o Pequeno Expediente, preparar mensalmente o sorteio dos oradores para o Grande Expediente e publicar o mapa respectivo.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Chefe da Seção de Publicação no Diário da Câmara dos Deputados: compete receber, preparar, conferir e encaminhar à Gráfica do Senado Federal toda a matéria relativa à Câmara dos Deputados (originárias de vários órgãos da Casa e de âmbito externo) para publicação no Diário da Câmara dos Deputados - DCD.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Chefe da Seção de Avulsos: compete controlar o recebimento, guarda e distribuição diária dos avulsos de proposições e da Ordem do Dia da Câmara e das Comissões, assim como conferir sua exatidão.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Chefe da Seção de Controle e Sistematização das Questões de Ordem: compete executar as tarefas de controle, indexação e organização de todas as questões de ordem levantadas durante as Sessões Plenárias ou aquelas levantadas nas Reuniões de Comissões e submetidas à apreciação do Presidente da Câmara, disponibilizando-as por meio informatizado para a Secretaria-Geral e demais órgãos da Casa.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Chefe da Seção de Manutenção de Dados: compete acompanhar e zelar pela manutenção de todos os dados armazenados no Sistema Eletrônico de Votação e desenvolver relatórios relacionados às suas atividades. 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XIV - Chefe da Seção de Operação: compete executar as atividades relativas aos sistemas operacionais, zelar pelo funcionamento ininterrupto do painel eletrônico de votação, bem como orientar os Senhores Parlamentares sobre seu funcionamento e dos terminais de votação no Plenário.</w:t>
      </w:r>
    </w:p>
    <w:p w:rsidR="00AD2355" w:rsidRDefault="00AD2355">
      <w:pPr>
        <w:pStyle w:val="Cabealho"/>
        <w:ind w:firstLine="1134"/>
        <w:jc w:val="both"/>
        <w:rPr>
          <w:sz w:val="24"/>
        </w:rPr>
      </w:pPr>
    </w:p>
    <w:p w:rsidR="00AD2355" w:rsidRDefault="00AD2355" w:rsidP="00821A73">
      <w:pPr>
        <w:pStyle w:val="Cabealho"/>
        <w:jc w:val="center"/>
        <w:rPr>
          <w:sz w:val="24"/>
        </w:rPr>
      </w:pPr>
      <w:r>
        <w:rPr>
          <w:sz w:val="24"/>
        </w:rPr>
        <w:t>ANEXO III</w:t>
      </w:r>
    </w:p>
    <w:p w:rsidR="00F132D5" w:rsidRDefault="00BB7C34" w:rsidP="00821A73">
      <w:pPr>
        <w:pStyle w:val="Cabealho"/>
        <w:jc w:val="center"/>
        <w:rPr>
          <w:i/>
          <w:color w:val="FF0000"/>
          <w:sz w:val="24"/>
        </w:rPr>
      </w:pPr>
      <w:hyperlink r:id="rId10" w:history="1">
        <w:r w:rsidRPr="00BA6DA1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Revogado pela</w:t>
        </w:r>
        <w:r w:rsidRPr="00BA6DA1">
          <w:rPr>
            <w:rStyle w:val="Hyperlink"/>
            <w:i/>
            <w:sz w:val="24"/>
          </w:rPr>
          <w:t xml:space="preserve"> </w:t>
        </w:r>
        <w:r w:rsidRPr="00BA6DA1">
          <w:rPr>
            <w:rStyle w:val="Hyperlink"/>
            <w:i/>
            <w:sz w:val="24"/>
          </w:rPr>
          <w:t>Resolução</w:t>
        </w:r>
        <w:r w:rsidR="00C41122">
          <w:rPr>
            <w:rStyle w:val="Hyperlink"/>
            <w:i/>
            <w:sz w:val="24"/>
          </w:rPr>
          <w:t xml:space="preserve"> </w:t>
        </w:r>
        <w:r w:rsidR="00C41122">
          <w:rPr>
            <w:rStyle w:val="Hyperlink"/>
            <w:i/>
            <w:sz w:val="24"/>
          </w:rPr>
          <w:t>da Câmara dos Deputados</w:t>
        </w:r>
        <w:r w:rsidRPr="00BA6DA1">
          <w:rPr>
            <w:rStyle w:val="Hyperlink"/>
            <w:i/>
            <w:sz w:val="24"/>
          </w:rPr>
          <w:t xml:space="preserve"> nº 14, de 2003)</w:t>
        </w:r>
      </w:hyperlink>
    </w:p>
    <w:p w:rsidR="00AD2355" w:rsidRPr="00821A73" w:rsidRDefault="007E1470" w:rsidP="00821A73">
      <w:pPr>
        <w:pStyle w:val="Cabealho"/>
        <w:jc w:val="center"/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</w:t>
      </w:r>
      <w:hyperlink r:id="rId11" w:history="1">
        <w:r w:rsidR="00821A73" w:rsidRPr="00BA6DA1">
          <w:rPr>
            <w:rStyle w:val="Hyperlink"/>
            <w:i/>
            <w:sz w:val="24"/>
          </w:rPr>
          <w:t>(Vide Anexo II da Resol</w:t>
        </w:r>
        <w:r w:rsidR="00821A73" w:rsidRPr="00BA6DA1">
          <w:rPr>
            <w:rStyle w:val="Hyperlink"/>
            <w:i/>
            <w:sz w:val="24"/>
          </w:rPr>
          <w:t>u</w:t>
        </w:r>
        <w:r w:rsidR="00821A73" w:rsidRPr="00BA6DA1">
          <w:rPr>
            <w:rStyle w:val="Hyperlink"/>
            <w:i/>
            <w:sz w:val="24"/>
          </w:rPr>
          <w:t>ção</w:t>
        </w:r>
        <w:r w:rsidR="00C41122">
          <w:rPr>
            <w:rStyle w:val="Hyperlink"/>
            <w:i/>
            <w:sz w:val="24"/>
          </w:rPr>
          <w:t xml:space="preserve"> da Câmara dos Deputados</w:t>
        </w:r>
        <w:r w:rsidR="00821A73" w:rsidRPr="00BA6DA1">
          <w:rPr>
            <w:rStyle w:val="Hyperlink"/>
            <w:i/>
            <w:sz w:val="24"/>
          </w:rPr>
          <w:t xml:space="preserve"> nº 14, de 2003)</w:t>
        </w:r>
      </w:hyperlink>
    </w:p>
    <w:p w:rsidR="00821A73" w:rsidRDefault="00821A73" w:rsidP="00821A73">
      <w:pPr>
        <w:pStyle w:val="Cabealho"/>
        <w:jc w:val="center"/>
        <w:rPr>
          <w:sz w:val="24"/>
        </w:rPr>
      </w:pPr>
    </w:p>
    <w:sectPr w:rsidR="00821A7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A73"/>
    <w:rsid w:val="000218A5"/>
    <w:rsid w:val="002F54C9"/>
    <w:rsid w:val="00450589"/>
    <w:rsid w:val="004E20D7"/>
    <w:rsid w:val="006350F8"/>
    <w:rsid w:val="00796F9F"/>
    <w:rsid w:val="007E1470"/>
    <w:rsid w:val="00821A73"/>
    <w:rsid w:val="00822D02"/>
    <w:rsid w:val="0083744B"/>
    <w:rsid w:val="00AD2355"/>
    <w:rsid w:val="00BA6DA1"/>
    <w:rsid w:val="00BB7C34"/>
    <w:rsid w:val="00C41122"/>
    <w:rsid w:val="00C65C41"/>
    <w:rsid w:val="00CF02FC"/>
    <w:rsid w:val="00D311FF"/>
    <w:rsid w:val="00ED14D7"/>
    <w:rsid w:val="00F1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5F762A-B085-4C89-A441-F4BAE7F0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rescad/2003/resolucaodacamaradosdeputados-14-20-novembro-2003-321040-publicacaooriginal-1-p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6/atodamesa-139-15-dezembro-2016-784052-publicacaooriginal-151591-cd-mes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rescad/2003/resolucaodacamaradosdeputados-14-20-novembro-2003-321040-publicacaooriginal-1-pl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fed/rescad/2003/resolucaodacamaradosdeputados-14-20-novembro-2003-321040-publicacaooriginal-1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rescad/2003/resolucaodacamaradosdeputados-14-20-novembro-2003-321040-publicacaooriginal-1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7658</CharactersWithSpaces>
  <SharedDoc>false</SharedDoc>
  <HLinks>
    <vt:vector size="30" baseType="variant">
      <vt:variant>
        <vt:i4>720913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http://www2.camara.leg.br/legin/fed/rescad/2003/resolucaodacamaradosdeputados-14-20-novembro-2003-321040-publicacaooriginal-1-pl.html</vt:lpwstr>
      </vt:variant>
      <vt:variant>
        <vt:lpwstr/>
      </vt:variant>
      <vt:variant>
        <vt:i4>720913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http://www2.camara.leg.br/legin/fed/rescad/2003/resolucaodacamaradosdeputados-14-20-novembro-2003-321040-publicacaooriginal-1-pl.html</vt:lpwstr>
      </vt:variant>
      <vt:variant>
        <vt:lpwstr/>
      </vt:variant>
      <vt:variant>
        <vt:i4>720913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http://www2.camara.leg.br/legin/fed/rescad/2003/resolucaodacamaradosdeputados-14-20-novembro-2003-321040-publicacaooriginal-1-pl.html</vt:lpwstr>
      </vt:variant>
      <vt:variant>
        <vt:lpwstr/>
      </vt:variant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http://www2.camara.leg.br/legin/fed/rescad/2003/resolucaodacamaradosdeputados-14-20-novembro-2003-321040-publicacaooriginal-1-pl.html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http://www2.camara.leg.br/legin/int/atomes/2016/atodamesa-139-15-dezembro-2016-784052-publicacaooriginal-151591-cd-mesa.html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2025-11-20T17:39:00Z</dcterms:created>
  <dcterms:modified xsi:type="dcterms:W3CDTF">2025-11-20T17:39:00Z</dcterms:modified>
</cp:coreProperties>
</file>