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3F" w:rsidRDefault="00D6703F">
      <w:pPr>
        <w:pStyle w:val="Cabealho"/>
        <w:jc w:val="center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7283" r:id="rId5"/>
        </w:object>
      </w:r>
    </w:p>
    <w:p w:rsidR="00D6703F" w:rsidRDefault="00D6703F">
      <w:pPr>
        <w:pStyle w:val="Cabealho"/>
        <w:jc w:val="center"/>
      </w:pPr>
    </w:p>
    <w:p w:rsidR="00D6703F" w:rsidRDefault="00D6703F">
      <w:pPr>
        <w:pStyle w:val="Cabealho"/>
        <w:jc w:val="center"/>
      </w:pPr>
    </w:p>
    <w:p w:rsidR="00D6703F" w:rsidRDefault="00D6703F">
      <w:pPr>
        <w:pStyle w:val="Cabealho"/>
        <w:jc w:val="center"/>
      </w:pPr>
    </w:p>
    <w:p w:rsidR="00D6703F" w:rsidRDefault="00D6703F">
      <w:pPr>
        <w:pStyle w:val="Cabealho"/>
        <w:jc w:val="center"/>
      </w:pPr>
    </w:p>
    <w:p w:rsidR="00D6703F" w:rsidRDefault="00D6703F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D6703F" w:rsidRDefault="00D6703F">
      <w:pPr>
        <w:pStyle w:val="Cabealho"/>
        <w:jc w:val="center"/>
      </w:pPr>
      <w:r>
        <w:t>Centro de Documentação e Informação</w:t>
      </w:r>
    </w:p>
    <w:p w:rsidR="00D6703F" w:rsidRDefault="00D6703F">
      <w:pPr>
        <w:pStyle w:val="Cabealho"/>
        <w:jc w:val="center"/>
      </w:pPr>
    </w:p>
    <w:p w:rsidR="00D6703F" w:rsidRDefault="00D6703F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72, DE 1997</w:t>
      </w:r>
    </w:p>
    <w:p w:rsidR="00D6703F" w:rsidRDefault="00D6703F">
      <w:pPr>
        <w:pStyle w:val="Cabealho"/>
        <w:jc w:val="both"/>
      </w:pPr>
    </w:p>
    <w:p w:rsidR="00D6703F" w:rsidRDefault="00D6703F">
      <w:pPr>
        <w:pStyle w:val="Cabealho"/>
        <w:jc w:val="both"/>
      </w:pPr>
    </w:p>
    <w:p w:rsidR="00D6703F" w:rsidRDefault="00D6703F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Dispõe sobre os cargos em comissão de Secretariado Parlamentar do Quadro de Pessoal da Câmara dos Deputados. </w:t>
      </w:r>
    </w:p>
    <w:p w:rsidR="00D6703F" w:rsidRDefault="00D6703F">
      <w:pPr>
        <w:pStyle w:val="Cabealho"/>
        <w:jc w:val="both"/>
      </w:pPr>
    </w:p>
    <w:p w:rsidR="00D6703F" w:rsidRDefault="00D6703F">
      <w:pPr>
        <w:pStyle w:val="Cabealho"/>
        <w:jc w:val="both"/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 e tendo em vista o disposto no art. 61 da Resolução nº 30, de 1990,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Os cargos em comissão de Secretariado Parlamentar têm por finalidade a prestação de serviços de secretaria, assistência e assessoramento direto e exclusivo nos gabinetes dos deputados para atendimento das atividades parlamentares específicas de cada gabinete. </w:t>
      </w:r>
    </w:p>
    <w:p w:rsidR="00D6703F" w:rsidRDefault="00D6703F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Parágrafo único. Os servidores ocupantes do cargo em comissão de secretariado parlamentar serão designados para uma das atribuições constantes do Anexo deste Ato, observados os níveis de retribuição fixados pela </w:t>
      </w:r>
      <w:hyperlink r:id="rId6" w:history="1">
        <w:r w:rsidRPr="00FC260E">
          <w:rPr>
            <w:rStyle w:val="Hyperlink"/>
            <w:color w:val="000000" w:themeColor="text1"/>
            <w:sz w:val="24"/>
            <w:u w:val="none"/>
          </w:rPr>
          <w:t xml:space="preserve">Lei </w:t>
        </w:r>
        <w:bookmarkStart w:id="0" w:name="_Hlt254188630"/>
        <w:r w:rsidRPr="00FC260E">
          <w:rPr>
            <w:rStyle w:val="Hyperlink"/>
            <w:color w:val="000000" w:themeColor="text1"/>
            <w:sz w:val="24"/>
            <w:u w:val="none"/>
          </w:rPr>
          <w:t>n</w:t>
        </w:r>
        <w:bookmarkEnd w:id="0"/>
        <w:r w:rsidRPr="00FC260E">
          <w:rPr>
            <w:rStyle w:val="Hyperlink"/>
            <w:color w:val="000000" w:themeColor="text1"/>
            <w:sz w:val="24"/>
            <w:u w:val="none"/>
          </w:rPr>
          <w:t>° 11.335 , de 2006</w:t>
        </w:r>
      </w:hyperlink>
      <w:r>
        <w:rPr>
          <w:sz w:val="24"/>
        </w:rPr>
        <w:t xml:space="preserve">. </w:t>
      </w:r>
      <w:r>
        <w:rPr>
          <w:i/>
          <w:sz w:val="24"/>
          <w:u w:val="single"/>
        </w:rPr>
        <w:fldChar w:fldCharType="begin"/>
      </w:r>
      <w:r w:rsidR="00483458">
        <w:rPr>
          <w:i/>
          <w:sz w:val="24"/>
          <w:u w:val="single"/>
        </w:rPr>
        <w:instrText>HYPERLINK "http://www2.camara.leg.br/legin/int/atomes/2010/atodamesa-58-3-fevereiro-2010-602282-norma-cd-mesa.html"</w:instrText>
      </w:r>
      <w:r w:rsidR="00483458">
        <w:rPr>
          <w:i/>
          <w:sz w:val="24"/>
          <w:u w:val="single"/>
        </w:rPr>
      </w:r>
      <w:r>
        <w:rPr>
          <w:i/>
          <w:sz w:val="24"/>
          <w:u w:val="single"/>
        </w:rPr>
        <w:fldChar w:fldCharType="separate"/>
      </w:r>
      <w:r>
        <w:rPr>
          <w:rStyle w:val="Hyperlink"/>
          <w:i/>
          <w:sz w:val="24"/>
        </w:rPr>
        <w:t>(</w:t>
      </w:r>
      <w:bookmarkStart w:id="1" w:name="_Hlt254188642"/>
      <w:r>
        <w:rPr>
          <w:rStyle w:val="Hyperlink"/>
          <w:i/>
          <w:sz w:val="24"/>
        </w:rPr>
        <w:t>P</w:t>
      </w:r>
      <w:bookmarkEnd w:id="1"/>
      <w:r>
        <w:rPr>
          <w:rStyle w:val="Hyperlink"/>
          <w:i/>
          <w:sz w:val="24"/>
        </w:rPr>
        <w:t>arágrafo único acrescido pelo Ato da Mesa nº 58, de 3/2/2010)</w:t>
      </w:r>
    </w:p>
    <w:p w:rsidR="00D6703F" w:rsidRDefault="00D6703F">
      <w:pPr>
        <w:pStyle w:val="Recuodecorpodetexto2"/>
        <w:rPr>
          <w:i/>
          <w:u w:val="single"/>
        </w:rPr>
      </w:pPr>
      <w:r>
        <w:rPr>
          <w:i/>
          <w:u w:val="single"/>
        </w:rPr>
        <w:fldChar w:fldCharType="end"/>
      </w:r>
    </w:p>
    <w:p w:rsidR="00D6703F" w:rsidRDefault="00D6703F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Art. 2º Os ocupantes dos cargos em comissão de secretariado parlamentar terão exercício em Brasília, nos gabinetes parlamentares, ou no Estado de representação do Parlamentar, e reger-se-ão pelas normas aplicáveis aos demais servidores da Câmara dos Deputados. </w:t>
      </w:r>
      <w:r>
        <w:rPr>
          <w:i/>
          <w:sz w:val="24"/>
          <w:u w:val="single"/>
        </w:rPr>
        <w:fldChar w:fldCharType="begin"/>
      </w:r>
      <w:r w:rsidR="00483458">
        <w:rPr>
          <w:i/>
          <w:sz w:val="24"/>
          <w:u w:val="single"/>
        </w:rPr>
        <w:instrText>HYPERLINK "http://www2.camara.leg.br/legin/int/atomes/2010/atodamesa-58-3-fevereiro-2010-602282-norma-cd-mesa.html"</w:instrText>
      </w:r>
      <w:r w:rsidR="00483458">
        <w:rPr>
          <w:i/>
          <w:sz w:val="24"/>
          <w:u w:val="single"/>
        </w:rPr>
      </w:r>
      <w:r>
        <w:rPr>
          <w:i/>
          <w:sz w:val="24"/>
          <w:u w:val="single"/>
        </w:rPr>
        <w:fldChar w:fldCharType="separate"/>
      </w:r>
      <w:r>
        <w:rPr>
          <w:rStyle w:val="Hyperlink"/>
          <w:i/>
          <w:sz w:val="24"/>
        </w:rPr>
        <w:t>(Artigo com redação dada pelo Ato da Mesa nº 58, de 3/2/2010)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i/>
          <w:sz w:val="24"/>
          <w:u w:val="single"/>
        </w:rPr>
        <w:fldChar w:fldCharType="end"/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A indicação para os cargos em comissão de secretariado parlamentar e a fixação dos respectivos níveis de retribuição serão feitas pelo titular do gabinete, com efeitos a partir da posse e do respectivo exercício, proibida a retroação, observada ainda a disponibilidade de verba no gabinete. </w:t>
      </w:r>
      <w:hyperlink r:id="rId7" w:history="1">
        <w:r>
          <w:rPr>
            <w:rStyle w:val="Hyperlink"/>
            <w:i/>
            <w:sz w:val="24"/>
          </w:rPr>
          <w:t>("Caput" do artigo com redação dada p</w:t>
        </w:r>
        <w:bookmarkStart w:id="2" w:name="_Hlt229553969"/>
        <w:r>
          <w:rPr>
            <w:rStyle w:val="Hyperlink"/>
            <w:i/>
            <w:sz w:val="24"/>
          </w:rPr>
          <w:t>e</w:t>
        </w:r>
        <w:bookmarkEnd w:id="2"/>
        <w:r>
          <w:rPr>
            <w:rStyle w:val="Hyperlink"/>
            <w:i/>
            <w:sz w:val="24"/>
          </w:rPr>
          <w:t>lo Ato da Mesa nº 12, de 1/4/2003)</w:t>
        </w:r>
      </w:hyperlink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Antes de decorridos noventa dias da exoneração do servidor, é vedada a sua nomeação para o mesmo cargo do gabinete em que era lotado, independentemente do nível de retribuição, ressalvados os casos de afastamento ou reassunção do Parlamentar. </w:t>
      </w:r>
      <w:hyperlink r:id="rId8" w:history="1">
        <w:r>
          <w:rPr>
            <w:rStyle w:val="Hyperlink"/>
            <w:i/>
            <w:sz w:val="24"/>
          </w:rPr>
          <w:t>(Parágrafo único acrescido pelo Ato da Mesa nº 12, de 1/4/2003)</w:t>
        </w:r>
      </w:hyperlink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Art. 4º A movimentação nos níveis de retribuição de secretariado parlamentar independerá de exoneração e nomeação e surtirá efeito a partir da data do protocolo. </w:t>
      </w:r>
      <w:hyperlink r:id="rId9" w:history="1">
        <w:r>
          <w:rPr>
            <w:rStyle w:val="Hyperlink"/>
            <w:i/>
            <w:sz w:val="24"/>
          </w:rPr>
          <w:t>(Artigo com redação dada pelo Ato da Mesa nº 12, de 1/4/2003</w:t>
        </w:r>
      </w:hyperlink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5º Para a posse será exigida do indicado a apresentação de: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prova</w:t>
      </w:r>
      <w:proofErr w:type="gramEnd"/>
      <w:r>
        <w:rPr>
          <w:sz w:val="24"/>
        </w:rPr>
        <w:t xml:space="preserve"> de quitação das obrigações eleitorais;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prova</w:t>
      </w:r>
      <w:proofErr w:type="gramEnd"/>
      <w:r>
        <w:rPr>
          <w:sz w:val="24"/>
        </w:rPr>
        <w:t xml:space="preserve"> de estar em dia com as obrigações militares;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documento de inscrição no Cadastro de Pessoas Físicas do Ministério da Fazenda;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proofErr w:type="gramStart"/>
      <w:r>
        <w:rPr>
          <w:sz w:val="24"/>
        </w:rPr>
        <w:t>quatro fotos</w:t>
      </w:r>
      <w:proofErr w:type="gramEnd"/>
      <w:r>
        <w:rPr>
          <w:sz w:val="24"/>
        </w:rPr>
        <w:t xml:space="preserve"> 3x4;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Cédula de Identidade;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Declaração de Bens em formulário próprio;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atestado médico de que está apto para o exercício do cargo.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Os atos de nomeação e os de exoneração serão firmados pelo Diretor Administrativo e publicados no Boletim Administrativo, e a respectiva posse dar-se-á perante o Diretor do Departamento de Pessoal.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Art. 7º A lotação de cada gabinete parlamentar fica limitada ao mínimo de 5 (cinco) e ao máximo de 25 (vinte e cinco) servidores remunerados, proibidas quaisquer contratações de caráter particular para prestação de serviços nas dependências da Câmara dos Deputados. </w:t>
      </w:r>
      <w:r>
        <w:rPr>
          <w:i/>
          <w:sz w:val="24"/>
        </w:rPr>
        <w:fldChar w:fldCharType="begin"/>
      </w:r>
      <w:r w:rsidR="00483458">
        <w:rPr>
          <w:i/>
          <w:sz w:val="24"/>
        </w:rPr>
        <w:instrText>HYPERLINK "http://www2.camara.leg.br/legin/int/rescad/2006/resolucaodacamaradosdeputados-39-23-marco-2006-541642-norma-pl.html"</w:instrText>
      </w:r>
      <w:r w:rsidR="00483458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("Caput" do artigo com redação dada pela Reso</w:t>
      </w:r>
      <w:bookmarkStart w:id="3" w:name="_Hlt231968190"/>
      <w:r>
        <w:rPr>
          <w:rStyle w:val="Hyperlink"/>
          <w:i/>
          <w:sz w:val="24"/>
        </w:rPr>
        <w:t>l</w:t>
      </w:r>
      <w:bookmarkEnd w:id="3"/>
      <w:r>
        <w:rPr>
          <w:rStyle w:val="Hyperlink"/>
          <w:i/>
          <w:sz w:val="24"/>
        </w:rPr>
        <w:t>ução  nº 39, de 2006)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Parágrafo único. Os ocupantes de cargos em comissão de secretário parlamentar somente serão lotados nos gabinetes para os quais foram indicados, não sendo permitido o exercício em qualquer outro órgão da Câmara dos Deputados e a cessão para outros órgãos públicos.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Os cargos de que trata este Ato serão exercidos em 25 (vinte e cinco) níveis diferentes de remuneração, complexidade e responsabilidade e terão as seguintes atribuições básicas: redação de correspondência, discurso e pareceres do Parlamentar; atendimento às pessoas encaminhadas ao gabinete; execução de serviços de secretaria e datilográficos; pesquisas; acompanhamento interno e externo de assuntos de interesse do Parlamentar; condução de veículo de propriedade do Parlamentar; recebimento e entrega de correspondência; outras atividades afins inerentes ao respectivo gabinete.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É facultado ao Deputado atribuir ao Secretário Parlamentar Gratificação de Representação de Gabinete correspondente a cem por cento sobre os níveis constantes do Anexo do Ato da Mesa nº 62, de 1997, respeitado o limite da dotação de cada gabinete parlamentar.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9º A jornada de trabalho dos servidores de que trata este Ato, vedada a prestação de</w:t>
      </w:r>
      <w:r w:rsidR="00FC260E">
        <w:rPr>
          <w:sz w:val="24"/>
        </w:rPr>
        <w:t xml:space="preserve"> </w:t>
      </w:r>
      <w:r>
        <w:rPr>
          <w:sz w:val="24"/>
        </w:rPr>
        <w:t xml:space="preserve">serviços extraordinários, será de 40 (quarenta) horas semanais, cumpridas em local e de acordo com o determinado pelo titular do gabinete, nos termos do disposto no art.1º deste Ato.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comunicação da freqüência será encaminhada mensalmente ao Departamento de Pessoal até o 5º dia útil do mês subseqüente. </w:t>
      </w:r>
      <w:hyperlink r:id="rId10" w:history="1">
        <w:r>
          <w:rPr>
            <w:rStyle w:val="Hyperlink"/>
            <w:i/>
            <w:sz w:val="24"/>
          </w:rPr>
          <w:t>(Parágrafo único com redação dada pelo Ato da Mesa nº 12, de</w:t>
        </w:r>
        <w:bookmarkStart w:id="4" w:name="_Hlt231968448"/>
        <w:r>
          <w:rPr>
            <w:rStyle w:val="Hyperlink"/>
            <w:i/>
            <w:sz w:val="24"/>
          </w:rPr>
          <w:t xml:space="preserve"> </w:t>
        </w:r>
        <w:bookmarkEnd w:id="4"/>
        <w:r>
          <w:rPr>
            <w:rStyle w:val="Hyperlink"/>
            <w:i/>
            <w:sz w:val="24"/>
          </w:rPr>
          <w:t>1/4/2003)</w:t>
        </w:r>
      </w:hyperlink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O limite de remuneração global dos cargos em cada gabinete parlamentar, bem como a Tabela a que se refere o art. 8º, serão fixados pelo Primeiro-Secretário da Mesa a ser eleita a 2 de fevereiro.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11. O valor dos vencimentos dos cargos de que trata este Ato, bem como o limite a que se refere o artigo anterior, serão automaticamente reajustados na mesma data e em percentual idêntico ao concedido aos demais servidores da Câmara dos Deputados.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A exoneração do servidor, se por iniciativa do deputado, produzirá efeitos: 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partir da data de registro do ato no protocolo; ou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partir do primeiro dia do mês subseqüente, na hipótese de haver débito com a Câmara dos Deputados. </w:t>
      </w:r>
      <w:bookmarkStart w:id="5" w:name="_Hlt231967921"/>
      <w:r>
        <w:rPr>
          <w:i/>
          <w:sz w:val="24"/>
        </w:rPr>
        <w:fldChar w:fldCharType="begin"/>
      </w:r>
      <w:r w:rsidR="00483458">
        <w:rPr>
          <w:i/>
          <w:sz w:val="24"/>
        </w:rPr>
        <w:instrText>HYPERLINK "http://www2.camara.leg.br/legin/int/atomes/2003/atodamesa-12-1-abril-2003-321452-norma-cd-mesa.html"</w:instrText>
      </w:r>
      <w:r w:rsidR="00483458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("Caput" do artigo com redação dada pelo Ato da Mesa nº 12, de 1/4/2003</w:t>
      </w:r>
      <w:r>
        <w:rPr>
          <w:i/>
          <w:sz w:val="24"/>
        </w:rPr>
        <w:fldChar w:fldCharType="end"/>
      </w:r>
      <w:bookmarkEnd w:id="5"/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Os casos excepcionais serão definidos pelo Primeiro-Secretário.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13. Ensejará representação por falta de decoro parlamentar, nos termos do art. 240, II, ou 246, II, confor</w:t>
      </w:r>
      <w:r w:rsidR="00FC260E">
        <w:rPr>
          <w:sz w:val="24"/>
        </w:rPr>
        <w:t>me o caso, do Regimento Interno</w:t>
      </w:r>
      <w:r>
        <w:rPr>
          <w:sz w:val="24"/>
        </w:rPr>
        <w:t xml:space="preserve">, a utilização das verbas mencionadas neste Ato em desacordo com os critérios nele fixados.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Art. 13-A. </w:t>
      </w:r>
      <w:hyperlink r:id="rId11" w:history="1">
        <w:r>
          <w:rPr>
            <w:rStyle w:val="Hyperlink"/>
            <w:i/>
            <w:sz w:val="24"/>
          </w:rPr>
          <w:t>(Artigo acrescido pelo Ato da Mesa nº 12, de 1/4/2003</w:t>
        </w:r>
      </w:hyperlink>
      <w:r>
        <w:rPr>
          <w:i/>
          <w:sz w:val="24"/>
        </w:rPr>
        <w:t xml:space="preserve"> e </w:t>
      </w:r>
      <w:r>
        <w:rPr>
          <w:i/>
          <w:sz w:val="24"/>
        </w:rPr>
        <w:fldChar w:fldCharType="begin"/>
      </w:r>
      <w:r w:rsidR="00483458">
        <w:rPr>
          <w:i/>
          <w:sz w:val="24"/>
        </w:rPr>
        <w:instrText>HYPERLINK "http://www2.camara.leg.br/legin/int/rescad/2006/resolucaodacamaradosdeputados-39-23-marco-2006-541642-norma-pl.html"</w:instrText>
      </w:r>
      <w:r w:rsidR="00483458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 xml:space="preserve">revogado pela </w:t>
      </w:r>
      <w:proofErr w:type="gramStart"/>
      <w:r>
        <w:rPr>
          <w:rStyle w:val="Hyperlink"/>
          <w:i/>
          <w:sz w:val="24"/>
        </w:rPr>
        <w:t>Resol</w:t>
      </w:r>
      <w:bookmarkStart w:id="6" w:name="_GoBack"/>
      <w:bookmarkEnd w:id="6"/>
      <w:r>
        <w:rPr>
          <w:rStyle w:val="Hyperlink"/>
          <w:i/>
          <w:sz w:val="24"/>
        </w:rPr>
        <w:t>ução  nº</w:t>
      </w:r>
      <w:proofErr w:type="gramEnd"/>
      <w:r>
        <w:rPr>
          <w:rStyle w:val="Hyperlink"/>
          <w:i/>
          <w:sz w:val="24"/>
        </w:rPr>
        <w:t xml:space="preserve"> 39, de 2006)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14. Este Ato entra em vigor na data de sua publicação.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15. Revogam-se as disposições em contrário.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das Reuniões, 16 de setembro de 1997. </w:t>
      </w:r>
    </w:p>
    <w:p w:rsidR="00D6703F" w:rsidRDefault="00D6703F">
      <w:pPr>
        <w:pStyle w:val="Cabealho"/>
        <w:ind w:firstLine="1134"/>
        <w:jc w:val="both"/>
        <w:rPr>
          <w:sz w:val="24"/>
        </w:rPr>
      </w:pPr>
    </w:p>
    <w:p w:rsidR="00D6703F" w:rsidRDefault="00D6703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MICHEL TEMER,</w:t>
      </w:r>
    </w:p>
    <w:p w:rsidR="00D6703F" w:rsidRDefault="00D6703F">
      <w:pPr>
        <w:pStyle w:val="Cabealho"/>
        <w:ind w:firstLine="1134"/>
        <w:jc w:val="both"/>
      </w:pPr>
      <w:r>
        <w:rPr>
          <w:sz w:val="24"/>
        </w:rPr>
        <w:t xml:space="preserve">Presidente. </w:t>
      </w:r>
    </w:p>
    <w:sectPr w:rsidR="00D6703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58"/>
    <w:rsid w:val="00483458"/>
    <w:rsid w:val="00D6703F"/>
    <w:rsid w:val="00FC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0E8542-642E-45ED-954F-76DF9442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03/atodamesa-12-1-abril-2003-321452-norma-cd-mesa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2003/atodamesa-12-1-abril-2003-321452-norma-cd-mesa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gov.br/legislacao/legin.html/visualizarNorma.html?ideNorma=544840&amp;PalavrasDestaque=" TargetMode="External"/><Relationship Id="rId11" Type="http://schemas.openxmlformats.org/officeDocument/2006/relationships/hyperlink" Target="http://www2.camara.leg.br/legin/int/atomes/2003/atodamesa-12-1-abril-2003-321452-norma-cd-mesa.html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www2.camara.leg.br/legin/int/atomes/2003/atodamesa-12-1-abril-2003-321452-norma-cd-mesa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2.camara.leg.br/legin/int/atomes/2003/atodamesa-12-1-abril-2003-321452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1165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7442</CharactersWithSpaces>
  <SharedDoc>false</SharedDoc>
  <HLinks>
    <vt:vector size="66" baseType="variant">
      <vt:variant>
        <vt:i4>7929978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http://www2.camara.leg.br/legin/int/rescad/2006/resolucaodacamaradosdeputados-39-23-marco-2006-541642-norma-pl.html</vt:lpwstr>
      </vt:variant>
      <vt:variant>
        <vt:lpwstr/>
      </vt:variant>
      <vt:variant>
        <vt:i4>7405682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http://www2.camara.leg.br/legin/int/atomes/2003/atodamesa-12-1-abril-2003-321452-norma-cd-mesa.html</vt:lpwstr>
      </vt:variant>
      <vt:variant>
        <vt:lpwstr/>
      </vt:variant>
      <vt:variant>
        <vt:i4>7405682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http://www2.camara.leg.br/legin/int/atomes/2003/atodamesa-12-1-abril-2003-321452-norma-cd-mesa.html</vt:lpwstr>
      </vt:variant>
      <vt:variant>
        <vt:lpwstr/>
      </vt:variant>
      <vt:variant>
        <vt:i4>7405682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http://www2.camara.leg.br/legin/int/atomes/2003/atodamesa-12-1-abril-2003-321452-norma-cd-mesa.html</vt:lpwstr>
      </vt:variant>
      <vt:variant>
        <vt:lpwstr/>
      </vt:variant>
      <vt:variant>
        <vt:i4>7929978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http://www2.camara.leg.br/legin/int/rescad/2006/resolucaodacamaradosdeputados-39-23-marco-2006-541642-norma-pl.html</vt:lpwstr>
      </vt:variant>
      <vt:variant>
        <vt:lpwstr/>
      </vt:variant>
      <vt:variant>
        <vt:i4>7405682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http://www2.camara.leg.br/legin/int/atomes/2003/atodamesa-12-1-abril-2003-321452-norma-cd-mesa.html</vt:lpwstr>
      </vt:variant>
      <vt:variant>
        <vt:lpwstr/>
      </vt:variant>
      <vt:variant>
        <vt:i4>7405682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http://www2.camara.leg.br/legin/int/atomes/2003/atodamesa-12-1-abril-2003-321452-norma-cd-mesa.html</vt:lpwstr>
      </vt:variant>
      <vt:variant>
        <vt:lpwstr/>
      </vt:variant>
      <vt:variant>
        <vt:i4>7405682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http://www2.camara.leg.br/legin/int/atomes/2003/atodamesa-12-1-abril-2003-321452-norma-cd-mesa.html</vt:lpwstr>
      </vt:variant>
      <vt:variant>
        <vt:lpwstr/>
      </vt:variant>
      <vt:variant>
        <vt:i4>6684769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http://www2.camara.leg.br/legin/int/atomes/2010/atodamesa-58-3-fevereiro-2010-602282-norma-cd-mesa.html</vt:lpwstr>
      </vt:variant>
      <vt:variant>
        <vt:lpwstr/>
      </vt:variant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http://www2.camara.leg.br/legin/int/atomes/2010/atodamesa-58-3-fevereiro-2010-602282-norma-cd-mesa.html</vt:lpwstr>
      </vt:variant>
      <vt:variant>
        <vt:lpwstr/>
      </vt:variant>
      <vt:variant>
        <vt:i4>7143525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http://www2.camara.gov.br/legislacao/legin.html/visualizarNorma.html?ideNorma=544840&amp;PalavrasDestaque=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2008-11-14T19:55:00Z</cp:lastPrinted>
  <dcterms:created xsi:type="dcterms:W3CDTF">2025-11-20T18:22:00Z</dcterms:created>
  <dcterms:modified xsi:type="dcterms:W3CDTF">2025-11-20T18:22:00Z</dcterms:modified>
</cp:coreProperties>
</file>