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A92741" w:rsidRDefault="00A92741">
      <w:pPr>
        <w:pStyle w:val="Cabealho"/>
        <w:jc w:val="center"/>
      </w:pPr>
      <w:bookmarkStart w:id="0" w:name="_GoBack"/>
      <w:bookmarkEnd w:id="0"/>
      <w:r>
        <w:object w:dxaOrig="0" w:dyaOrig="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15.75pt;margin-top:8.35pt;width:50.3pt;height:47.75pt;z-index:251657728;mso-wrap-distance-left:9.05pt;mso-wrap-distance-right:9.05pt" o:allowincell="f" filled="t">
            <v:fill color2="black"/>
            <v:imagedata r:id="rId4" o:title=""/>
            <w10:wrap type="square"/>
          </v:shape>
          <o:OLEObject Type="Embed" ProgID="PBrush" ShapeID="_x0000_s1026" DrawAspect="Content" ObjectID="_1825157211" r:id="rId5"/>
        </w:object>
      </w:r>
    </w:p>
    <w:p w:rsidR="00A92741" w:rsidRDefault="00A92741">
      <w:pPr>
        <w:pStyle w:val="Cabealho"/>
        <w:jc w:val="center"/>
      </w:pPr>
    </w:p>
    <w:p w:rsidR="00A92741" w:rsidRDefault="00A92741">
      <w:pPr>
        <w:pStyle w:val="Cabealho"/>
        <w:jc w:val="center"/>
      </w:pPr>
    </w:p>
    <w:p w:rsidR="00A92741" w:rsidRDefault="00A92741">
      <w:pPr>
        <w:pStyle w:val="Cabealho"/>
        <w:jc w:val="center"/>
      </w:pPr>
    </w:p>
    <w:p w:rsidR="00A92741" w:rsidRDefault="00A92741">
      <w:pPr>
        <w:pStyle w:val="Cabealho"/>
        <w:jc w:val="center"/>
      </w:pPr>
    </w:p>
    <w:p w:rsidR="00A92741" w:rsidRDefault="00A92741">
      <w:pPr>
        <w:pStyle w:val="Cabealho"/>
        <w:jc w:val="center"/>
      </w:pPr>
      <w:r>
        <w:t>CÂMARA DOS DEPUTADOS</w:t>
      </w:r>
    </w:p>
    <w:p w:rsidR="00A92741" w:rsidRDefault="00A92741">
      <w:pPr>
        <w:pStyle w:val="Cabealho"/>
        <w:jc w:val="center"/>
      </w:pPr>
      <w:r>
        <w:t>Centro de Documentação e Informação</w:t>
      </w:r>
    </w:p>
    <w:p w:rsidR="00A92741" w:rsidRDefault="00A92741">
      <w:pPr>
        <w:pStyle w:val="Cabealho"/>
        <w:jc w:val="both"/>
      </w:pPr>
    </w:p>
    <w:p w:rsidR="00A92741" w:rsidRDefault="00A92741">
      <w:pPr>
        <w:pStyle w:val="Cabealho"/>
        <w:jc w:val="center"/>
        <w:rPr>
          <w:b/>
          <w:sz w:val="28"/>
        </w:rPr>
      </w:pPr>
      <w:r>
        <w:rPr>
          <w:b/>
          <w:sz w:val="28"/>
        </w:rPr>
        <w:t>ATO DA MESA Nº 70, DE 28/8/1997</w:t>
      </w:r>
    </w:p>
    <w:p w:rsidR="00A92741" w:rsidRDefault="00A92741">
      <w:pPr>
        <w:pStyle w:val="Cabealho"/>
        <w:jc w:val="both"/>
      </w:pPr>
    </w:p>
    <w:p w:rsidR="00A92741" w:rsidRDefault="00A92741">
      <w:pPr>
        <w:pStyle w:val="Cabealho"/>
        <w:jc w:val="both"/>
      </w:pPr>
    </w:p>
    <w:p w:rsidR="00A92741" w:rsidRDefault="00A92741">
      <w:pPr>
        <w:pStyle w:val="Cabealho"/>
        <w:ind w:left="4536"/>
        <w:jc w:val="both"/>
      </w:pPr>
      <w:r>
        <w:t>Disciplina a venda de avulsos e regula os procedimentos para o ressarcimento dos custos de fornecimento de cópias de documentos e dá outras providências.</w:t>
      </w:r>
    </w:p>
    <w:p w:rsidR="00A92741" w:rsidRDefault="00A92741">
      <w:pPr>
        <w:pStyle w:val="Cabealho"/>
        <w:jc w:val="both"/>
      </w:pPr>
    </w:p>
    <w:p w:rsidR="00A92741" w:rsidRDefault="00A92741">
      <w:pPr>
        <w:pStyle w:val="Cabealho"/>
        <w:jc w:val="both"/>
      </w:pPr>
    </w:p>
    <w:p w:rsidR="00A92741" w:rsidRDefault="00A92741">
      <w:pPr>
        <w:pStyle w:val="Recuodecorpodetexto2"/>
        <w:jc w:val="both"/>
      </w:pPr>
      <w:r>
        <w:t xml:space="preserve">O PRESIDENTE DA CÂMARA DOS DEPUTADOS, no uso de suas atribuições regimentais, tendo em vista o disposto no Ato da Mesa nº 118, de 1994, </w:t>
      </w:r>
    </w:p>
    <w:p w:rsidR="00A92741" w:rsidRDefault="00A92741">
      <w:pPr>
        <w:pStyle w:val="Recuodecorpodetexto2"/>
        <w:jc w:val="both"/>
      </w:pPr>
    </w:p>
    <w:p w:rsidR="00A92741" w:rsidRDefault="00A92741">
      <w:pPr>
        <w:pStyle w:val="Recuodecorpodetexto2"/>
        <w:jc w:val="both"/>
      </w:pPr>
      <w:r>
        <w:t xml:space="preserve">Considerando a garantia dada ao cidadão de acesso e de consulta à documentação gerada na Câmara dos Deputados ou nela depositada, nos termos do disposto no art. 216, § 2º, da Constituição Federal; </w:t>
      </w:r>
    </w:p>
    <w:p w:rsidR="00A92741" w:rsidRDefault="00A92741">
      <w:pPr>
        <w:pStyle w:val="Recuodecorpodetexto2"/>
        <w:jc w:val="both"/>
      </w:pPr>
    </w:p>
    <w:p w:rsidR="00A92741" w:rsidRDefault="00A92741">
      <w:pPr>
        <w:pStyle w:val="Recuodecorpodetexto2"/>
        <w:jc w:val="both"/>
      </w:pPr>
      <w:r>
        <w:t xml:space="preserve">Considerando, ainda, os direitos do cidadão de receber dos órgãos públicos as informações de seu interesse (art. 5º, XIV e XXXIII, da Constituição Federal); </w:t>
      </w:r>
    </w:p>
    <w:p w:rsidR="00A92741" w:rsidRDefault="00A92741">
      <w:pPr>
        <w:pStyle w:val="Recuodecorpodetexto2"/>
        <w:jc w:val="both"/>
      </w:pPr>
    </w:p>
    <w:p w:rsidR="00A92741" w:rsidRDefault="00A92741">
      <w:pPr>
        <w:pStyle w:val="Recuodecorpodetexto2"/>
        <w:jc w:val="both"/>
      </w:pPr>
      <w:r>
        <w:t xml:space="preserve">Considerando, finalmente, a necessidade de ser disciplinado, de forma objetiva, o ressarcimento das despesas decorrentes do fornecimento de cópias de documentos, livros e periódicos, do material disponível em fita magnética e de exemplares de avulsos, </w:t>
      </w:r>
    </w:p>
    <w:p w:rsidR="00A92741" w:rsidRDefault="00A92741">
      <w:pPr>
        <w:pStyle w:val="Recuodecorpodetexto2"/>
        <w:jc w:val="both"/>
      </w:pPr>
    </w:p>
    <w:p w:rsidR="00A92741" w:rsidRDefault="00A92741">
      <w:pPr>
        <w:pStyle w:val="Recuodecorpodetexto2"/>
        <w:jc w:val="both"/>
      </w:pPr>
      <w:r>
        <w:t xml:space="preserve">RESOLVE: </w:t>
      </w:r>
    </w:p>
    <w:p w:rsidR="00A92741" w:rsidRDefault="00A92741">
      <w:pPr>
        <w:pStyle w:val="Recuodecorpodetexto2"/>
        <w:jc w:val="both"/>
      </w:pPr>
    </w:p>
    <w:p w:rsidR="00A92741" w:rsidRDefault="00A92741">
      <w:pPr>
        <w:pStyle w:val="Recuodecorpodetexto2"/>
        <w:jc w:val="both"/>
      </w:pPr>
      <w:r>
        <w:t xml:space="preserve">Art. 1º Os serviços de reprodução de documentos oficiais, por meio de reprografia ou formulário contínuo, serão executados à vista de requisição de parlamentar ou servidor de seu Gabinete por ele credenciado, de titular de órgão da estrutura administrativa da Câmara dos Deputados, ou atendido o disposto no art. 2º, inciso II. </w:t>
      </w:r>
    </w:p>
    <w:p w:rsidR="00A92741" w:rsidRDefault="00A92741">
      <w:pPr>
        <w:pStyle w:val="Recuodecorpodetexto2"/>
        <w:jc w:val="both"/>
      </w:pPr>
      <w:r>
        <w:t xml:space="preserve">Parágrafo único. Para efeito do disposto neste artigo, compreendem-se como titulares de órgãos os Diretores, Chefes de Gabinete (de Membros da Mesa, de Lideranças de Partidos, da Diretoria-Geral, da Secretaria-Geral da Mesa), Chefes de Assessoria, Chefes de Secretaria, de Serviço e de Seção e Secretários de Comissão e, na ausência destes, os seus substitutos legalmente investidos. </w:t>
      </w:r>
    </w:p>
    <w:p w:rsidR="00A92741" w:rsidRDefault="00A92741">
      <w:pPr>
        <w:pStyle w:val="Recuodecorpodetexto2"/>
        <w:jc w:val="both"/>
      </w:pPr>
    </w:p>
    <w:p w:rsidR="00A92741" w:rsidRDefault="00A92741">
      <w:pPr>
        <w:pStyle w:val="Recuodecorpodetexto2"/>
        <w:jc w:val="both"/>
      </w:pPr>
      <w:r>
        <w:t xml:space="preserve">Art. 2º O fornecimento de avulsos e os pedidos de cópias de documentos oficiais da Câmara dos Deputados, em qualquer suporte, somente serão atendidos mediante apresentação: </w:t>
      </w:r>
    </w:p>
    <w:p w:rsidR="00A92741" w:rsidRDefault="00A92741">
      <w:pPr>
        <w:pStyle w:val="Recuodecorpodetexto2"/>
        <w:jc w:val="both"/>
      </w:pPr>
    </w:p>
    <w:p w:rsidR="00A92741" w:rsidRDefault="00A92741">
      <w:pPr>
        <w:pStyle w:val="Recuodecorpodetexto2"/>
        <w:jc w:val="both"/>
      </w:pPr>
      <w:r>
        <w:t xml:space="preserve">I - </w:t>
      </w:r>
      <w:proofErr w:type="gramStart"/>
      <w:r>
        <w:t>de</w:t>
      </w:r>
      <w:proofErr w:type="gramEnd"/>
      <w:r>
        <w:t xml:space="preserve"> requisição assinada com todos os itens do respectivo formulário devidamente preenchidos, no caso de solicitação interna; </w:t>
      </w:r>
    </w:p>
    <w:p w:rsidR="00A92741" w:rsidRDefault="00A92741">
      <w:pPr>
        <w:pStyle w:val="Recuodecorpodetexto2"/>
        <w:jc w:val="both"/>
      </w:pPr>
      <w:r>
        <w:t xml:space="preserve">II - </w:t>
      </w:r>
      <w:proofErr w:type="gramStart"/>
      <w:r>
        <w:t>do</w:t>
      </w:r>
      <w:proofErr w:type="gramEnd"/>
      <w:r>
        <w:t xml:space="preserve"> comprovante de recolhimento efetuado no Banco do Brasil, por meio da Guia de Depósito entre Agências com Aviso de Crédito, em nome da Câmara dos Deputados, Agência 3604-8, Conta nº 55.560.002-5, com o campo depositante/finalidade devidamente preenchido, no caso de solicitação externa, ou qualquer outro meio de recolhimento a ser definido pelo Diretor-Geral. </w:t>
      </w:r>
    </w:p>
    <w:p w:rsidR="00A92741" w:rsidRDefault="00A92741">
      <w:pPr>
        <w:pStyle w:val="Recuodecorpodetexto2"/>
        <w:jc w:val="both"/>
      </w:pPr>
      <w:r>
        <w:lastRenderedPageBreak/>
        <w:t>§ 1º Define-se como documento oficial, para os efeitos deste ato, o produzido por órgão da Câmara ou por Deputado no exercício de suas atividades parlamentares, bem como peças de processos arquivados ou em tramitação na Casa ou do acervo arquivístico e bibliográfico da Câmara dos Deputados.</w:t>
      </w:r>
    </w:p>
    <w:p w:rsidR="00A92741" w:rsidRDefault="00A92741">
      <w:pPr>
        <w:pStyle w:val="Recuodecorpodetexto2"/>
        <w:jc w:val="both"/>
      </w:pPr>
      <w:r>
        <w:t xml:space="preserve">§ 2ºPara efeito de utilização, em caráter excepcional, da faculdade contida no inciso I do art. 2º, as Assessorias Parlamentares dos órgãos da administração direta, indireta e fundacional serão previamente credenciadas pela Liderança do Governo, aproveitando-se, inclusive, lista de credenciamento já formalizada na 1ª Secretaria da Mesa; as Representações dos Governos dos Estados e do Distrito Federal, o Supremo Tribunal Federal, os tribunais superiores, o Tribunal de Justiça do Distrito Federal, o Ministério Público Federal e o Ministério Público do Distrito Federal, mediante ofício dirigido ao Presidente da Câmara dos Deputados, cabendo à Secretaria-Geral da Mesa o controle da formalização dos credenciamentos; e os representantes da imprensa falada, escrita e televisada, mediante apresentação da Carteira Profissional de identidade ou credencial expedida pela 1ª Secretaria. </w:t>
      </w:r>
      <w:hyperlink r:id="rId6" w:history="1">
        <w:r>
          <w:rPr>
            <w:rStyle w:val="Hyperlink"/>
            <w:i/>
            <w:color w:val="0000FF"/>
          </w:rPr>
          <w:t>(Parágrafo com redação dada pelo Ato da Mesa n° 75, de 11/12/1997)</w:t>
        </w:r>
      </w:hyperlink>
    </w:p>
    <w:p w:rsidR="00A92741" w:rsidRDefault="00A92741">
      <w:pPr>
        <w:pStyle w:val="Recuodecorpodetexto2"/>
        <w:jc w:val="both"/>
      </w:pPr>
    </w:p>
    <w:p w:rsidR="00A92741" w:rsidRDefault="00A92741">
      <w:pPr>
        <w:pStyle w:val="Recuodecorpodetexto2"/>
        <w:jc w:val="both"/>
      </w:pPr>
      <w:r>
        <w:t xml:space="preserve">Art. 3º Os valores dos serviços de reprodução e de fornecimento de material de que trata este ato são os constantes no Anexo. </w:t>
      </w:r>
    </w:p>
    <w:p w:rsidR="00A92741" w:rsidRDefault="00A92741">
      <w:pPr>
        <w:pStyle w:val="Recuodecorpodetexto2"/>
        <w:jc w:val="both"/>
      </w:pPr>
    </w:p>
    <w:p w:rsidR="00A92741" w:rsidRDefault="00A92741">
      <w:pPr>
        <w:pStyle w:val="Recuodecorpodetexto2"/>
        <w:jc w:val="both"/>
      </w:pPr>
      <w:r>
        <w:t xml:space="preserve">Art. 4º Os responsáveis pelo atendimento a que se refere este ato deverão encaminhar, até o dia 5 de cada mês, à Coordenação de Movimentação Financeira, do Departamento de Finanças, todos os comprovantes de depósitos bancários. </w:t>
      </w:r>
    </w:p>
    <w:p w:rsidR="00A92741" w:rsidRDefault="00A92741">
      <w:pPr>
        <w:pStyle w:val="Recuodecorpodetexto2"/>
        <w:jc w:val="both"/>
      </w:pPr>
    </w:p>
    <w:p w:rsidR="00A92741" w:rsidRDefault="00A92741">
      <w:pPr>
        <w:pStyle w:val="Recuodecorpodetexto2"/>
        <w:jc w:val="both"/>
      </w:pPr>
      <w:r>
        <w:t xml:space="preserve">Art. 5º É vedado o fornecimento de cópia de documento classificado como sigiloso, bem como daquele cujo estado de conservação não recomende a sua reprodução. </w:t>
      </w:r>
    </w:p>
    <w:p w:rsidR="00A92741" w:rsidRDefault="00A92741">
      <w:pPr>
        <w:pStyle w:val="Recuodecorpodetexto2"/>
        <w:jc w:val="both"/>
      </w:pPr>
    </w:p>
    <w:p w:rsidR="00A92741" w:rsidRDefault="00A92741">
      <w:pPr>
        <w:pStyle w:val="Recuodecorpodetexto2"/>
        <w:jc w:val="both"/>
      </w:pPr>
      <w:r>
        <w:t xml:space="preserve">Art. 6º A reprodução dos documentos ou publicações de interesse dos gabinetes parlamentares continuará obedecendo ao que determina o Ato da Mesa nº </w:t>
      </w:r>
      <w:proofErr w:type="gramStart"/>
      <w:r>
        <w:t>111 ,</w:t>
      </w:r>
      <w:proofErr w:type="gramEnd"/>
      <w:r>
        <w:t xml:space="preserve"> de 1982, utilizando-se o setor próprio de reprografia que controla aquelas cotas. </w:t>
      </w:r>
    </w:p>
    <w:p w:rsidR="00A92741" w:rsidRDefault="00A92741">
      <w:pPr>
        <w:pStyle w:val="Recuodecorpodetexto2"/>
        <w:jc w:val="both"/>
      </w:pPr>
    </w:p>
    <w:p w:rsidR="00A92741" w:rsidRDefault="00A92741">
      <w:pPr>
        <w:pStyle w:val="Recuodecorpodetexto2"/>
        <w:jc w:val="both"/>
      </w:pPr>
      <w:r>
        <w:t xml:space="preserve">Art. 7º O Diretor-Geral baixará normas complementares para regulamentação dos procedimentos de comercialização e do reembolso previstos neste Ato. </w:t>
      </w:r>
    </w:p>
    <w:p w:rsidR="00A92741" w:rsidRDefault="00A92741">
      <w:pPr>
        <w:pStyle w:val="Recuodecorpodetexto2"/>
        <w:jc w:val="both"/>
      </w:pPr>
    </w:p>
    <w:p w:rsidR="00A92741" w:rsidRDefault="00A92741">
      <w:pPr>
        <w:pStyle w:val="Recuodecorpodetexto2"/>
        <w:jc w:val="both"/>
      </w:pPr>
      <w:r>
        <w:t xml:space="preserve">Art. 8º Este ato entra em vigor a partir de 1º de novembro de 1997. </w:t>
      </w:r>
    </w:p>
    <w:p w:rsidR="00A92741" w:rsidRDefault="00A92741">
      <w:pPr>
        <w:pStyle w:val="Recuodecorpodetexto2"/>
        <w:jc w:val="both"/>
      </w:pPr>
    </w:p>
    <w:p w:rsidR="00A92741" w:rsidRDefault="00A92741">
      <w:pPr>
        <w:pStyle w:val="Recuodecorpodetexto2"/>
        <w:jc w:val="both"/>
      </w:pPr>
      <w:r>
        <w:t xml:space="preserve">Art. 9º Revogam-se as disposições em contrário. </w:t>
      </w:r>
    </w:p>
    <w:p w:rsidR="00A92741" w:rsidRDefault="00A92741">
      <w:pPr>
        <w:pStyle w:val="Recuodecorpodetexto2"/>
        <w:jc w:val="both"/>
      </w:pPr>
    </w:p>
    <w:p w:rsidR="00A92741" w:rsidRDefault="00A92741">
      <w:pPr>
        <w:pStyle w:val="Recuodecorpodetexto2"/>
        <w:jc w:val="both"/>
      </w:pPr>
      <w:r>
        <w:t xml:space="preserve">Sala das Reuniões, em 28 de agosto de 1997. </w:t>
      </w:r>
    </w:p>
    <w:p w:rsidR="00A92741" w:rsidRDefault="00A92741">
      <w:pPr>
        <w:pStyle w:val="Recuodecorpodetexto2"/>
        <w:jc w:val="both"/>
      </w:pPr>
    </w:p>
    <w:p w:rsidR="00A92741" w:rsidRDefault="00A92741">
      <w:pPr>
        <w:pStyle w:val="Recuodecorpodetexto2"/>
        <w:jc w:val="both"/>
      </w:pPr>
      <w:r>
        <w:t>MICHEL TEMER</w:t>
      </w:r>
    </w:p>
    <w:p w:rsidR="00A92741" w:rsidRDefault="00A92741">
      <w:pPr>
        <w:pStyle w:val="Recuodecorpodetexto2"/>
        <w:jc w:val="both"/>
      </w:pPr>
      <w:r>
        <w:t xml:space="preserve">Presidente. </w:t>
      </w:r>
    </w:p>
    <w:p w:rsidR="00A92741" w:rsidRDefault="00A92741">
      <w:pPr>
        <w:pStyle w:val="Recuodecorpodetexto2"/>
        <w:jc w:val="both"/>
      </w:pPr>
    </w:p>
    <w:p w:rsidR="00A92741" w:rsidRDefault="00A92741">
      <w:pPr>
        <w:pStyle w:val="Recuodecorpodetexto2"/>
        <w:jc w:val="both"/>
      </w:pPr>
    </w:p>
    <w:p w:rsidR="00A92741" w:rsidRDefault="00A92741">
      <w:pPr>
        <w:pStyle w:val="Recuodecorpodetexto2"/>
        <w:jc w:val="center"/>
      </w:pPr>
      <w:r>
        <w:t>ANEXO</w:t>
      </w:r>
    </w:p>
    <w:p w:rsidR="00A92741" w:rsidRDefault="00A92741">
      <w:pPr>
        <w:pStyle w:val="Recuodecorpodetexto2"/>
        <w:jc w:val="center"/>
      </w:pPr>
    </w:p>
    <w:p w:rsidR="00A92741" w:rsidRDefault="00A92741">
      <w:pPr>
        <w:pStyle w:val="Recuodecorpodetexto2"/>
        <w:jc w:val="center"/>
      </w:pPr>
      <w:r>
        <w:t>I - Cópia Reprográfica e folha de computador</w:t>
      </w:r>
    </w:p>
    <w:p w:rsidR="00A92741" w:rsidRDefault="00A92741">
      <w:pPr>
        <w:pStyle w:val="Recuodecorpodetexto2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88"/>
        <w:gridCol w:w="4888"/>
      </w:tblGrid>
      <w:tr w:rsidR="00A92741">
        <w:tblPrEx>
          <w:tblCellMar>
            <w:top w:w="0" w:type="dxa"/>
            <w:bottom w:w="0" w:type="dxa"/>
          </w:tblCellMar>
        </w:tblPrEx>
        <w:tc>
          <w:tcPr>
            <w:tcW w:w="4888" w:type="dxa"/>
          </w:tcPr>
          <w:p w:rsidR="00A92741" w:rsidRDefault="00A92741">
            <w:pPr>
              <w:pStyle w:val="Recuodecorpodetexto2"/>
              <w:ind w:firstLine="0"/>
            </w:pPr>
            <w:r>
              <w:rPr>
                <w:snapToGrid w:val="0"/>
                <w:lang w:eastAsia="pt-BR"/>
              </w:rPr>
              <w:t>FRENTE SEM AUTENTICAÇÃO</w:t>
            </w:r>
          </w:p>
        </w:tc>
        <w:tc>
          <w:tcPr>
            <w:tcW w:w="4888" w:type="dxa"/>
          </w:tcPr>
          <w:p w:rsidR="00A92741" w:rsidRDefault="00A92741">
            <w:pPr>
              <w:pStyle w:val="Recuodecorpodetexto2"/>
              <w:ind w:firstLine="0"/>
            </w:pPr>
            <w:r>
              <w:rPr>
                <w:snapToGrid w:val="0"/>
                <w:lang w:eastAsia="pt-BR"/>
              </w:rPr>
              <w:t>R$ 0,15</w:t>
            </w:r>
          </w:p>
        </w:tc>
      </w:tr>
      <w:tr w:rsidR="00A92741">
        <w:tblPrEx>
          <w:tblCellMar>
            <w:top w:w="0" w:type="dxa"/>
            <w:bottom w:w="0" w:type="dxa"/>
          </w:tblCellMar>
        </w:tblPrEx>
        <w:tc>
          <w:tcPr>
            <w:tcW w:w="4888" w:type="dxa"/>
          </w:tcPr>
          <w:p w:rsidR="00A92741" w:rsidRDefault="00A92741">
            <w:pPr>
              <w:pStyle w:val="Recuodecorpodetexto2"/>
              <w:ind w:firstLine="0"/>
            </w:pPr>
            <w:r>
              <w:rPr>
                <w:snapToGrid w:val="0"/>
                <w:lang w:eastAsia="pt-BR"/>
              </w:rPr>
              <w:t>FRENTE COM AUTENTICAÇÃO</w:t>
            </w:r>
          </w:p>
        </w:tc>
        <w:tc>
          <w:tcPr>
            <w:tcW w:w="4888" w:type="dxa"/>
          </w:tcPr>
          <w:p w:rsidR="00A92741" w:rsidRDefault="00A92741">
            <w:pPr>
              <w:pStyle w:val="Recuodecorpodetexto2"/>
              <w:ind w:firstLine="0"/>
            </w:pPr>
            <w:r>
              <w:rPr>
                <w:snapToGrid w:val="0"/>
                <w:lang w:eastAsia="pt-BR"/>
              </w:rPr>
              <w:t>R$ 0,20</w:t>
            </w:r>
          </w:p>
        </w:tc>
      </w:tr>
      <w:tr w:rsidR="00A92741">
        <w:tblPrEx>
          <w:tblCellMar>
            <w:top w:w="0" w:type="dxa"/>
            <w:bottom w:w="0" w:type="dxa"/>
          </w:tblCellMar>
        </w:tblPrEx>
        <w:tc>
          <w:tcPr>
            <w:tcW w:w="4888" w:type="dxa"/>
          </w:tcPr>
          <w:p w:rsidR="00A92741" w:rsidRDefault="00A92741">
            <w:pPr>
              <w:pStyle w:val="Recuodecorpodetexto2"/>
              <w:ind w:firstLine="0"/>
            </w:pPr>
            <w:r>
              <w:rPr>
                <w:snapToGrid w:val="0"/>
                <w:lang w:eastAsia="pt-BR"/>
              </w:rPr>
              <w:t>FRENTE/VERSO COM AUTENTICAÇÃO</w:t>
            </w:r>
          </w:p>
        </w:tc>
        <w:tc>
          <w:tcPr>
            <w:tcW w:w="4888" w:type="dxa"/>
          </w:tcPr>
          <w:p w:rsidR="00A92741" w:rsidRDefault="00A92741">
            <w:pPr>
              <w:pStyle w:val="Recuodecorpodetexto2"/>
              <w:ind w:firstLine="0"/>
            </w:pPr>
            <w:r>
              <w:rPr>
                <w:snapToGrid w:val="0"/>
                <w:lang w:eastAsia="pt-BR"/>
              </w:rPr>
              <w:t>R$ 0,25</w:t>
            </w:r>
          </w:p>
        </w:tc>
      </w:tr>
      <w:tr w:rsidR="00A92741">
        <w:tblPrEx>
          <w:tblCellMar>
            <w:top w:w="0" w:type="dxa"/>
            <w:bottom w:w="0" w:type="dxa"/>
          </w:tblCellMar>
        </w:tblPrEx>
        <w:tc>
          <w:tcPr>
            <w:tcW w:w="4888" w:type="dxa"/>
          </w:tcPr>
          <w:p w:rsidR="00A92741" w:rsidRDefault="00A92741">
            <w:pPr>
              <w:pStyle w:val="Recuodecorpodetexto2"/>
              <w:ind w:firstLine="0"/>
            </w:pPr>
            <w:r>
              <w:rPr>
                <w:snapToGrid w:val="0"/>
                <w:lang w:eastAsia="pt-BR"/>
              </w:rPr>
              <w:t>FRENTE/VERSO</w:t>
            </w:r>
          </w:p>
        </w:tc>
        <w:tc>
          <w:tcPr>
            <w:tcW w:w="4888" w:type="dxa"/>
          </w:tcPr>
          <w:p w:rsidR="00A92741" w:rsidRDefault="00A92741">
            <w:pPr>
              <w:pStyle w:val="Recuodecorpodetexto2"/>
              <w:ind w:firstLine="0"/>
            </w:pPr>
            <w:r>
              <w:rPr>
                <w:snapToGrid w:val="0"/>
                <w:lang w:eastAsia="pt-BR"/>
              </w:rPr>
              <w:t>R$ 0,20</w:t>
            </w:r>
          </w:p>
        </w:tc>
      </w:tr>
      <w:tr w:rsidR="00A92741">
        <w:tblPrEx>
          <w:tblCellMar>
            <w:top w:w="0" w:type="dxa"/>
            <w:bottom w:w="0" w:type="dxa"/>
          </w:tblCellMar>
        </w:tblPrEx>
        <w:tc>
          <w:tcPr>
            <w:tcW w:w="4888" w:type="dxa"/>
          </w:tcPr>
          <w:p w:rsidR="00A92741" w:rsidRDefault="00A92741">
            <w:pPr>
              <w:rPr>
                <w:snapToGrid w:val="0"/>
                <w:lang w:eastAsia="pt-BR"/>
              </w:rPr>
            </w:pPr>
            <w:r>
              <w:rPr>
                <w:snapToGrid w:val="0"/>
                <w:lang w:eastAsia="pt-BR"/>
              </w:rPr>
              <w:t>INFORMAÇÃO GRAVADA EM DISQUETE</w:t>
            </w:r>
          </w:p>
          <w:p w:rsidR="00A92741" w:rsidRDefault="00A92741">
            <w:pPr>
              <w:pStyle w:val="Recuodecorpodetexto2"/>
              <w:ind w:firstLine="0"/>
              <w:rPr>
                <w:snapToGrid w:val="0"/>
                <w:lang w:eastAsia="pt-BR"/>
              </w:rPr>
            </w:pPr>
            <w:r>
              <w:rPr>
                <w:snapToGrid w:val="0"/>
                <w:lang w:eastAsia="pt-BR"/>
              </w:rPr>
              <w:t>(FORNECIDO PELO USUÁRIO)</w:t>
            </w:r>
          </w:p>
        </w:tc>
        <w:tc>
          <w:tcPr>
            <w:tcW w:w="4888" w:type="dxa"/>
            <w:vAlign w:val="center"/>
          </w:tcPr>
          <w:p w:rsidR="00A92741" w:rsidRDefault="00A92741">
            <w:pPr>
              <w:pStyle w:val="Recuodecorpodetexto2"/>
              <w:ind w:firstLine="0"/>
            </w:pPr>
            <w:r>
              <w:rPr>
                <w:snapToGrid w:val="0"/>
                <w:lang w:eastAsia="pt-BR"/>
              </w:rPr>
              <w:t>R$ 0,15 (por página)</w:t>
            </w:r>
          </w:p>
        </w:tc>
      </w:tr>
    </w:tbl>
    <w:p w:rsidR="00A92741" w:rsidRDefault="00A92741">
      <w:pPr>
        <w:pStyle w:val="Recuodecorpodetexto2"/>
        <w:jc w:val="center"/>
        <w:rPr>
          <w:snapToGrid w:val="0"/>
          <w:lang w:eastAsia="pt-BR"/>
        </w:rPr>
      </w:pPr>
      <w:r>
        <w:rPr>
          <w:snapToGrid w:val="0"/>
          <w:lang w:eastAsia="pt-BR"/>
        </w:rPr>
        <w:lastRenderedPageBreak/>
        <w:t>II - Avulso (Formato 21x 27cm)</w:t>
      </w:r>
    </w:p>
    <w:p w:rsidR="00A92741" w:rsidRDefault="00A92741">
      <w:pPr>
        <w:pStyle w:val="Recuodecorpodetexto2"/>
        <w:jc w:val="center"/>
        <w:rPr>
          <w:snapToGrid w:val="0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88"/>
        <w:gridCol w:w="4888"/>
      </w:tblGrid>
      <w:tr w:rsidR="00A92741">
        <w:tblPrEx>
          <w:tblCellMar>
            <w:top w:w="0" w:type="dxa"/>
            <w:bottom w:w="0" w:type="dxa"/>
          </w:tblCellMar>
        </w:tblPrEx>
        <w:tc>
          <w:tcPr>
            <w:tcW w:w="4888" w:type="dxa"/>
          </w:tcPr>
          <w:p w:rsidR="00A92741" w:rsidRDefault="00A92741">
            <w:pPr>
              <w:pStyle w:val="Recuodecorpodetexto2"/>
              <w:ind w:firstLine="0"/>
              <w:jc w:val="center"/>
            </w:pPr>
            <w:r>
              <w:rPr>
                <w:snapToGrid w:val="0"/>
                <w:lang w:eastAsia="pt-BR"/>
              </w:rPr>
              <w:t>Número de Páginas</w:t>
            </w:r>
          </w:p>
        </w:tc>
        <w:tc>
          <w:tcPr>
            <w:tcW w:w="4888" w:type="dxa"/>
          </w:tcPr>
          <w:p w:rsidR="00A92741" w:rsidRDefault="00A92741">
            <w:pPr>
              <w:pStyle w:val="Recuodecorpodetexto2"/>
              <w:ind w:firstLine="0"/>
              <w:jc w:val="center"/>
            </w:pPr>
            <w:r>
              <w:rPr>
                <w:snapToGrid w:val="0"/>
                <w:lang w:eastAsia="pt-BR"/>
              </w:rPr>
              <w:t>Preço (R$)</w:t>
            </w:r>
          </w:p>
        </w:tc>
      </w:tr>
      <w:tr w:rsidR="00A92741">
        <w:tblPrEx>
          <w:tblCellMar>
            <w:top w:w="0" w:type="dxa"/>
            <w:bottom w:w="0" w:type="dxa"/>
          </w:tblCellMar>
        </w:tblPrEx>
        <w:tc>
          <w:tcPr>
            <w:tcW w:w="4888" w:type="dxa"/>
          </w:tcPr>
          <w:p w:rsidR="00A92741" w:rsidRDefault="00A92741">
            <w:pPr>
              <w:pStyle w:val="Recuodecorpodetexto2"/>
              <w:ind w:firstLine="0"/>
            </w:pPr>
            <w:proofErr w:type="gramStart"/>
            <w:r>
              <w:rPr>
                <w:snapToGrid w:val="0"/>
                <w:lang w:eastAsia="pt-BR"/>
              </w:rPr>
              <w:t>até</w:t>
            </w:r>
            <w:proofErr w:type="gramEnd"/>
            <w:r>
              <w:rPr>
                <w:snapToGrid w:val="0"/>
                <w:lang w:eastAsia="pt-BR"/>
              </w:rPr>
              <w:t xml:space="preserve"> 12</w:t>
            </w:r>
          </w:p>
        </w:tc>
        <w:tc>
          <w:tcPr>
            <w:tcW w:w="4888" w:type="dxa"/>
          </w:tcPr>
          <w:p w:rsidR="00A92741" w:rsidRDefault="00A92741">
            <w:pPr>
              <w:pStyle w:val="Recuodecorpodetexto2"/>
              <w:ind w:firstLine="0"/>
              <w:jc w:val="center"/>
            </w:pPr>
            <w:r>
              <w:rPr>
                <w:snapToGrid w:val="0"/>
                <w:lang w:eastAsia="pt-BR"/>
              </w:rPr>
              <w:t>1,50</w:t>
            </w:r>
          </w:p>
        </w:tc>
      </w:tr>
      <w:tr w:rsidR="00A92741">
        <w:tblPrEx>
          <w:tblCellMar>
            <w:top w:w="0" w:type="dxa"/>
            <w:bottom w:w="0" w:type="dxa"/>
          </w:tblCellMar>
        </w:tblPrEx>
        <w:tc>
          <w:tcPr>
            <w:tcW w:w="4888" w:type="dxa"/>
          </w:tcPr>
          <w:p w:rsidR="00A92741" w:rsidRDefault="00A92741">
            <w:pPr>
              <w:pStyle w:val="Recuodecorpodetexto2"/>
              <w:ind w:firstLine="0"/>
            </w:pPr>
            <w:proofErr w:type="gramStart"/>
            <w:r>
              <w:rPr>
                <w:snapToGrid w:val="0"/>
                <w:lang w:eastAsia="pt-BR"/>
              </w:rPr>
              <w:t>de</w:t>
            </w:r>
            <w:proofErr w:type="gramEnd"/>
            <w:r>
              <w:rPr>
                <w:snapToGrid w:val="0"/>
                <w:lang w:eastAsia="pt-BR"/>
              </w:rPr>
              <w:t xml:space="preserve"> 13 a 24</w:t>
            </w:r>
          </w:p>
        </w:tc>
        <w:tc>
          <w:tcPr>
            <w:tcW w:w="4888" w:type="dxa"/>
          </w:tcPr>
          <w:p w:rsidR="00A92741" w:rsidRDefault="00A92741">
            <w:pPr>
              <w:pStyle w:val="Recuodecorpodetexto2"/>
              <w:ind w:firstLine="0"/>
              <w:jc w:val="center"/>
            </w:pPr>
            <w:r>
              <w:rPr>
                <w:snapToGrid w:val="0"/>
                <w:lang w:eastAsia="pt-BR"/>
              </w:rPr>
              <w:t>2,00</w:t>
            </w:r>
          </w:p>
        </w:tc>
      </w:tr>
      <w:tr w:rsidR="00A92741">
        <w:tblPrEx>
          <w:tblCellMar>
            <w:top w:w="0" w:type="dxa"/>
            <w:bottom w:w="0" w:type="dxa"/>
          </w:tblCellMar>
        </w:tblPrEx>
        <w:tc>
          <w:tcPr>
            <w:tcW w:w="4888" w:type="dxa"/>
          </w:tcPr>
          <w:p w:rsidR="00A92741" w:rsidRDefault="00A92741">
            <w:pPr>
              <w:pStyle w:val="Recuodecorpodetexto2"/>
              <w:ind w:firstLine="0"/>
            </w:pPr>
            <w:proofErr w:type="gramStart"/>
            <w:r>
              <w:rPr>
                <w:snapToGrid w:val="0"/>
                <w:lang w:eastAsia="pt-BR"/>
              </w:rPr>
              <w:t>de</w:t>
            </w:r>
            <w:proofErr w:type="gramEnd"/>
            <w:r>
              <w:rPr>
                <w:snapToGrid w:val="0"/>
                <w:lang w:eastAsia="pt-BR"/>
              </w:rPr>
              <w:t xml:space="preserve"> 25 a 32</w:t>
            </w:r>
          </w:p>
        </w:tc>
        <w:tc>
          <w:tcPr>
            <w:tcW w:w="4888" w:type="dxa"/>
          </w:tcPr>
          <w:p w:rsidR="00A92741" w:rsidRDefault="00A92741">
            <w:pPr>
              <w:pStyle w:val="Recuodecorpodetexto2"/>
              <w:ind w:firstLine="0"/>
              <w:jc w:val="center"/>
            </w:pPr>
            <w:r>
              <w:rPr>
                <w:snapToGrid w:val="0"/>
                <w:lang w:eastAsia="pt-BR"/>
              </w:rPr>
              <w:t>2,50</w:t>
            </w:r>
          </w:p>
        </w:tc>
      </w:tr>
      <w:tr w:rsidR="00A92741">
        <w:tblPrEx>
          <w:tblCellMar>
            <w:top w:w="0" w:type="dxa"/>
            <w:bottom w:w="0" w:type="dxa"/>
          </w:tblCellMar>
        </w:tblPrEx>
        <w:tc>
          <w:tcPr>
            <w:tcW w:w="4888" w:type="dxa"/>
          </w:tcPr>
          <w:p w:rsidR="00A92741" w:rsidRDefault="00A92741">
            <w:pPr>
              <w:pStyle w:val="Recuodecorpodetexto2"/>
              <w:ind w:firstLine="0"/>
              <w:rPr>
                <w:snapToGrid w:val="0"/>
                <w:lang w:eastAsia="pt-BR"/>
              </w:rPr>
            </w:pPr>
            <w:proofErr w:type="gramStart"/>
            <w:r>
              <w:rPr>
                <w:snapToGrid w:val="0"/>
                <w:lang w:eastAsia="pt-BR"/>
              </w:rPr>
              <w:t>de</w:t>
            </w:r>
            <w:proofErr w:type="gramEnd"/>
            <w:r>
              <w:rPr>
                <w:snapToGrid w:val="0"/>
                <w:lang w:eastAsia="pt-BR"/>
              </w:rPr>
              <w:t xml:space="preserve"> 33 a 48</w:t>
            </w:r>
          </w:p>
        </w:tc>
        <w:tc>
          <w:tcPr>
            <w:tcW w:w="4888" w:type="dxa"/>
          </w:tcPr>
          <w:p w:rsidR="00A92741" w:rsidRDefault="00A92741">
            <w:pPr>
              <w:pStyle w:val="Recuodecorpodetexto2"/>
              <w:ind w:firstLine="0"/>
              <w:jc w:val="center"/>
            </w:pPr>
            <w:r>
              <w:rPr>
                <w:snapToGrid w:val="0"/>
                <w:lang w:eastAsia="pt-BR"/>
              </w:rPr>
              <w:t>3,00</w:t>
            </w:r>
          </w:p>
        </w:tc>
      </w:tr>
      <w:tr w:rsidR="00A92741">
        <w:tblPrEx>
          <w:tblCellMar>
            <w:top w:w="0" w:type="dxa"/>
            <w:bottom w:w="0" w:type="dxa"/>
          </w:tblCellMar>
        </w:tblPrEx>
        <w:tc>
          <w:tcPr>
            <w:tcW w:w="4888" w:type="dxa"/>
          </w:tcPr>
          <w:p w:rsidR="00A92741" w:rsidRDefault="00A92741">
            <w:pPr>
              <w:pStyle w:val="Recuodecorpodetexto2"/>
              <w:ind w:firstLine="0"/>
              <w:rPr>
                <w:snapToGrid w:val="0"/>
                <w:lang w:eastAsia="pt-BR"/>
              </w:rPr>
            </w:pPr>
            <w:proofErr w:type="gramStart"/>
            <w:r>
              <w:rPr>
                <w:snapToGrid w:val="0"/>
                <w:lang w:eastAsia="pt-BR"/>
              </w:rPr>
              <w:t>acima</w:t>
            </w:r>
            <w:proofErr w:type="gramEnd"/>
            <w:r>
              <w:rPr>
                <w:snapToGrid w:val="0"/>
                <w:lang w:eastAsia="pt-BR"/>
              </w:rPr>
              <w:t xml:space="preserve"> de 49</w:t>
            </w:r>
          </w:p>
        </w:tc>
        <w:tc>
          <w:tcPr>
            <w:tcW w:w="4888" w:type="dxa"/>
          </w:tcPr>
          <w:p w:rsidR="00A92741" w:rsidRDefault="00A92741">
            <w:pPr>
              <w:pStyle w:val="Recuodecorpodetexto2"/>
              <w:ind w:firstLine="0"/>
              <w:jc w:val="center"/>
            </w:pPr>
            <w:r>
              <w:rPr>
                <w:snapToGrid w:val="0"/>
                <w:lang w:eastAsia="pt-BR"/>
              </w:rPr>
              <w:t>4,00</w:t>
            </w:r>
          </w:p>
        </w:tc>
      </w:tr>
    </w:tbl>
    <w:p w:rsidR="00A92741" w:rsidRDefault="00A92741">
      <w:pPr>
        <w:pStyle w:val="Recuodecorpodetexto2"/>
        <w:jc w:val="center"/>
      </w:pPr>
    </w:p>
    <w:sectPr w:rsidR="00A92741">
      <w:footnotePr>
        <w:pos w:val="beneathText"/>
      </w:footnotePr>
      <w:pgSz w:w="11905" w:h="16837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985"/>
    <w:rsid w:val="00A92741"/>
    <w:rsid w:val="00F516F3"/>
    <w:rsid w:val="00F51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BA2DC8DE-F3E1-448C-9B06-40D889606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eastAsia="Arial Unicode MS"/>
      <w:kern w:val="1"/>
      <w:sz w:val="24"/>
      <w:szCs w:val="24"/>
      <w:lang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styleId="Hyperlink">
    <w:name w:val="Hyperlink"/>
    <w:semiHidden/>
    <w:rPr>
      <w:noProof w:val="0"/>
      <w:color w:val="000080"/>
      <w:u w:val="single"/>
      <w:lang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Arial" w:hAnsi="Arial" w:cs="Arial Unicode MS"/>
      <w:sz w:val="28"/>
      <w:szCs w:val="28"/>
    </w:rPr>
  </w:style>
  <w:style w:type="paragraph" w:styleId="Corpodetexto">
    <w:name w:val="Body Text"/>
    <w:basedOn w:val="Normal"/>
    <w:semiHidden/>
    <w:pPr>
      <w:spacing w:after="120"/>
    </w:pPr>
  </w:style>
  <w:style w:type="paragraph" w:styleId="Lista">
    <w:name w:val="List"/>
    <w:basedOn w:val="Corpodetexto"/>
    <w:semiHidden/>
    <w:rPr>
      <w:rFonts w:cs="Arial Unicode M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ndice">
    <w:name w:val="Índice"/>
    <w:basedOn w:val="Normal"/>
    <w:pPr>
      <w:suppressLineNumbers/>
    </w:pPr>
    <w:rPr>
      <w:rFonts w:cs="Arial Unicode MS"/>
    </w:rPr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semiHidden/>
    <w:pPr>
      <w:ind w:left="1701"/>
      <w:jc w:val="both"/>
    </w:pPr>
  </w:style>
  <w:style w:type="paragraph" w:styleId="Recuodecorpodetexto2">
    <w:name w:val="Body Text Indent 2"/>
    <w:basedOn w:val="Normal"/>
    <w:semiHidden/>
    <w:pPr>
      <w:ind w:firstLine="113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2.camara.leg.br/legin/int/atomes/1997/atodamesa-75-11-dezembro-1997-321034-norma-cd-mesa.html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823</Words>
  <Characters>4448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DOS DEPUTADOS</Company>
  <LinksUpToDate>false</LinksUpToDate>
  <CharactersWithSpaces>5261</CharactersWithSpaces>
  <SharedDoc>false</SharedDoc>
  <HLinks>
    <vt:vector size="6" baseType="variant">
      <vt:variant>
        <vt:i4>2818148</vt:i4>
      </vt:variant>
      <vt:variant>
        <vt:i4>0</vt:i4>
      </vt:variant>
      <vt:variant>
        <vt:i4>0</vt:i4>
      </vt:variant>
      <vt:variant>
        <vt:i4>5</vt:i4>
      </vt:variant>
      <vt:variant>
        <vt:lpwstr>http://www2.camara.leg.br/legin/int/atomes/1997/atodamesa-75-11-dezembro-1997-321034-norma-cd-mesa.html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P_7283</dc:creator>
  <cp:keywords/>
  <cp:lastModifiedBy>Autor</cp:lastModifiedBy>
  <cp:revision>2</cp:revision>
  <cp:lastPrinted>1601-01-01T00:00:00Z</cp:lastPrinted>
  <dcterms:created xsi:type="dcterms:W3CDTF">2025-11-20T18:20:00Z</dcterms:created>
  <dcterms:modified xsi:type="dcterms:W3CDTF">2025-11-20T18:20:00Z</dcterms:modified>
</cp:coreProperties>
</file>