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6F" w:rsidRDefault="00E42E6F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558" r:id="rId5"/>
        </w:object>
      </w:r>
    </w:p>
    <w:p w:rsidR="00E42E6F" w:rsidRDefault="00E42E6F">
      <w:pPr>
        <w:pStyle w:val="Cabealho"/>
        <w:jc w:val="center"/>
      </w:pPr>
    </w:p>
    <w:p w:rsidR="00E42E6F" w:rsidRDefault="00E42E6F">
      <w:pPr>
        <w:pStyle w:val="Cabealho"/>
        <w:jc w:val="center"/>
      </w:pPr>
    </w:p>
    <w:p w:rsidR="00E42E6F" w:rsidRDefault="00E42E6F">
      <w:pPr>
        <w:pStyle w:val="Cabealho"/>
        <w:jc w:val="center"/>
      </w:pPr>
    </w:p>
    <w:p w:rsidR="00E42E6F" w:rsidRDefault="00E42E6F">
      <w:pPr>
        <w:pStyle w:val="Cabealho"/>
        <w:jc w:val="center"/>
      </w:pPr>
    </w:p>
    <w:p w:rsidR="00E42E6F" w:rsidRDefault="00E42E6F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E42E6F" w:rsidRDefault="00E42E6F">
      <w:pPr>
        <w:pStyle w:val="Cabealho"/>
        <w:jc w:val="center"/>
      </w:pPr>
      <w:r>
        <w:t>Centro de Documentação e Informação</w:t>
      </w:r>
    </w:p>
    <w:p w:rsidR="00E42E6F" w:rsidRDefault="00E42E6F">
      <w:pPr>
        <w:pStyle w:val="Cabealho"/>
        <w:jc w:val="center"/>
      </w:pPr>
    </w:p>
    <w:p w:rsidR="00E42E6F" w:rsidRDefault="00E42E6F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56, DE 1997</w:t>
      </w:r>
    </w:p>
    <w:p w:rsidR="00E42E6F" w:rsidRPr="009E4D9A" w:rsidRDefault="009E4D9A" w:rsidP="009E4D9A">
      <w:pPr>
        <w:pStyle w:val="Cabealho"/>
        <w:jc w:val="center"/>
        <w:rPr>
          <w:rStyle w:val="Hyperlink"/>
          <w:i/>
          <w:sz w:val="24"/>
          <w:szCs w:val="24"/>
        </w:rPr>
      </w:pPr>
      <w:r>
        <w:rPr>
          <w:i/>
          <w:sz w:val="24"/>
          <w:szCs w:val="24"/>
        </w:rPr>
        <w:fldChar w:fldCharType="begin"/>
      </w:r>
      <w:r w:rsidR="00F54E84">
        <w:rPr>
          <w:i/>
          <w:sz w:val="24"/>
          <w:szCs w:val="24"/>
        </w:rPr>
        <w:instrText>HYPERLINK "http://www2.camara.leg.br/legin/int/atomes/2013/atodamesa-57-8-janeiro-2013-775041-norma-cd-mesa.html"</w:instrText>
      </w:r>
      <w:r w:rsidR="00F54E84">
        <w:rPr>
          <w:i/>
          <w:sz w:val="24"/>
          <w:szCs w:val="24"/>
        </w:rPr>
      </w:r>
      <w:r>
        <w:rPr>
          <w:i/>
          <w:sz w:val="24"/>
          <w:szCs w:val="24"/>
        </w:rPr>
        <w:fldChar w:fldCharType="separate"/>
      </w:r>
      <w:r w:rsidRPr="009E4D9A">
        <w:rPr>
          <w:rStyle w:val="Hyperlink"/>
          <w:i/>
          <w:sz w:val="24"/>
          <w:szCs w:val="24"/>
        </w:rPr>
        <w:t>(Revogado pelo Ato da Mesa nº 57, d</w:t>
      </w:r>
      <w:r w:rsidRPr="009E4D9A">
        <w:rPr>
          <w:rStyle w:val="Hyperlink"/>
          <w:i/>
          <w:sz w:val="24"/>
          <w:szCs w:val="24"/>
        </w:rPr>
        <w:t>e</w:t>
      </w:r>
      <w:r w:rsidRPr="009E4D9A">
        <w:rPr>
          <w:rStyle w:val="Hyperlink"/>
          <w:i/>
          <w:sz w:val="24"/>
          <w:szCs w:val="24"/>
        </w:rPr>
        <w:t xml:space="preserve"> 8/1/2013)</w:t>
      </w:r>
    </w:p>
    <w:p w:rsidR="00E42E6F" w:rsidRDefault="009E4D9A">
      <w:pPr>
        <w:pStyle w:val="Cabealh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fldChar w:fldCharType="end"/>
      </w:r>
    </w:p>
    <w:p w:rsidR="00AE7417" w:rsidRPr="00B009F0" w:rsidRDefault="00AE7417">
      <w:pPr>
        <w:pStyle w:val="Cabealho"/>
        <w:jc w:val="both"/>
        <w:rPr>
          <w:sz w:val="24"/>
          <w:szCs w:val="24"/>
        </w:rPr>
      </w:pPr>
    </w:p>
    <w:p w:rsidR="00E42E6F" w:rsidRDefault="00E42E6F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Dispõe sobre a cessão de servidores do Quadro de Pessoal da Câmara dos Deputados e dá outras providências. </w:t>
      </w:r>
    </w:p>
    <w:p w:rsidR="00E42E6F" w:rsidRDefault="00E42E6F">
      <w:pPr>
        <w:pStyle w:val="Cabealho"/>
        <w:jc w:val="both"/>
      </w:pPr>
    </w:p>
    <w:p w:rsidR="00E42E6F" w:rsidRDefault="00E42E6F">
      <w:pPr>
        <w:pStyle w:val="Cabealho"/>
        <w:jc w:val="both"/>
      </w:pP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 O servidor efetivo da Câmara dos Deputados somente poderá ser cedido para ter exercício em outro órgão nas seguintes hipóteses: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na Presidência da República e no Supremo Tribunal Federal, para exercício nos setores diretamente subordinados ao respectivo Presidente;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na administração federal direta, autárquica e fundacional, para o exercício de: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cargo de Ministro de Estado; 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cargo em comissão ou função de confiança de níveis DAS-05 ou DAS-06 e Cargo de Natureza Especial ou equivalentes; 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cargo de superintendente ou coordenador da unidade descentralizada de fundação ou autarquia federal, sediada em estado da Federação; 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na administração direta estadual, distrital, de prefeitura de capital e cidades com mais de duzentos mil habitantes, para o exercício de cargo de Secretário de Estado, Distrital e Municipal; e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nos casos previstos em lei especifica.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Outras requisições poderão ser atendidas, desde que sem ônus para a Câmara dos Deputados. </w:t>
      </w:r>
      <w:hyperlink r:id="rId6" w:history="1">
        <w:r>
          <w:rPr>
            <w:rStyle w:val="Hyperlink"/>
            <w:i/>
            <w:sz w:val="24"/>
          </w:rPr>
          <w:t>(Artigo com redação dada pelo Ato da Mesa nº 35, de 11/3/2009)</w:t>
        </w:r>
      </w:hyperlink>
    </w:p>
    <w:p w:rsidR="00E42E6F" w:rsidRDefault="00E42E6F">
      <w:pPr>
        <w:pStyle w:val="Cabealho"/>
        <w:ind w:firstLine="1134"/>
        <w:jc w:val="both"/>
        <w:rPr>
          <w:sz w:val="24"/>
        </w:rPr>
      </w:pP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Na hipótese dos incisos I, II e III do artigo anterior, o ônus dos vencimentos do cargo efetivo será de responsabilidade da Câmara dos Deputados, cabendo ao cessionário as demais despesas resultantes da requisição.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A requisição deverá ser dirigida à Mesa da Câmara dos Deputados que, a qualquer tempo, poderá determinar o retorno do servidor.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órgão cessionário comunicará, mensalmente, a freqüência do servidor requisitado ao órgão de pessoal da Câmara dos Deputados.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4º As cessões de ocupantes de cargo efetivo da Câmara dos Deputados para o Senado Federal, observado o disposto no art. 93 da Lei nº 8.112 , de 1990, ficam limitadas a 30 (trinta) servidores. </w:t>
      </w:r>
      <w:hyperlink r:id="rId7" w:history="1">
        <w:r>
          <w:rPr>
            <w:rStyle w:val="Hyperlink"/>
            <w:i/>
            <w:sz w:val="24"/>
          </w:rPr>
          <w:t>(Artigo com redação dada pelo Ato da Mesa nº 86, de 12/9/2006)</w:t>
        </w:r>
      </w:hyperlink>
      <w:r>
        <w:rPr>
          <w:sz w:val="24"/>
        </w:rPr>
        <w:t xml:space="preserve">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Os servidores cedidos que se encontrem em desacordo com este Ato deverão, no prazo de 60 (sessenta) dias, retornar à Câmara dos Deputados, sob pena de suspensão automática dos respectivos vencimentos.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Este Ato entra em vigor na data de sua publicação. 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7º Revogam-se as disposições em contrário.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das Reuniões, em 20 de março de 1997.</w:t>
      </w:r>
    </w:p>
    <w:p w:rsidR="00E42E6F" w:rsidRDefault="00E42E6F">
      <w:pPr>
        <w:pStyle w:val="Cabealho"/>
        <w:ind w:firstLine="1134"/>
        <w:jc w:val="both"/>
        <w:rPr>
          <w:sz w:val="24"/>
        </w:rPr>
      </w:pPr>
    </w:p>
    <w:p w:rsidR="00E42E6F" w:rsidRDefault="00E42E6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MICHEL TEMER,</w:t>
      </w:r>
    </w:p>
    <w:p w:rsidR="00E42E6F" w:rsidRDefault="00E42E6F">
      <w:pPr>
        <w:pStyle w:val="Cabealho"/>
        <w:ind w:firstLine="1134"/>
        <w:jc w:val="both"/>
      </w:pPr>
      <w:r>
        <w:rPr>
          <w:sz w:val="24"/>
        </w:rPr>
        <w:t xml:space="preserve">Presidente. </w:t>
      </w:r>
    </w:p>
    <w:sectPr w:rsidR="00E42E6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D9A"/>
    <w:rsid w:val="005D7CA5"/>
    <w:rsid w:val="006C11C5"/>
    <w:rsid w:val="009E4D9A"/>
    <w:rsid w:val="00AE7417"/>
    <w:rsid w:val="00B009F0"/>
    <w:rsid w:val="00E42E6F"/>
    <w:rsid w:val="00F5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BB1B74-7921-4E46-8CAA-7C40104C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2006/atodamesa-86-12-setembro-2006-545511-norma-cd-me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09/atodamesa-35-11-marco-2009-587052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2904</CharactersWithSpaces>
  <SharedDoc>false</SharedDoc>
  <HLinks>
    <vt:vector size="18" baseType="variant">
      <vt:variant>
        <vt:i4>3014769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http://www2.camara.leg.br/legin/int/atomes/2006/atodamesa-86-12-setembro-2006-545511-norma-cd-mesa.html</vt:lpwstr>
      </vt:variant>
      <vt:variant>
        <vt:lpwstr/>
      </vt:variant>
      <vt:variant>
        <vt:i4>5373953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http://www2.camara.leg.br/legin/int/atomes/2009/atodamesa-35-11-marco-2009-587052-norma-cd-mesa.html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http://www2.camara.leg.br/legin/int/atomes/2013/atodamesa-57-8-janeiro-2013-775041-norma-cd-mesa.html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2008-11-14T19:55:00Z</cp:lastPrinted>
  <dcterms:created xsi:type="dcterms:W3CDTF">2025-11-20T17:36:00Z</dcterms:created>
  <dcterms:modified xsi:type="dcterms:W3CDTF">2025-11-20T17:36:00Z</dcterms:modified>
</cp:coreProperties>
</file>