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16F75" w:rsidRDefault="00F16F7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1pt;height:47.55pt;z-index:251657216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4367" r:id="rId6"/>
        </w:object>
      </w:r>
    </w:p>
    <w:p w:rsidR="00F16F75" w:rsidRDefault="00F16F75">
      <w:pPr>
        <w:pStyle w:val="Cabealho"/>
        <w:jc w:val="center"/>
      </w:pPr>
    </w:p>
    <w:p w:rsidR="00F16F75" w:rsidRDefault="00F16F75">
      <w:pPr>
        <w:pStyle w:val="Cabealho"/>
        <w:jc w:val="center"/>
      </w:pPr>
    </w:p>
    <w:p w:rsidR="00F16F75" w:rsidRDefault="00F16F75">
      <w:pPr>
        <w:pStyle w:val="Cabealho"/>
        <w:jc w:val="center"/>
      </w:pPr>
    </w:p>
    <w:p w:rsidR="00F16F75" w:rsidRDefault="00F16F75">
      <w:pPr>
        <w:pStyle w:val="Cabealho"/>
        <w:jc w:val="center"/>
      </w:pPr>
    </w:p>
    <w:p w:rsidR="00F16F75" w:rsidRDefault="00F16F75">
      <w:pPr>
        <w:pStyle w:val="Cabealho"/>
        <w:jc w:val="center"/>
      </w:pPr>
      <w:r>
        <w:t>CÂMARA DOS DEPUTADOS</w:t>
      </w:r>
    </w:p>
    <w:p w:rsidR="00F16F75" w:rsidRDefault="00F16F75">
      <w:pPr>
        <w:pStyle w:val="Cabealho"/>
        <w:jc w:val="center"/>
      </w:pPr>
      <w:r>
        <w:t>Centro de Documentação e Informação</w:t>
      </w:r>
    </w:p>
    <w:p w:rsidR="00F16F75" w:rsidRDefault="00F16F75">
      <w:pPr>
        <w:pStyle w:val="Cabealho"/>
        <w:jc w:val="both"/>
        <w:rPr>
          <w:sz w:val="24"/>
        </w:rPr>
      </w:pPr>
    </w:p>
    <w:p w:rsidR="00F16F75" w:rsidRDefault="00F16F75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ATO DA MESA Nº 20, DE 6/6/1995</w:t>
      </w:r>
    </w:p>
    <w:p w:rsidR="00F16F75" w:rsidRDefault="00F16F75">
      <w:pPr>
        <w:pStyle w:val="Cabealho"/>
        <w:jc w:val="both"/>
        <w:rPr>
          <w:sz w:val="24"/>
        </w:rPr>
      </w:pPr>
    </w:p>
    <w:p w:rsidR="00F16F75" w:rsidRDefault="00F16F75">
      <w:pPr>
        <w:pStyle w:val="Cabealho"/>
        <w:jc w:val="both"/>
        <w:rPr>
          <w:sz w:val="24"/>
        </w:rPr>
      </w:pPr>
    </w:p>
    <w:p w:rsidR="00F16F75" w:rsidRDefault="00F16F75">
      <w:pPr>
        <w:pStyle w:val="Cabealho"/>
        <w:ind w:left="4536"/>
        <w:jc w:val="both"/>
        <w:rPr>
          <w:sz w:val="24"/>
        </w:rPr>
      </w:pPr>
      <w:r>
        <w:rPr>
          <w:sz w:val="24"/>
        </w:rPr>
        <w:t>Altera o Anexo I do Ato da Mesa nº 18, de 1987 e dá outras providências.</w:t>
      </w:r>
    </w:p>
    <w:p w:rsidR="00F16F75" w:rsidRDefault="00F16F75">
      <w:pPr>
        <w:pStyle w:val="Cabealho"/>
        <w:jc w:val="both"/>
        <w:rPr>
          <w:sz w:val="24"/>
        </w:rPr>
      </w:pPr>
    </w:p>
    <w:p w:rsidR="00F16F75" w:rsidRDefault="00F16F75">
      <w:pPr>
        <w:pStyle w:val="Cabealho"/>
        <w:jc w:val="both"/>
        <w:rPr>
          <w:sz w:val="24"/>
        </w:rPr>
      </w:pPr>
    </w:p>
    <w:p w:rsidR="00F16F75" w:rsidRDefault="00F16F7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 MESA DA CÂMARA DOS DEPUTADOS, no uso de suas atribuições, e tendo em vista o disposto no art. 3º da Resolução nº 33, de 25 de junho de 1986,</w:t>
      </w:r>
    </w:p>
    <w:p w:rsidR="00F16F75" w:rsidRDefault="00F16F75">
      <w:pPr>
        <w:pStyle w:val="Cabealho"/>
        <w:ind w:firstLine="1134"/>
        <w:jc w:val="both"/>
        <w:rPr>
          <w:sz w:val="24"/>
        </w:rPr>
      </w:pPr>
    </w:p>
    <w:p w:rsidR="00F16F75" w:rsidRDefault="00F16F7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RESOLVE: </w:t>
      </w:r>
    </w:p>
    <w:p w:rsidR="00F16F75" w:rsidRDefault="00F16F75">
      <w:pPr>
        <w:pStyle w:val="Cabealho"/>
        <w:ind w:firstLine="1134"/>
        <w:jc w:val="both"/>
        <w:rPr>
          <w:sz w:val="24"/>
        </w:rPr>
      </w:pPr>
    </w:p>
    <w:p w:rsidR="00F16F75" w:rsidRDefault="00F16F7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1º A lotação dos servidores nas Comissões Permanentes, prevista no Anexo I do Ato da Mesa nº 18, de 1987, passa a vigorar na forma do Anexo deste Ato, aplicando-se, no que couber, o Ato da Mesa nº 5 , de 1995. </w:t>
      </w:r>
    </w:p>
    <w:p w:rsidR="00F16F75" w:rsidRDefault="00F16F7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As funções remanescentes não abrangidas por este Ato passam a integrar a estrutura do Departamento de Comissões. </w:t>
      </w:r>
    </w:p>
    <w:p w:rsidR="00F16F75" w:rsidRDefault="00F16F75">
      <w:pPr>
        <w:pStyle w:val="Recuodecorpodetexto20"/>
      </w:pPr>
      <w:r>
        <w:t xml:space="preserve">§ 2º Ficam transformadas em Secretário de Comissão, FC-07, as funções de Secretário de Comissão Permanente e de Secretário de Comissão Temporária, aplicando-se-lhes o disposto no art. 1º, inciso I, da Resolução nº 51, de 1993. </w:t>
      </w:r>
      <w:hyperlink r:id="rId7" w:history="1">
        <w:r>
          <w:rPr>
            <w:rStyle w:val="Hyperlink"/>
            <w:i/>
          </w:rPr>
          <w:t>(Parágrafo com redação dada pelo Ato da Mesa nº 47, de 17/10/1996)</w:t>
        </w:r>
      </w:hyperlink>
    </w:p>
    <w:p w:rsidR="00F16F75" w:rsidRDefault="00F16F75">
      <w:pPr>
        <w:pStyle w:val="Cabealho"/>
        <w:ind w:firstLine="1134"/>
        <w:jc w:val="both"/>
        <w:rPr>
          <w:sz w:val="24"/>
        </w:rPr>
      </w:pPr>
    </w:p>
    <w:p w:rsidR="00F16F75" w:rsidRDefault="00F16F7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2º Ficam criados na estrutura do Departamento de Comissões 2 (dois) cargos de Assessor Técnico - CNE-07, destinados ao atendimento às Comissões de Direitos Humanos e de Fiscalização Financeira e Controle. </w:t>
      </w:r>
      <w:hyperlink r:id="rId8" w:history="1">
        <w:r w:rsidR="008D60E7" w:rsidRPr="008D60E7">
          <w:rPr>
            <w:rStyle w:val="Hyperlink"/>
            <w:i/>
            <w:sz w:val="24"/>
          </w:rPr>
          <w:t>(Vide Ato da Mesa nº 152, de 10/12/2014)</w:t>
        </w:r>
      </w:hyperlink>
    </w:p>
    <w:p w:rsidR="00F16F75" w:rsidRDefault="00F16F75">
      <w:pPr>
        <w:pStyle w:val="Cabealho"/>
        <w:ind w:firstLine="1134"/>
        <w:jc w:val="both"/>
        <w:rPr>
          <w:sz w:val="24"/>
        </w:rPr>
      </w:pPr>
    </w:p>
    <w:p w:rsidR="00F16F75" w:rsidRDefault="00F16F7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3º Este Ato entra em vigor na data de sua publicação. </w:t>
      </w:r>
    </w:p>
    <w:p w:rsidR="00F16F75" w:rsidRDefault="00F16F75">
      <w:pPr>
        <w:pStyle w:val="Cabealho"/>
        <w:ind w:firstLine="1134"/>
        <w:jc w:val="both"/>
        <w:rPr>
          <w:sz w:val="24"/>
        </w:rPr>
      </w:pPr>
    </w:p>
    <w:p w:rsidR="00F16F75" w:rsidRDefault="00F16F7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4º Revogam-se as disposições em contrário.</w:t>
      </w:r>
    </w:p>
    <w:p w:rsidR="00F16F75" w:rsidRDefault="00F16F75">
      <w:pPr>
        <w:pStyle w:val="Cabealho"/>
        <w:ind w:firstLine="1134"/>
        <w:jc w:val="both"/>
        <w:rPr>
          <w:sz w:val="24"/>
        </w:rPr>
      </w:pPr>
    </w:p>
    <w:p w:rsidR="00F16F75" w:rsidRDefault="00F16F7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Sala das Reuniões, em 06 de junho de 1995. </w:t>
      </w:r>
    </w:p>
    <w:p w:rsidR="00F16F75" w:rsidRDefault="00F16F75">
      <w:pPr>
        <w:pStyle w:val="Cabealho"/>
        <w:ind w:firstLine="1134"/>
        <w:jc w:val="both"/>
        <w:rPr>
          <w:sz w:val="24"/>
        </w:rPr>
      </w:pPr>
    </w:p>
    <w:p w:rsidR="00F16F75" w:rsidRDefault="00F16F7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LUÍS EDUARDO,</w:t>
      </w:r>
    </w:p>
    <w:p w:rsidR="00F16F75" w:rsidRDefault="00F16F7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Presidente. </w:t>
      </w:r>
    </w:p>
    <w:p w:rsidR="00F16F75" w:rsidRDefault="00F16F75">
      <w:pPr>
        <w:pStyle w:val="Cabealho"/>
        <w:ind w:firstLine="1134"/>
        <w:jc w:val="both"/>
        <w:rPr>
          <w:sz w:val="24"/>
        </w:rPr>
      </w:pPr>
    </w:p>
    <w:p w:rsidR="00F16F75" w:rsidRDefault="00F16F75">
      <w:pPr>
        <w:pStyle w:val="Cabealho"/>
        <w:ind w:firstLine="1134"/>
        <w:jc w:val="both"/>
        <w:rPr>
          <w:sz w:val="24"/>
        </w:rPr>
      </w:pPr>
    </w:p>
    <w:p w:rsidR="00F16F75" w:rsidRDefault="00F16F75">
      <w:pPr>
        <w:pStyle w:val="Cabealho"/>
        <w:ind w:firstLine="1134"/>
        <w:jc w:val="both"/>
        <w:rPr>
          <w:sz w:val="24"/>
        </w:rPr>
      </w:pPr>
    </w:p>
    <w:p w:rsidR="00F16F75" w:rsidRDefault="00F16F75">
      <w:pPr>
        <w:pStyle w:val="Cabealho"/>
        <w:ind w:firstLine="1134"/>
        <w:jc w:val="both"/>
        <w:rPr>
          <w:sz w:val="24"/>
        </w:rPr>
      </w:pPr>
    </w:p>
    <w:p w:rsidR="00F16F75" w:rsidRDefault="00F16F75">
      <w:pPr>
        <w:pStyle w:val="Cabealho"/>
        <w:ind w:firstLine="1134"/>
        <w:jc w:val="both"/>
        <w:rPr>
          <w:sz w:val="24"/>
        </w:rPr>
      </w:pPr>
    </w:p>
    <w:p w:rsidR="00F16F75" w:rsidRDefault="00F16F75">
      <w:pPr>
        <w:pStyle w:val="Cabealho"/>
        <w:ind w:firstLine="1134"/>
        <w:jc w:val="both"/>
        <w:rPr>
          <w:sz w:val="24"/>
        </w:rPr>
      </w:pPr>
    </w:p>
    <w:p w:rsidR="00AD2C4B" w:rsidRDefault="00AD2C4B" w:rsidP="00B23AC2">
      <w:pPr>
        <w:spacing w:before="480" w:after="240"/>
        <w:jc w:val="center"/>
        <w:outlineLvl w:val="1"/>
        <w:rPr>
          <w:sz w:val="24"/>
        </w:rPr>
      </w:pPr>
      <w:hyperlink r:id="rId9" w:history="1">
        <w:r w:rsidRPr="00AD2C4B">
          <w:rPr>
            <w:rStyle w:val="Hyperlink"/>
            <w:i/>
            <w:sz w:val="24"/>
            <w:szCs w:val="24"/>
          </w:rPr>
          <w:t xml:space="preserve">(Vide Ato da Mesa </w:t>
        </w:r>
        <w:r w:rsidRPr="00AD2C4B">
          <w:rPr>
            <w:rStyle w:val="Hyperlink"/>
            <w:bCs/>
            <w:i/>
            <w:kern w:val="36"/>
            <w:sz w:val="24"/>
            <w:szCs w:val="24"/>
            <w:lang w:eastAsia="pt-BR"/>
          </w:rPr>
          <w:t>nº 126, de 19/12/2013)</w:t>
        </w:r>
      </w:hyperlink>
    </w:p>
    <w:p w:rsidR="00F16F75" w:rsidRDefault="00F16F75">
      <w:pPr>
        <w:pStyle w:val="Cabealho"/>
        <w:ind w:firstLine="1134"/>
        <w:jc w:val="center"/>
        <w:rPr>
          <w:sz w:val="24"/>
        </w:rPr>
      </w:pPr>
      <w:r>
        <w:rPr>
          <w:noProof/>
          <w:sz w:val="24"/>
        </w:rPr>
        <w:pict>
          <v:shape id="_x0000_s1027" type="#_x0000_t75" style="position:absolute;left:0;text-align:left;margin-left:-41.8pt;margin-top:0;width:518.4pt;height:467.75pt;z-index:251658240" o:allowincell="f">
            <v:imagedata r:id="rId10" o:title="imagem"/>
            <w10:wrap type="topAndBottom"/>
          </v:shape>
        </w:pict>
      </w:r>
    </w:p>
    <w:p w:rsidR="00F16F75" w:rsidRDefault="00F16F75">
      <w:pPr>
        <w:pStyle w:val="Cabealho"/>
        <w:ind w:firstLine="1134"/>
        <w:jc w:val="center"/>
        <w:rPr>
          <w:sz w:val="24"/>
        </w:rPr>
      </w:pPr>
    </w:p>
    <w:sectPr w:rsidR="00F16F75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2C4B"/>
    <w:rsid w:val="00086BF2"/>
    <w:rsid w:val="004C2765"/>
    <w:rsid w:val="008D60E7"/>
    <w:rsid w:val="009647FC"/>
    <w:rsid w:val="00AD2C4B"/>
    <w:rsid w:val="00B23AC2"/>
    <w:rsid w:val="00CC71A3"/>
    <w:rsid w:val="00F1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0AFDEDF-4954-4755-8745-A40468BC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Recuodecorpodetexto20">
    <w:name w:val="Body Text Indent 2"/>
    <w:basedOn w:val="Normal"/>
    <w:semiHidden/>
    <w:pPr>
      <w:ind w:firstLine="1134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1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9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3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8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atomes/2014/atodamesa-152-10-dezembro-2014-779715-norma-cd-mes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1996/atodamesa-47-17-outubro-1996-320944-norma-cd-mes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2.camara.leg.br/legin/int/atomes/2013/atodamesa-126-19-dezembro-2013-777757-norma-cd-mesa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1796</CharactersWithSpaces>
  <SharedDoc>false</SharedDoc>
  <HLinks>
    <vt:vector size="18" baseType="variant">
      <vt:variant>
        <vt:i4>5701710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http://www2.camara.leg.br/legin/int/atomes/2013/atodamesa-126-19-dezembro-2013-777757-norma-cd-mesa.html</vt:lpwstr>
      </vt:variant>
      <vt:variant>
        <vt:lpwstr/>
      </vt:variant>
      <vt:variant>
        <vt:i4>5505103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http://www2.camara.leg.br/legin/int/atomes/2014/atodamesa-152-10-dezembro-2014-779715-norma-cd-mesa.html</vt:lpwstr>
      </vt:variant>
      <vt:variant>
        <vt:lpwstr/>
      </vt:variant>
      <vt:variant>
        <vt:i4>2883695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http://www2.camara.leg.br/legin/int/atomes/1996/atodamesa-47-17-outubro-1996-320944-norma-cd-mesa.html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2025-11-20T17:33:00Z</dcterms:created>
  <dcterms:modified xsi:type="dcterms:W3CDTF">2025-11-20T17:33:00Z</dcterms:modified>
</cp:coreProperties>
</file>