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55E1" w:rsidRDefault="009C55E1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208" r:id="rId6"/>
        </w:object>
      </w:r>
    </w:p>
    <w:p w:rsidR="009C55E1" w:rsidRDefault="009C55E1">
      <w:pPr>
        <w:pStyle w:val="Cabealho"/>
        <w:jc w:val="center"/>
      </w:pPr>
    </w:p>
    <w:p w:rsidR="009C55E1" w:rsidRDefault="009C55E1">
      <w:pPr>
        <w:pStyle w:val="Cabealho"/>
        <w:jc w:val="center"/>
      </w:pPr>
    </w:p>
    <w:p w:rsidR="009C55E1" w:rsidRDefault="009C55E1">
      <w:pPr>
        <w:pStyle w:val="Cabealho"/>
        <w:jc w:val="center"/>
      </w:pPr>
    </w:p>
    <w:p w:rsidR="009C55E1" w:rsidRDefault="009C55E1">
      <w:pPr>
        <w:pStyle w:val="Cabealho"/>
        <w:jc w:val="center"/>
      </w:pPr>
    </w:p>
    <w:p w:rsidR="009C55E1" w:rsidRDefault="009C55E1">
      <w:pPr>
        <w:pStyle w:val="Cabealho"/>
        <w:jc w:val="center"/>
      </w:pPr>
      <w:r>
        <w:t>CÂMARA DOS DEPUTADOS</w:t>
      </w:r>
    </w:p>
    <w:p w:rsidR="009C55E1" w:rsidRDefault="009C55E1">
      <w:pPr>
        <w:pStyle w:val="Cabealho"/>
        <w:jc w:val="center"/>
      </w:pPr>
      <w:r>
        <w:t>Centro de Documentação e Informação</w:t>
      </w:r>
    </w:p>
    <w:p w:rsidR="009C55E1" w:rsidRDefault="009C55E1">
      <w:pPr>
        <w:pStyle w:val="Cabealho"/>
        <w:jc w:val="both"/>
        <w:rPr>
          <w:sz w:val="24"/>
        </w:rPr>
      </w:pPr>
    </w:p>
    <w:p w:rsidR="009C55E1" w:rsidRDefault="009C55E1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10, DE 29/3/1995</w:t>
      </w:r>
    </w:p>
    <w:p w:rsidR="009C55E1" w:rsidRDefault="009C55E1">
      <w:pPr>
        <w:pStyle w:val="Cabealho"/>
        <w:jc w:val="both"/>
        <w:rPr>
          <w:sz w:val="24"/>
        </w:rPr>
      </w:pPr>
    </w:p>
    <w:p w:rsidR="009C55E1" w:rsidRDefault="009C55E1">
      <w:pPr>
        <w:pStyle w:val="Cabealho"/>
        <w:jc w:val="both"/>
        <w:rPr>
          <w:sz w:val="24"/>
        </w:rPr>
      </w:pPr>
    </w:p>
    <w:p w:rsidR="009C55E1" w:rsidRDefault="009C55E1">
      <w:pPr>
        <w:pStyle w:val="Cabealho"/>
        <w:ind w:left="4536"/>
        <w:jc w:val="both"/>
        <w:rPr>
          <w:sz w:val="24"/>
        </w:rPr>
      </w:pPr>
      <w:r>
        <w:rPr>
          <w:sz w:val="24"/>
        </w:rPr>
        <w:t>Altera a tabela da cargos e funções dos Gabinetes de Membros da Mesa, e dá outras providências.</w:t>
      </w:r>
    </w:p>
    <w:p w:rsidR="009C55E1" w:rsidRDefault="009C55E1">
      <w:pPr>
        <w:pStyle w:val="Cabealho"/>
        <w:jc w:val="both"/>
        <w:rPr>
          <w:sz w:val="24"/>
        </w:rPr>
      </w:pPr>
    </w:p>
    <w:p w:rsidR="009C55E1" w:rsidRDefault="009C55E1">
      <w:pPr>
        <w:pStyle w:val="Cabealho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 tabela de cargos e funções dos Gabinetes de Membros da Mesa fica alterada na forma do Anexo a este Ato. 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Ficam transformadas em Assistente Técnico de Gabinete - CNE-09, 2 (duas) funções comissionadas de Ajudante "A", integrantes da lotação dos gabinetes da Diretoria-Geral e da Secretaria-Geral da Mesa. 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Ficam extintas, no Gabinete do Presidente, 1 (uma ) função comissionada de Ajudante "A" e 4 (quatro) de Ajudante "B". 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As despesas decorrentes do disposto neste Ato correrão à conta das dotações orçamentárias da Câmara dos Deputados. 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Este Ato entra em vigor na data de sua publicação. 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Revogam-se as disposições em contrário.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das Reuniões, em 29 de março de 1995. 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LUÍS EDUARDO,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center"/>
        <w:rPr>
          <w:sz w:val="24"/>
        </w:rPr>
      </w:pPr>
    </w:p>
    <w:p w:rsidR="009C55E1" w:rsidRDefault="009C55E1">
      <w:pPr>
        <w:pStyle w:val="Cabealho"/>
        <w:ind w:firstLine="1134"/>
        <w:jc w:val="center"/>
        <w:rPr>
          <w:sz w:val="24"/>
        </w:rPr>
      </w:pPr>
    </w:p>
    <w:p w:rsidR="009C55E1" w:rsidRDefault="009C55E1">
      <w:pPr>
        <w:pStyle w:val="Cabealho"/>
        <w:ind w:firstLine="1134"/>
        <w:jc w:val="center"/>
        <w:rPr>
          <w:sz w:val="24"/>
        </w:rPr>
      </w:pPr>
    </w:p>
    <w:p w:rsidR="009C55E1" w:rsidRDefault="009C55E1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lastRenderedPageBreak/>
        <w:t>ANEXO</w:t>
      </w:r>
    </w:p>
    <w:p w:rsidR="009C55E1" w:rsidRDefault="009C55E1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(Art. 1º - ATO DA MESA Nº 10, de 1995)</w:t>
      </w:r>
    </w:p>
    <w:p w:rsidR="009C55E1" w:rsidRDefault="009C55E1">
      <w:pPr>
        <w:pStyle w:val="Cabealho"/>
        <w:ind w:firstLine="1134"/>
        <w:jc w:val="center"/>
        <w:rPr>
          <w:rStyle w:val="Hyperlink"/>
          <w:i/>
          <w:sz w:val="24"/>
        </w:rPr>
      </w:pPr>
      <w:r>
        <w:rPr>
          <w:i/>
          <w:sz w:val="24"/>
        </w:rPr>
        <w:fldChar w:fldCharType="begin"/>
      </w:r>
      <w:r w:rsidR="000C2420">
        <w:rPr>
          <w:i/>
          <w:sz w:val="24"/>
        </w:rPr>
        <w:instrText>HYPERLINK "http://www2.camara.leg.br/legin/int/atomes/1995/atodamesa-16-3-maio-1995-320876-norma-cd-mesa.html"</w:instrText>
      </w:r>
      <w:r w:rsidR="000C2420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(Anexo com redação dada pelo Ato da Mesa nº 16, 3/5/1995)</w:t>
      </w:r>
    </w:p>
    <w:p w:rsidR="009C55E1" w:rsidRDefault="009C55E1">
      <w:pPr>
        <w:pStyle w:val="Cabealho"/>
        <w:ind w:firstLine="1134"/>
        <w:jc w:val="center"/>
        <w:rPr>
          <w:sz w:val="24"/>
        </w:rPr>
      </w:pPr>
      <w:r>
        <w:rPr>
          <w:i/>
          <w:sz w:val="24"/>
        </w:rPr>
        <w:fldChar w:fldCharType="end"/>
      </w:r>
    </w:p>
    <w:p w:rsidR="009C55E1" w:rsidRDefault="009C55E1">
      <w:pPr>
        <w:pStyle w:val="Cabealho"/>
        <w:ind w:firstLine="1134"/>
        <w:jc w:val="center"/>
        <w:rPr>
          <w:sz w:val="24"/>
        </w:rPr>
      </w:pP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274"/>
        <w:gridCol w:w="1276"/>
        <w:gridCol w:w="1276"/>
        <w:gridCol w:w="1134"/>
        <w:gridCol w:w="1134"/>
        <w:gridCol w:w="1134"/>
        <w:gridCol w:w="1134"/>
        <w:gridCol w:w="1134"/>
      </w:tblGrid>
      <w:tr w:rsidR="009C55E1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C55E1" w:rsidRDefault="009C55E1">
            <w:pPr>
              <w:pStyle w:val="Cabealho"/>
              <w:ind w:left="-1630" w:firstLine="1630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C55E1" w:rsidRDefault="009C55E1">
            <w:pPr>
              <w:pStyle w:val="Cabealho"/>
              <w:ind w:left="-1630" w:firstLine="163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Presidência</w:t>
            </w:r>
          </w:p>
        </w:tc>
        <w:tc>
          <w:tcPr>
            <w:tcW w:w="1276" w:type="dxa"/>
          </w:tcPr>
          <w:p w:rsidR="009C55E1" w:rsidRDefault="009C55E1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Primeira</w:t>
            </w:r>
          </w:p>
          <w:p w:rsidR="009C55E1" w:rsidRDefault="009C55E1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Vice-</w:t>
            </w:r>
          </w:p>
          <w:p w:rsidR="009C55E1" w:rsidRDefault="009C55E1">
            <w:pPr>
              <w:pStyle w:val="Cabealho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Presidência</w:t>
            </w:r>
          </w:p>
        </w:tc>
        <w:tc>
          <w:tcPr>
            <w:tcW w:w="1276" w:type="dxa"/>
          </w:tcPr>
          <w:p w:rsidR="009C55E1" w:rsidRDefault="009C55E1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Segunda</w:t>
            </w:r>
          </w:p>
          <w:p w:rsidR="009C55E1" w:rsidRDefault="009C55E1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Vice-</w:t>
            </w:r>
          </w:p>
          <w:p w:rsidR="009C55E1" w:rsidRDefault="009C55E1">
            <w:pPr>
              <w:pStyle w:val="Cabealho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Presidência</w:t>
            </w:r>
          </w:p>
        </w:tc>
        <w:tc>
          <w:tcPr>
            <w:tcW w:w="1134" w:type="dxa"/>
          </w:tcPr>
          <w:p w:rsidR="009C55E1" w:rsidRDefault="009C55E1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Primeira</w:t>
            </w:r>
          </w:p>
          <w:p w:rsidR="009C55E1" w:rsidRDefault="009C55E1">
            <w:pPr>
              <w:pStyle w:val="Cabealho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Secretaria</w:t>
            </w:r>
          </w:p>
        </w:tc>
        <w:tc>
          <w:tcPr>
            <w:tcW w:w="1134" w:type="dxa"/>
          </w:tcPr>
          <w:p w:rsidR="009C55E1" w:rsidRDefault="009C55E1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Segunda Secretaria</w:t>
            </w:r>
          </w:p>
        </w:tc>
        <w:tc>
          <w:tcPr>
            <w:tcW w:w="1134" w:type="dxa"/>
          </w:tcPr>
          <w:p w:rsidR="009C55E1" w:rsidRDefault="009C55E1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Terceira</w:t>
            </w:r>
          </w:p>
          <w:p w:rsidR="009C55E1" w:rsidRDefault="009C55E1">
            <w:pPr>
              <w:pStyle w:val="Cabealho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Secretaria</w:t>
            </w:r>
          </w:p>
        </w:tc>
        <w:tc>
          <w:tcPr>
            <w:tcW w:w="1134" w:type="dxa"/>
          </w:tcPr>
          <w:p w:rsidR="009C55E1" w:rsidRDefault="009C55E1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Quarta Secretaria</w:t>
            </w:r>
          </w:p>
        </w:tc>
        <w:tc>
          <w:tcPr>
            <w:tcW w:w="1134" w:type="dxa"/>
          </w:tcPr>
          <w:p w:rsidR="009C55E1" w:rsidRDefault="009C55E1">
            <w:pPr>
              <w:pStyle w:val="Cabealho"/>
              <w:jc w:val="center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Suplência</w:t>
            </w:r>
          </w:p>
        </w:tc>
      </w:tr>
      <w:tr w:rsidR="009C55E1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</w:tcBorders>
          </w:tcPr>
          <w:p w:rsidR="009C55E1" w:rsidRDefault="009C55E1">
            <w:pPr>
              <w:pStyle w:val="Cabealho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Assistente Técnico de Gabinete</w:t>
            </w:r>
          </w:p>
        </w:tc>
        <w:tc>
          <w:tcPr>
            <w:tcW w:w="127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11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10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10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10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10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10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10</w:t>
            </w:r>
          </w:p>
        </w:tc>
        <w:tc>
          <w:tcPr>
            <w:tcW w:w="113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12</w:t>
            </w:r>
          </w:p>
        </w:tc>
      </w:tr>
      <w:tr w:rsidR="009C55E1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9C55E1" w:rsidRDefault="009C55E1">
            <w:pPr>
              <w:pStyle w:val="Cabealho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Assistente de Gabinete</w:t>
            </w:r>
          </w:p>
        </w:tc>
        <w:tc>
          <w:tcPr>
            <w:tcW w:w="127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-</w:t>
            </w:r>
          </w:p>
        </w:tc>
      </w:tr>
      <w:tr w:rsidR="009C55E1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9C55E1" w:rsidRDefault="009C55E1">
            <w:pPr>
              <w:pStyle w:val="Cabealho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Auxiliar</w:t>
            </w:r>
          </w:p>
        </w:tc>
        <w:tc>
          <w:tcPr>
            <w:tcW w:w="127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7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5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-</w:t>
            </w:r>
          </w:p>
        </w:tc>
      </w:tr>
      <w:tr w:rsidR="009C55E1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9C55E1" w:rsidRDefault="009C55E1">
            <w:pPr>
              <w:pStyle w:val="Cabealho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Ajudante "A"</w:t>
            </w:r>
          </w:p>
        </w:tc>
        <w:tc>
          <w:tcPr>
            <w:tcW w:w="127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4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13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</w:tr>
      <w:tr w:rsidR="009C55E1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9C55E1" w:rsidRDefault="009C55E1">
            <w:pPr>
              <w:pStyle w:val="Cabealho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Ajudante "B"</w:t>
            </w:r>
          </w:p>
        </w:tc>
        <w:tc>
          <w:tcPr>
            <w:tcW w:w="127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4</w:t>
            </w:r>
          </w:p>
        </w:tc>
      </w:tr>
      <w:tr w:rsidR="009C55E1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TOTAL</w:t>
            </w:r>
          </w:p>
        </w:tc>
        <w:tc>
          <w:tcPr>
            <w:tcW w:w="127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28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19</w:t>
            </w:r>
          </w:p>
        </w:tc>
        <w:tc>
          <w:tcPr>
            <w:tcW w:w="1276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19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22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19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19</w:t>
            </w:r>
          </w:p>
        </w:tc>
        <w:tc>
          <w:tcPr>
            <w:tcW w:w="1134" w:type="dxa"/>
          </w:tcPr>
          <w:p w:rsidR="009C55E1" w:rsidRDefault="009C55E1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19</w:t>
            </w:r>
          </w:p>
        </w:tc>
        <w:tc>
          <w:tcPr>
            <w:tcW w:w="1134" w:type="dxa"/>
          </w:tcPr>
          <w:p w:rsidR="009C55E1" w:rsidRDefault="009C55E1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18</w:t>
            </w:r>
          </w:p>
        </w:tc>
      </w:tr>
    </w:tbl>
    <w:p w:rsidR="009C55E1" w:rsidRDefault="009C55E1">
      <w:pPr>
        <w:pStyle w:val="Cabealho"/>
        <w:ind w:firstLine="1134"/>
        <w:jc w:val="both"/>
        <w:rPr>
          <w:sz w:val="24"/>
        </w:rPr>
      </w:pPr>
    </w:p>
    <w:p w:rsidR="009C55E1" w:rsidRDefault="009C55E1">
      <w:pPr>
        <w:pStyle w:val="Cabealho"/>
        <w:ind w:firstLine="1134"/>
        <w:jc w:val="both"/>
        <w:rPr>
          <w:sz w:val="24"/>
        </w:rPr>
      </w:pPr>
    </w:p>
    <w:sectPr w:rsidR="009C55E1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8BD"/>
    <w:rsid w:val="000A78BD"/>
    <w:rsid w:val="000C2420"/>
    <w:rsid w:val="001A4D66"/>
    <w:rsid w:val="009C55E1"/>
    <w:rsid w:val="00E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D8B300-6BDD-492C-B9E1-BE76347D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1620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http://www2.camara.leg.br/legin/int/atomes/1995/atodamesa-16-3-maio-1995-320876-norma-cd-mesa.html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2025-11-20T17:30:00Z</dcterms:created>
  <dcterms:modified xsi:type="dcterms:W3CDTF">2025-11-20T17:30:00Z</dcterms:modified>
</cp:coreProperties>
</file>