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749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671378">
        <w:rPr>
          <w:b/>
          <w:sz w:val="28"/>
        </w:rPr>
        <w:t>94, DE 1</w:t>
      </w:r>
      <w:r>
        <w:rPr>
          <w:b/>
          <w:sz w:val="28"/>
        </w:rPr>
        <w:t>/</w:t>
      </w:r>
      <w:r w:rsidR="00671378">
        <w:rPr>
          <w:b/>
          <w:sz w:val="28"/>
        </w:rPr>
        <w:t>12</w:t>
      </w:r>
      <w:r>
        <w:rPr>
          <w:b/>
          <w:sz w:val="28"/>
        </w:rPr>
        <w:t>/1993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C643CC">
      <w:pPr>
        <w:pStyle w:val="Cabealho"/>
        <w:ind w:left="4536"/>
        <w:jc w:val="both"/>
        <w:rPr>
          <w:sz w:val="24"/>
        </w:rPr>
      </w:pPr>
      <w:r w:rsidRPr="00C643CC">
        <w:rPr>
          <w:sz w:val="24"/>
        </w:rPr>
        <w:t>Cria a estrutura provisória de apoio à Relatoria da Revisão Constitucional.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  <w:r w:rsidRPr="00C643CC">
        <w:rPr>
          <w:sz w:val="24"/>
        </w:rPr>
        <w:t xml:space="preserve">A MESA DA CÂMARA DOS DEPUTADOS, no uso de suas atribuições, </w:t>
      </w: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  <w:r w:rsidRPr="00C643CC">
        <w:rPr>
          <w:sz w:val="24"/>
        </w:rPr>
        <w:t xml:space="preserve">RESOLVE: </w:t>
      </w: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Art 1º A Relatoria e Sub-Relatoria da Revisão Constitucional, instaladas e em funcionamento nas dependências da Câmara dos Deputados, disporão da seguinte estrutura funcional provisória, com a remuneração: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I - 6 (seis) Assessores Técnicos, CNE - 07;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II - 1 (um) Secretário Particular, CNE - 09;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III - 8 (oito) Assistentes Técnicos de Gabinete, CNE - 09;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IV - 10 (dez) Auxiliares de Gabinete, FC - 04;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V - 3 (três) Ajudantes "A";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 xml:space="preserve">VI - 1 (um) Ajudante "B". </w:t>
      </w: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  <w:r w:rsidRPr="007E2A45">
        <w:rPr>
          <w:sz w:val="24"/>
        </w:rPr>
        <w:t>Parágrafo único. As funções previstas neste artigo serão providas mediante indicação do Rela</w:t>
      </w:r>
      <w:r>
        <w:rPr>
          <w:sz w:val="24"/>
        </w:rPr>
        <w:t xml:space="preserve">tor da Revisão Constitucional. </w:t>
      </w:r>
      <w:hyperlink r:id="rId7" w:history="1">
        <w:r w:rsidRPr="007E2A45">
          <w:rPr>
            <w:rStyle w:val="Hyperlink"/>
            <w:i/>
            <w:sz w:val="24"/>
          </w:rPr>
          <w:t>(Artigo com redação dada pelo Ato da Mesa nº 99, de 17/1/1994)</w:t>
        </w:r>
      </w:hyperlink>
    </w:p>
    <w:p w:rsidR="007E2A45" w:rsidRPr="007E2A45" w:rsidRDefault="007E2A45" w:rsidP="007E2A45">
      <w:pPr>
        <w:pStyle w:val="Cabealho"/>
        <w:ind w:firstLine="1134"/>
        <w:jc w:val="both"/>
        <w:rPr>
          <w:sz w:val="24"/>
        </w:rPr>
      </w:pP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  <w:r w:rsidRPr="00C643CC">
        <w:rPr>
          <w:sz w:val="24"/>
        </w:rPr>
        <w:t xml:space="preserve">Art. 2º Os efeitos financeiros decorrentes da aplicação deste Ato vigoram desde a data de sua publicação até o encerramento dos trabalhos da Relatoria. </w:t>
      </w: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  <w:r w:rsidRPr="00C643CC">
        <w:rPr>
          <w:sz w:val="24"/>
        </w:rPr>
        <w:t>Art. 3º Este Ato entra em vigor na data de sua publicação.</w:t>
      </w: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  <w:r w:rsidRPr="00C643CC">
        <w:rPr>
          <w:sz w:val="24"/>
        </w:rPr>
        <w:t>Sala das Reuniões, em 1º de dezembro de 1993.</w:t>
      </w: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</w:p>
    <w:p w:rsidR="00C643CC" w:rsidRPr="00C643CC" w:rsidRDefault="00C643CC" w:rsidP="00C643CC">
      <w:pPr>
        <w:pStyle w:val="Cabealho"/>
        <w:ind w:firstLine="1134"/>
        <w:jc w:val="both"/>
        <w:rPr>
          <w:sz w:val="24"/>
        </w:rPr>
      </w:pPr>
      <w:r w:rsidRPr="00C643CC">
        <w:rPr>
          <w:sz w:val="24"/>
        </w:rPr>
        <w:t>Deputado INOCÊNCIO OLIVEIRA,</w:t>
      </w:r>
    </w:p>
    <w:p w:rsidR="00FE2490" w:rsidRDefault="00C643CC" w:rsidP="00C643CC">
      <w:pPr>
        <w:pStyle w:val="Cabealho"/>
        <w:ind w:firstLine="1134"/>
        <w:jc w:val="both"/>
      </w:pPr>
      <w:r w:rsidRPr="00C643CC">
        <w:rPr>
          <w:sz w:val="24"/>
        </w:rPr>
        <w:t xml:space="preserve">Presidente. </w:t>
      </w: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464D02"/>
    <w:rsid w:val="004D7376"/>
    <w:rsid w:val="00573572"/>
    <w:rsid w:val="00671378"/>
    <w:rsid w:val="007E2A45"/>
    <w:rsid w:val="00B52DA8"/>
    <w:rsid w:val="00C643CC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AE2F99-7BAE-487C-91E2-E18AD12E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4/atodamesa-99-17-janeiro-1994-321169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1319</CharactersWithSpaces>
  <SharedDoc>false</SharedDoc>
  <HLinks>
    <vt:vector size="6" baseType="variant"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http://www2.camara.leg.br/legin/int/atomes/1994/atodamesa-99-17-janeiro-1994-321169-norma-cd-mesa.html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2025-11-20T17:39:00Z</dcterms:created>
  <dcterms:modified xsi:type="dcterms:W3CDTF">2025-11-20T17:39:00Z</dcterms:modified>
</cp:coreProperties>
</file>