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2490" w:rsidRDefault="00FE2490">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2pt;height:47.65pt;z-index:251657728;mso-wrap-distance-left:9.05pt;mso-wrap-distance-right:9.05pt" o:allowincell="f" filled="t">
            <v:fill color2="black"/>
            <v:imagedata r:id="rId5" o:title=""/>
            <w10:wrap type="square"/>
          </v:shape>
          <o:OLEObject Type="Embed" ProgID="PBrush" ShapeID="_x0000_s1026" DrawAspect="Content" ObjectID="_1825156811" r:id="rId6"/>
        </w:object>
      </w:r>
    </w:p>
    <w:p w:rsidR="00FE2490" w:rsidRDefault="00FE2490">
      <w:pPr>
        <w:pStyle w:val="Cabealho"/>
        <w:jc w:val="center"/>
      </w:pPr>
    </w:p>
    <w:p w:rsidR="00FE2490" w:rsidRDefault="00FE2490">
      <w:pPr>
        <w:pStyle w:val="Cabealho"/>
        <w:jc w:val="center"/>
      </w:pPr>
    </w:p>
    <w:p w:rsidR="00FE2490" w:rsidRDefault="00FE2490">
      <w:pPr>
        <w:pStyle w:val="Cabealho"/>
        <w:jc w:val="center"/>
      </w:pPr>
    </w:p>
    <w:p w:rsidR="00FE2490" w:rsidRDefault="00FE2490">
      <w:pPr>
        <w:pStyle w:val="Cabealho"/>
        <w:jc w:val="center"/>
      </w:pPr>
    </w:p>
    <w:p w:rsidR="00FE2490" w:rsidRDefault="00FE2490">
      <w:pPr>
        <w:pStyle w:val="Cabealho"/>
        <w:jc w:val="center"/>
      </w:pPr>
      <w:r>
        <w:t>CÂMARA DOS DEPUTADOS</w:t>
      </w:r>
    </w:p>
    <w:p w:rsidR="00FE2490" w:rsidRDefault="00FE2490">
      <w:pPr>
        <w:pStyle w:val="Cabealho"/>
        <w:jc w:val="center"/>
      </w:pPr>
      <w:r>
        <w:t>Centro de Documentação e Informação</w:t>
      </w:r>
    </w:p>
    <w:p w:rsidR="00FE2490" w:rsidRDefault="00FE2490">
      <w:pPr>
        <w:pStyle w:val="Cabealho"/>
        <w:jc w:val="both"/>
        <w:rPr>
          <w:sz w:val="24"/>
        </w:rPr>
      </w:pPr>
    </w:p>
    <w:p w:rsidR="00FE2490" w:rsidRDefault="00FE2490">
      <w:pPr>
        <w:pStyle w:val="Cabealho"/>
        <w:jc w:val="center"/>
        <w:rPr>
          <w:b/>
          <w:sz w:val="28"/>
        </w:rPr>
      </w:pPr>
      <w:r>
        <w:rPr>
          <w:b/>
          <w:sz w:val="28"/>
        </w:rPr>
        <w:t xml:space="preserve">ATO DA MESA Nº </w:t>
      </w:r>
      <w:r w:rsidR="006D48B0">
        <w:rPr>
          <w:b/>
          <w:sz w:val="28"/>
        </w:rPr>
        <w:t>47</w:t>
      </w:r>
      <w:r w:rsidR="00671378">
        <w:rPr>
          <w:b/>
          <w:sz w:val="28"/>
        </w:rPr>
        <w:t xml:space="preserve">, DE </w:t>
      </w:r>
      <w:r w:rsidR="006D48B0">
        <w:rPr>
          <w:b/>
          <w:sz w:val="28"/>
        </w:rPr>
        <w:t>7</w:t>
      </w:r>
      <w:r>
        <w:rPr>
          <w:b/>
          <w:sz w:val="28"/>
        </w:rPr>
        <w:t>/</w:t>
      </w:r>
      <w:r w:rsidR="006D48B0">
        <w:rPr>
          <w:b/>
          <w:sz w:val="28"/>
        </w:rPr>
        <w:t>10</w:t>
      </w:r>
      <w:r w:rsidR="008630D8">
        <w:rPr>
          <w:b/>
          <w:sz w:val="28"/>
        </w:rPr>
        <w:t>/1992</w:t>
      </w:r>
    </w:p>
    <w:p w:rsidR="00FE2490" w:rsidRDefault="00FE2490">
      <w:pPr>
        <w:pStyle w:val="Cabealho"/>
        <w:jc w:val="both"/>
        <w:rPr>
          <w:sz w:val="24"/>
        </w:rPr>
      </w:pPr>
    </w:p>
    <w:p w:rsidR="00FE2490" w:rsidRDefault="00FE2490">
      <w:pPr>
        <w:pStyle w:val="Cabealho"/>
        <w:jc w:val="both"/>
        <w:rPr>
          <w:sz w:val="24"/>
        </w:rPr>
      </w:pPr>
    </w:p>
    <w:p w:rsidR="00FE2490" w:rsidRDefault="00E30692">
      <w:pPr>
        <w:pStyle w:val="Cabealho"/>
        <w:ind w:left="4536"/>
        <w:jc w:val="both"/>
        <w:rPr>
          <w:sz w:val="24"/>
        </w:rPr>
      </w:pPr>
      <w:r w:rsidRPr="00E30692">
        <w:rPr>
          <w:sz w:val="24"/>
        </w:rPr>
        <w:t>Reajusta os vencimentos dos servidores da Câmara dos Deputados e dá outras providências.</w:t>
      </w:r>
    </w:p>
    <w:p w:rsidR="00FE2490" w:rsidRDefault="00FE2490">
      <w:pPr>
        <w:pStyle w:val="Cabealho"/>
        <w:jc w:val="both"/>
        <w:rPr>
          <w:sz w:val="24"/>
        </w:rPr>
      </w:pPr>
    </w:p>
    <w:p w:rsidR="00FE2490" w:rsidRDefault="00FE2490">
      <w:pPr>
        <w:pStyle w:val="Cabealho"/>
        <w:jc w:val="both"/>
        <w:rPr>
          <w:sz w:val="24"/>
        </w:rPr>
      </w:pPr>
    </w:p>
    <w:p w:rsidR="00E30692" w:rsidRPr="00E30692" w:rsidRDefault="00E30692" w:rsidP="00E30692">
      <w:pPr>
        <w:pStyle w:val="Cabealho"/>
        <w:ind w:firstLine="1134"/>
        <w:jc w:val="both"/>
        <w:rPr>
          <w:sz w:val="24"/>
        </w:rPr>
      </w:pPr>
      <w:r w:rsidRPr="00E30692">
        <w:rPr>
          <w:sz w:val="24"/>
        </w:rPr>
        <w:t xml:space="preserve">A MESA DA CÂMARA DOS DEPUTADOS, no uso de suas atribuições regimentais, considerando o disposto no § 2º do art. 3º da Lei nº 8.448 , de 1992, </w:t>
      </w:r>
    </w:p>
    <w:p w:rsidR="00E30692" w:rsidRPr="00E30692" w:rsidRDefault="00E30692" w:rsidP="00E30692">
      <w:pPr>
        <w:pStyle w:val="Cabealho"/>
        <w:ind w:firstLine="1134"/>
        <w:jc w:val="both"/>
        <w:rPr>
          <w:sz w:val="24"/>
        </w:rPr>
      </w:pPr>
    </w:p>
    <w:p w:rsidR="00E30692" w:rsidRPr="00E30692" w:rsidRDefault="00E30692" w:rsidP="00E30692">
      <w:pPr>
        <w:pStyle w:val="Cabealho"/>
        <w:ind w:firstLine="1134"/>
        <w:jc w:val="both"/>
        <w:rPr>
          <w:sz w:val="24"/>
        </w:rPr>
      </w:pPr>
      <w:r w:rsidRPr="00E30692">
        <w:rPr>
          <w:sz w:val="24"/>
        </w:rPr>
        <w:t xml:space="preserve">RESOLVE: </w:t>
      </w:r>
    </w:p>
    <w:p w:rsidR="00E30692" w:rsidRPr="00E30692" w:rsidRDefault="00E30692" w:rsidP="00E30692">
      <w:pPr>
        <w:pStyle w:val="Cabealho"/>
        <w:ind w:firstLine="1134"/>
        <w:jc w:val="both"/>
        <w:rPr>
          <w:sz w:val="24"/>
        </w:rPr>
      </w:pPr>
    </w:p>
    <w:p w:rsidR="00E30692" w:rsidRPr="00E30692" w:rsidRDefault="00E30692" w:rsidP="00E30692">
      <w:pPr>
        <w:pStyle w:val="Cabealho"/>
        <w:ind w:firstLine="1134"/>
        <w:jc w:val="both"/>
        <w:rPr>
          <w:sz w:val="24"/>
        </w:rPr>
      </w:pPr>
      <w:r w:rsidRPr="00E30692">
        <w:rPr>
          <w:sz w:val="24"/>
        </w:rPr>
        <w:t xml:space="preserve">Art. 1º Os valores dos vencimentos dos servidores da Câmara dos Deputados, a partir de 1º de setembro de 1992, passam a ser os da Tabela constante do Anexo I. </w:t>
      </w:r>
    </w:p>
    <w:p w:rsidR="00E30692" w:rsidRPr="00E30692" w:rsidRDefault="00E30692" w:rsidP="00E30692">
      <w:pPr>
        <w:pStyle w:val="Cabealho"/>
        <w:ind w:firstLine="1134"/>
        <w:jc w:val="both"/>
        <w:rPr>
          <w:sz w:val="24"/>
        </w:rPr>
      </w:pPr>
      <w:r w:rsidRPr="00E30692">
        <w:rPr>
          <w:sz w:val="24"/>
        </w:rPr>
        <w:t xml:space="preserve">§ 1º O enquadramento dos servidores na Tabela de Vencimentos de que trata este artigo obedecerá os procedimentos de correspondência indicados no Anexo II. </w:t>
      </w:r>
    </w:p>
    <w:p w:rsidR="00E30692" w:rsidRPr="00E30692" w:rsidRDefault="00E30692" w:rsidP="00E30692">
      <w:pPr>
        <w:pStyle w:val="Cabealho"/>
        <w:ind w:firstLine="1134"/>
        <w:jc w:val="both"/>
        <w:rPr>
          <w:sz w:val="24"/>
        </w:rPr>
      </w:pPr>
      <w:r w:rsidRPr="00E30692">
        <w:rPr>
          <w:sz w:val="24"/>
        </w:rPr>
        <w:t xml:space="preserve">§ 2º Os padrões das classes integrantes das categorias funcionais de Nível Intermediário que, por força de aplicação do parágrafo anterior permanecerem vagos, serão preenchidos através de Ato da Mesa, no prazo de até 30 dias, retroagindo os seus efeitos financeiros a 1º de setembro de 1992. </w:t>
      </w:r>
    </w:p>
    <w:p w:rsidR="00E30692" w:rsidRPr="00E30692" w:rsidRDefault="00E30692" w:rsidP="00E30692">
      <w:pPr>
        <w:pStyle w:val="Cabealho"/>
        <w:ind w:firstLine="1134"/>
        <w:jc w:val="both"/>
        <w:rPr>
          <w:sz w:val="24"/>
        </w:rPr>
      </w:pPr>
    </w:p>
    <w:p w:rsidR="00E30692" w:rsidRPr="00E30692" w:rsidRDefault="00E30692" w:rsidP="00E30692">
      <w:pPr>
        <w:pStyle w:val="Cabealho"/>
        <w:ind w:firstLine="1134"/>
        <w:jc w:val="both"/>
        <w:rPr>
          <w:sz w:val="24"/>
        </w:rPr>
      </w:pPr>
      <w:r w:rsidRPr="00E30692">
        <w:rPr>
          <w:sz w:val="24"/>
        </w:rPr>
        <w:t xml:space="preserve">Art. 2º A remuneração dos cargos de Direção e Assessoramento Superiores - DAS e das Funções Gratificadas, com efeitos financeiros a partir de 1º de agosto de 1992, é a constante do Anexo III, mantidos os mesmos fatores da Gratificação de Atividade Legislativa - GAL. </w:t>
      </w:r>
    </w:p>
    <w:p w:rsidR="00E30692" w:rsidRPr="00E30692" w:rsidRDefault="00E30692" w:rsidP="00E30692">
      <w:pPr>
        <w:pStyle w:val="Cabealho"/>
        <w:ind w:firstLine="1134"/>
        <w:jc w:val="both"/>
        <w:rPr>
          <w:sz w:val="24"/>
        </w:rPr>
      </w:pPr>
    </w:p>
    <w:p w:rsidR="00E30692" w:rsidRPr="00E30692" w:rsidRDefault="00E30692" w:rsidP="00E30692">
      <w:pPr>
        <w:pStyle w:val="Cabealho"/>
        <w:ind w:firstLine="1134"/>
        <w:jc w:val="both"/>
        <w:rPr>
          <w:sz w:val="24"/>
        </w:rPr>
      </w:pPr>
      <w:r w:rsidRPr="00E30692">
        <w:rPr>
          <w:sz w:val="24"/>
        </w:rPr>
        <w:t xml:space="preserve">Art. 3º Os atuais cargos de Direção e Assessoramento Superiores - DAS, sem cargo efetivo, bem como os cargos remanescentes de Diretor Efetivo são transformados em Cargos de Natureza Especial, com tabela própria de vencimentos na forma dos Anexos IV e V, mantidos os atuais fatores da Gratificação de Atividade Legislativa - GAL e demais disposições legais, com efeitos financeiros a partir de 1º de setembro de 1992. </w:t>
      </w:r>
    </w:p>
    <w:p w:rsidR="00E30692" w:rsidRDefault="00E30692" w:rsidP="00E30692">
      <w:pPr>
        <w:pStyle w:val="Cabealho"/>
        <w:ind w:firstLine="1134"/>
        <w:jc w:val="both"/>
        <w:rPr>
          <w:sz w:val="24"/>
        </w:rPr>
      </w:pPr>
      <w:r w:rsidRPr="00E30692">
        <w:rPr>
          <w:sz w:val="24"/>
        </w:rPr>
        <w:t xml:space="preserve">Parágrafo único. O ocupante de cargo de Direção e Assessoramento Superior e de cargo efetivo poderá optar pela remuneração de que trata o caput deste artigo, compreendendo o vencimento, a representação mensal, a gratificação de atividade legislativa calculada com base no vencimento do cargo de natureza especial, observado o disposto no item II do anexo ao Ato da Mesa nº 26 , de 1991, bem assim, o auxílio-natalidade, o salário família, o adicional de férias, o abono pecuniário, o anuênio, a gratificação natalina, acrescidos dos adicionais por tempo de serviço nos quais se incluem os "quintos" e a vantagem pessoal. </w:t>
      </w:r>
    </w:p>
    <w:p w:rsidR="00E30692" w:rsidRPr="00E30692" w:rsidRDefault="00E30692" w:rsidP="00E30692">
      <w:pPr>
        <w:pStyle w:val="Cabealho"/>
        <w:ind w:firstLine="1134"/>
        <w:jc w:val="both"/>
        <w:rPr>
          <w:sz w:val="24"/>
        </w:rPr>
      </w:pPr>
      <w:r w:rsidRPr="00E30692">
        <w:rPr>
          <w:sz w:val="24"/>
        </w:rPr>
        <w:lastRenderedPageBreak/>
        <w:t xml:space="preserve">Art. 4º A tabela de vencimento dos cargos em comissão do Quadro Especial de Secretariado Parlamentar, a que se refere o parágrafo único do art. 1º do Ato da Mesa nº 3 , de 1991, é a constante do Anexo VI. </w:t>
      </w:r>
    </w:p>
    <w:p w:rsidR="00E30692" w:rsidRPr="00E30692" w:rsidRDefault="00E30692" w:rsidP="00E30692">
      <w:pPr>
        <w:pStyle w:val="Cabealho"/>
        <w:ind w:firstLine="1134"/>
        <w:jc w:val="both"/>
        <w:rPr>
          <w:sz w:val="24"/>
        </w:rPr>
      </w:pPr>
    </w:p>
    <w:p w:rsidR="00E30692" w:rsidRPr="00E30692" w:rsidRDefault="00E30692" w:rsidP="00E30692">
      <w:pPr>
        <w:pStyle w:val="Cabealho"/>
        <w:ind w:firstLine="1134"/>
        <w:jc w:val="both"/>
        <w:rPr>
          <w:sz w:val="24"/>
        </w:rPr>
      </w:pPr>
      <w:r w:rsidRPr="00E30692">
        <w:rPr>
          <w:sz w:val="24"/>
        </w:rPr>
        <w:t xml:space="preserve">Art. 5º Este Ato aplica-se, no que couber, aos servidores inativos e pensionistas. </w:t>
      </w:r>
    </w:p>
    <w:p w:rsidR="00E30692" w:rsidRPr="00E30692" w:rsidRDefault="00E30692" w:rsidP="00E30692">
      <w:pPr>
        <w:pStyle w:val="Cabealho"/>
        <w:ind w:firstLine="1134"/>
        <w:jc w:val="both"/>
        <w:rPr>
          <w:sz w:val="24"/>
        </w:rPr>
      </w:pPr>
    </w:p>
    <w:p w:rsidR="00E30692" w:rsidRPr="00E30692" w:rsidRDefault="00E30692" w:rsidP="00E30692">
      <w:pPr>
        <w:pStyle w:val="Cabealho"/>
        <w:ind w:firstLine="1134"/>
        <w:jc w:val="both"/>
        <w:rPr>
          <w:sz w:val="24"/>
        </w:rPr>
      </w:pPr>
      <w:r w:rsidRPr="00E30692">
        <w:rPr>
          <w:sz w:val="24"/>
        </w:rPr>
        <w:t xml:space="preserve">Art. 6º Este Ato entra em vigor na data de sua publicação, revogadas as disposições em contrário. </w:t>
      </w:r>
    </w:p>
    <w:p w:rsidR="00E30692" w:rsidRPr="00E30692" w:rsidRDefault="00E30692" w:rsidP="00E30692">
      <w:pPr>
        <w:pStyle w:val="Cabealho"/>
        <w:ind w:firstLine="1134"/>
        <w:jc w:val="both"/>
        <w:rPr>
          <w:sz w:val="24"/>
        </w:rPr>
      </w:pPr>
    </w:p>
    <w:p w:rsidR="00E30692" w:rsidRPr="00E30692" w:rsidRDefault="00E30692" w:rsidP="00E30692">
      <w:pPr>
        <w:pStyle w:val="Cabealho"/>
        <w:ind w:firstLine="1134"/>
        <w:jc w:val="both"/>
        <w:rPr>
          <w:sz w:val="24"/>
        </w:rPr>
      </w:pPr>
      <w:r w:rsidRPr="00E30692">
        <w:rPr>
          <w:sz w:val="24"/>
        </w:rPr>
        <w:t xml:space="preserve">Sala das Reuniões, 7 de outubro de 1992. </w:t>
      </w:r>
    </w:p>
    <w:p w:rsidR="00E30692" w:rsidRPr="00E30692" w:rsidRDefault="00E30692" w:rsidP="00E30692">
      <w:pPr>
        <w:pStyle w:val="Cabealho"/>
        <w:ind w:firstLine="1134"/>
        <w:jc w:val="both"/>
        <w:rPr>
          <w:sz w:val="24"/>
        </w:rPr>
      </w:pPr>
    </w:p>
    <w:p w:rsidR="00E30692" w:rsidRPr="00E30692" w:rsidRDefault="00E30692" w:rsidP="00E30692">
      <w:pPr>
        <w:pStyle w:val="Cabealho"/>
        <w:ind w:firstLine="1134"/>
        <w:jc w:val="both"/>
        <w:rPr>
          <w:sz w:val="24"/>
        </w:rPr>
      </w:pPr>
      <w:r w:rsidRPr="00E30692">
        <w:rPr>
          <w:sz w:val="24"/>
        </w:rPr>
        <w:t>IBSEN PINHEIRO,</w:t>
      </w:r>
    </w:p>
    <w:p w:rsidR="00E30692" w:rsidRPr="00E30692" w:rsidRDefault="00E30692" w:rsidP="00E30692">
      <w:pPr>
        <w:pStyle w:val="Cabealho"/>
        <w:ind w:firstLine="1134"/>
        <w:jc w:val="both"/>
        <w:rPr>
          <w:sz w:val="24"/>
        </w:rPr>
      </w:pPr>
      <w:r w:rsidRPr="00E30692">
        <w:rPr>
          <w:sz w:val="24"/>
        </w:rPr>
        <w:t xml:space="preserve">Presidente. </w:t>
      </w:r>
    </w:p>
    <w:p w:rsidR="00E30692" w:rsidRDefault="00E30692" w:rsidP="00E30692">
      <w:pPr>
        <w:pStyle w:val="Cabealho"/>
        <w:ind w:firstLine="1134"/>
        <w:jc w:val="both"/>
        <w:rPr>
          <w:sz w:val="24"/>
        </w:rPr>
      </w:pPr>
    </w:p>
    <w:p w:rsidR="00E30692" w:rsidRPr="00E30692" w:rsidRDefault="00E30692" w:rsidP="00E30692">
      <w:pPr>
        <w:pStyle w:val="Cabealho"/>
        <w:ind w:firstLine="1134"/>
        <w:jc w:val="both"/>
        <w:rPr>
          <w:sz w:val="24"/>
        </w:rPr>
      </w:pPr>
      <w:r w:rsidRPr="00E30692">
        <w:rPr>
          <w:sz w:val="24"/>
        </w:rPr>
        <w:t>Genésio Bernardino, 1º Vice-Presidente</w:t>
      </w:r>
    </w:p>
    <w:p w:rsidR="00E30692" w:rsidRPr="00E30692" w:rsidRDefault="00E30692" w:rsidP="00E30692">
      <w:pPr>
        <w:pStyle w:val="Cabealho"/>
        <w:ind w:firstLine="1134"/>
        <w:jc w:val="both"/>
        <w:rPr>
          <w:sz w:val="24"/>
        </w:rPr>
      </w:pPr>
      <w:r w:rsidRPr="00E30692">
        <w:rPr>
          <w:sz w:val="24"/>
        </w:rPr>
        <w:t>Valdir Pires, 2º Vice-Presidente</w:t>
      </w:r>
    </w:p>
    <w:p w:rsidR="00E30692" w:rsidRPr="00E30692" w:rsidRDefault="00E30692" w:rsidP="00E30692">
      <w:pPr>
        <w:pStyle w:val="Cabealho"/>
        <w:ind w:firstLine="1134"/>
        <w:jc w:val="both"/>
        <w:rPr>
          <w:sz w:val="24"/>
        </w:rPr>
      </w:pPr>
      <w:r w:rsidRPr="00E30692">
        <w:rPr>
          <w:sz w:val="24"/>
        </w:rPr>
        <w:t>Inocêncio Oliveira, 1º Secretário</w:t>
      </w:r>
    </w:p>
    <w:p w:rsidR="00E30692" w:rsidRPr="00E30692" w:rsidRDefault="00E30692" w:rsidP="00E30692">
      <w:pPr>
        <w:pStyle w:val="Cabealho"/>
        <w:ind w:firstLine="1134"/>
        <w:jc w:val="both"/>
        <w:rPr>
          <w:sz w:val="24"/>
        </w:rPr>
      </w:pPr>
      <w:r w:rsidRPr="00E30692">
        <w:rPr>
          <w:sz w:val="24"/>
        </w:rPr>
        <w:t>Etevaldo Nogueira, 2º Secretário</w:t>
      </w:r>
    </w:p>
    <w:p w:rsidR="00E30692" w:rsidRPr="00E30692" w:rsidRDefault="00E30692" w:rsidP="00E30692">
      <w:pPr>
        <w:pStyle w:val="Cabealho"/>
        <w:ind w:firstLine="1134"/>
        <w:jc w:val="both"/>
        <w:rPr>
          <w:sz w:val="24"/>
        </w:rPr>
      </w:pPr>
      <w:r w:rsidRPr="00E30692">
        <w:rPr>
          <w:sz w:val="24"/>
        </w:rPr>
        <w:t>Cunha Bueno, 3º Secretário</w:t>
      </w:r>
    </w:p>
    <w:p w:rsidR="00E30692" w:rsidRPr="00E30692" w:rsidRDefault="00E30692" w:rsidP="00E30692">
      <w:pPr>
        <w:pStyle w:val="Cabealho"/>
        <w:ind w:firstLine="1134"/>
        <w:jc w:val="both"/>
        <w:rPr>
          <w:sz w:val="24"/>
        </w:rPr>
      </w:pPr>
      <w:r w:rsidRPr="00E30692">
        <w:rPr>
          <w:sz w:val="24"/>
        </w:rPr>
        <w:t xml:space="preserve">Max Rosenmann, 4º Secretário </w:t>
      </w:r>
    </w:p>
    <w:p w:rsidR="00E30692" w:rsidRPr="00E30692" w:rsidRDefault="00E30692" w:rsidP="00E30692">
      <w:pPr>
        <w:pStyle w:val="Cabealho"/>
        <w:ind w:firstLine="1134"/>
        <w:jc w:val="both"/>
        <w:rPr>
          <w:sz w:val="24"/>
        </w:rPr>
      </w:pPr>
    </w:p>
    <w:p w:rsidR="00C15983" w:rsidRDefault="00C15983" w:rsidP="00C15983">
      <w:pPr>
        <w:jc w:val="center"/>
        <w:rPr>
          <w:b/>
        </w:rPr>
      </w:pPr>
      <w:r>
        <w:rPr>
          <w:b/>
        </w:rPr>
        <w:t>ANEXO I</w:t>
      </w:r>
    </w:p>
    <w:p w:rsidR="00C15983" w:rsidRDefault="00C15983" w:rsidP="00C15983">
      <w:pPr>
        <w:jc w:val="center"/>
        <w:rPr>
          <w:b/>
        </w:rPr>
      </w:pPr>
      <w:r>
        <w:rPr>
          <w:b/>
        </w:rPr>
        <w:t>Nível Superior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86"/>
        <w:gridCol w:w="1293"/>
        <w:gridCol w:w="1810"/>
        <w:gridCol w:w="1874"/>
      </w:tblGrid>
      <w:tr w:rsidR="00C15983" w:rsidTr="00684155">
        <w:tblPrEx>
          <w:tblCellMar>
            <w:top w:w="0" w:type="dxa"/>
            <w:bottom w:w="0" w:type="dxa"/>
          </w:tblCellMar>
        </w:tblPrEx>
        <w:trPr>
          <w:jc w:val="center"/>
        </w:trPr>
        <w:tc>
          <w:tcPr>
            <w:tcW w:w="1486" w:type="dxa"/>
            <w:vAlign w:val="center"/>
          </w:tcPr>
          <w:p w:rsidR="00C15983" w:rsidRDefault="00C15983" w:rsidP="00684155">
            <w:pPr>
              <w:jc w:val="center"/>
              <w:rPr>
                <w:sz w:val="24"/>
              </w:rPr>
            </w:pPr>
            <w:r>
              <w:rPr>
                <w:b/>
                <w:sz w:val="24"/>
              </w:rPr>
              <w:fldChar w:fldCharType="begin"/>
            </w:r>
            <w:r>
              <w:rPr>
                <w:b/>
                <w:sz w:val="24"/>
              </w:rPr>
              <w:instrText>PRIVATE</w:instrText>
            </w:r>
            <w:r>
              <w:rPr>
                <w:b/>
                <w:sz w:val="24"/>
              </w:rPr>
            </w:r>
            <w:r>
              <w:rPr>
                <w:b/>
                <w:sz w:val="24"/>
              </w:rPr>
              <w:fldChar w:fldCharType="end"/>
            </w:r>
            <w:r>
              <w:rPr>
                <w:sz w:val="24"/>
              </w:rPr>
              <w:t>Classe</w:t>
            </w:r>
          </w:p>
        </w:tc>
        <w:tc>
          <w:tcPr>
            <w:tcW w:w="1293" w:type="dxa"/>
            <w:vAlign w:val="center"/>
          </w:tcPr>
          <w:p w:rsidR="00C15983" w:rsidRDefault="00C15983" w:rsidP="00684155">
            <w:pPr>
              <w:jc w:val="center"/>
              <w:rPr>
                <w:sz w:val="24"/>
              </w:rPr>
            </w:pPr>
            <w:r>
              <w:rPr>
                <w:sz w:val="24"/>
              </w:rPr>
              <w:t>Padrão</w:t>
            </w:r>
          </w:p>
        </w:tc>
        <w:tc>
          <w:tcPr>
            <w:tcW w:w="1810" w:type="dxa"/>
            <w:vAlign w:val="center"/>
          </w:tcPr>
          <w:p w:rsidR="00C15983" w:rsidRDefault="00C15983" w:rsidP="00684155">
            <w:pPr>
              <w:jc w:val="center"/>
              <w:rPr>
                <w:sz w:val="24"/>
              </w:rPr>
            </w:pPr>
            <w:r>
              <w:rPr>
                <w:sz w:val="24"/>
              </w:rPr>
              <w:t>Vencimento</w:t>
            </w:r>
          </w:p>
          <w:p w:rsidR="00C15983" w:rsidRDefault="00C15983" w:rsidP="00684155">
            <w:pPr>
              <w:jc w:val="center"/>
              <w:rPr>
                <w:sz w:val="24"/>
              </w:rPr>
            </w:pPr>
            <w:r>
              <w:rPr>
                <w:sz w:val="24"/>
              </w:rPr>
              <w:t>(40 horas)</w:t>
            </w:r>
          </w:p>
        </w:tc>
        <w:tc>
          <w:tcPr>
            <w:tcW w:w="1874" w:type="dxa"/>
            <w:vAlign w:val="center"/>
          </w:tcPr>
          <w:p w:rsidR="00C15983" w:rsidRDefault="00C15983" w:rsidP="00684155">
            <w:pPr>
              <w:jc w:val="center"/>
              <w:rPr>
                <w:sz w:val="24"/>
              </w:rPr>
            </w:pPr>
            <w:r>
              <w:rPr>
                <w:sz w:val="24"/>
              </w:rPr>
              <w:t>Vencimento</w:t>
            </w:r>
          </w:p>
          <w:p w:rsidR="00C15983" w:rsidRDefault="00C15983" w:rsidP="00684155">
            <w:pPr>
              <w:jc w:val="center"/>
              <w:rPr>
                <w:sz w:val="24"/>
              </w:rPr>
            </w:pPr>
            <w:r>
              <w:rPr>
                <w:sz w:val="24"/>
              </w:rPr>
              <w:t>(30 horas)</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t>Especial</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t>II</w:t>
            </w:r>
          </w:p>
          <w:p w:rsidR="00C15983" w:rsidRDefault="00C15983" w:rsidP="00684155">
            <w:pPr>
              <w:jc w:val="center"/>
            </w:pPr>
            <w:r>
              <w:t>I</w:t>
            </w:r>
          </w:p>
        </w:tc>
        <w:tc>
          <w:tcPr>
            <w:tcW w:w="1810" w:type="dxa"/>
          </w:tcPr>
          <w:p w:rsidR="00C15983" w:rsidRDefault="00C15983" w:rsidP="00684155">
            <w:pPr>
              <w:jc w:val="center"/>
            </w:pPr>
            <w:r>
              <w:t>4.713.330,00</w:t>
            </w:r>
          </w:p>
          <w:p w:rsidR="00C15983" w:rsidRDefault="00C15983" w:rsidP="00684155">
            <w:pPr>
              <w:jc w:val="center"/>
            </w:pPr>
            <w:r>
              <w:t>4.581.808,77</w:t>
            </w:r>
          </w:p>
          <w:p w:rsidR="00C15983" w:rsidRDefault="00C15983" w:rsidP="00684155">
            <w:pPr>
              <w:jc w:val="center"/>
            </w:pPr>
            <w:r>
              <w:t>4.454.198,09</w:t>
            </w:r>
          </w:p>
          <w:p w:rsidR="00C15983" w:rsidRDefault="00C15983" w:rsidP="00684155">
            <w:pPr>
              <w:jc w:val="center"/>
            </w:pPr>
            <w:r>
              <w:t>4.330.141,32</w:t>
            </w:r>
          </w:p>
          <w:p w:rsidR="00C15983" w:rsidRDefault="00C15983" w:rsidP="00684155">
            <w:pPr>
              <w:jc w:val="center"/>
            </w:pPr>
            <w:r>
              <w:t>4.209.538,36</w:t>
            </w:r>
          </w:p>
        </w:tc>
        <w:tc>
          <w:tcPr>
            <w:tcW w:w="1874" w:type="dxa"/>
          </w:tcPr>
          <w:p w:rsidR="00C15983" w:rsidRDefault="00C15983" w:rsidP="00684155">
            <w:pPr>
              <w:jc w:val="center"/>
            </w:pPr>
            <w:r>
              <w:t>3.534.997,50</w:t>
            </w:r>
          </w:p>
          <w:p w:rsidR="00C15983" w:rsidRDefault="00C15983" w:rsidP="00684155">
            <w:pPr>
              <w:jc w:val="center"/>
            </w:pPr>
            <w:r>
              <w:t>3.436.356,57</w:t>
            </w:r>
          </w:p>
          <w:p w:rsidR="00C15983" w:rsidRDefault="00C15983" w:rsidP="00684155">
            <w:pPr>
              <w:jc w:val="center"/>
            </w:pPr>
            <w:r>
              <w:t>3.340.648,56</w:t>
            </w:r>
          </w:p>
          <w:p w:rsidR="00C15983" w:rsidRDefault="00C15983" w:rsidP="00684155">
            <w:pPr>
              <w:jc w:val="center"/>
            </w:pPr>
            <w:r>
              <w:t>3.247.605,99</w:t>
            </w:r>
          </w:p>
          <w:p w:rsidR="00C15983" w:rsidRDefault="00C15983" w:rsidP="00684155">
            <w:pPr>
              <w:jc w:val="center"/>
            </w:pPr>
            <w:r>
              <w:t>3.157.153,77</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t>1ª</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t>II</w:t>
            </w:r>
          </w:p>
          <w:p w:rsidR="00C15983" w:rsidRDefault="00C15983" w:rsidP="00684155">
            <w:pPr>
              <w:jc w:val="center"/>
            </w:pPr>
            <w:r>
              <w:t>I</w:t>
            </w:r>
          </w:p>
        </w:tc>
        <w:tc>
          <w:tcPr>
            <w:tcW w:w="1810" w:type="dxa"/>
          </w:tcPr>
          <w:p w:rsidR="00C15983" w:rsidRDefault="00C15983" w:rsidP="00684155">
            <w:pPr>
              <w:jc w:val="center"/>
            </w:pPr>
            <w:r>
              <w:t>4.092.294,24</w:t>
            </w:r>
          </w:p>
          <w:p w:rsidR="00C15983" w:rsidRDefault="00C15983" w:rsidP="00684155">
            <w:pPr>
              <w:jc w:val="center"/>
            </w:pPr>
            <w:r>
              <w:t>3.978.315,56</w:t>
            </w:r>
          </w:p>
          <w:p w:rsidR="00C15983" w:rsidRDefault="00C15983" w:rsidP="00684155">
            <w:pPr>
              <w:jc w:val="center"/>
            </w:pPr>
            <w:r>
              <w:t>3.867.511,21</w:t>
            </w:r>
          </w:p>
          <w:p w:rsidR="00C15983" w:rsidRDefault="00C15983" w:rsidP="00684155">
            <w:pPr>
              <w:jc w:val="center"/>
            </w:pPr>
            <w:r>
              <w:t>3.759.794,42</w:t>
            </w:r>
          </w:p>
          <w:p w:rsidR="00C15983" w:rsidRDefault="00C15983" w:rsidP="00684155">
            <w:pPr>
              <w:jc w:val="center"/>
            </w:pPr>
            <w:r>
              <w:t>3.655.077,39</w:t>
            </w:r>
          </w:p>
        </w:tc>
        <w:tc>
          <w:tcPr>
            <w:tcW w:w="1874" w:type="dxa"/>
          </w:tcPr>
          <w:p w:rsidR="00C15983" w:rsidRDefault="00C15983" w:rsidP="00684155">
            <w:pPr>
              <w:jc w:val="center"/>
            </w:pPr>
            <w:r>
              <w:t>3.069.220,68</w:t>
            </w:r>
          </w:p>
          <w:p w:rsidR="00C15983" w:rsidRDefault="00C15983" w:rsidP="00684155">
            <w:pPr>
              <w:jc w:val="center"/>
            </w:pPr>
            <w:r>
              <w:t>2.983.736,67</w:t>
            </w:r>
          </w:p>
          <w:p w:rsidR="00C15983" w:rsidRDefault="00C15983" w:rsidP="00684155">
            <w:pPr>
              <w:jc w:val="center"/>
            </w:pPr>
            <w:r>
              <w:t>2.900.633,40</w:t>
            </w:r>
          </w:p>
          <w:p w:rsidR="00C15983" w:rsidRDefault="00C15983" w:rsidP="00684155">
            <w:pPr>
              <w:jc w:val="center"/>
            </w:pPr>
            <w:r>
              <w:t>2.819.845,81</w:t>
            </w:r>
          </w:p>
          <w:p w:rsidR="00C15983" w:rsidRDefault="00C15983" w:rsidP="00684155">
            <w:pPr>
              <w:jc w:val="center"/>
            </w:pPr>
            <w:r>
              <w:t>2.741.308,04</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t>2ª</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t>II</w:t>
            </w:r>
          </w:p>
          <w:p w:rsidR="00C15983" w:rsidRDefault="00C15983" w:rsidP="00684155">
            <w:pPr>
              <w:jc w:val="center"/>
            </w:pPr>
            <w:r>
              <w:t>I</w:t>
            </w:r>
          </w:p>
        </w:tc>
        <w:tc>
          <w:tcPr>
            <w:tcW w:w="1810" w:type="dxa"/>
          </w:tcPr>
          <w:p w:rsidR="00C15983" w:rsidRDefault="00C15983" w:rsidP="00684155">
            <w:pPr>
              <w:jc w:val="center"/>
            </w:pPr>
            <w:r>
              <w:t>3.553.276,40</w:t>
            </w:r>
          </w:p>
          <w:p w:rsidR="00C15983" w:rsidRDefault="00C15983" w:rsidP="00684155">
            <w:pPr>
              <w:jc w:val="center"/>
            </w:pPr>
            <w:r>
              <w:t>3.454.310,18</w:t>
            </w:r>
          </w:p>
          <w:p w:rsidR="00C15983" w:rsidRDefault="00C15983" w:rsidP="00684155">
            <w:pPr>
              <w:jc w:val="center"/>
            </w:pPr>
            <w:r>
              <w:t>3.358.100,33</w:t>
            </w:r>
          </w:p>
          <w:p w:rsidR="00C15983" w:rsidRDefault="00C15983" w:rsidP="00684155">
            <w:pPr>
              <w:jc w:val="center"/>
            </w:pPr>
            <w:r>
              <w:t>3.264.570,93</w:t>
            </w:r>
          </w:p>
          <w:p w:rsidR="00C15983" w:rsidRDefault="00C15983" w:rsidP="00684155">
            <w:pPr>
              <w:jc w:val="center"/>
            </w:pPr>
            <w:r>
              <w:t>3.173.648,83</w:t>
            </w:r>
          </w:p>
        </w:tc>
        <w:tc>
          <w:tcPr>
            <w:tcW w:w="1874" w:type="dxa"/>
          </w:tcPr>
          <w:p w:rsidR="00C15983" w:rsidRDefault="00C15983" w:rsidP="00684155">
            <w:pPr>
              <w:jc w:val="center"/>
            </w:pPr>
            <w:r>
              <w:t>2.664.957,30</w:t>
            </w:r>
          </w:p>
          <w:p w:rsidR="00C15983" w:rsidRDefault="00C15983" w:rsidP="00684155">
            <w:pPr>
              <w:jc w:val="center"/>
            </w:pPr>
            <w:r>
              <w:t>2.590.732,63</w:t>
            </w:r>
          </w:p>
          <w:p w:rsidR="00C15983" w:rsidRDefault="00C15983" w:rsidP="00684155">
            <w:pPr>
              <w:jc w:val="center"/>
            </w:pPr>
            <w:r>
              <w:t>2.518.575,24</w:t>
            </w:r>
          </w:p>
          <w:p w:rsidR="00C15983" w:rsidRDefault="00C15983" w:rsidP="00684155">
            <w:pPr>
              <w:jc w:val="center"/>
            </w:pPr>
            <w:r>
              <w:t>2.448.428,19</w:t>
            </w:r>
          </w:p>
          <w:p w:rsidR="00C15983" w:rsidRDefault="00C15983" w:rsidP="00684155">
            <w:pPr>
              <w:jc w:val="center"/>
            </w:pPr>
            <w:r>
              <w:t>2.380.236,62</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t>3ª</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t>II</w:t>
            </w:r>
          </w:p>
          <w:p w:rsidR="00C15983" w:rsidRDefault="00C15983" w:rsidP="00684155">
            <w:pPr>
              <w:jc w:val="center"/>
            </w:pPr>
            <w:r>
              <w:t>I</w:t>
            </w:r>
          </w:p>
        </w:tc>
        <w:tc>
          <w:tcPr>
            <w:tcW w:w="1810" w:type="dxa"/>
          </w:tcPr>
          <w:p w:rsidR="00C15983" w:rsidRDefault="00C15983" w:rsidP="00684155">
            <w:pPr>
              <w:jc w:val="center"/>
            </w:pPr>
            <w:r>
              <w:t>3.085.254,19</w:t>
            </w:r>
          </w:p>
          <w:p w:rsidR="00C15983" w:rsidRDefault="00C15983" w:rsidP="00684155">
            <w:pPr>
              <w:jc w:val="center"/>
            </w:pPr>
            <w:r>
              <w:t>2.999.325,23</w:t>
            </w:r>
          </w:p>
          <w:p w:rsidR="00C15983" w:rsidRDefault="00C15983" w:rsidP="00684155">
            <w:pPr>
              <w:jc w:val="center"/>
            </w:pPr>
            <w:r>
              <w:t>2.915.789,91</w:t>
            </w:r>
          </w:p>
          <w:p w:rsidR="00C15983" w:rsidRDefault="00C15983" w:rsidP="00684155">
            <w:pPr>
              <w:jc w:val="center"/>
            </w:pPr>
            <w:r>
              <w:t>2.834.578,35</w:t>
            </w:r>
          </w:p>
          <w:p w:rsidR="00C15983" w:rsidRDefault="00C15983" w:rsidP="00684155">
            <w:pPr>
              <w:jc w:val="center"/>
            </w:pPr>
            <w:r>
              <w:t>2.171.870,07</w:t>
            </w:r>
          </w:p>
        </w:tc>
        <w:tc>
          <w:tcPr>
            <w:tcW w:w="1874" w:type="dxa"/>
          </w:tcPr>
          <w:p w:rsidR="00C15983" w:rsidRDefault="00C15983" w:rsidP="00684155">
            <w:pPr>
              <w:jc w:val="center"/>
            </w:pPr>
            <w:r>
              <w:t>2.313.940,64</w:t>
            </w:r>
          </w:p>
          <w:p w:rsidR="00C15983" w:rsidRDefault="00C15983" w:rsidP="00684155">
            <w:pPr>
              <w:jc w:val="center"/>
            </w:pPr>
            <w:r>
              <w:t>2.249.493,92</w:t>
            </w:r>
          </w:p>
          <w:p w:rsidR="00C15983" w:rsidRDefault="00C15983" w:rsidP="00684155">
            <w:pPr>
              <w:jc w:val="center"/>
            </w:pPr>
            <w:r>
              <w:t>2.186.842,43</w:t>
            </w:r>
          </w:p>
          <w:p w:rsidR="00C15983" w:rsidRDefault="00C15983" w:rsidP="00684155">
            <w:pPr>
              <w:jc w:val="center"/>
            </w:pPr>
            <w:r>
              <w:t>2.125.933,76</w:t>
            </w:r>
          </w:p>
          <w:p w:rsidR="00C15983" w:rsidRDefault="00C15983" w:rsidP="00684155">
            <w:pPr>
              <w:jc w:val="center"/>
            </w:pPr>
            <w:r>
              <w:t>1.628.902,55</w:t>
            </w:r>
          </w:p>
        </w:tc>
      </w:tr>
      <w:tr w:rsidR="00C15983" w:rsidTr="00684155">
        <w:tblPrEx>
          <w:tblCellMar>
            <w:top w:w="0" w:type="dxa"/>
            <w:bottom w:w="0" w:type="dxa"/>
          </w:tblCellMar>
        </w:tblPrEx>
        <w:trPr>
          <w:jc w:val="center"/>
        </w:trPr>
        <w:tc>
          <w:tcPr>
            <w:tcW w:w="6463" w:type="dxa"/>
            <w:gridSpan w:val="4"/>
          </w:tcPr>
          <w:p w:rsidR="00C15983" w:rsidRDefault="00C15983" w:rsidP="00684155">
            <w:pPr>
              <w:jc w:val="center"/>
              <w:rPr>
                <w:b/>
              </w:rPr>
            </w:pPr>
            <w:r>
              <w:rPr>
                <w:b/>
              </w:rPr>
              <w:t>Nível Intermediário</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rPr>
                <w:sz w:val="24"/>
              </w:rPr>
            </w:pPr>
            <w:r>
              <w:rPr>
                <w:sz w:val="24"/>
              </w:rPr>
              <w:t>Classe</w:t>
            </w:r>
          </w:p>
        </w:tc>
        <w:tc>
          <w:tcPr>
            <w:tcW w:w="1293" w:type="dxa"/>
            <w:vAlign w:val="center"/>
          </w:tcPr>
          <w:p w:rsidR="00C15983" w:rsidRDefault="00C15983" w:rsidP="00684155">
            <w:pPr>
              <w:jc w:val="center"/>
              <w:rPr>
                <w:sz w:val="24"/>
              </w:rPr>
            </w:pPr>
            <w:r>
              <w:rPr>
                <w:sz w:val="24"/>
              </w:rPr>
              <w:t>Padrão</w:t>
            </w:r>
          </w:p>
        </w:tc>
        <w:tc>
          <w:tcPr>
            <w:tcW w:w="1810" w:type="dxa"/>
            <w:vAlign w:val="center"/>
          </w:tcPr>
          <w:p w:rsidR="00C15983" w:rsidRDefault="00C15983" w:rsidP="00684155">
            <w:pPr>
              <w:jc w:val="center"/>
              <w:rPr>
                <w:sz w:val="24"/>
              </w:rPr>
            </w:pPr>
            <w:r>
              <w:rPr>
                <w:sz w:val="24"/>
              </w:rPr>
              <w:t>Vencimento</w:t>
            </w:r>
          </w:p>
          <w:p w:rsidR="00C15983" w:rsidRDefault="00C15983" w:rsidP="00684155">
            <w:pPr>
              <w:jc w:val="center"/>
              <w:rPr>
                <w:sz w:val="24"/>
              </w:rPr>
            </w:pPr>
            <w:r>
              <w:rPr>
                <w:sz w:val="24"/>
              </w:rPr>
              <w:t>(40 horas)</w:t>
            </w:r>
          </w:p>
        </w:tc>
        <w:tc>
          <w:tcPr>
            <w:tcW w:w="1874" w:type="dxa"/>
            <w:vAlign w:val="center"/>
          </w:tcPr>
          <w:p w:rsidR="00C15983" w:rsidRDefault="00C15983" w:rsidP="00684155">
            <w:pPr>
              <w:jc w:val="center"/>
              <w:rPr>
                <w:sz w:val="24"/>
              </w:rPr>
            </w:pPr>
            <w:r>
              <w:rPr>
                <w:sz w:val="24"/>
              </w:rPr>
              <w:t>Vencimento</w:t>
            </w:r>
          </w:p>
          <w:p w:rsidR="00C15983" w:rsidRDefault="00C15983" w:rsidP="00684155">
            <w:pPr>
              <w:jc w:val="center"/>
              <w:rPr>
                <w:sz w:val="24"/>
              </w:rPr>
            </w:pPr>
            <w:r>
              <w:rPr>
                <w:sz w:val="24"/>
              </w:rPr>
              <w:t>(30 horas)</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t>Especial</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lastRenderedPageBreak/>
              <w:t>II</w:t>
            </w:r>
          </w:p>
          <w:p w:rsidR="00C15983" w:rsidRDefault="00C15983" w:rsidP="00684155">
            <w:pPr>
              <w:jc w:val="center"/>
            </w:pPr>
            <w:r>
              <w:t>I</w:t>
            </w:r>
          </w:p>
        </w:tc>
        <w:tc>
          <w:tcPr>
            <w:tcW w:w="1810" w:type="dxa"/>
          </w:tcPr>
          <w:p w:rsidR="00C15983" w:rsidRDefault="00C15983" w:rsidP="00684155">
            <w:pPr>
              <w:jc w:val="center"/>
            </w:pPr>
            <w:r>
              <w:lastRenderedPageBreak/>
              <w:t>2.765.520,00</w:t>
            </w:r>
          </w:p>
          <w:p w:rsidR="00C15983" w:rsidRDefault="00C15983" w:rsidP="00684155">
            <w:pPr>
              <w:jc w:val="center"/>
            </w:pPr>
            <w:r>
              <w:t>2.647.301,25</w:t>
            </w:r>
          </w:p>
          <w:p w:rsidR="00C15983" w:rsidRDefault="00C15983" w:rsidP="00684155">
            <w:pPr>
              <w:jc w:val="center"/>
            </w:pPr>
            <w:r>
              <w:t>2.534.137,80</w:t>
            </w:r>
          </w:p>
          <w:p w:rsidR="00C15983" w:rsidRDefault="00C15983" w:rsidP="00684155">
            <w:pPr>
              <w:jc w:val="center"/>
            </w:pPr>
            <w:r>
              <w:lastRenderedPageBreak/>
              <w:t>2.425.811,72</w:t>
            </w:r>
          </w:p>
          <w:p w:rsidR="00C15983" w:rsidRDefault="00C15983" w:rsidP="00684155">
            <w:pPr>
              <w:jc w:val="center"/>
            </w:pPr>
            <w:r>
              <w:t>2.322.116,23</w:t>
            </w:r>
          </w:p>
        </w:tc>
        <w:tc>
          <w:tcPr>
            <w:tcW w:w="1874" w:type="dxa"/>
          </w:tcPr>
          <w:p w:rsidR="00C15983" w:rsidRDefault="00C15983" w:rsidP="00684155">
            <w:pPr>
              <w:jc w:val="center"/>
            </w:pPr>
            <w:r>
              <w:lastRenderedPageBreak/>
              <w:t>2.074.140,00</w:t>
            </w:r>
          </w:p>
          <w:p w:rsidR="00C15983" w:rsidRDefault="00C15983" w:rsidP="00684155">
            <w:pPr>
              <w:jc w:val="center"/>
            </w:pPr>
            <w:r>
              <w:t>1.985.475,93</w:t>
            </w:r>
          </w:p>
          <w:p w:rsidR="00C15983" w:rsidRDefault="00C15983" w:rsidP="00684155">
            <w:pPr>
              <w:jc w:val="center"/>
            </w:pPr>
            <w:r>
              <w:t>1.900.603,35</w:t>
            </w:r>
          </w:p>
          <w:p w:rsidR="00C15983" w:rsidRDefault="00C15983" w:rsidP="00684155">
            <w:pPr>
              <w:jc w:val="center"/>
            </w:pPr>
            <w:r>
              <w:lastRenderedPageBreak/>
              <w:t>1.819.358,79</w:t>
            </w:r>
          </w:p>
          <w:p w:rsidR="00C15983" w:rsidRDefault="00C15983" w:rsidP="00684155">
            <w:pPr>
              <w:jc w:val="center"/>
            </w:pPr>
            <w:r>
              <w:t>1.741.587,17</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lastRenderedPageBreak/>
              <w:t>1ª</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t>II</w:t>
            </w:r>
          </w:p>
          <w:p w:rsidR="00C15983" w:rsidRDefault="00C15983" w:rsidP="00684155">
            <w:pPr>
              <w:jc w:val="center"/>
            </w:pPr>
            <w:r>
              <w:t>I</w:t>
            </w:r>
          </w:p>
        </w:tc>
        <w:tc>
          <w:tcPr>
            <w:tcW w:w="1810" w:type="dxa"/>
          </w:tcPr>
          <w:p w:rsidR="00C15983" w:rsidRDefault="00C15983" w:rsidP="00684155">
            <w:pPr>
              <w:jc w:val="center"/>
            </w:pPr>
            <w:r>
              <w:t>2.222.853,38</w:t>
            </w:r>
          </w:p>
          <w:p w:rsidR="00C15983" w:rsidRDefault="00C15983" w:rsidP="00684155">
            <w:pPr>
              <w:jc w:val="center"/>
            </w:pPr>
            <w:r>
              <w:t>2.127.833,69</w:t>
            </w:r>
          </w:p>
          <w:p w:rsidR="00C15983" w:rsidRDefault="00C15983" w:rsidP="00684155">
            <w:pPr>
              <w:jc w:val="center"/>
            </w:pPr>
            <w:r>
              <w:t>2.036.875,78</w:t>
            </w:r>
          </w:p>
          <w:p w:rsidR="00C15983" w:rsidRDefault="00C15983" w:rsidP="00684155">
            <w:pPr>
              <w:jc w:val="center"/>
            </w:pPr>
            <w:r>
              <w:t>1.949.806,02</w:t>
            </w:r>
          </w:p>
          <w:p w:rsidR="00C15983" w:rsidRDefault="00C15983" w:rsidP="00684155">
            <w:pPr>
              <w:jc w:val="center"/>
            </w:pPr>
            <w:r>
              <w:t>1.866.671,52</w:t>
            </w:r>
          </w:p>
        </w:tc>
        <w:tc>
          <w:tcPr>
            <w:tcW w:w="1874" w:type="dxa"/>
          </w:tcPr>
          <w:p w:rsidR="00C15983" w:rsidRDefault="00C15983" w:rsidP="00684155">
            <w:pPr>
              <w:jc w:val="center"/>
            </w:pPr>
            <w:r>
              <w:t>1.667.140,03</w:t>
            </w:r>
          </w:p>
          <w:p w:rsidR="00C15983" w:rsidRDefault="00C15983" w:rsidP="00684155">
            <w:pPr>
              <w:jc w:val="center"/>
            </w:pPr>
            <w:r>
              <w:t>1.559.875,26</w:t>
            </w:r>
          </w:p>
          <w:p w:rsidR="00C15983" w:rsidRDefault="00C15983" w:rsidP="00684155">
            <w:pPr>
              <w:jc w:val="center"/>
            </w:pPr>
            <w:r>
              <w:t>1.527.656,83</w:t>
            </w:r>
          </w:p>
          <w:p w:rsidR="00C15983" w:rsidRDefault="00C15983" w:rsidP="00684155">
            <w:pPr>
              <w:jc w:val="center"/>
            </w:pPr>
            <w:r>
              <w:t>1.462.354,51</w:t>
            </w:r>
          </w:p>
          <w:p w:rsidR="00C15983" w:rsidRDefault="00C15983" w:rsidP="00684155">
            <w:pPr>
              <w:jc w:val="center"/>
            </w:pPr>
            <w:r>
              <w:t>1.400.003,64</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t>2ª</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t>II</w:t>
            </w:r>
          </w:p>
          <w:p w:rsidR="00C15983" w:rsidRDefault="00C15983" w:rsidP="00684155">
            <w:pPr>
              <w:jc w:val="center"/>
            </w:pPr>
            <w:r>
              <w:t>I</w:t>
            </w:r>
          </w:p>
        </w:tc>
        <w:tc>
          <w:tcPr>
            <w:tcW w:w="1810" w:type="dxa"/>
          </w:tcPr>
          <w:p w:rsidR="00C15983" w:rsidRDefault="00C15983" w:rsidP="00684155">
            <w:pPr>
              <w:jc w:val="center"/>
            </w:pPr>
            <w:r>
              <w:t>1.815.719,80</w:t>
            </w:r>
          </w:p>
          <w:p w:rsidR="00C15983" w:rsidRDefault="00C15983" w:rsidP="00684155">
            <w:pPr>
              <w:jc w:val="center"/>
            </w:pPr>
            <w:r>
              <w:t>1.764.801,86</w:t>
            </w:r>
          </w:p>
          <w:p w:rsidR="00C15983" w:rsidRDefault="00C15983" w:rsidP="00684155">
            <w:pPr>
              <w:jc w:val="center"/>
            </w:pPr>
            <w:r>
              <w:t>1.663.030,94</w:t>
            </w:r>
          </w:p>
          <w:p w:rsidR="00C15983" w:rsidRDefault="00C15983" w:rsidP="00684155">
            <w:pPr>
              <w:jc w:val="center"/>
            </w:pPr>
            <w:r>
              <w:t>1.612.100,64</w:t>
            </w:r>
          </w:p>
          <w:p w:rsidR="00C15983" w:rsidRDefault="00C15983" w:rsidP="00684155">
            <w:pPr>
              <w:jc w:val="center"/>
            </w:pPr>
            <w:r>
              <w:t>1.561.233,36</w:t>
            </w:r>
          </w:p>
        </w:tc>
        <w:tc>
          <w:tcPr>
            <w:tcW w:w="1874" w:type="dxa"/>
          </w:tcPr>
          <w:p w:rsidR="00C15983" w:rsidRDefault="00C15983" w:rsidP="00684155">
            <w:pPr>
              <w:jc w:val="center"/>
            </w:pPr>
            <w:r>
              <w:t>1.361.789,85</w:t>
            </w:r>
          </w:p>
          <w:p w:rsidR="00C15983" w:rsidRDefault="00C15983" w:rsidP="00684155">
            <w:pPr>
              <w:jc w:val="center"/>
            </w:pPr>
            <w:r>
              <w:t>1.323.601,39</w:t>
            </w:r>
          </w:p>
          <w:p w:rsidR="00C15983" w:rsidRDefault="00C15983" w:rsidP="00684155">
            <w:pPr>
              <w:jc w:val="center"/>
            </w:pPr>
            <w:r>
              <w:t>1.247.273,20</w:t>
            </w:r>
          </w:p>
          <w:p w:rsidR="00C15983" w:rsidRDefault="00C15983" w:rsidP="00684155">
            <w:pPr>
              <w:jc w:val="center"/>
            </w:pPr>
            <w:r>
              <w:t>1.209.075,48</w:t>
            </w:r>
          </w:p>
          <w:p w:rsidR="00C15983" w:rsidRDefault="00C15983" w:rsidP="00684155">
            <w:pPr>
              <w:jc w:val="center"/>
            </w:pPr>
            <w:r>
              <w:t>1.170.925,02</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t>3ª</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t>II</w:t>
            </w:r>
          </w:p>
          <w:p w:rsidR="00C15983" w:rsidRDefault="00C15983" w:rsidP="00684155">
            <w:pPr>
              <w:jc w:val="center"/>
            </w:pPr>
            <w:r>
              <w:t>I</w:t>
            </w:r>
          </w:p>
        </w:tc>
        <w:tc>
          <w:tcPr>
            <w:tcW w:w="1810" w:type="dxa"/>
          </w:tcPr>
          <w:p w:rsidR="00C15983" w:rsidRDefault="00C15983" w:rsidP="00684155">
            <w:pPr>
              <w:jc w:val="center"/>
            </w:pPr>
            <w:r>
              <w:t>1.510.338,15</w:t>
            </w:r>
          </w:p>
          <w:p w:rsidR="00C15983" w:rsidRDefault="00C15983" w:rsidP="00684155">
            <w:pPr>
              <w:jc w:val="center"/>
            </w:pPr>
            <w:r>
              <w:t>1.428.359,36</w:t>
            </w:r>
          </w:p>
          <w:p w:rsidR="00C15983" w:rsidRDefault="00C15983" w:rsidP="00684155">
            <w:pPr>
              <w:jc w:val="center"/>
            </w:pPr>
            <w:r>
              <w:t>1.350.984,94</w:t>
            </w:r>
          </w:p>
          <w:p w:rsidR="00C15983" w:rsidRDefault="00C15983" w:rsidP="00684155">
            <w:pPr>
              <w:jc w:val="center"/>
            </w:pPr>
            <w:r>
              <w:t>1.277.801,90</w:t>
            </w:r>
          </w:p>
          <w:p w:rsidR="00C15983" w:rsidRDefault="00C15983" w:rsidP="00684155">
            <w:pPr>
              <w:jc w:val="center"/>
            </w:pPr>
            <w:r>
              <w:t>1.208.583,20</w:t>
            </w:r>
          </w:p>
        </w:tc>
        <w:tc>
          <w:tcPr>
            <w:tcW w:w="1874" w:type="dxa"/>
          </w:tcPr>
          <w:p w:rsidR="00C15983" w:rsidRDefault="00C15983" w:rsidP="00684155">
            <w:pPr>
              <w:jc w:val="center"/>
            </w:pPr>
            <w:r>
              <w:t>1.132.753,61</w:t>
            </w:r>
          </w:p>
          <w:p w:rsidR="00C15983" w:rsidRDefault="00C15983" w:rsidP="00684155">
            <w:pPr>
              <w:jc w:val="center"/>
            </w:pPr>
            <w:r>
              <w:t>1.071.269,52</w:t>
            </w:r>
          </w:p>
          <w:p w:rsidR="00C15983" w:rsidRDefault="00C15983" w:rsidP="00684155">
            <w:pPr>
              <w:jc w:val="center"/>
            </w:pPr>
            <w:r>
              <w:t>1.013.238,70</w:t>
            </w:r>
          </w:p>
          <w:p w:rsidR="00C15983" w:rsidRDefault="00C15983" w:rsidP="00684155">
            <w:pPr>
              <w:jc w:val="center"/>
            </w:pPr>
            <w:r>
              <w:t>958.351,42</w:t>
            </w:r>
          </w:p>
          <w:p w:rsidR="00C15983" w:rsidRDefault="00C15983" w:rsidP="00684155">
            <w:pPr>
              <w:jc w:val="center"/>
            </w:pPr>
            <w:r>
              <w:t>906.437,40</w:t>
            </w:r>
          </w:p>
        </w:tc>
      </w:tr>
      <w:tr w:rsidR="00C15983" w:rsidTr="00684155">
        <w:tblPrEx>
          <w:tblCellMar>
            <w:top w:w="0" w:type="dxa"/>
            <w:bottom w:w="0" w:type="dxa"/>
          </w:tblCellMar>
        </w:tblPrEx>
        <w:trPr>
          <w:jc w:val="center"/>
        </w:trPr>
        <w:tc>
          <w:tcPr>
            <w:tcW w:w="6463" w:type="dxa"/>
            <w:gridSpan w:val="4"/>
          </w:tcPr>
          <w:p w:rsidR="00C15983" w:rsidRDefault="00C15983" w:rsidP="00684155">
            <w:pPr>
              <w:jc w:val="center"/>
              <w:rPr>
                <w:b/>
              </w:rPr>
            </w:pPr>
            <w:r>
              <w:rPr>
                <w:b/>
              </w:rPr>
              <w:t>Nível Auxiliar</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rPr>
                <w:sz w:val="24"/>
              </w:rPr>
            </w:pPr>
            <w:r>
              <w:rPr>
                <w:sz w:val="24"/>
              </w:rPr>
              <w:t>Classe</w:t>
            </w:r>
          </w:p>
        </w:tc>
        <w:tc>
          <w:tcPr>
            <w:tcW w:w="1293" w:type="dxa"/>
            <w:vAlign w:val="center"/>
          </w:tcPr>
          <w:p w:rsidR="00C15983" w:rsidRDefault="00C15983" w:rsidP="00684155">
            <w:pPr>
              <w:jc w:val="center"/>
              <w:rPr>
                <w:sz w:val="24"/>
              </w:rPr>
            </w:pPr>
            <w:r>
              <w:rPr>
                <w:sz w:val="24"/>
              </w:rPr>
              <w:t>Padrão</w:t>
            </w:r>
          </w:p>
        </w:tc>
        <w:tc>
          <w:tcPr>
            <w:tcW w:w="1810" w:type="dxa"/>
            <w:vAlign w:val="center"/>
          </w:tcPr>
          <w:p w:rsidR="00C15983" w:rsidRDefault="00C15983" w:rsidP="00684155">
            <w:pPr>
              <w:jc w:val="center"/>
              <w:rPr>
                <w:sz w:val="24"/>
              </w:rPr>
            </w:pPr>
            <w:r>
              <w:rPr>
                <w:sz w:val="24"/>
              </w:rPr>
              <w:t>Vencimento</w:t>
            </w:r>
          </w:p>
          <w:p w:rsidR="00C15983" w:rsidRDefault="00C15983" w:rsidP="00684155">
            <w:pPr>
              <w:jc w:val="center"/>
              <w:rPr>
                <w:sz w:val="24"/>
              </w:rPr>
            </w:pPr>
            <w:r>
              <w:rPr>
                <w:sz w:val="24"/>
              </w:rPr>
              <w:t>(40 horas)</w:t>
            </w:r>
          </w:p>
        </w:tc>
        <w:tc>
          <w:tcPr>
            <w:tcW w:w="1874" w:type="dxa"/>
            <w:vAlign w:val="center"/>
          </w:tcPr>
          <w:p w:rsidR="00C15983" w:rsidRDefault="00C15983" w:rsidP="00684155">
            <w:pPr>
              <w:jc w:val="center"/>
              <w:rPr>
                <w:sz w:val="24"/>
              </w:rPr>
            </w:pPr>
            <w:r>
              <w:rPr>
                <w:sz w:val="24"/>
              </w:rPr>
              <w:t>Vencimento</w:t>
            </w:r>
          </w:p>
          <w:p w:rsidR="00C15983" w:rsidRDefault="00C15983" w:rsidP="00684155">
            <w:pPr>
              <w:jc w:val="center"/>
              <w:rPr>
                <w:sz w:val="24"/>
              </w:rPr>
            </w:pPr>
            <w:r>
              <w:rPr>
                <w:sz w:val="24"/>
              </w:rPr>
              <w:t>(30 horas)</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t>Especial</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t>II</w:t>
            </w:r>
          </w:p>
          <w:p w:rsidR="00C15983" w:rsidRDefault="00C15983" w:rsidP="00684155">
            <w:pPr>
              <w:jc w:val="center"/>
            </w:pPr>
            <w:r>
              <w:t>I</w:t>
            </w:r>
          </w:p>
        </w:tc>
        <w:tc>
          <w:tcPr>
            <w:tcW w:w="1810" w:type="dxa"/>
          </w:tcPr>
          <w:p w:rsidR="00C15983" w:rsidRDefault="00C15983" w:rsidP="00684155">
            <w:pPr>
              <w:jc w:val="center"/>
            </w:pPr>
            <w:r>
              <w:t>1.616.842,50</w:t>
            </w:r>
          </w:p>
          <w:p w:rsidR="00C15983" w:rsidRDefault="00C15983" w:rsidP="00684155">
            <w:pPr>
              <w:jc w:val="center"/>
            </w:pPr>
            <w:r>
              <w:t>1.580.056,65</w:t>
            </w:r>
          </w:p>
          <w:p w:rsidR="00C15983" w:rsidRDefault="00C15983" w:rsidP="00684155">
            <w:pPr>
              <w:jc w:val="center"/>
            </w:pPr>
            <w:r>
              <w:t>1.544.108,57</w:t>
            </w:r>
          </w:p>
          <w:p w:rsidR="00C15983" w:rsidRDefault="00C15983" w:rsidP="00684155">
            <w:pPr>
              <w:jc w:val="center"/>
            </w:pPr>
            <w:r>
              <w:t>1.508.978,35</w:t>
            </w:r>
          </w:p>
          <w:p w:rsidR="00C15983" w:rsidRDefault="00C15983" w:rsidP="00684155">
            <w:pPr>
              <w:jc w:val="center"/>
            </w:pPr>
            <w:r>
              <w:t>1.474.647,38</w:t>
            </w:r>
          </w:p>
        </w:tc>
        <w:tc>
          <w:tcPr>
            <w:tcW w:w="1874" w:type="dxa"/>
          </w:tcPr>
          <w:p w:rsidR="00C15983" w:rsidRDefault="00C15983" w:rsidP="00684155">
            <w:pPr>
              <w:jc w:val="center"/>
            </w:pPr>
            <w:r>
              <w:t>1.212.631,88</w:t>
            </w:r>
          </w:p>
          <w:p w:rsidR="00C15983" w:rsidRDefault="00C15983" w:rsidP="00684155">
            <w:pPr>
              <w:jc w:val="center"/>
            </w:pPr>
            <w:r>
              <w:t>1.185.042,48</w:t>
            </w:r>
          </w:p>
          <w:p w:rsidR="00C15983" w:rsidRDefault="00C15983" w:rsidP="00684155">
            <w:pPr>
              <w:jc w:val="center"/>
            </w:pPr>
            <w:r>
              <w:t>1.158.081,42</w:t>
            </w:r>
          </w:p>
          <w:p w:rsidR="00C15983" w:rsidRDefault="00C15983" w:rsidP="00684155">
            <w:pPr>
              <w:jc w:val="center"/>
            </w:pPr>
            <w:r>
              <w:t>1.131.733,76</w:t>
            </w:r>
          </w:p>
          <w:p w:rsidR="00C15983" w:rsidRDefault="00C15983" w:rsidP="00684155">
            <w:pPr>
              <w:jc w:val="center"/>
            </w:pPr>
            <w:r>
              <w:t>1.105.985,53</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t>1ª</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t>II</w:t>
            </w:r>
          </w:p>
          <w:p w:rsidR="00C15983" w:rsidRDefault="00C15983" w:rsidP="00684155">
            <w:pPr>
              <w:jc w:val="center"/>
            </w:pPr>
            <w:r>
              <w:t>I</w:t>
            </w:r>
          </w:p>
        </w:tc>
        <w:tc>
          <w:tcPr>
            <w:tcW w:w="1810" w:type="dxa"/>
          </w:tcPr>
          <w:p w:rsidR="00C15983" w:rsidRDefault="00C15983" w:rsidP="00684155">
            <w:pPr>
              <w:jc w:val="center"/>
            </w:pPr>
            <w:r>
              <w:t>1.441.097,47</w:t>
            </w:r>
          </w:p>
          <w:p w:rsidR="00C15983" w:rsidRDefault="00C15983" w:rsidP="00684155">
            <w:pPr>
              <w:jc w:val="center"/>
            </w:pPr>
            <w:r>
              <w:t>1.408.471,82</w:t>
            </w:r>
          </w:p>
          <w:p w:rsidR="00C15983" w:rsidRDefault="00C15983" w:rsidP="00684155">
            <w:pPr>
              <w:jc w:val="center"/>
            </w:pPr>
            <w:r>
              <w:t>1.357.599,74</w:t>
            </w:r>
          </w:p>
          <w:p w:rsidR="00C15983" w:rsidRDefault="00C15983" w:rsidP="00684155">
            <w:pPr>
              <w:jc w:val="center"/>
            </w:pPr>
            <w:r>
              <w:t>1.306.693,25</w:t>
            </w:r>
          </w:p>
          <w:p w:rsidR="00C15983" w:rsidRDefault="00C15983" w:rsidP="00684155">
            <w:pPr>
              <w:jc w:val="center"/>
            </w:pPr>
            <w:r>
              <w:t>1.255.744,38</w:t>
            </w:r>
          </w:p>
        </w:tc>
        <w:tc>
          <w:tcPr>
            <w:tcW w:w="1874" w:type="dxa"/>
          </w:tcPr>
          <w:p w:rsidR="00C15983" w:rsidRDefault="00C15983" w:rsidP="00684155">
            <w:pPr>
              <w:jc w:val="center"/>
            </w:pPr>
            <w:r>
              <w:t>1.080.823,10</w:t>
            </w:r>
          </w:p>
          <w:p w:rsidR="00C15983" w:rsidRDefault="00C15983" w:rsidP="00684155">
            <w:pPr>
              <w:jc w:val="center"/>
            </w:pPr>
            <w:r>
              <w:t>1.056.353,86</w:t>
            </w:r>
          </w:p>
          <w:p w:rsidR="00C15983" w:rsidRDefault="00C15983" w:rsidP="00684155">
            <w:pPr>
              <w:jc w:val="center"/>
            </w:pPr>
            <w:r>
              <w:t>1.018.199,80</w:t>
            </w:r>
          </w:p>
          <w:p w:rsidR="00C15983" w:rsidRDefault="00C15983" w:rsidP="00684155">
            <w:pPr>
              <w:jc w:val="center"/>
            </w:pPr>
            <w:r>
              <w:t>980.019,93</w:t>
            </w:r>
          </w:p>
          <w:p w:rsidR="00C15983" w:rsidRDefault="00C15983" w:rsidP="00684155">
            <w:pPr>
              <w:jc w:val="center"/>
            </w:pPr>
            <w:r>
              <w:t>941.808,28</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t>2ª</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t>II</w:t>
            </w:r>
          </w:p>
          <w:p w:rsidR="00C15983" w:rsidRDefault="00C15983" w:rsidP="00684155">
            <w:pPr>
              <w:jc w:val="center"/>
            </w:pPr>
            <w:r>
              <w:t>I</w:t>
            </w:r>
          </w:p>
        </w:tc>
        <w:tc>
          <w:tcPr>
            <w:tcW w:w="1810" w:type="dxa"/>
          </w:tcPr>
          <w:p w:rsidR="00C15983" w:rsidRDefault="00C15983" w:rsidP="00684155">
            <w:pPr>
              <w:jc w:val="center"/>
            </w:pPr>
            <w:r>
              <w:t>1.153.959,15</w:t>
            </w:r>
          </w:p>
          <w:p w:rsidR="00C15983" w:rsidRDefault="00C15983" w:rsidP="00684155">
            <w:pPr>
              <w:jc w:val="center"/>
            </w:pPr>
            <w:r>
              <w:t>1.103.024,56</w:t>
            </w:r>
          </w:p>
          <w:p w:rsidR="00C15983" w:rsidRDefault="00C15983" w:rsidP="00684155">
            <w:pPr>
              <w:jc w:val="center"/>
            </w:pPr>
            <w:r>
              <w:t>1.052.078,08</w:t>
            </w:r>
          </w:p>
          <w:p w:rsidR="00C15983" w:rsidRDefault="00C15983" w:rsidP="00684155">
            <w:pPr>
              <w:jc w:val="center"/>
            </w:pPr>
            <w:r>
              <w:t>974.982,08</w:t>
            </w:r>
          </w:p>
          <w:p w:rsidR="00C15983" w:rsidRDefault="00C15983" w:rsidP="00684155">
            <w:pPr>
              <w:jc w:val="center"/>
            </w:pPr>
            <w:r>
              <w:t>903.639,64</w:t>
            </w:r>
          </w:p>
        </w:tc>
        <w:tc>
          <w:tcPr>
            <w:tcW w:w="1874" w:type="dxa"/>
          </w:tcPr>
          <w:p w:rsidR="00C15983" w:rsidRDefault="00C15983" w:rsidP="00684155">
            <w:pPr>
              <w:jc w:val="center"/>
            </w:pPr>
            <w:r>
              <w:t>865.469,36</w:t>
            </w:r>
          </w:p>
          <w:p w:rsidR="00C15983" w:rsidRDefault="00C15983" w:rsidP="00684155">
            <w:pPr>
              <w:jc w:val="center"/>
            </w:pPr>
            <w:r>
              <w:t>827.268,42</w:t>
            </w:r>
          </w:p>
          <w:p w:rsidR="00C15983" w:rsidRDefault="00C15983" w:rsidP="00684155">
            <w:pPr>
              <w:jc w:val="center"/>
            </w:pPr>
            <w:r>
              <w:t>789.058,56</w:t>
            </w:r>
          </w:p>
          <w:p w:rsidR="00C15983" w:rsidRDefault="00C15983" w:rsidP="00684155">
            <w:pPr>
              <w:jc w:val="center"/>
            </w:pPr>
            <w:r>
              <w:t>731.236,56</w:t>
            </w:r>
          </w:p>
          <w:p w:rsidR="00C15983" w:rsidRDefault="00C15983" w:rsidP="00684155">
            <w:pPr>
              <w:jc w:val="center"/>
            </w:pPr>
            <w:r>
              <w:t>677.729,73</w:t>
            </w:r>
          </w:p>
        </w:tc>
      </w:tr>
      <w:tr w:rsidR="00C15983" w:rsidTr="00684155">
        <w:tblPrEx>
          <w:tblCellMar>
            <w:top w:w="0" w:type="dxa"/>
            <w:bottom w:w="0" w:type="dxa"/>
          </w:tblCellMar>
        </w:tblPrEx>
        <w:trPr>
          <w:jc w:val="center"/>
        </w:trPr>
        <w:tc>
          <w:tcPr>
            <w:tcW w:w="1486" w:type="dxa"/>
            <w:vAlign w:val="center"/>
          </w:tcPr>
          <w:p w:rsidR="00C15983" w:rsidRDefault="00C15983" w:rsidP="00684155">
            <w:pPr>
              <w:jc w:val="center"/>
            </w:pPr>
            <w:r>
              <w:t>3ª</w:t>
            </w:r>
          </w:p>
        </w:tc>
        <w:tc>
          <w:tcPr>
            <w:tcW w:w="1293" w:type="dxa"/>
          </w:tcPr>
          <w:p w:rsidR="00C15983" w:rsidRDefault="00C15983" w:rsidP="00684155">
            <w:pPr>
              <w:jc w:val="center"/>
            </w:pPr>
            <w:r>
              <w:t>V</w:t>
            </w:r>
          </w:p>
          <w:p w:rsidR="00C15983" w:rsidRDefault="00C15983" w:rsidP="00684155">
            <w:pPr>
              <w:jc w:val="center"/>
            </w:pPr>
            <w:r>
              <w:t>IV</w:t>
            </w:r>
          </w:p>
          <w:p w:rsidR="00C15983" w:rsidRDefault="00C15983" w:rsidP="00684155">
            <w:pPr>
              <w:jc w:val="center"/>
            </w:pPr>
            <w:r>
              <w:t>III</w:t>
            </w:r>
          </w:p>
          <w:p w:rsidR="00C15983" w:rsidRDefault="00C15983" w:rsidP="00684155">
            <w:pPr>
              <w:jc w:val="center"/>
            </w:pPr>
            <w:r>
              <w:t>II</w:t>
            </w:r>
          </w:p>
          <w:p w:rsidR="00C15983" w:rsidRDefault="00C15983" w:rsidP="00684155">
            <w:pPr>
              <w:jc w:val="center"/>
            </w:pPr>
            <w:r>
              <w:t>I</w:t>
            </w:r>
          </w:p>
        </w:tc>
        <w:tc>
          <w:tcPr>
            <w:tcW w:w="1810" w:type="dxa"/>
          </w:tcPr>
          <w:p w:rsidR="00C15983" w:rsidRDefault="00C15983" w:rsidP="00684155">
            <w:pPr>
              <w:jc w:val="center"/>
            </w:pPr>
            <w:r>
              <w:t>837.517,55</w:t>
            </w:r>
          </w:p>
          <w:p w:rsidR="00C15983" w:rsidRDefault="00C15983" w:rsidP="00684155">
            <w:pPr>
              <w:jc w:val="center"/>
            </w:pPr>
            <w:r>
              <w:t>776.233,81</w:t>
            </w:r>
          </w:p>
          <w:p w:rsidR="00C15983" w:rsidRDefault="00C15983" w:rsidP="00684155">
            <w:pPr>
              <w:jc w:val="center"/>
            </w:pPr>
            <w:r>
              <w:t>719.434,39</w:t>
            </w:r>
          </w:p>
          <w:p w:rsidR="00C15983" w:rsidRDefault="00C15983" w:rsidP="00684155">
            <w:pPr>
              <w:jc w:val="center"/>
            </w:pPr>
            <w:r>
              <w:t>666.791,16</w:t>
            </w:r>
          </w:p>
          <w:p w:rsidR="00C15983" w:rsidRDefault="00C15983" w:rsidP="00684155">
            <w:pPr>
              <w:jc w:val="center"/>
            </w:pPr>
            <w:r>
              <w:t>618.000,00</w:t>
            </w:r>
          </w:p>
        </w:tc>
        <w:tc>
          <w:tcPr>
            <w:tcW w:w="1874" w:type="dxa"/>
          </w:tcPr>
          <w:p w:rsidR="00C15983" w:rsidRDefault="00C15983" w:rsidP="00684155">
            <w:pPr>
              <w:jc w:val="center"/>
            </w:pPr>
            <w:r>
              <w:t>628.138,16</w:t>
            </w:r>
          </w:p>
          <w:p w:rsidR="00C15983" w:rsidRDefault="00C15983" w:rsidP="00684155">
            <w:pPr>
              <w:jc w:val="center"/>
            </w:pPr>
            <w:r>
              <w:t>582.175,35</w:t>
            </w:r>
          </w:p>
          <w:p w:rsidR="00C15983" w:rsidRDefault="00C15983" w:rsidP="00684155">
            <w:pPr>
              <w:jc w:val="center"/>
            </w:pPr>
            <w:r>
              <w:t>539.575,79</w:t>
            </w:r>
          </w:p>
          <w:p w:rsidR="00C15983" w:rsidRDefault="00C15983" w:rsidP="00684155">
            <w:pPr>
              <w:jc w:val="center"/>
            </w:pPr>
            <w:r>
              <w:t>500.093,37</w:t>
            </w:r>
          </w:p>
          <w:p w:rsidR="00C15983" w:rsidRDefault="00C15983" w:rsidP="00684155">
            <w:pPr>
              <w:jc w:val="center"/>
            </w:pPr>
            <w:r>
              <w:t>463.500,00</w:t>
            </w:r>
          </w:p>
        </w:tc>
      </w:tr>
    </w:tbl>
    <w:p w:rsidR="00C15983" w:rsidRDefault="00C15983" w:rsidP="00C15983">
      <w:pPr>
        <w:jc w:val="center"/>
      </w:pPr>
    </w:p>
    <w:p w:rsidR="00C15983" w:rsidRDefault="00C15983" w:rsidP="00C15983"/>
    <w:p w:rsidR="00C15983" w:rsidRDefault="00C15983" w:rsidP="00C15983"/>
    <w:p w:rsidR="00C15983" w:rsidRDefault="00C15983" w:rsidP="00C15983">
      <w:pPr>
        <w:jc w:val="center"/>
      </w:pPr>
      <w:r>
        <w:rPr>
          <w:sz w:val="22"/>
        </w:rPr>
        <w:t>ANEXO - II</w:t>
      </w:r>
    </w:p>
    <w:p w:rsidR="00C15983" w:rsidRDefault="00C15983" w:rsidP="00C15983">
      <w:pPr>
        <w:jc w:val="center"/>
      </w:pPr>
    </w:p>
    <w:p w:rsidR="00C15983" w:rsidRDefault="00C15983" w:rsidP="00C15983">
      <w:pPr>
        <w:jc w:val="center"/>
        <w:rPr>
          <w:sz w:val="22"/>
        </w:rPr>
      </w:pPr>
      <w:r>
        <w:rPr>
          <w:sz w:val="22"/>
        </w:rPr>
        <w:t>ENQUADRAMENTO DOS SERVIDORES NA TABELA DE VENCIMENTOS</w:t>
      </w:r>
    </w:p>
    <w:p w:rsidR="00C15983" w:rsidRDefault="00C15983" w:rsidP="00C15983">
      <w:pPr>
        <w:jc w:val="center"/>
      </w:pPr>
    </w:p>
    <w:p w:rsidR="00C15983" w:rsidRDefault="00C15983" w:rsidP="00C15983">
      <w:pPr>
        <w:jc w:val="center"/>
      </w:pPr>
      <w:r>
        <w:t>NÍVEL SUPERIOR</w:t>
      </w:r>
    </w:p>
    <w:p w:rsidR="00C15983" w:rsidRDefault="00C15983" w:rsidP="00C15983">
      <w:pPr>
        <w:jc w:val="center"/>
      </w:pPr>
    </w:p>
    <w:p w:rsidR="00C15983" w:rsidRDefault="00C15983" w:rsidP="00C15983"/>
    <w:p w:rsidR="00C15983" w:rsidRDefault="00C15983" w:rsidP="00C15983">
      <w:pPr>
        <w:pStyle w:val="Corpodetexto2"/>
      </w:pPr>
      <w:r>
        <w:t xml:space="preserve">Servidores das categorias funcionais de: Técnico Legislativo; Taquígrafo Legislativo; Técnico em Documentação e Informação; Inspetor de Segurança Legislativa; Assistente Técnico; Técnico em Material e Patrimônio; Médico; Enfermeiro; Terapeuta Ocupacional; Psicólogo; Farmacêutico; Engenheiro; Arquiteto; Administrador; Contador; Assistente </w:t>
      </w:r>
      <w:r>
        <w:lastRenderedPageBreak/>
        <w:t>Social; Técnico em Comunicação Social; Revisor Legislativo; Analista de Sistemas; e Analista de O&amp;M.</w:t>
      </w:r>
    </w:p>
    <w:p w:rsidR="00C15983" w:rsidRDefault="00C15983" w:rsidP="00C15983">
      <w:pPr>
        <w:jc w:val="both"/>
        <w:rPr>
          <w:sz w:val="22"/>
        </w:rPr>
      </w:pPr>
    </w:p>
    <w:p w:rsidR="00C15983" w:rsidRDefault="00C15983" w:rsidP="00C15983">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4"/>
        <w:gridCol w:w="2245"/>
        <w:gridCol w:w="2244"/>
        <w:gridCol w:w="2245"/>
      </w:tblGrid>
      <w:tr w:rsidR="00C15983" w:rsidTr="00684155">
        <w:tblPrEx>
          <w:tblCellMar>
            <w:top w:w="0" w:type="dxa"/>
            <w:bottom w:w="0" w:type="dxa"/>
          </w:tblCellMar>
        </w:tblPrEx>
        <w:trPr>
          <w:trHeight w:val="775"/>
        </w:trPr>
        <w:tc>
          <w:tcPr>
            <w:tcW w:w="4489" w:type="dxa"/>
            <w:gridSpan w:val="2"/>
            <w:tcBorders>
              <w:left w:val="nil"/>
              <w:bottom w:val="nil"/>
              <w:right w:val="triple" w:sz="4" w:space="0" w:color="auto"/>
            </w:tcBorders>
            <w:vAlign w:val="center"/>
          </w:tcPr>
          <w:p w:rsidR="00C15983" w:rsidRDefault="00C15983" w:rsidP="00684155">
            <w:pPr>
              <w:jc w:val="center"/>
              <w:rPr>
                <w:sz w:val="22"/>
              </w:rPr>
            </w:pPr>
          </w:p>
          <w:p w:rsidR="00C15983" w:rsidRDefault="00C15983" w:rsidP="00684155">
            <w:pPr>
              <w:jc w:val="center"/>
              <w:rPr>
                <w:sz w:val="22"/>
              </w:rPr>
            </w:pPr>
            <w:r>
              <w:rPr>
                <w:sz w:val="22"/>
              </w:rPr>
              <w:t xml:space="preserve">SITUAÇÃO ATUAL </w:t>
            </w:r>
          </w:p>
          <w:p w:rsidR="00C15983" w:rsidRDefault="00C15983" w:rsidP="00684155">
            <w:pPr>
              <w:jc w:val="center"/>
              <w:rPr>
                <w:sz w:val="22"/>
              </w:rPr>
            </w:pPr>
          </w:p>
        </w:tc>
        <w:tc>
          <w:tcPr>
            <w:tcW w:w="4489" w:type="dxa"/>
            <w:gridSpan w:val="2"/>
            <w:tcBorders>
              <w:left w:val="triple" w:sz="4" w:space="0" w:color="auto"/>
              <w:bottom w:val="nil"/>
              <w:right w:val="nil"/>
            </w:tcBorders>
            <w:vAlign w:val="center"/>
          </w:tcPr>
          <w:p w:rsidR="00C15983" w:rsidRDefault="00C15983" w:rsidP="00684155">
            <w:pPr>
              <w:jc w:val="center"/>
              <w:rPr>
                <w:sz w:val="22"/>
              </w:rPr>
            </w:pPr>
            <w:r>
              <w:rPr>
                <w:sz w:val="22"/>
              </w:rPr>
              <w:t xml:space="preserve">SITUAÇÃO PROPOSTA </w:t>
            </w:r>
          </w:p>
        </w:tc>
      </w:tr>
      <w:tr w:rsidR="00C15983" w:rsidTr="00684155">
        <w:tblPrEx>
          <w:tblCellMar>
            <w:top w:w="0" w:type="dxa"/>
            <w:bottom w:w="0" w:type="dxa"/>
          </w:tblCellMar>
        </w:tblPrEx>
        <w:trPr>
          <w:cantSplit/>
          <w:trHeight w:val="775"/>
        </w:trPr>
        <w:tc>
          <w:tcPr>
            <w:tcW w:w="2244" w:type="dxa"/>
            <w:tcBorders>
              <w:left w:val="nil"/>
              <w:bottom w:val="nil"/>
            </w:tcBorders>
            <w:vAlign w:val="center"/>
          </w:tcPr>
          <w:p w:rsidR="00C15983" w:rsidRDefault="00C15983" w:rsidP="00684155">
            <w:pPr>
              <w:jc w:val="center"/>
              <w:rPr>
                <w:sz w:val="22"/>
              </w:rPr>
            </w:pPr>
            <w:r>
              <w:rPr>
                <w:sz w:val="22"/>
              </w:rPr>
              <w:t>CLASSE</w:t>
            </w:r>
          </w:p>
        </w:tc>
        <w:tc>
          <w:tcPr>
            <w:tcW w:w="2245" w:type="dxa"/>
            <w:tcBorders>
              <w:bottom w:val="nil"/>
              <w:right w:val="triple" w:sz="4" w:space="0" w:color="auto"/>
            </w:tcBorders>
            <w:vAlign w:val="center"/>
          </w:tcPr>
          <w:p w:rsidR="00C15983" w:rsidRDefault="00C15983" w:rsidP="00684155">
            <w:pPr>
              <w:jc w:val="center"/>
              <w:rPr>
                <w:sz w:val="22"/>
              </w:rPr>
            </w:pPr>
            <w:r>
              <w:rPr>
                <w:sz w:val="22"/>
              </w:rPr>
              <w:t>PADRÃO</w:t>
            </w:r>
          </w:p>
        </w:tc>
        <w:tc>
          <w:tcPr>
            <w:tcW w:w="2244" w:type="dxa"/>
            <w:tcBorders>
              <w:left w:val="triple" w:sz="4" w:space="0" w:color="auto"/>
              <w:bottom w:val="nil"/>
            </w:tcBorders>
            <w:vAlign w:val="center"/>
          </w:tcPr>
          <w:p w:rsidR="00C15983" w:rsidRDefault="00C15983" w:rsidP="00684155">
            <w:pPr>
              <w:jc w:val="center"/>
              <w:rPr>
                <w:sz w:val="22"/>
              </w:rPr>
            </w:pPr>
            <w:r>
              <w:rPr>
                <w:sz w:val="22"/>
              </w:rPr>
              <w:t>CLASSE</w:t>
            </w:r>
          </w:p>
        </w:tc>
        <w:tc>
          <w:tcPr>
            <w:tcW w:w="2245" w:type="dxa"/>
            <w:tcBorders>
              <w:bottom w:val="nil"/>
              <w:right w:val="nil"/>
            </w:tcBorders>
            <w:vAlign w:val="center"/>
          </w:tcPr>
          <w:p w:rsidR="00C15983" w:rsidRDefault="00C15983" w:rsidP="00684155">
            <w:pPr>
              <w:jc w:val="center"/>
              <w:rPr>
                <w:sz w:val="22"/>
              </w:rPr>
            </w:pPr>
            <w:r>
              <w:rPr>
                <w:sz w:val="22"/>
              </w:rPr>
              <w:t>PADRÃO</w:t>
            </w:r>
          </w:p>
        </w:tc>
      </w:tr>
      <w:tr w:rsidR="00C15983" w:rsidTr="00684155">
        <w:tblPrEx>
          <w:tblCellMar>
            <w:top w:w="0" w:type="dxa"/>
            <w:bottom w:w="0" w:type="dxa"/>
          </w:tblCellMar>
        </w:tblPrEx>
        <w:trPr>
          <w:cantSplit/>
          <w:trHeight w:val="260"/>
        </w:trPr>
        <w:tc>
          <w:tcPr>
            <w:tcW w:w="2244" w:type="dxa"/>
            <w:vMerge w:val="restart"/>
            <w:tcBorders>
              <w:top w:val="triple" w:sz="4" w:space="0" w:color="auto"/>
              <w:left w:val="nil"/>
            </w:tcBorders>
            <w:vAlign w:val="center"/>
          </w:tcPr>
          <w:p w:rsidR="00C15983" w:rsidRDefault="00C15983" w:rsidP="00684155">
            <w:pPr>
              <w:jc w:val="center"/>
              <w:rPr>
                <w:sz w:val="22"/>
              </w:rPr>
            </w:pPr>
            <w:r>
              <w:rPr>
                <w:sz w:val="22"/>
              </w:rPr>
              <w:t>ESPECIAL</w:t>
            </w:r>
          </w:p>
        </w:tc>
        <w:tc>
          <w:tcPr>
            <w:tcW w:w="2245" w:type="dxa"/>
            <w:tcBorders>
              <w:top w:val="triple" w:sz="4" w:space="0" w:color="auto"/>
              <w:right w:val="triple" w:sz="4" w:space="0" w:color="auto"/>
            </w:tcBorders>
            <w:vAlign w:val="center"/>
          </w:tcPr>
          <w:p w:rsidR="00C15983" w:rsidRDefault="00C15983" w:rsidP="00684155">
            <w:pPr>
              <w:jc w:val="center"/>
              <w:rPr>
                <w:sz w:val="22"/>
              </w:rPr>
            </w:pPr>
            <w:r>
              <w:rPr>
                <w:sz w:val="22"/>
              </w:rPr>
              <w:t>III</w:t>
            </w:r>
          </w:p>
        </w:tc>
        <w:tc>
          <w:tcPr>
            <w:tcW w:w="2244" w:type="dxa"/>
            <w:vMerge w:val="restart"/>
            <w:tcBorders>
              <w:top w:val="triple" w:sz="4" w:space="0" w:color="auto"/>
              <w:left w:val="nil"/>
              <w:bottom w:val="triple" w:sz="4" w:space="0" w:color="auto"/>
            </w:tcBorders>
            <w:vAlign w:val="center"/>
          </w:tcPr>
          <w:p w:rsidR="00C15983" w:rsidRDefault="00C15983" w:rsidP="00684155">
            <w:pPr>
              <w:jc w:val="center"/>
              <w:rPr>
                <w:sz w:val="22"/>
              </w:rPr>
            </w:pPr>
            <w:r>
              <w:rPr>
                <w:sz w:val="22"/>
              </w:rPr>
              <w:t>ESPECIAL</w:t>
            </w:r>
          </w:p>
        </w:tc>
        <w:tc>
          <w:tcPr>
            <w:tcW w:w="2245" w:type="dxa"/>
            <w:tcBorders>
              <w:top w:val="triple" w:sz="4" w:space="0" w:color="auto"/>
              <w:right w:val="nil"/>
            </w:tcBorders>
            <w:vAlign w:val="center"/>
          </w:tcPr>
          <w:p w:rsidR="00C15983" w:rsidRDefault="00C15983" w:rsidP="00684155">
            <w:pPr>
              <w:jc w:val="center"/>
              <w:rPr>
                <w:sz w:val="22"/>
              </w:rPr>
            </w:pPr>
            <w:r>
              <w:rPr>
                <w:sz w:val="22"/>
              </w:rPr>
              <w:t>V</w:t>
            </w:r>
          </w:p>
        </w:tc>
      </w:tr>
      <w:tr w:rsidR="00C15983" w:rsidTr="00684155">
        <w:tblPrEx>
          <w:tblCellMar>
            <w:top w:w="0" w:type="dxa"/>
            <w:bottom w:w="0" w:type="dxa"/>
          </w:tblCellMar>
        </w:tblPrEx>
        <w:trPr>
          <w:cantSplit/>
          <w:trHeight w:val="260"/>
        </w:trPr>
        <w:tc>
          <w:tcPr>
            <w:tcW w:w="2244" w:type="dxa"/>
            <w:vMerge/>
            <w:tcBorders>
              <w:top w:val="triple" w:sz="4" w:space="0" w:color="auto"/>
              <w:left w:val="nil"/>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II</w:t>
            </w:r>
          </w:p>
        </w:tc>
        <w:tc>
          <w:tcPr>
            <w:tcW w:w="2244" w:type="dxa"/>
            <w:vMerge/>
            <w:tcBorders>
              <w:top w:val="triple" w:sz="4" w:space="0" w:color="auto"/>
              <w:left w:val="nil"/>
              <w:bottom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IV</w:t>
            </w:r>
          </w:p>
        </w:tc>
      </w:tr>
      <w:tr w:rsidR="00C15983" w:rsidTr="00684155">
        <w:tblPrEx>
          <w:tblCellMar>
            <w:top w:w="0" w:type="dxa"/>
            <w:bottom w:w="0" w:type="dxa"/>
          </w:tblCellMar>
        </w:tblPrEx>
        <w:trPr>
          <w:cantSplit/>
          <w:trHeight w:val="260"/>
        </w:trPr>
        <w:tc>
          <w:tcPr>
            <w:tcW w:w="2244" w:type="dxa"/>
            <w:vMerge/>
            <w:tcBorders>
              <w:top w:val="triple" w:sz="4" w:space="0" w:color="auto"/>
              <w:left w:val="nil"/>
              <w:bottom w:val="nil"/>
            </w:tcBorders>
            <w:vAlign w:val="center"/>
          </w:tcPr>
          <w:p w:rsidR="00C15983" w:rsidRDefault="00C15983" w:rsidP="00684155">
            <w:pPr>
              <w:jc w:val="center"/>
              <w:rPr>
                <w:sz w:val="22"/>
              </w:rPr>
            </w:pPr>
          </w:p>
        </w:tc>
        <w:tc>
          <w:tcPr>
            <w:tcW w:w="2245" w:type="dxa"/>
            <w:tcBorders>
              <w:bottom w:val="nil"/>
              <w:right w:val="triple" w:sz="4" w:space="0" w:color="auto"/>
            </w:tcBorders>
            <w:vAlign w:val="center"/>
          </w:tcPr>
          <w:p w:rsidR="00C15983" w:rsidRDefault="00C15983" w:rsidP="00684155">
            <w:pPr>
              <w:jc w:val="center"/>
              <w:rPr>
                <w:sz w:val="22"/>
              </w:rPr>
            </w:pPr>
            <w:r>
              <w:rPr>
                <w:sz w:val="22"/>
              </w:rPr>
              <w:t>I</w:t>
            </w:r>
          </w:p>
        </w:tc>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III</w:t>
            </w:r>
          </w:p>
        </w:tc>
      </w:tr>
      <w:tr w:rsidR="00C15983" w:rsidTr="00684155">
        <w:tblPrEx>
          <w:tblCellMar>
            <w:top w:w="0" w:type="dxa"/>
            <w:bottom w:w="0" w:type="dxa"/>
          </w:tblCellMar>
        </w:tblPrEx>
        <w:trPr>
          <w:cantSplit/>
          <w:trHeight w:val="156"/>
        </w:trPr>
        <w:tc>
          <w:tcPr>
            <w:tcW w:w="2244" w:type="dxa"/>
            <w:vMerge w:val="restart"/>
            <w:tcBorders>
              <w:top w:val="triple" w:sz="4" w:space="0" w:color="auto"/>
              <w:left w:val="nil"/>
            </w:tcBorders>
            <w:vAlign w:val="center"/>
          </w:tcPr>
          <w:p w:rsidR="00C15983" w:rsidRDefault="00C15983" w:rsidP="00684155">
            <w:pPr>
              <w:jc w:val="center"/>
              <w:rPr>
                <w:sz w:val="22"/>
              </w:rPr>
            </w:pPr>
            <w:r>
              <w:rPr>
                <w:sz w:val="22"/>
              </w:rPr>
              <w:t>1ª</w:t>
            </w:r>
          </w:p>
        </w:tc>
        <w:tc>
          <w:tcPr>
            <w:tcW w:w="2245" w:type="dxa"/>
            <w:tcBorders>
              <w:top w:val="triple" w:sz="4" w:space="0" w:color="auto"/>
              <w:right w:val="triple" w:sz="4" w:space="0" w:color="auto"/>
            </w:tcBorders>
            <w:vAlign w:val="center"/>
          </w:tcPr>
          <w:p w:rsidR="00C15983" w:rsidRDefault="00C15983" w:rsidP="00684155">
            <w:pPr>
              <w:jc w:val="center"/>
              <w:rPr>
                <w:sz w:val="22"/>
              </w:rPr>
            </w:pPr>
            <w:r>
              <w:rPr>
                <w:sz w:val="22"/>
              </w:rPr>
              <w:t>VI</w:t>
            </w:r>
          </w:p>
        </w:tc>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w:t>
            </w:r>
          </w:p>
        </w:tc>
      </w:tr>
      <w:tr w:rsidR="00C15983" w:rsidTr="00684155">
        <w:tblPrEx>
          <w:tblCellMar>
            <w:top w:w="0" w:type="dxa"/>
            <w:bottom w:w="0" w:type="dxa"/>
          </w:tblCellMar>
        </w:tblPrEx>
        <w:trPr>
          <w:cantSplit/>
          <w:trHeight w:val="156"/>
        </w:trPr>
        <w:tc>
          <w:tcPr>
            <w:tcW w:w="2244" w:type="dxa"/>
            <w:vMerge/>
            <w:tcBorders>
              <w:top w:val="triple" w:sz="4" w:space="0" w:color="auto"/>
              <w:left w:val="nil"/>
            </w:tcBorders>
            <w:vAlign w:val="center"/>
          </w:tcPr>
          <w:p w:rsidR="00C15983" w:rsidRDefault="00C15983" w:rsidP="00684155">
            <w:pPr>
              <w:jc w:val="center"/>
              <w:rPr>
                <w:sz w:val="22"/>
              </w:rPr>
            </w:pPr>
          </w:p>
        </w:tc>
        <w:tc>
          <w:tcPr>
            <w:tcW w:w="2245" w:type="dxa"/>
            <w:tcBorders>
              <w:bottom w:val="nil"/>
              <w:right w:val="triple" w:sz="4" w:space="0" w:color="auto"/>
            </w:tcBorders>
            <w:vAlign w:val="center"/>
          </w:tcPr>
          <w:p w:rsidR="00C15983" w:rsidRDefault="00C15983" w:rsidP="00684155">
            <w:pPr>
              <w:jc w:val="center"/>
              <w:rPr>
                <w:sz w:val="22"/>
              </w:rPr>
            </w:pPr>
            <w:r>
              <w:rPr>
                <w:sz w:val="22"/>
              </w:rPr>
              <w:t>V</w:t>
            </w:r>
          </w:p>
        </w:tc>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bottom w:val="triple" w:sz="4" w:space="0" w:color="auto"/>
              <w:right w:val="nil"/>
            </w:tcBorders>
            <w:vAlign w:val="center"/>
          </w:tcPr>
          <w:p w:rsidR="00C15983" w:rsidRDefault="00C15983" w:rsidP="00684155">
            <w:pPr>
              <w:jc w:val="center"/>
              <w:rPr>
                <w:sz w:val="22"/>
              </w:rPr>
            </w:pPr>
            <w:r>
              <w:rPr>
                <w:sz w:val="22"/>
              </w:rPr>
              <w:t>I</w:t>
            </w:r>
          </w:p>
        </w:tc>
      </w:tr>
      <w:tr w:rsidR="00C15983" w:rsidTr="00684155">
        <w:tblPrEx>
          <w:tblCellMar>
            <w:top w:w="0" w:type="dxa"/>
            <w:bottom w:w="0" w:type="dxa"/>
          </w:tblCellMar>
        </w:tblPrEx>
        <w:trPr>
          <w:cantSplit/>
          <w:trHeight w:val="156"/>
        </w:trPr>
        <w:tc>
          <w:tcPr>
            <w:tcW w:w="2244" w:type="dxa"/>
            <w:vMerge/>
            <w:tcBorders>
              <w:top w:val="triple" w:sz="4" w:space="0" w:color="auto"/>
              <w:left w:val="nil"/>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IV</w:t>
            </w:r>
          </w:p>
        </w:tc>
        <w:tc>
          <w:tcPr>
            <w:tcW w:w="2244" w:type="dxa"/>
            <w:vMerge w:val="restart"/>
            <w:tcBorders>
              <w:top w:val="nil"/>
              <w:left w:val="nil"/>
            </w:tcBorders>
            <w:vAlign w:val="center"/>
          </w:tcPr>
          <w:p w:rsidR="00C15983" w:rsidRDefault="00C15983" w:rsidP="00684155">
            <w:pPr>
              <w:jc w:val="center"/>
              <w:rPr>
                <w:sz w:val="22"/>
              </w:rPr>
            </w:pPr>
            <w:r>
              <w:rPr>
                <w:sz w:val="22"/>
              </w:rPr>
              <w:t xml:space="preserve">1ª </w:t>
            </w:r>
          </w:p>
        </w:tc>
        <w:tc>
          <w:tcPr>
            <w:tcW w:w="2245" w:type="dxa"/>
            <w:tcBorders>
              <w:top w:val="triple" w:sz="4" w:space="0" w:color="auto"/>
              <w:right w:val="nil"/>
            </w:tcBorders>
            <w:vAlign w:val="center"/>
          </w:tcPr>
          <w:p w:rsidR="00C15983" w:rsidRDefault="00C15983" w:rsidP="00684155">
            <w:pPr>
              <w:jc w:val="center"/>
              <w:rPr>
                <w:sz w:val="22"/>
              </w:rPr>
            </w:pPr>
            <w:r>
              <w:rPr>
                <w:sz w:val="22"/>
              </w:rPr>
              <w:t>V</w:t>
            </w:r>
          </w:p>
        </w:tc>
      </w:tr>
      <w:tr w:rsidR="00C15983" w:rsidTr="00684155">
        <w:tblPrEx>
          <w:tblCellMar>
            <w:top w:w="0" w:type="dxa"/>
            <w:bottom w:w="0" w:type="dxa"/>
          </w:tblCellMar>
        </w:tblPrEx>
        <w:trPr>
          <w:cantSplit/>
          <w:trHeight w:val="156"/>
        </w:trPr>
        <w:tc>
          <w:tcPr>
            <w:tcW w:w="2244" w:type="dxa"/>
            <w:vMerge/>
            <w:tcBorders>
              <w:top w:val="triple" w:sz="4" w:space="0" w:color="auto"/>
              <w:left w:val="nil"/>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III</w:t>
            </w:r>
          </w:p>
        </w:tc>
        <w:tc>
          <w:tcPr>
            <w:tcW w:w="2244" w:type="dxa"/>
            <w:vMerge/>
            <w:tcBorders>
              <w:left w:val="nil"/>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IV</w:t>
            </w:r>
          </w:p>
        </w:tc>
      </w:tr>
      <w:tr w:rsidR="00C15983" w:rsidTr="00684155">
        <w:tblPrEx>
          <w:tblCellMar>
            <w:top w:w="0" w:type="dxa"/>
            <w:bottom w:w="0" w:type="dxa"/>
          </w:tblCellMar>
        </w:tblPrEx>
        <w:trPr>
          <w:cantSplit/>
          <w:trHeight w:val="128"/>
        </w:trPr>
        <w:tc>
          <w:tcPr>
            <w:tcW w:w="2244" w:type="dxa"/>
            <w:vMerge/>
            <w:tcBorders>
              <w:top w:val="triple" w:sz="4" w:space="0" w:color="auto"/>
              <w:left w:val="nil"/>
            </w:tcBorders>
            <w:vAlign w:val="center"/>
          </w:tcPr>
          <w:p w:rsidR="00C15983" w:rsidRDefault="00C15983" w:rsidP="00684155">
            <w:pPr>
              <w:jc w:val="center"/>
              <w:rPr>
                <w:sz w:val="22"/>
              </w:rPr>
            </w:pPr>
          </w:p>
        </w:tc>
        <w:tc>
          <w:tcPr>
            <w:tcW w:w="2245" w:type="dxa"/>
            <w:tcBorders>
              <w:bottom w:val="nil"/>
              <w:right w:val="triple" w:sz="4" w:space="0" w:color="auto"/>
            </w:tcBorders>
            <w:vAlign w:val="center"/>
          </w:tcPr>
          <w:p w:rsidR="00C15983" w:rsidRDefault="00C15983" w:rsidP="00684155">
            <w:pPr>
              <w:jc w:val="center"/>
              <w:rPr>
                <w:sz w:val="22"/>
              </w:rPr>
            </w:pPr>
            <w:r>
              <w:rPr>
                <w:sz w:val="22"/>
              </w:rPr>
              <w:t>II</w:t>
            </w:r>
          </w:p>
        </w:tc>
        <w:tc>
          <w:tcPr>
            <w:tcW w:w="2244" w:type="dxa"/>
            <w:vMerge/>
            <w:tcBorders>
              <w:left w:val="nil"/>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III</w:t>
            </w:r>
          </w:p>
        </w:tc>
      </w:tr>
      <w:tr w:rsidR="00C15983" w:rsidTr="00684155">
        <w:tblPrEx>
          <w:tblCellMar>
            <w:top w:w="0" w:type="dxa"/>
            <w:bottom w:w="0" w:type="dxa"/>
          </w:tblCellMar>
        </w:tblPrEx>
        <w:trPr>
          <w:cantSplit/>
          <w:trHeight w:val="127"/>
        </w:trPr>
        <w:tc>
          <w:tcPr>
            <w:tcW w:w="2244" w:type="dxa"/>
            <w:vMerge/>
            <w:tcBorders>
              <w:top w:val="triple" w:sz="4" w:space="0" w:color="auto"/>
              <w:left w:val="nil"/>
              <w:bottom w:val="nil"/>
            </w:tcBorders>
            <w:vAlign w:val="center"/>
          </w:tcPr>
          <w:p w:rsidR="00C15983" w:rsidRDefault="00C15983" w:rsidP="00684155">
            <w:pPr>
              <w:jc w:val="center"/>
              <w:rPr>
                <w:sz w:val="22"/>
              </w:rPr>
            </w:pPr>
          </w:p>
        </w:tc>
        <w:tc>
          <w:tcPr>
            <w:tcW w:w="2245" w:type="dxa"/>
            <w:tcBorders>
              <w:bottom w:val="triple" w:sz="4" w:space="0" w:color="auto"/>
              <w:right w:val="triple" w:sz="4" w:space="0" w:color="auto"/>
            </w:tcBorders>
            <w:vAlign w:val="center"/>
          </w:tcPr>
          <w:p w:rsidR="00C15983" w:rsidRDefault="00C15983" w:rsidP="00684155">
            <w:pPr>
              <w:jc w:val="center"/>
              <w:rPr>
                <w:sz w:val="22"/>
              </w:rPr>
            </w:pPr>
            <w:r>
              <w:rPr>
                <w:sz w:val="22"/>
              </w:rPr>
              <w:t>I</w:t>
            </w:r>
          </w:p>
        </w:tc>
        <w:tc>
          <w:tcPr>
            <w:tcW w:w="2244" w:type="dxa"/>
            <w:vMerge/>
            <w:tcBorders>
              <w:left w:val="nil"/>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w:t>
            </w:r>
          </w:p>
        </w:tc>
      </w:tr>
      <w:tr w:rsidR="00C15983" w:rsidTr="00684155">
        <w:tblPrEx>
          <w:tblCellMar>
            <w:top w:w="0" w:type="dxa"/>
            <w:bottom w:w="0" w:type="dxa"/>
          </w:tblCellMar>
        </w:tblPrEx>
        <w:trPr>
          <w:cantSplit/>
          <w:trHeight w:val="263"/>
        </w:trPr>
        <w:tc>
          <w:tcPr>
            <w:tcW w:w="2244" w:type="dxa"/>
            <w:vMerge w:val="restart"/>
            <w:tcBorders>
              <w:top w:val="triple" w:sz="4" w:space="0" w:color="auto"/>
              <w:left w:val="nil"/>
            </w:tcBorders>
            <w:vAlign w:val="center"/>
          </w:tcPr>
          <w:p w:rsidR="00C15983" w:rsidRDefault="00C15983" w:rsidP="00684155">
            <w:pPr>
              <w:jc w:val="center"/>
              <w:rPr>
                <w:sz w:val="22"/>
              </w:rPr>
            </w:pPr>
            <w:r>
              <w:rPr>
                <w:sz w:val="22"/>
              </w:rPr>
              <w:t>2ª</w:t>
            </w:r>
          </w:p>
        </w:tc>
        <w:tc>
          <w:tcPr>
            <w:tcW w:w="2245" w:type="dxa"/>
            <w:tcBorders>
              <w:top w:val="triple" w:sz="4" w:space="0" w:color="auto"/>
              <w:right w:val="triple" w:sz="4" w:space="0" w:color="auto"/>
            </w:tcBorders>
            <w:vAlign w:val="center"/>
          </w:tcPr>
          <w:p w:rsidR="00C15983" w:rsidRDefault="00C15983" w:rsidP="00684155">
            <w:pPr>
              <w:jc w:val="center"/>
              <w:rPr>
                <w:sz w:val="22"/>
              </w:rPr>
            </w:pPr>
            <w:r>
              <w:rPr>
                <w:sz w:val="22"/>
              </w:rPr>
              <w:t>VI</w:t>
            </w:r>
          </w:p>
        </w:tc>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bottom w:val="triple" w:sz="4" w:space="0" w:color="auto"/>
              <w:right w:val="nil"/>
            </w:tcBorders>
            <w:vAlign w:val="center"/>
          </w:tcPr>
          <w:p w:rsidR="00C15983" w:rsidRDefault="00C15983" w:rsidP="00684155">
            <w:pPr>
              <w:jc w:val="center"/>
              <w:rPr>
                <w:sz w:val="22"/>
              </w:rPr>
            </w:pPr>
            <w:r>
              <w:rPr>
                <w:sz w:val="22"/>
              </w:rPr>
              <w:t>I</w:t>
            </w:r>
          </w:p>
        </w:tc>
      </w:tr>
      <w:tr w:rsidR="00C15983" w:rsidTr="00684155">
        <w:tblPrEx>
          <w:tblCellMar>
            <w:top w:w="0" w:type="dxa"/>
            <w:bottom w:w="0" w:type="dxa"/>
          </w:tblCellMar>
        </w:tblPrEx>
        <w:trPr>
          <w:cantSplit/>
          <w:trHeight w:val="262"/>
        </w:trPr>
        <w:tc>
          <w:tcPr>
            <w:tcW w:w="2244" w:type="dxa"/>
            <w:vMerge/>
            <w:tcBorders>
              <w:top w:val="triple" w:sz="4" w:space="0" w:color="auto"/>
              <w:left w:val="nil"/>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V</w:t>
            </w:r>
          </w:p>
        </w:tc>
        <w:tc>
          <w:tcPr>
            <w:tcW w:w="2244" w:type="dxa"/>
            <w:vMerge w:val="restart"/>
            <w:tcBorders>
              <w:top w:val="triple" w:sz="4" w:space="0" w:color="auto"/>
              <w:left w:val="nil"/>
              <w:bottom w:val="nil"/>
            </w:tcBorders>
            <w:vAlign w:val="center"/>
          </w:tcPr>
          <w:p w:rsidR="00C15983" w:rsidRDefault="00C15983" w:rsidP="00684155">
            <w:pPr>
              <w:jc w:val="center"/>
              <w:rPr>
                <w:sz w:val="22"/>
              </w:rPr>
            </w:pPr>
            <w:r>
              <w:rPr>
                <w:sz w:val="22"/>
              </w:rPr>
              <w:t>2ª</w:t>
            </w:r>
          </w:p>
        </w:tc>
        <w:tc>
          <w:tcPr>
            <w:tcW w:w="2245" w:type="dxa"/>
            <w:tcBorders>
              <w:top w:val="triple" w:sz="4" w:space="0" w:color="auto"/>
              <w:right w:val="nil"/>
            </w:tcBorders>
            <w:vAlign w:val="center"/>
          </w:tcPr>
          <w:p w:rsidR="00C15983" w:rsidRDefault="00C15983" w:rsidP="00684155">
            <w:pPr>
              <w:jc w:val="center"/>
              <w:rPr>
                <w:sz w:val="22"/>
              </w:rPr>
            </w:pPr>
            <w:r>
              <w:rPr>
                <w:sz w:val="22"/>
              </w:rPr>
              <w:t>V</w:t>
            </w:r>
          </w:p>
        </w:tc>
      </w:tr>
      <w:tr w:rsidR="00C15983" w:rsidTr="00684155">
        <w:tblPrEx>
          <w:tblCellMar>
            <w:top w:w="0" w:type="dxa"/>
            <w:bottom w:w="0" w:type="dxa"/>
          </w:tblCellMar>
        </w:tblPrEx>
        <w:trPr>
          <w:cantSplit/>
          <w:trHeight w:val="99"/>
        </w:trPr>
        <w:tc>
          <w:tcPr>
            <w:tcW w:w="2244" w:type="dxa"/>
            <w:vMerge/>
            <w:tcBorders>
              <w:top w:val="triple" w:sz="4" w:space="0" w:color="auto"/>
              <w:left w:val="nil"/>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IV</w:t>
            </w:r>
          </w:p>
        </w:tc>
        <w:tc>
          <w:tcPr>
            <w:tcW w:w="2244" w:type="dxa"/>
            <w:vMerge/>
            <w:tcBorders>
              <w:left w:val="nil"/>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IV</w:t>
            </w:r>
          </w:p>
        </w:tc>
      </w:tr>
      <w:tr w:rsidR="00C15983" w:rsidTr="00684155">
        <w:tblPrEx>
          <w:tblCellMar>
            <w:top w:w="0" w:type="dxa"/>
            <w:bottom w:w="0" w:type="dxa"/>
          </w:tblCellMar>
        </w:tblPrEx>
        <w:trPr>
          <w:cantSplit/>
          <w:trHeight w:val="97"/>
        </w:trPr>
        <w:tc>
          <w:tcPr>
            <w:tcW w:w="2244" w:type="dxa"/>
            <w:vMerge/>
            <w:tcBorders>
              <w:top w:val="triple" w:sz="4" w:space="0" w:color="auto"/>
              <w:left w:val="nil"/>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III</w:t>
            </w:r>
          </w:p>
        </w:tc>
        <w:tc>
          <w:tcPr>
            <w:tcW w:w="2244" w:type="dxa"/>
            <w:vMerge/>
            <w:tcBorders>
              <w:left w:val="nil"/>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III</w:t>
            </w:r>
          </w:p>
        </w:tc>
      </w:tr>
      <w:tr w:rsidR="00C15983" w:rsidTr="00684155">
        <w:tblPrEx>
          <w:tblCellMar>
            <w:top w:w="0" w:type="dxa"/>
            <w:bottom w:w="0" w:type="dxa"/>
          </w:tblCellMar>
        </w:tblPrEx>
        <w:trPr>
          <w:cantSplit/>
          <w:trHeight w:val="97"/>
        </w:trPr>
        <w:tc>
          <w:tcPr>
            <w:tcW w:w="2244" w:type="dxa"/>
            <w:vMerge/>
            <w:tcBorders>
              <w:top w:val="triple" w:sz="4" w:space="0" w:color="auto"/>
              <w:left w:val="nil"/>
            </w:tcBorders>
            <w:vAlign w:val="center"/>
          </w:tcPr>
          <w:p w:rsidR="00C15983" w:rsidRDefault="00C15983" w:rsidP="00684155">
            <w:pPr>
              <w:jc w:val="center"/>
              <w:rPr>
                <w:sz w:val="22"/>
              </w:rPr>
            </w:pPr>
          </w:p>
        </w:tc>
        <w:tc>
          <w:tcPr>
            <w:tcW w:w="2245" w:type="dxa"/>
            <w:tcBorders>
              <w:bottom w:val="nil"/>
              <w:right w:val="triple" w:sz="4" w:space="0" w:color="auto"/>
            </w:tcBorders>
            <w:vAlign w:val="center"/>
          </w:tcPr>
          <w:p w:rsidR="00C15983" w:rsidRDefault="00C15983" w:rsidP="00684155">
            <w:pPr>
              <w:jc w:val="center"/>
              <w:rPr>
                <w:sz w:val="22"/>
              </w:rPr>
            </w:pPr>
            <w:r>
              <w:rPr>
                <w:sz w:val="22"/>
              </w:rPr>
              <w:t>II</w:t>
            </w:r>
          </w:p>
        </w:tc>
        <w:tc>
          <w:tcPr>
            <w:tcW w:w="2244" w:type="dxa"/>
            <w:vMerge/>
            <w:tcBorders>
              <w:left w:val="nil"/>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w:t>
            </w:r>
          </w:p>
        </w:tc>
      </w:tr>
      <w:tr w:rsidR="00C15983" w:rsidTr="00684155">
        <w:tblPrEx>
          <w:tblCellMar>
            <w:top w:w="0" w:type="dxa"/>
            <w:bottom w:w="0" w:type="dxa"/>
          </w:tblCellMar>
        </w:tblPrEx>
        <w:trPr>
          <w:cantSplit/>
          <w:trHeight w:val="97"/>
        </w:trPr>
        <w:tc>
          <w:tcPr>
            <w:tcW w:w="2244" w:type="dxa"/>
            <w:vMerge/>
            <w:tcBorders>
              <w:top w:val="triple" w:sz="4" w:space="0" w:color="auto"/>
              <w:left w:val="nil"/>
              <w:bottom w:val="nil"/>
            </w:tcBorders>
            <w:vAlign w:val="center"/>
          </w:tcPr>
          <w:p w:rsidR="00C15983" w:rsidRDefault="00C15983" w:rsidP="00684155">
            <w:pPr>
              <w:jc w:val="center"/>
              <w:rPr>
                <w:sz w:val="22"/>
              </w:rPr>
            </w:pPr>
          </w:p>
        </w:tc>
        <w:tc>
          <w:tcPr>
            <w:tcW w:w="2245" w:type="dxa"/>
            <w:tcBorders>
              <w:bottom w:val="triple" w:sz="4" w:space="0" w:color="auto"/>
              <w:right w:val="triple" w:sz="4" w:space="0" w:color="auto"/>
            </w:tcBorders>
            <w:vAlign w:val="center"/>
          </w:tcPr>
          <w:p w:rsidR="00C15983" w:rsidRDefault="00C15983" w:rsidP="00684155">
            <w:pPr>
              <w:jc w:val="center"/>
              <w:rPr>
                <w:sz w:val="22"/>
              </w:rPr>
            </w:pPr>
            <w:r>
              <w:rPr>
                <w:sz w:val="22"/>
              </w:rPr>
              <w:t>I</w:t>
            </w:r>
          </w:p>
        </w:tc>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bottom w:val="triple" w:sz="4" w:space="0" w:color="auto"/>
              <w:right w:val="nil"/>
            </w:tcBorders>
            <w:vAlign w:val="center"/>
          </w:tcPr>
          <w:p w:rsidR="00C15983" w:rsidRDefault="00C15983" w:rsidP="00684155">
            <w:pPr>
              <w:jc w:val="center"/>
              <w:rPr>
                <w:sz w:val="22"/>
              </w:rPr>
            </w:pPr>
            <w:r>
              <w:rPr>
                <w:sz w:val="22"/>
              </w:rPr>
              <w:t>I</w:t>
            </w:r>
          </w:p>
        </w:tc>
      </w:tr>
      <w:tr w:rsidR="00C15983" w:rsidTr="00684155">
        <w:tblPrEx>
          <w:tblCellMar>
            <w:top w:w="0" w:type="dxa"/>
            <w:bottom w:w="0" w:type="dxa"/>
          </w:tblCellMar>
        </w:tblPrEx>
        <w:trPr>
          <w:cantSplit/>
          <w:trHeight w:val="195"/>
        </w:trPr>
        <w:tc>
          <w:tcPr>
            <w:tcW w:w="2244" w:type="dxa"/>
            <w:vMerge w:val="restart"/>
            <w:tcBorders>
              <w:top w:val="triple" w:sz="4" w:space="0" w:color="auto"/>
              <w:left w:val="nil"/>
              <w:bottom w:val="nil"/>
            </w:tcBorders>
            <w:vAlign w:val="center"/>
          </w:tcPr>
          <w:p w:rsidR="00C15983" w:rsidRDefault="00C15983" w:rsidP="00684155">
            <w:pPr>
              <w:jc w:val="center"/>
              <w:rPr>
                <w:sz w:val="22"/>
              </w:rPr>
            </w:pPr>
            <w:r>
              <w:rPr>
                <w:sz w:val="22"/>
              </w:rPr>
              <w:t>3ª</w:t>
            </w:r>
          </w:p>
        </w:tc>
        <w:tc>
          <w:tcPr>
            <w:tcW w:w="2245" w:type="dxa"/>
            <w:tcBorders>
              <w:top w:val="triple" w:sz="4" w:space="0" w:color="auto"/>
              <w:right w:val="triple" w:sz="4" w:space="0" w:color="auto"/>
            </w:tcBorders>
            <w:vAlign w:val="center"/>
          </w:tcPr>
          <w:p w:rsidR="00C15983" w:rsidRDefault="00C15983" w:rsidP="00684155">
            <w:pPr>
              <w:jc w:val="center"/>
              <w:rPr>
                <w:sz w:val="22"/>
              </w:rPr>
            </w:pPr>
            <w:r>
              <w:rPr>
                <w:sz w:val="22"/>
              </w:rPr>
              <w:t>IV</w:t>
            </w:r>
          </w:p>
        </w:tc>
        <w:tc>
          <w:tcPr>
            <w:tcW w:w="2244" w:type="dxa"/>
            <w:vMerge w:val="restart"/>
            <w:tcBorders>
              <w:top w:val="triple" w:sz="4" w:space="0" w:color="auto"/>
              <w:left w:val="nil"/>
            </w:tcBorders>
            <w:vAlign w:val="center"/>
          </w:tcPr>
          <w:p w:rsidR="00C15983" w:rsidRDefault="00C15983" w:rsidP="00684155">
            <w:pPr>
              <w:jc w:val="center"/>
              <w:rPr>
                <w:sz w:val="22"/>
              </w:rPr>
            </w:pPr>
            <w:r>
              <w:rPr>
                <w:sz w:val="22"/>
              </w:rPr>
              <w:t>3ª</w:t>
            </w:r>
          </w:p>
        </w:tc>
        <w:tc>
          <w:tcPr>
            <w:tcW w:w="2245" w:type="dxa"/>
            <w:tcBorders>
              <w:top w:val="triple" w:sz="4" w:space="0" w:color="auto"/>
              <w:right w:val="nil"/>
            </w:tcBorders>
            <w:vAlign w:val="center"/>
          </w:tcPr>
          <w:p w:rsidR="00C15983" w:rsidRDefault="00C15983" w:rsidP="00684155">
            <w:pPr>
              <w:jc w:val="center"/>
              <w:rPr>
                <w:sz w:val="22"/>
              </w:rPr>
            </w:pPr>
            <w:r>
              <w:rPr>
                <w:sz w:val="22"/>
              </w:rPr>
              <w:t>V</w:t>
            </w:r>
          </w:p>
        </w:tc>
      </w:tr>
      <w:tr w:rsidR="00C15983" w:rsidTr="00684155">
        <w:tblPrEx>
          <w:tblCellMar>
            <w:top w:w="0" w:type="dxa"/>
            <w:bottom w:w="0" w:type="dxa"/>
          </w:tblCellMar>
        </w:tblPrEx>
        <w:trPr>
          <w:cantSplit/>
          <w:trHeight w:val="195"/>
        </w:trPr>
        <w:tc>
          <w:tcPr>
            <w:tcW w:w="2244" w:type="dxa"/>
            <w:vMerge/>
            <w:tcBorders>
              <w:top w:val="nil"/>
              <w:left w:val="nil"/>
              <w:bottom w:val="nil"/>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III</w:t>
            </w:r>
          </w:p>
        </w:tc>
        <w:tc>
          <w:tcPr>
            <w:tcW w:w="2244" w:type="dxa"/>
            <w:vMerge/>
            <w:tcBorders>
              <w:left w:val="nil"/>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IV</w:t>
            </w:r>
          </w:p>
        </w:tc>
      </w:tr>
      <w:tr w:rsidR="00C15983" w:rsidTr="00684155">
        <w:tblPrEx>
          <w:tblCellMar>
            <w:top w:w="0" w:type="dxa"/>
            <w:bottom w:w="0" w:type="dxa"/>
          </w:tblCellMar>
        </w:tblPrEx>
        <w:trPr>
          <w:cantSplit/>
          <w:trHeight w:val="195"/>
        </w:trPr>
        <w:tc>
          <w:tcPr>
            <w:tcW w:w="2244" w:type="dxa"/>
            <w:vMerge/>
            <w:tcBorders>
              <w:top w:val="nil"/>
              <w:left w:val="nil"/>
              <w:bottom w:val="nil"/>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II</w:t>
            </w:r>
          </w:p>
        </w:tc>
        <w:tc>
          <w:tcPr>
            <w:tcW w:w="2244" w:type="dxa"/>
            <w:vMerge/>
            <w:tcBorders>
              <w:left w:val="nil"/>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III</w:t>
            </w:r>
          </w:p>
        </w:tc>
      </w:tr>
      <w:tr w:rsidR="00C15983" w:rsidTr="00684155">
        <w:tblPrEx>
          <w:tblCellMar>
            <w:top w:w="0" w:type="dxa"/>
            <w:bottom w:w="0" w:type="dxa"/>
          </w:tblCellMar>
        </w:tblPrEx>
        <w:trPr>
          <w:cantSplit/>
          <w:trHeight w:val="195"/>
        </w:trPr>
        <w:tc>
          <w:tcPr>
            <w:tcW w:w="2244" w:type="dxa"/>
            <w:vMerge/>
            <w:tcBorders>
              <w:top w:val="nil"/>
              <w:left w:val="nil"/>
              <w:bottom w:val="nil"/>
            </w:tcBorders>
            <w:vAlign w:val="center"/>
          </w:tcPr>
          <w:p w:rsidR="00C15983" w:rsidRDefault="00C15983" w:rsidP="00684155">
            <w:pPr>
              <w:jc w:val="center"/>
              <w:rPr>
                <w:sz w:val="22"/>
              </w:rPr>
            </w:pPr>
          </w:p>
        </w:tc>
        <w:tc>
          <w:tcPr>
            <w:tcW w:w="2245" w:type="dxa"/>
            <w:tcBorders>
              <w:bottom w:val="triple" w:sz="4" w:space="0" w:color="auto"/>
              <w:right w:val="triple" w:sz="4" w:space="0" w:color="auto"/>
            </w:tcBorders>
            <w:vAlign w:val="center"/>
          </w:tcPr>
          <w:p w:rsidR="00C15983" w:rsidRDefault="00C15983" w:rsidP="00684155">
            <w:pPr>
              <w:jc w:val="center"/>
              <w:rPr>
                <w:sz w:val="22"/>
              </w:rPr>
            </w:pPr>
            <w:r>
              <w:rPr>
                <w:sz w:val="22"/>
              </w:rPr>
              <w:t>I</w:t>
            </w:r>
          </w:p>
        </w:tc>
        <w:tc>
          <w:tcPr>
            <w:tcW w:w="2244" w:type="dxa"/>
            <w:vMerge/>
            <w:tcBorders>
              <w:left w:val="nil"/>
              <w:bottom w:val="nil"/>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w:t>
            </w:r>
          </w:p>
        </w:tc>
      </w:tr>
      <w:tr w:rsidR="00C15983" w:rsidTr="00684155">
        <w:tblPrEx>
          <w:tblCellMar>
            <w:top w:w="0" w:type="dxa"/>
            <w:bottom w:w="0" w:type="dxa"/>
          </w:tblCellMar>
        </w:tblPrEx>
        <w:trPr>
          <w:cantSplit/>
          <w:trHeight w:val="195"/>
        </w:trPr>
        <w:tc>
          <w:tcPr>
            <w:tcW w:w="2244" w:type="dxa"/>
            <w:vMerge/>
            <w:tcBorders>
              <w:top w:val="nil"/>
              <w:left w:val="nil"/>
              <w:bottom w:val="nil"/>
            </w:tcBorders>
            <w:vAlign w:val="center"/>
          </w:tcPr>
          <w:p w:rsidR="00C15983" w:rsidRDefault="00C15983" w:rsidP="00684155">
            <w:pPr>
              <w:jc w:val="center"/>
              <w:rPr>
                <w:sz w:val="22"/>
              </w:rPr>
            </w:pPr>
          </w:p>
        </w:tc>
        <w:tc>
          <w:tcPr>
            <w:tcW w:w="2245" w:type="dxa"/>
            <w:tcBorders>
              <w:top w:val="nil"/>
              <w:bottom w:val="nil"/>
              <w:right w:val="triple" w:sz="4" w:space="0" w:color="auto"/>
            </w:tcBorders>
            <w:vAlign w:val="center"/>
          </w:tcPr>
          <w:p w:rsidR="00C15983" w:rsidRDefault="00C15983" w:rsidP="00684155">
            <w:pPr>
              <w:jc w:val="center"/>
              <w:rPr>
                <w:sz w:val="22"/>
              </w:rPr>
            </w:pPr>
          </w:p>
        </w:tc>
        <w:tc>
          <w:tcPr>
            <w:tcW w:w="2244" w:type="dxa"/>
            <w:vMerge/>
            <w:tcBorders>
              <w:left w:val="triple" w:sz="4" w:space="0" w:color="auto"/>
              <w:bottom w:val="triple" w:sz="4" w:space="0" w:color="auto"/>
            </w:tcBorders>
            <w:vAlign w:val="center"/>
          </w:tcPr>
          <w:p w:rsidR="00C15983" w:rsidRDefault="00C15983" w:rsidP="00684155">
            <w:pPr>
              <w:jc w:val="center"/>
              <w:rPr>
                <w:sz w:val="22"/>
              </w:rPr>
            </w:pPr>
          </w:p>
        </w:tc>
        <w:tc>
          <w:tcPr>
            <w:tcW w:w="2245" w:type="dxa"/>
            <w:tcBorders>
              <w:bottom w:val="triple" w:sz="4" w:space="0" w:color="auto"/>
              <w:right w:val="nil"/>
            </w:tcBorders>
            <w:vAlign w:val="center"/>
          </w:tcPr>
          <w:p w:rsidR="00C15983" w:rsidRDefault="00C15983" w:rsidP="00684155">
            <w:pPr>
              <w:jc w:val="center"/>
              <w:rPr>
                <w:sz w:val="22"/>
              </w:rPr>
            </w:pPr>
            <w:r>
              <w:rPr>
                <w:sz w:val="22"/>
              </w:rPr>
              <w:t>I</w:t>
            </w:r>
          </w:p>
        </w:tc>
      </w:tr>
    </w:tbl>
    <w:p w:rsidR="00C15983" w:rsidRDefault="00C15983" w:rsidP="00C15983">
      <w:pPr>
        <w:jc w:val="center"/>
        <w:rPr>
          <w:sz w:val="22"/>
        </w:rPr>
      </w:pPr>
    </w:p>
    <w:p w:rsidR="00C15983" w:rsidRDefault="00C15983" w:rsidP="00C15983">
      <w:pPr>
        <w:jc w:val="center"/>
        <w:rPr>
          <w:sz w:val="22"/>
        </w:rPr>
      </w:pPr>
    </w:p>
    <w:p w:rsidR="00C15983" w:rsidRDefault="00C15983" w:rsidP="00C15983">
      <w:pPr>
        <w:jc w:val="center"/>
      </w:pPr>
    </w:p>
    <w:p w:rsidR="00C15983" w:rsidRDefault="00C15983" w:rsidP="00C15983">
      <w:pPr>
        <w:jc w:val="center"/>
      </w:pPr>
      <w:r>
        <w:rPr>
          <w:sz w:val="22"/>
        </w:rPr>
        <w:t>ANEXO - II</w:t>
      </w:r>
    </w:p>
    <w:p w:rsidR="00C15983" w:rsidRDefault="00C15983" w:rsidP="00C15983">
      <w:pPr>
        <w:jc w:val="center"/>
      </w:pPr>
    </w:p>
    <w:p w:rsidR="00C15983" w:rsidRDefault="00C15983" w:rsidP="00C15983"/>
    <w:p w:rsidR="00C15983" w:rsidRDefault="00C15983" w:rsidP="00C15983">
      <w:pPr>
        <w:jc w:val="center"/>
        <w:rPr>
          <w:sz w:val="22"/>
        </w:rPr>
      </w:pPr>
      <w:r>
        <w:rPr>
          <w:sz w:val="22"/>
        </w:rPr>
        <w:t>ENQUADRAMENTO DOS SERVIDORES DO NÍVEL INTERMEDIÁRIO</w:t>
      </w:r>
    </w:p>
    <w:p w:rsidR="00C15983" w:rsidRDefault="00C15983" w:rsidP="00C15983">
      <w:pPr>
        <w:jc w:val="center"/>
      </w:pPr>
    </w:p>
    <w:p w:rsidR="00C15983" w:rsidRDefault="00C15983" w:rsidP="00C15983"/>
    <w:p w:rsidR="00C15983" w:rsidRPr="00C15983" w:rsidRDefault="00C15983" w:rsidP="00C15983">
      <w:pPr>
        <w:pStyle w:val="Corpodetexto"/>
      </w:pPr>
      <w:r w:rsidRPr="00C15983">
        <w:t xml:space="preserve">Servidores das categorias funcionais de: Agente de Segurança Legislativa; Assistente Legislativo; Agente de Serviços Legislativos; Operador de Audiovisual; Operador de Máquinas; Agente de Encadernação e Douração; Agente de Conservação e Restauração; Assistente Administrativo; Adjunto Parlamentar; e Agente de Transporte Legislativo. </w:t>
      </w:r>
    </w:p>
    <w:p w:rsidR="00C15983" w:rsidRPr="00C15983" w:rsidRDefault="00C15983" w:rsidP="00C15983">
      <w:pPr>
        <w:jc w:val="both"/>
        <w:rPr>
          <w:sz w:val="22"/>
        </w:rPr>
      </w:pPr>
    </w:p>
    <w:p w:rsidR="00C15983" w:rsidRDefault="00C15983" w:rsidP="00C15983">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4"/>
        <w:gridCol w:w="2245"/>
        <w:gridCol w:w="2244"/>
        <w:gridCol w:w="2245"/>
      </w:tblGrid>
      <w:tr w:rsidR="00C15983" w:rsidTr="00684155">
        <w:tblPrEx>
          <w:tblCellMar>
            <w:top w:w="0" w:type="dxa"/>
            <w:bottom w:w="0" w:type="dxa"/>
          </w:tblCellMar>
        </w:tblPrEx>
        <w:trPr>
          <w:trHeight w:val="775"/>
        </w:trPr>
        <w:tc>
          <w:tcPr>
            <w:tcW w:w="4489" w:type="dxa"/>
            <w:gridSpan w:val="2"/>
            <w:tcBorders>
              <w:left w:val="nil"/>
              <w:bottom w:val="nil"/>
              <w:right w:val="triple" w:sz="4" w:space="0" w:color="auto"/>
            </w:tcBorders>
            <w:vAlign w:val="center"/>
          </w:tcPr>
          <w:p w:rsidR="00C15983" w:rsidRDefault="00C15983" w:rsidP="00684155">
            <w:pPr>
              <w:jc w:val="center"/>
              <w:rPr>
                <w:sz w:val="22"/>
              </w:rPr>
            </w:pPr>
          </w:p>
          <w:p w:rsidR="00C15983" w:rsidRDefault="00C15983" w:rsidP="00684155">
            <w:pPr>
              <w:jc w:val="center"/>
              <w:rPr>
                <w:sz w:val="22"/>
              </w:rPr>
            </w:pPr>
            <w:r>
              <w:rPr>
                <w:sz w:val="22"/>
              </w:rPr>
              <w:t xml:space="preserve">SITUAÇÃO ATUAL </w:t>
            </w:r>
          </w:p>
          <w:p w:rsidR="00C15983" w:rsidRDefault="00C15983" w:rsidP="00684155">
            <w:pPr>
              <w:jc w:val="center"/>
              <w:rPr>
                <w:sz w:val="22"/>
              </w:rPr>
            </w:pPr>
          </w:p>
        </w:tc>
        <w:tc>
          <w:tcPr>
            <w:tcW w:w="4489" w:type="dxa"/>
            <w:gridSpan w:val="2"/>
            <w:tcBorders>
              <w:left w:val="triple" w:sz="4" w:space="0" w:color="auto"/>
              <w:bottom w:val="nil"/>
              <w:right w:val="nil"/>
            </w:tcBorders>
            <w:vAlign w:val="center"/>
          </w:tcPr>
          <w:p w:rsidR="00C15983" w:rsidRDefault="00C15983" w:rsidP="00684155">
            <w:pPr>
              <w:jc w:val="center"/>
              <w:rPr>
                <w:sz w:val="22"/>
              </w:rPr>
            </w:pPr>
            <w:r>
              <w:rPr>
                <w:sz w:val="22"/>
              </w:rPr>
              <w:t xml:space="preserve">SITUAÇÃO PROPOSTA </w:t>
            </w:r>
          </w:p>
        </w:tc>
      </w:tr>
      <w:tr w:rsidR="00C15983" w:rsidTr="00684155">
        <w:tblPrEx>
          <w:tblCellMar>
            <w:top w:w="0" w:type="dxa"/>
            <w:bottom w:w="0" w:type="dxa"/>
          </w:tblCellMar>
        </w:tblPrEx>
        <w:trPr>
          <w:cantSplit/>
          <w:trHeight w:val="775"/>
        </w:trPr>
        <w:tc>
          <w:tcPr>
            <w:tcW w:w="2244" w:type="dxa"/>
            <w:tcBorders>
              <w:left w:val="nil"/>
              <w:bottom w:val="nil"/>
            </w:tcBorders>
            <w:vAlign w:val="center"/>
          </w:tcPr>
          <w:p w:rsidR="00C15983" w:rsidRDefault="00C15983" w:rsidP="00684155">
            <w:pPr>
              <w:jc w:val="center"/>
              <w:rPr>
                <w:sz w:val="22"/>
              </w:rPr>
            </w:pPr>
            <w:r>
              <w:rPr>
                <w:sz w:val="22"/>
              </w:rPr>
              <w:t>CLASSE</w:t>
            </w:r>
          </w:p>
        </w:tc>
        <w:tc>
          <w:tcPr>
            <w:tcW w:w="2245" w:type="dxa"/>
            <w:tcBorders>
              <w:bottom w:val="nil"/>
              <w:right w:val="triple" w:sz="4" w:space="0" w:color="auto"/>
            </w:tcBorders>
            <w:vAlign w:val="center"/>
          </w:tcPr>
          <w:p w:rsidR="00C15983" w:rsidRDefault="00C15983" w:rsidP="00684155">
            <w:pPr>
              <w:jc w:val="center"/>
              <w:rPr>
                <w:sz w:val="22"/>
              </w:rPr>
            </w:pPr>
            <w:r>
              <w:rPr>
                <w:sz w:val="22"/>
              </w:rPr>
              <w:t>PADRÃO</w:t>
            </w:r>
          </w:p>
        </w:tc>
        <w:tc>
          <w:tcPr>
            <w:tcW w:w="2244" w:type="dxa"/>
            <w:tcBorders>
              <w:left w:val="triple" w:sz="4" w:space="0" w:color="auto"/>
              <w:bottom w:val="triple" w:sz="4" w:space="0" w:color="auto"/>
            </w:tcBorders>
            <w:vAlign w:val="center"/>
          </w:tcPr>
          <w:p w:rsidR="00C15983" w:rsidRDefault="00C15983" w:rsidP="00684155">
            <w:pPr>
              <w:jc w:val="center"/>
              <w:rPr>
                <w:sz w:val="22"/>
              </w:rPr>
            </w:pPr>
            <w:r>
              <w:rPr>
                <w:sz w:val="22"/>
              </w:rPr>
              <w:t>CLASSE</w:t>
            </w:r>
          </w:p>
        </w:tc>
        <w:tc>
          <w:tcPr>
            <w:tcW w:w="2245" w:type="dxa"/>
            <w:tcBorders>
              <w:bottom w:val="nil"/>
              <w:right w:val="nil"/>
            </w:tcBorders>
            <w:vAlign w:val="center"/>
          </w:tcPr>
          <w:p w:rsidR="00C15983" w:rsidRDefault="00C15983" w:rsidP="00684155">
            <w:pPr>
              <w:jc w:val="center"/>
              <w:rPr>
                <w:sz w:val="22"/>
              </w:rPr>
            </w:pPr>
            <w:r>
              <w:rPr>
                <w:sz w:val="22"/>
              </w:rPr>
              <w:t>PADRÃO</w:t>
            </w:r>
          </w:p>
        </w:tc>
      </w:tr>
      <w:tr w:rsidR="00C15983" w:rsidTr="00684155">
        <w:tblPrEx>
          <w:tblCellMar>
            <w:top w:w="0" w:type="dxa"/>
            <w:bottom w:w="0" w:type="dxa"/>
          </w:tblCellMar>
        </w:tblPrEx>
        <w:trPr>
          <w:cantSplit/>
          <w:trHeight w:val="156"/>
        </w:trPr>
        <w:tc>
          <w:tcPr>
            <w:tcW w:w="4489" w:type="dxa"/>
            <w:gridSpan w:val="2"/>
            <w:vMerge w:val="restart"/>
            <w:tcBorders>
              <w:top w:val="triple" w:sz="4" w:space="0" w:color="auto"/>
              <w:left w:val="nil"/>
              <w:bottom w:val="triple" w:sz="4" w:space="0" w:color="auto"/>
              <w:right w:val="triple" w:sz="4" w:space="0" w:color="auto"/>
            </w:tcBorders>
            <w:vAlign w:val="center"/>
          </w:tcPr>
          <w:p w:rsidR="00C15983" w:rsidRDefault="00C15983" w:rsidP="00684155">
            <w:pPr>
              <w:jc w:val="center"/>
              <w:rPr>
                <w:sz w:val="22"/>
              </w:rPr>
            </w:pPr>
          </w:p>
        </w:tc>
        <w:tc>
          <w:tcPr>
            <w:tcW w:w="2244" w:type="dxa"/>
            <w:vMerge w:val="restart"/>
            <w:tcBorders>
              <w:top w:val="triple" w:sz="4" w:space="0" w:color="auto"/>
              <w:left w:val="triple" w:sz="4" w:space="0" w:color="auto"/>
            </w:tcBorders>
            <w:vAlign w:val="center"/>
          </w:tcPr>
          <w:p w:rsidR="00C15983" w:rsidRDefault="00C15983" w:rsidP="00684155">
            <w:pPr>
              <w:jc w:val="center"/>
              <w:rPr>
                <w:sz w:val="22"/>
              </w:rPr>
            </w:pPr>
            <w:r>
              <w:rPr>
                <w:sz w:val="22"/>
              </w:rPr>
              <w:t>ESPECIAL</w:t>
            </w:r>
          </w:p>
        </w:tc>
        <w:tc>
          <w:tcPr>
            <w:tcW w:w="2245" w:type="dxa"/>
            <w:tcBorders>
              <w:top w:val="triple" w:sz="4" w:space="0" w:color="auto"/>
              <w:right w:val="nil"/>
            </w:tcBorders>
            <w:vAlign w:val="center"/>
          </w:tcPr>
          <w:p w:rsidR="00C15983" w:rsidRDefault="00C15983" w:rsidP="00684155">
            <w:pPr>
              <w:jc w:val="center"/>
              <w:rPr>
                <w:sz w:val="22"/>
              </w:rPr>
            </w:pPr>
            <w:r>
              <w:rPr>
                <w:sz w:val="22"/>
              </w:rPr>
              <w:t>V</w:t>
            </w:r>
          </w:p>
        </w:tc>
      </w:tr>
      <w:tr w:rsidR="00C15983" w:rsidTr="00684155">
        <w:tblPrEx>
          <w:tblCellMar>
            <w:top w:w="0" w:type="dxa"/>
            <w:bottom w:w="0" w:type="dxa"/>
          </w:tblCellMar>
        </w:tblPrEx>
        <w:trPr>
          <w:cantSplit/>
          <w:trHeight w:val="156"/>
        </w:trPr>
        <w:tc>
          <w:tcPr>
            <w:tcW w:w="4489" w:type="dxa"/>
            <w:gridSpan w:val="2"/>
            <w:vMerge/>
            <w:tcBorders>
              <w:left w:val="nil"/>
              <w:bottom w:val="triple" w:sz="4" w:space="0" w:color="auto"/>
              <w:right w:val="triple" w:sz="4" w:space="0" w:color="auto"/>
            </w:tcBorders>
            <w:vAlign w:val="center"/>
          </w:tcPr>
          <w:p w:rsidR="00C15983" w:rsidRDefault="00C15983" w:rsidP="00684155">
            <w:pPr>
              <w:jc w:val="center"/>
              <w:rPr>
                <w:sz w:val="22"/>
              </w:rPr>
            </w:pPr>
          </w:p>
        </w:tc>
        <w:tc>
          <w:tcPr>
            <w:tcW w:w="2244" w:type="dxa"/>
            <w:vMerge/>
            <w:tcBorders>
              <w:top w:val="nil"/>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IV</w:t>
            </w:r>
          </w:p>
        </w:tc>
      </w:tr>
      <w:tr w:rsidR="00C15983" w:rsidTr="00684155">
        <w:tblPrEx>
          <w:tblCellMar>
            <w:top w:w="0" w:type="dxa"/>
            <w:bottom w:w="0" w:type="dxa"/>
          </w:tblCellMar>
        </w:tblPrEx>
        <w:trPr>
          <w:cantSplit/>
          <w:trHeight w:val="156"/>
        </w:trPr>
        <w:tc>
          <w:tcPr>
            <w:tcW w:w="4489" w:type="dxa"/>
            <w:gridSpan w:val="2"/>
            <w:vMerge/>
            <w:tcBorders>
              <w:left w:val="nil"/>
              <w:bottom w:val="triple" w:sz="4" w:space="0" w:color="auto"/>
              <w:right w:val="triple" w:sz="4" w:space="0" w:color="auto"/>
            </w:tcBorders>
            <w:vAlign w:val="center"/>
          </w:tcPr>
          <w:p w:rsidR="00C15983" w:rsidRDefault="00C15983" w:rsidP="00684155">
            <w:pPr>
              <w:jc w:val="center"/>
              <w:rPr>
                <w:sz w:val="22"/>
              </w:rPr>
            </w:pPr>
          </w:p>
        </w:tc>
        <w:tc>
          <w:tcPr>
            <w:tcW w:w="2244" w:type="dxa"/>
            <w:vMerge/>
            <w:tcBorders>
              <w:top w:val="nil"/>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III</w:t>
            </w:r>
          </w:p>
        </w:tc>
      </w:tr>
      <w:tr w:rsidR="00C15983" w:rsidTr="00684155">
        <w:tblPrEx>
          <w:tblCellMar>
            <w:top w:w="0" w:type="dxa"/>
            <w:bottom w:w="0" w:type="dxa"/>
          </w:tblCellMar>
        </w:tblPrEx>
        <w:trPr>
          <w:cantSplit/>
          <w:trHeight w:val="156"/>
        </w:trPr>
        <w:tc>
          <w:tcPr>
            <w:tcW w:w="4489" w:type="dxa"/>
            <w:gridSpan w:val="2"/>
            <w:vMerge/>
            <w:tcBorders>
              <w:left w:val="nil"/>
              <w:bottom w:val="triple" w:sz="4" w:space="0" w:color="auto"/>
              <w:right w:val="triple" w:sz="4" w:space="0" w:color="auto"/>
            </w:tcBorders>
            <w:vAlign w:val="center"/>
          </w:tcPr>
          <w:p w:rsidR="00C15983" w:rsidRDefault="00C15983" w:rsidP="00684155">
            <w:pPr>
              <w:jc w:val="center"/>
              <w:rPr>
                <w:sz w:val="22"/>
              </w:rPr>
            </w:pPr>
          </w:p>
        </w:tc>
        <w:tc>
          <w:tcPr>
            <w:tcW w:w="2244" w:type="dxa"/>
            <w:vMerge/>
            <w:tcBorders>
              <w:top w:val="nil"/>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w:t>
            </w:r>
          </w:p>
        </w:tc>
      </w:tr>
      <w:tr w:rsidR="00C15983" w:rsidTr="00684155">
        <w:tblPrEx>
          <w:tblCellMar>
            <w:top w:w="0" w:type="dxa"/>
            <w:bottom w:w="0" w:type="dxa"/>
          </w:tblCellMar>
        </w:tblPrEx>
        <w:trPr>
          <w:cantSplit/>
          <w:trHeight w:val="156"/>
        </w:trPr>
        <w:tc>
          <w:tcPr>
            <w:tcW w:w="4489" w:type="dxa"/>
            <w:gridSpan w:val="2"/>
            <w:vMerge/>
            <w:tcBorders>
              <w:left w:val="nil"/>
              <w:bottom w:val="triple" w:sz="4" w:space="0" w:color="auto"/>
              <w:right w:val="triple" w:sz="4" w:space="0" w:color="auto"/>
            </w:tcBorders>
            <w:vAlign w:val="center"/>
          </w:tcPr>
          <w:p w:rsidR="00C15983" w:rsidRDefault="00C15983" w:rsidP="00684155">
            <w:pPr>
              <w:jc w:val="center"/>
              <w:rPr>
                <w:sz w:val="22"/>
              </w:rPr>
            </w:pPr>
          </w:p>
        </w:tc>
        <w:tc>
          <w:tcPr>
            <w:tcW w:w="2244" w:type="dxa"/>
            <w:vMerge/>
            <w:tcBorders>
              <w:top w:val="nil"/>
              <w:left w:val="triple" w:sz="4" w:space="0" w:color="auto"/>
              <w:bottom w:val="triple" w:sz="4" w:space="0" w:color="auto"/>
            </w:tcBorders>
            <w:vAlign w:val="center"/>
          </w:tcPr>
          <w:p w:rsidR="00C15983" w:rsidRDefault="00C15983" w:rsidP="00684155">
            <w:pPr>
              <w:jc w:val="center"/>
              <w:rPr>
                <w:sz w:val="22"/>
              </w:rPr>
            </w:pPr>
          </w:p>
        </w:tc>
        <w:tc>
          <w:tcPr>
            <w:tcW w:w="2245" w:type="dxa"/>
            <w:tcBorders>
              <w:bottom w:val="nil"/>
              <w:right w:val="nil"/>
            </w:tcBorders>
            <w:vAlign w:val="center"/>
          </w:tcPr>
          <w:p w:rsidR="00C15983" w:rsidRDefault="00C15983" w:rsidP="00684155">
            <w:pPr>
              <w:jc w:val="center"/>
              <w:rPr>
                <w:sz w:val="22"/>
              </w:rPr>
            </w:pPr>
            <w:r>
              <w:rPr>
                <w:sz w:val="22"/>
              </w:rPr>
              <w:t>I</w:t>
            </w:r>
          </w:p>
        </w:tc>
      </w:tr>
      <w:tr w:rsidR="00C15983" w:rsidTr="00684155">
        <w:tblPrEx>
          <w:tblCellMar>
            <w:top w:w="0" w:type="dxa"/>
            <w:bottom w:w="0" w:type="dxa"/>
          </w:tblCellMar>
        </w:tblPrEx>
        <w:trPr>
          <w:cantSplit/>
          <w:trHeight w:val="156"/>
        </w:trPr>
        <w:tc>
          <w:tcPr>
            <w:tcW w:w="4489" w:type="dxa"/>
            <w:gridSpan w:val="2"/>
            <w:vMerge/>
            <w:tcBorders>
              <w:left w:val="nil"/>
              <w:bottom w:val="triple" w:sz="4" w:space="0" w:color="auto"/>
              <w:right w:val="triple" w:sz="4" w:space="0" w:color="auto"/>
            </w:tcBorders>
            <w:vAlign w:val="center"/>
          </w:tcPr>
          <w:p w:rsidR="00C15983" w:rsidRDefault="00C15983" w:rsidP="00684155">
            <w:pPr>
              <w:jc w:val="center"/>
              <w:rPr>
                <w:sz w:val="22"/>
              </w:rPr>
            </w:pPr>
          </w:p>
        </w:tc>
        <w:tc>
          <w:tcPr>
            <w:tcW w:w="2244" w:type="dxa"/>
            <w:vMerge w:val="restart"/>
            <w:tcBorders>
              <w:top w:val="triple" w:sz="4" w:space="0" w:color="auto"/>
              <w:left w:val="triple" w:sz="4" w:space="0" w:color="auto"/>
            </w:tcBorders>
            <w:vAlign w:val="center"/>
          </w:tcPr>
          <w:p w:rsidR="00C15983" w:rsidRDefault="00C15983" w:rsidP="00684155">
            <w:pPr>
              <w:jc w:val="center"/>
              <w:rPr>
                <w:sz w:val="22"/>
              </w:rPr>
            </w:pPr>
            <w:r>
              <w:rPr>
                <w:sz w:val="22"/>
              </w:rPr>
              <w:t xml:space="preserve">1ª </w:t>
            </w:r>
          </w:p>
        </w:tc>
        <w:tc>
          <w:tcPr>
            <w:tcW w:w="2245" w:type="dxa"/>
            <w:tcBorders>
              <w:top w:val="triple" w:sz="4" w:space="0" w:color="auto"/>
              <w:right w:val="nil"/>
            </w:tcBorders>
            <w:vAlign w:val="center"/>
          </w:tcPr>
          <w:p w:rsidR="00C15983" w:rsidRDefault="00C15983" w:rsidP="00684155">
            <w:pPr>
              <w:jc w:val="center"/>
              <w:rPr>
                <w:sz w:val="22"/>
              </w:rPr>
            </w:pPr>
            <w:r>
              <w:rPr>
                <w:sz w:val="22"/>
              </w:rPr>
              <w:t>V</w:t>
            </w:r>
          </w:p>
        </w:tc>
      </w:tr>
      <w:tr w:rsidR="00C15983" w:rsidTr="00684155">
        <w:tblPrEx>
          <w:tblCellMar>
            <w:top w:w="0" w:type="dxa"/>
            <w:bottom w:w="0" w:type="dxa"/>
          </w:tblCellMar>
        </w:tblPrEx>
        <w:trPr>
          <w:cantSplit/>
          <w:trHeight w:val="156"/>
        </w:trPr>
        <w:tc>
          <w:tcPr>
            <w:tcW w:w="4489" w:type="dxa"/>
            <w:gridSpan w:val="2"/>
            <w:vMerge/>
            <w:tcBorders>
              <w:left w:val="nil"/>
              <w:bottom w:val="triple" w:sz="4" w:space="0" w:color="auto"/>
              <w:right w:val="triple" w:sz="4" w:space="0" w:color="auto"/>
            </w:tcBorders>
            <w:vAlign w:val="center"/>
          </w:tcPr>
          <w:p w:rsidR="00C15983" w:rsidRDefault="00C15983" w:rsidP="00684155">
            <w:pPr>
              <w:jc w:val="center"/>
              <w:rPr>
                <w:sz w:val="22"/>
              </w:rPr>
            </w:pPr>
          </w:p>
        </w:tc>
        <w:tc>
          <w:tcPr>
            <w:tcW w:w="2244" w:type="dxa"/>
            <w:vMerge/>
            <w:tcBorders>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IV</w:t>
            </w:r>
          </w:p>
        </w:tc>
      </w:tr>
      <w:tr w:rsidR="00C15983" w:rsidTr="00684155">
        <w:tblPrEx>
          <w:tblCellMar>
            <w:top w:w="0" w:type="dxa"/>
            <w:bottom w:w="0" w:type="dxa"/>
          </w:tblCellMar>
        </w:tblPrEx>
        <w:trPr>
          <w:cantSplit/>
          <w:trHeight w:val="156"/>
        </w:trPr>
        <w:tc>
          <w:tcPr>
            <w:tcW w:w="4489" w:type="dxa"/>
            <w:gridSpan w:val="2"/>
            <w:vMerge/>
            <w:tcBorders>
              <w:left w:val="nil"/>
              <w:bottom w:val="triple" w:sz="4" w:space="0" w:color="auto"/>
              <w:right w:val="triple" w:sz="4" w:space="0" w:color="auto"/>
            </w:tcBorders>
            <w:vAlign w:val="center"/>
          </w:tcPr>
          <w:p w:rsidR="00C15983" w:rsidRDefault="00C15983" w:rsidP="00684155">
            <w:pPr>
              <w:jc w:val="center"/>
              <w:rPr>
                <w:sz w:val="22"/>
              </w:rPr>
            </w:pPr>
          </w:p>
        </w:tc>
        <w:tc>
          <w:tcPr>
            <w:tcW w:w="2244" w:type="dxa"/>
            <w:vMerge/>
            <w:tcBorders>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III</w:t>
            </w:r>
          </w:p>
        </w:tc>
      </w:tr>
      <w:tr w:rsidR="00C15983" w:rsidTr="00684155">
        <w:tblPrEx>
          <w:tblCellMar>
            <w:top w:w="0" w:type="dxa"/>
            <w:bottom w:w="0" w:type="dxa"/>
          </w:tblCellMar>
        </w:tblPrEx>
        <w:trPr>
          <w:cantSplit/>
          <w:trHeight w:val="156"/>
        </w:trPr>
        <w:tc>
          <w:tcPr>
            <w:tcW w:w="2244" w:type="dxa"/>
            <w:vMerge w:val="restart"/>
            <w:tcBorders>
              <w:top w:val="triple" w:sz="4" w:space="0" w:color="auto"/>
              <w:left w:val="nil"/>
              <w:bottom w:val="triple" w:sz="4" w:space="0" w:color="auto"/>
            </w:tcBorders>
            <w:vAlign w:val="center"/>
          </w:tcPr>
          <w:p w:rsidR="00C15983" w:rsidRDefault="00C15983" w:rsidP="00684155">
            <w:pPr>
              <w:jc w:val="center"/>
              <w:rPr>
                <w:sz w:val="22"/>
              </w:rPr>
            </w:pPr>
            <w:r>
              <w:rPr>
                <w:sz w:val="22"/>
              </w:rPr>
              <w:t>ESPECIAL</w:t>
            </w:r>
          </w:p>
        </w:tc>
        <w:tc>
          <w:tcPr>
            <w:tcW w:w="2245" w:type="dxa"/>
            <w:tcBorders>
              <w:top w:val="triple" w:sz="4" w:space="0" w:color="auto"/>
              <w:right w:val="triple" w:sz="4" w:space="0" w:color="auto"/>
            </w:tcBorders>
            <w:vAlign w:val="center"/>
          </w:tcPr>
          <w:p w:rsidR="00C15983" w:rsidRDefault="00C15983" w:rsidP="00684155">
            <w:pPr>
              <w:jc w:val="center"/>
              <w:rPr>
                <w:sz w:val="22"/>
              </w:rPr>
            </w:pPr>
            <w:r>
              <w:rPr>
                <w:sz w:val="22"/>
              </w:rPr>
              <w:t>III</w:t>
            </w:r>
          </w:p>
        </w:tc>
        <w:tc>
          <w:tcPr>
            <w:tcW w:w="2244" w:type="dxa"/>
            <w:vMerge/>
            <w:tcBorders>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w:t>
            </w:r>
          </w:p>
        </w:tc>
      </w:tr>
      <w:tr w:rsidR="00C15983" w:rsidTr="00684155">
        <w:tblPrEx>
          <w:tblCellMar>
            <w:top w:w="0" w:type="dxa"/>
            <w:bottom w:w="0" w:type="dxa"/>
          </w:tblCellMar>
        </w:tblPrEx>
        <w:trPr>
          <w:cantSplit/>
          <w:trHeight w:val="156"/>
        </w:trPr>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II</w:t>
            </w:r>
          </w:p>
        </w:tc>
        <w:tc>
          <w:tcPr>
            <w:tcW w:w="2244" w:type="dxa"/>
            <w:vMerge/>
            <w:tcBorders>
              <w:left w:val="triple" w:sz="4" w:space="0" w:color="auto"/>
              <w:bottom w:val="triple" w:sz="4" w:space="0" w:color="auto"/>
            </w:tcBorders>
            <w:vAlign w:val="center"/>
          </w:tcPr>
          <w:p w:rsidR="00C15983" w:rsidRDefault="00C15983" w:rsidP="00684155">
            <w:pPr>
              <w:jc w:val="center"/>
              <w:rPr>
                <w:sz w:val="22"/>
              </w:rPr>
            </w:pPr>
          </w:p>
        </w:tc>
        <w:tc>
          <w:tcPr>
            <w:tcW w:w="2245" w:type="dxa"/>
            <w:tcBorders>
              <w:bottom w:val="nil"/>
              <w:right w:val="nil"/>
            </w:tcBorders>
            <w:vAlign w:val="center"/>
          </w:tcPr>
          <w:p w:rsidR="00C15983" w:rsidRDefault="00C15983" w:rsidP="00684155">
            <w:pPr>
              <w:jc w:val="center"/>
              <w:rPr>
                <w:sz w:val="22"/>
              </w:rPr>
            </w:pPr>
            <w:r>
              <w:rPr>
                <w:sz w:val="22"/>
              </w:rPr>
              <w:t>I</w:t>
            </w:r>
          </w:p>
        </w:tc>
      </w:tr>
      <w:tr w:rsidR="00C15983" w:rsidTr="00684155">
        <w:tblPrEx>
          <w:tblCellMar>
            <w:top w:w="0" w:type="dxa"/>
            <w:bottom w:w="0" w:type="dxa"/>
          </w:tblCellMar>
        </w:tblPrEx>
        <w:trPr>
          <w:cantSplit/>
          <w:trHeight w:val="228"/>
        </w:trPr>
        <w:tc>
          <w:tcPr>
            <w:tcW w:w="2244" w:type="dxa"/>
            <w:vMerge/>
            <w:tcBorders>
              <w:left w:val="nil"/>
              <w:bottom w:val="nil"/>
            </w:tcBorders>
            <w:vAlign w:val="center"/>
          </w:tcPr>
          <w:p w:rsidR="00C15983" w:rsidRDefault="00C15983" w:rsidP="00684155">
            <w:pPr>
              <w:jc w:val="center"/>
              <w:rPr>
                <w:sz w:val="22"/>
              </w:rPr>
            </w:pPr>
          </w:p>
        </w:tc>
        <w:tc>
          <w:tcPr>
            <w:tcW w:w="2245" w:type="dxa"/>
            <w:tcBorders>
              <w:bottom w:val="triple" w:sz="4" w:space="0" w:color="auto"/>
              <w:right w:val="triple" w:sz="4" w:space="0" w:color="auto"/>
            </w:tcBorders>
            <w:vAlign w:val="center"/>
          </w:tcPr>
          <w:p w:rsidR="00C15983" w:rsidRDefault="00C15983" w:rsidP="00684155">
            <w:pPr>
              <w:jc w:val="center"/>
              <w:rPr>
                <w:sz w:val="22"/>
              </w:rPr>
            </w:pPr>
            <w:r>
              <w:rPr>
                <w:sz w:val="22"/>
              </w:rPr>
              <w:t>I</w:t>
            </w:r>
          </w:p>
        </w:tc>
        <w:tc>
          <w:tcPr>
            <w:tcW w:w="2244" w:type="dxa"/>
            <w:vMerge w:val="restart"/>
            <w:tcBorders>
              <w:top w:val="triple" w:sz="4" w:space="0" w:color="auto"/>
              <w:left w:val="triple" w:sz="4" w:space="0" w:color="auto"/>
            </w:tcBorders>
            <w:vAlign w:val="center"/>
          </w:tcPr>
          <w:p w:rsidR="00C15983" w:rsidRDefault="00C15983" w:rsidP="00684155">
            <w:pPr>
              <w:jc w:val="center"/>
              <w:rPr>
                <w:sz w:val="22"/>
              </w:rPr>
            </w:pPr>
            <w:r>
              <w:rPr>
                <w:sz w:val="22"/>
              </w:rPr>
              <w:t>2ª</w:t>
            </w:r>
          </w:p>
        </w:tc>
        <w:tc>
          <w:tcPr>
            <w:tcW w:w="2245" w:type="dxa"/>
            <w:tcBorders>
              <w:top w:val="triple" w:sz="4" w:space="0" w:color="auto"/>
              <w:right w:val="nil"/>
            </w:tcBorders>
            <w:vAlign w:val="center"/>
          </w:tcPr>
          <w:p w:rsidR="00C15983" w:rsidRDefault="00C15983" w:rsidP="00684155">
            <w:pPr>
              <w:jc w:val="center"/>
              <w:rPr>
                <w:sz w:val="22"/>
              </w:rPr>
            </w:pPr>
            <w:r>
              <w:rPr>
                <w:sz w:val="22"/>
              </w:rPr>
              <w:t>V</w:t>
            </w:r>
          </w:p>
        </w:tc>
      </w:tr>
      <w:tr w:rsidR="00C15983" w:rsidTr="00684155">
        <w:tblPrEx>
          <w:tblCellMar>
            <w:top w:w="0" w:type="dxa"/>
            <w:bottom w:w="0" w:type="dxa"/>
          </w:tblCellMar>
        </w:tblPrEx>
        <w:trPr>
          <w:cantSplit/>
          <w:trHeight w:val="195"/>
        </w:trPr>
        <w:tc>
          <w:tcPr>
            <w:tcW w:w="2244" w:type="dxa"/>
            <w:vMerge w:val="restart"/>
            <w:tcBorders>
              <w:top w:val="triple" w:sz="4" w:space="0" w:color="auto"/>
              <w:left w:val="nil"/>
              <w:bottom w:val="triple" w:sz="4" w:space="0" w:color="auto"/>
            </w:tcBorders>
            <w:vAlign w:val="center"/>
          </w:tcPr>
          <w:p w:rsidR="00C15983" w:rsidRDefault="00C15983" w:rsidP="00684155">
            <w:pPr>
              <w:jc w:val="center"/>
              <w:rPr>
                <w:sz w:val="22"/>
              </w:rPr>
            </w:pPr>
            <w:r>
              <w:rPr>
                <w:sz w:val="22"/>
              </w:rPr>
              <w:t>1ª</w:t>
            </w:r>
          </w:p>
        </w:tc>
        <w:tc>
          <w:tcPr>
            <w:tcW w:w="2245" w:type="dxa"/>
            <w:tcBorders>
              <w:top w:val="triple" w:sz="4" w:space="0" w:color="auto"/>
              <w:right w:val="triple" w:sz="4" w:space="0" w:color="auto"/>
            </w:tcBorders>
            <w:vAlign w:val="center"/>
          </w:tcPr>
          <w:p w:rsidR="00C15983" w:rsidRDefault="00C15983" w:rsidP="00684155">
            <w:pPr>
              <w:jc w:val="center"/>
              <w:rPr>
                <w:sz w:val="22"/>
              </w:rPr>
            </w:pPr>
            <w:r>
              <w:rPr>
                <w:sz w:val="22"/>
              </w:rPr>
              <w:t>IV</w:t>
            </w:r>
          </w:p>
        </w:tc>
        <w:tc>
          <w:tcPr>
            <w:tcW w:w="2244" w:type="dxa"/>
            <w:vMerge/>
            <w:tcBorders>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IV</w:t>
            </w:r>
          </w:p>
        </w:tc>
      </w:tr>
      <w:tr w:rsidR="00C15983" w:rsidTr="00684155">
        <w:tblPrEx>
          <w:tblCellMar>
            <w:top w:w="0" w:type="dxa"/>
            <w:bottom w:w="0" w:type="dxa"/>
          </w:tblCellMar>
        </w:tblPrEx>
        <w:trPr>
          <w:cantSplit/>
          <w:trHeight w:val="195"/>
        </w:trPr>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top w:val="nil"/>
              <w:right w:val="triple" w:sz="4" w:space="0" w:color="auto"/>
            </w:tcBorders>
            <w:vAlign w:val="center"/>
          </w:tcPr>
          <w:p w:rsidR="00C15983" w:rsidRDefault="00C15983" w:rsidP="00684155">
            <w:pPr>
              <w:jc w:val="center"/>
              <w:rPr>
                <w:sz w:val="22"/>
              </w:rPr>
            </w:pPr>
            <w:r>
              <w:rPr>
                <w:sz w:val="22"/>
              </w:rPr>
              <w:t>III</w:t>
            </w:r>
          </w:p>
        </w:tc>
        <w:tc>
          <w:tcPr>
            <w:tcW w:w="2244" w:type="dxa"/>
            <w:vMerge/>
            <w:tcBorders>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III</w:t>
            </w:r>
          </w:p>
        </w:tc>
      </w:tr>
      <w:tr w:rsidR="00C15983" w:rsidTr="00684155">
        <w:tblPrEx>
          <w:tblCellMar>
            <w:top w:w="0" w:type="dxa"/>
            <w:bottom w:w="0" w:type="dxa"/>
          </w:tblCellMar>
        </w:tblPrEx>
        <w:trPr>
          <w:cantSplit/>
          <w:trHeight w:val="195"/>
        </w:trPr>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top w:val="nil"/>
              <w:right w:val="triple" w:sz="4" w:space="0" w:color="auto"/>
            </w:tcBorders>
            <w:vAlign w:val="center"/>
          </w:tcPr>
          <w:p w:rsidR="00C15983" w:rsidRDefault="00C15983" w:rsidP="00684155">
            <w:pPr>
              <w:jc w:val="center"/>
              <w:rPr>
                <w:sz w:val="22"/>
              </w:rPr>
            </w:pPr>
            <w:r>
              <w:rPr>
                <w:sz w:val="22"/>
              </w:rPr>
              <w:t>II</w:t>
            </w:r>
          </w:p>
        </w:tc>
        <w:tc>
          <w:tcPr>
            <w:tcW w:w="2244" w:type="dxa"/>
            <w:vMerge/>
            <w:tcBorders>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w:t>
            </w:r>
          </w:p>
        </w:tc>
      </w:tr>
      <w:tr w:rsidR="00C15983" w:rsidTr="00684155">
        <w:tblPrEx>
          <w:tblCellMar>
            <w:top w:w="0" w:type="dxa"/>
            <w:bottom w:w="0" w:type="dxa"/>
          </w:tblCellMar>
        </w:tblPrEx>
        <w:trPr>
          <w:cantSplit/>
          <w:trHeight w:val="195"/>
        </w:trPr>
        <w:tc>
          <w:tcPr>
            <w:tcW w:w="2244" w:type="dxa"/>
            <w:vMerge/>
            <w:tcBorders>
              <w:left w:val="nil"/>
              <w:bottom w:val="nil"/>
            </w:tcBorders>
            <w:vAlign w:val="center"/>
          </w:tcPr>
          <w:p w:rsidR="00C15983" w:rsidRDefault="00C15983" w:rsidP="00684155">
            <w:pPr>
              <w:jc w:val="center"/>
              <w:rPr>
                <w:sz w:val="22"/>
              </w:rPr>
            </w:pPr>
          </w:p>
        </w:tc>
        <w:tc>
          <w:tcPr>
            <w:tcW w:w="2245" w:type="dxa"/>
            <w:tcBorders>
              <w:top w:val="nil"/>
              <w:bottom w:val="nil"/>
              <w:right w:val="triple" w:sz="4" w:space="0" w:color="auto"/>
            </w:tcBorders>
            <w:vAlign w:val="center"/>
          </w:tcPr>
          <w:p w:rsidR="00C15983" w:rsidRDefault="00C15983" w:rsidP="00684155">
            <w:pPr>
              <w:jc w:val="center"/>
              <w:rPr>
                <w:sz w:val="22"/>
              </w:rPr>
            </w:pPr>
            <w:r>
              <w:rPr>
                <w:sz w:val="22"/>
              </w:rPr>
              <w:t>I</w:t>
            </w:r>
          </w:p>
        </w:tc>
        <w:tc>
          <w:tcPr>
            <w:tcW w:w="2244" w:type="dxa"/>
            <w:vMerge/>
            <w:tcBorders>
              <w:left w:val="triple" w:sz="4" w:space="0" w:color="auto"/>
              <w:bottom w:val="triple" w:sz="4" w:space="0" w:color="auto"/>
            </w:tcBorders>
            <w:vAlign w:val="center"/>
          </w:tcPr>
          <w:p w:rsidR="00C15983" w:rsidRDefault="00C15983" w:rsidP="00684155">
            <w:pPr>
              <w:jc w:val="center"/>
              <w:rPr>
                <w:sz w:val="22"/>
              </w:rPr>
            </w:pPr>
          </w:p>
        </w:tc>
        <w:tc>
          <w:tcPr>
            <w:tcW w:w="2245" w:type="dxa"/>
            <w:tcBorders>
              <w:bottom w:val="nil"/>
              <w:right w:val="nil"/>
            </w:tcBorders>
            <w:vAlign w:val="center"/>
          </w:tcPr>
          <w:p w:rsidR="00C15983" w:rsidRDefault="00C15983" w:rsidP="00684155">
            <w:pPr>
              <w:jc w:val="center"/>
              <w:rPr>
                <w:sz w:val="22"/>
              </w:rPr>
            </w:pPr>
            <w:r>
              <w:rPr>
                <w:sz w:val="22"/>
              </w:rPr>
              <w:t>I</w:t>
            </w:r>
          </w:p>
        </w:tc>
      </w:tr>
      <w:tr w:rsidR="00C15983" w:rsidTr="00684155">
        <w:tblPrEx>
          <w:tblCellMar>
            <w:top w:w="0" w:type="dxa"/>
            <w:bottom w:w="0" w:type="dxa"/>
          </w:tblCellMar>
        </w:tblPrEx>
        <w:trPr>
          <w:cantSplit/>
          <w:trHeight w:val="195"/>
        </w:trPr>
        <w:tc>
          <w:tcPr>
            <w:tcW w:w="2244" w:type="dxa"/>
            <w:vMerge w:val="restart"/>
            <w:tcBorders>
              <w:top w:val="triple" w:sz="4" w:space="0" w:color="auto"/>
              <w:left w:val="nil"/>
              <w:bottom w:val="triple" w:sz="4" w:space="0" w:color="auto"/>
            </w:tcBorders>
            <w:vAlign w:val="center"/>
          </w:tcPr>
          <w:p w:rsidR="00C15983" w:rsidRDefault="00C15983" w:rsidP="00684155">
            <w:pPr>
              <w:jc w:val="center"/>
              <w:rPr>
                <w:sz w:val="22"/>
              </w:rPr>
            </w:pPr>
            <w:r>
              <w:rPr>
                <w:sz w:val="22"/>
              </w:rPr>
              <w:t>2ª</w:t>
            </w:r>
          </w:p>
        </w:tc>
        <w:tc>
          <w:tcPr>
            <w:tcW w:w="2245" w:type="dxa"/>
            <w:tcBorders>
              <w:top w:val="triple" w:sz="4" w:space="0" w:color="auto"/>
              <w:right w:val="triple" w:sz="4" w:space="0" w:color="auto"/>
            </w:tcBorders>
            <w:vAlign w:val="center"/>
          </w:tcPr>
          <w:p w:rsidR="00C15983" w:rsidRDefault="00C15983" w:rsidP="00684155">
            <w:pPr>
              <w:jc w:val="center"/>
              <w:rPr>
                <w:sz w:val="22"/>
              </w:rPr>
            </w:pPr>
            <w:r>
              <w:rPr>
                <w:sz w:val="22"/>
              </w:rPr>
              <w:t>IV</w:t>
            </w:r>
          </w:p>
        </w:tc>
        <w:tc>
          <w:tcPr>
            <w:tcW w:w="2244" w:type="dxa"/>
            <w:vMerge w:val="restart"/>
            <w:tcBorders>
              <w:top w:val="triple" w:sz="4" w:space="0" w:color="auto"/>
              <w:left w:val="triple" w:sz="4" w:space="0" w:color="auto"/>
            </w:tcBorders>
            <w:vAlign w:val="center"/>
          </w:tcPr>
          <w:p w:rsidR="00C15983" w:rsidRDefault="00C15983" w:rsidP="00684155">
            <w:pPr>
              <w:jc w:val="center"/>
              <w:rPr>
                <w:sz w:val="22"/>
              </w:rPr>
            </w:pPr>
            <w:r>
              <w:rPr>
                <w:sz w:val="22"/>
              </w:rPr>
              <w:t>3ª</w:t>
            </w:r>
          </w:p>
        </w:tc>
        <w:tc>
          <w:tcPr>
            <w:tcW w:w="2245" w:type="dxa"/>
            <w:tcBorders>
              <w:top w:val="triple" w:sz="4" w:space="0" w:color="auto"/>
              <w:right w:val="nil"/>
            </w:tcBorders>
            <w:vAlign w:val="center"/>
          </w:tcPr>
          <w:p w:rsidR="00C15983" w:rsidRDefault="00C15983" w:rsidP="00684155">
            <w:pPr>
              <w:jc w:val="center"/>
              <w:rPr>
                <w:sz w:val="22"/>
              </w:rPr>
            </w:pPr>
            <w:r>
              <w:rPr>
                <w:sz w:val="22"/>
              </w:rPr>
              <w:t>V</w:t>
            </w:r>
          </w:p>
        </w:tc>
      </w:tr>
      <w:tr w:rsidR="00C15983" w:rsidTr="00684155">
        <w:tblPrEx>
          <w:tblCellMar>
            <w:top w:w="0" w:type="dxa"/>
            <w:bottom w:w="0" w:type="dxa"/>
          </w:tblCellMar>
        </w:tblPrEx>
        <w:trPr>
          <w:cantSplit/>
          <w:trHeight w:val="195"/>
        </w:trPr>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III</w:t>
            </w:r>
          </w:p>
        </w:tc>
        <w:tc>
          <w:tcPr>
            <w:tcW w:w="2244" w:type="dxa"/>
            <w:vMerge/>
            <w:tcBorders>
              <w:top w:val="nil"/>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1V</w:t>
            </w:r>
          </w:p>
        </w:tc>
      </w:tr>
      <w:tr w:rsidR="00C15983" w:rsidTr="00684155">
        <w:tblPrEx>
          <w:tblCellMar>
            <w:top w:w="0" w:type="dxa"/>
            <w:bottom w:w="0" w:type="dxa"/>
          </w:tblCellMar>
        </w:tblPrEx>
        <w:trPr>
          <w:cantSplit/>
          <w:trHeight w:val="195"/>
        </w:trPr>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II</w:t>
            </w:r>
          </w:p>
        </w:tc>
        <w:tc>
          <w:tcPr>
            <w:tcW w:w="2244" w:type="dxa"/>
            <w:vMerge/>
            <w:tcBorders>
              <w:top w:val="nil"/>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III</w:t>
            </w:r>
          </w:p>
        </w:tc>
      </w:tr>
      <w:tr w:rsidR="00C15983" w:rsidTr="00684155">
        <w:tblPrEx>
          <w:tblCellMar>
            <w:top w:w="0" w:type="dxa"/>
            <w:bottom w:w="0" w:type="dxa"/>
          </w:tblCellMar>
        </w:tblPrEx>
        <w:trPr>
          <w:cantSplit/>
          <w:trHeight w:val="232"/>
        </w:trPr>
        <w:tc>
          <w:tcPr>
            <w:tcW w:w="2244" w:type="dxa"/>
            <w:vMerge/>
            <w:tcBorders>
              <w:left w:val="nil"/>
              <w:bottom w:val="nil"/>
            </w:tcBorders>
            <w:vAlign w:val="center"/>
          </w:tcPr>
          <w:p w:rsidR="00C15983" w:rsidRDefault="00C15983" w:rsidP="00684155">
            <w:pPr>
              <w:jc w:val="center"/>
              <w:rPr>
                <w:sz w:val="22"/>
              </w:rPr>
            </w:pPr>
          </w:p>
        </w:tc>
        <w:tc>
          <w:tcPr>
            <w:tcW w:w="2245" w:type="dxa"/>
            <w:tcBorders>
              <w:bottom w:val="triple" w:sz="4" w:space="0" w:color="auto"/>
              <w:right w:val="triple" w:sz="4" w:space="0" w:color="auto"/>
            </w:tcBorders>
            <w:vAlign w:val="center"/>
          </w:tcPr>
          <w:p w:rsidR="00C15983" w:rsidRDefault="00C15983" w:rsidP="00684155">
            <w:pPr>
              <w:jc w:val="center"/>
              <w:rPr>
                <w:sz w:val="22"/>
              </w:rPr>
            </w:pPr>
            <w:r>
              <w:rPr>
                <w:sz w:val="22"/>
              </w:rPr>
              <w:t>I</w:t>
            </w:r>
          </w:p>
        </w:tc>
        <w:tc>
          <w:tcPr>
            <w:tcW w:w="2244" w:type="dxa"/>
            <w:vMerge/>
            <w:tcBorders>
              <w:top w:val="nil"/>
              <w:left w:val="triple" w:sz="4" w:space="0" w:color="auto"/>
            </w:tcBorders>
            <w:vAlign w:val="center"/>
          </w:tcPr>
          <w:p w:rsidR="00C15983" w:rsidRDefault="00C15983" w:rsidP="00684155">
            <w:pPr>
              <w:jc w:val="center"/>
              <w:rPr>
                <w:sz w:val="22"/>
              </w:rPr>
            </w:pPr>
          </w:p>
        </w:tc>
        <w:tc>
          <w:tcPr>
            <w:tcW w:w="2245" w:type="dxa"/>
            <w:tcBorders>
              <w:right w:val="nil"/>
            </w:tcBorders>
            <w:vAlign w:val="center"/>
          </w:tcPr>
          <w:p w:rsidR="00C15983" w:rsidRDefault="00C15983" w:rsidP="00684155">
            <w:pPr>
              <w:jc w:val="center"/>
              <w:rPr>
                <w:sz w:val="22"/>
              </w:rPr>
            </w:pPr>
            <w:r>
              <w:rPr>
                <w:sz w:val="22"/>
              </w:rPr>
              <w:t>II</w:t>
            </w:r>
          </w:p>
        </w:tc>
      </w:tr>
      <w:tr w:rsidR="00C15983" w:rsidTr="00684155">
        <w:tblPrEx>
          <w:tblCellMar>
            <w:top w:w="0" w:type="dxa"/>
            <w:bottom w:w="0" w:type="dxa"/>
          </w:tblCellMar>
        </w:tblPrEx>
        <w:trPr>
          <w:cantSplit/>
          <w:trHeight w:val="260"/>
        </w:trPr>
        <w:tc>
          <w:tcPr>
            <w:tcW w:w="2244" w:type="dxa"/>
            <w:vMerge w:val="restart"/>
            <w:tcBorders>
              <w:top w:val="triple" w:sz="4" w:space="0" w:color="auto"/>
              <w:left w:val="nil"/>
              <w:bottom w:val="triple" w:sz="4" w:space="0" w:color="auto"/>
            </w:tcBorders>
            <w:vAlign w:val="center"/>
          </w:tcPr>
          <w:p w:rsidR="00C15983" w:rsidRDefault="00C15983" w:rsidP="00684155">
            <w:pPr>
              <w:jc w:val="center"/>
              <w:rPr>
                <w:sz w:val="22"/>
              </w:rPr>
            </w:pPr>
            <w:r>
              <w:rPr>
                <w:sz w:val="22"/>
              </w:rPr>
              <w:t>3ª</w:t>
            </w:r>
          </w:p>
        </w:tc>
        <w:tc>
          <w:tcPr>
            <w:tcW w:w="2245" w:type="dxa"/>
            <w:tcBorders>
              <w:top w:val="triple" w:sz="4" w:space="0" w:color="auto"/>
              <w:right w:val="triple" w:sz="4" w:space="0" w:color="auto"/>
            </w:tcBorders>
            <w:vAlign w:val="center"/>
          </w:tcPr>
          <w:p w:rsidR="00C15983" w:rsidRDefault="00C15983" w:rsidP="00684155">
            <w:pPr>
              <w:jc w:val="center"/>
              <w:rPr>
                <w:sz w:val="22"/>
              </w:rPr>
            </w:pPr>
            <w:r>
              <w:rPr>
                <w:sz w:val="22"/>
              </w:rPr>
              <w:t>III</w:t>
            </w:r>
          </w:p>
        </w:tc>
        <w:tc>
          <w:tcPr>
            <w:tcW w:w="2244" w:type="dxa"/>
            <w:vMerge/>
            <w:tcBorders>
              <w:left w:val="triple" w:sz="4" w:space="0" w:color="auto"/>
            </w:tcBorders>
            <w:vAlign w:val="center"/>
          </w:tcPr>
          <w:p w:rsidR="00C15983" w:rsidRDefault="00C15983" w:rsidP="00684155">
            <w:pPr>
              <w:jc w:val="center"/>
              <w:rPr>
                <w:sz w:val="22"/>
              </w:rPr>
            </w:pPr>
          </w:p>
        </w:tc>
        <w:tc>
          <w:tcPr>
            <w:tcW w:w="2245" w:type="dxa"/>
            <w:vMerge w:val="restart"/>
            <w:tcBorders>
              <w:right w:val="nil"/>
            </w:tcBorders>
            <w:vAlign w:val="center"/>
          </w:tcPr>
          <w:p w:rsidR="00C15983" w:rsidRDefault="00C15983" w:rsidP="00684155">
            <w:pPr>
              <w:jc w:val="center"/>
              <w:rPr>
                <w:sz w:val="22"/>
              </w:rPr>
            </w:pPr>
            <w:r>
              <w:rPr>
                <w:sz w:val="22"/>
              </w:rPr>
              <w:t>I</w:t>
            </w:r>
          </w:p>
        </w:tc>
      </w:tr>
      <w:tr w:rsidR="00C15983" w:rsidTr="00684155">
        <w:tblPrEx>
          <w:tblCellMar>
            <w:top w:w="0" w:type="dxa"/>
            <w:bottom w:w="0" w:type="dxa"/>
          </w:tblCellMar>
        </w:tblPrEx>
        <w:trPr>
          <w:cantSplit/>
          <w:trHeight w:val="260"/>
        </w:trPr>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right w:val="triple" w:sz="4" w:space="0" w:color="auto"/>
            </w:tcBorders>
            <w:vAlign w:val="center"/>
          </w:tcPr>
          <w:p w:rsidR="00C15983" w:rsidRDefault="00C15983" w:rsidP="00684155">
            <w:pPr>
              <w:jc w:val="center"/>
              <w:rPr>
                <w:sz w:val="22"/>
              </w:rPr>
            </w:pPr>
            <w:r>
              <w:rPr>
                <w:sz w:val="22"/>
              </w:rPr>
              <w:t>II</w:t>
            </w:r>
          </w:p>
        </w:tc>
        <w:tc>
          <w:tcPr>
            <w:tcW w:w="2244" w:type="dxa"/>
            <w:vMerge/>
            <w:tcBorders>
              <w:left w:val="triple" w:sz="4" w:space="0" w:color="auto"/>
            </w:tcBorders>
            <w:vAlign w:val="center"/>
          </w:tcPr>
          <w:p w:rsidR="00C15983" w:rsidRDefault="00C15983" w:rsidP="00684155">
            <w:pPr>
              <w:jc w:val="center"/>
              <w:rPr>
                <w:sz w:val="22"/>
              </w:rPr>
            </w:pPr>
          </w:p>
        </w:tc>
        <w:tc>
          <w:tcPr>
            <w:tcW w:w="2245" w:type="dxa"/>
            <w:vMerge/>
            <w:tcBorders>
              <w:right w:val="nil"/>
            </w:tcBorders>
            <w:vAlign w:val="center"/>
          </w:tcPr>
          <w:p w:rsidR="00C15983" w:rsidRDefault="00C15983" w:rsidP="00684155">
            <w:pPr>
              <w:jc w:val="center"/>
              <w:rPr>
                <w:sz w:val="22"/>
              </w:rPr>
            </w:pPr>
          </w:p>
        </w:tc>
      </w:tr>
      <w:tr w:rsidR="00C15983" w:rsidTr="00684155">
        <w:tblPrEx>
          <w:tblCellMar>
            <w:top w:w="0" w:type="dxa"/>
            <w:bottom w:w="0" w:type="dxa"/>
          </w:tblCellMar>
        </w:tblPrEx>
        <w:trPr>
          <w:cantSplit/>
          <w:trHeight w:val="260"/>
        </w:trPr>
        <w:tc>
          <w:tcPr>
            <w:tcW w:w="2244" w:type="dxa"/>
            <w:vMerge/>
            <w:tcBorders>
              <w:left w:val="nil"/>
              <w:bottom w:val="triple" w:sz="4" w:space="0" w:color="auto"/>
            </w:tcBorders>
            <w:vAlign w:val="center"/>
          </w:tcPr>
          <w:p w:rsidR="00C15983" w:rsidRDefault="00C15983" w:rsidP="00684155">
            <w:pPr>
              <w:jc w:val="center"/>
              <w:rPr>
                <w:sz w:val="22"/>
              </w:rPr>
            </w:pPr>
          </w:p>
        </w:tc>
        <w:tc>
          <w:tcPr>
            <w:tcW w:w="2245" w:type="dxa"/>
            <w:tcBorders>
              <w:bottom w:val="triple" w:sz="4" w:space="0" w:color="auto"/>
              <w:right w:val="triple" w:sz="4" w:space="0" w:color="auto"/>
            </w:tcBorders>
            <w:vAlign w:val="center"/>
          </w:tcPr>
          <w:p w:rsidR="00C15983" w:rsidRDefault="00C15983" w:rsidP="00684155">
            <w:pPr>
              <w:jc w:val="center"/>
              <w:rPr>
                <w:sz w:val="22"/>
              </w:rPr>
            </w:pPr>
            <w:r>
              <w:rPr>
                <w:sz w:val="22"/>
              </w:rPr>
              <w:t>I</w:t>
            </w:r>
          </w:p>
        </w:tc>
        <w:tc>
          <w:tcPr>
            <w:tcW w:w="2244" w:type="dxa"/>
            <w:vMerge/>
            <w:tcBorders>
              <w:left w:val="triple" w:sz="4" w:space="0" w:color="auto"/>
              <w:bottom w:val="triple" w:sz="4" w:space="0" w:color="auto"/>
            </w:tcBorders>
            <w:vAlign w:val="center"/>
          </w:tcPr>
          <w:p w:rsidR="00C15983" w:rsidRDefault="00C15983" w:rsidP="00684155">
            <w:pPr>
              <w:jc w:val="center"/>
              <w:rPr>
                <w:sz w:val="22"/>
              </w:rPr>
            </w:pPr>
          </w:p>
        </w:tc>
        <w:tc>
          <w:tcPr>
            <w:tcW w:w="2245" w:type="dxa"/>
            <w:vMerge/>
            <w:tcBorders>
              <w:bottom w:val="triple" w:sz="4" w:space="0" w:color="auto"/>
              <w:right w:val="nil"/>
            </w:tcBorders>
            <w:vAlign w:val="center"/>
          </w:tcPr>
          <w:p w:rsidR="00C15983" w:rsidRDefault="00C15983" w:rsidP="00684155">
            <w:pPr>
              <w:jc w:val="center"/>
              <w:rPr>
                <w:sz w:val="22"/>
              </w:rPr>
            </w:pPr>
          </w:p>
        </w:tc>
      </w:tr>
    </w:tbl>
    <w:p w:rsidR="00C15983" w:rsidRDefault="00C15983" w:rsidP="00C15983">
      <w:pPr>
        <w:jc w:val="center"/>
        <w:rPr>
          <w:sz w:val="22"/>
        </w:rPr>
      </w:pPr>
    </w:p>
    <w:p w:rsidR="00C15983" w:rsidRDefault="00C15983" w:rsidP="00C15983">
      <w:pPr>
        <w:jc w:val="center"/>
        <w:rPr>
          <w:sz w:val="22"/>
        </w:rPr>
      </w:pPr>
    </w:p>
    <w:p w:rsidR="00C15983" w:rsidRDefault="00C15983" w:rsidP="00C15983">
      <w:pPr>
        <w:jc w:val="center"/>
        <w:outlineLvl w:val="0"/>
        <w:rPr>
          <w:sz w:val="24"/>
        </w:rPr>
      </w:pPr>
      <w:r>
        <w:rPr>
          <w:sz w:val="24"/>
        </w:rPr>
        <w:t>ANEXO III</w:t>
      </w:r>
    </w:p>
    <w:p w:rsidR="00C15983" w:rsidRDefault="00C15983" w:rsidP="00C15983">
      <w:pPr>
        <w:jc w:val="center"/>
      </w:pPr>
    </w:p>
    <w:p w:rsidR="00C15983" w:rsidRDefault="00C15983" w:rsidP="00C15983">
      <w:pPr>
        <w:jc w:val="center"/>
        <w:outlineLvl w:val="0"/>
        <w:rPr>
          <w:sz w:val="22"/>
        </w:rPr>
      </w:pPr>
      <w:r>
        <w:rPr>
          <w:sz w:val="22"/>
        </w:rPr>
        <w:t>DIREÇÃO E ASSESSORAMENTO SUPERIOR</w:t>
      </w:r>
    </w:p>
    <w:p w:rsidR="00C15983" w:rsidRDefault="00C15983" w:rsidP="00C15983"/>
    <w:p w:rsidR="00C15983" w:rsidRDefault="00C15983" w:rsidP="00C1598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90"/>
        <w:gridCol w:w="1297"/>
        <w:gridCol w:w="1814"/>
        <w:gridCol w:w="1879"/>
      </w:tblGrid>
      <w:tr w:rsidR="00C15983" w:rsidTr="00684155">
        <w:tblPrEx>
          <w:tblCellMar>
            <w:top w:w="0" w:type="dxa"/>
            <w:bottom w:w="0" w:type="dxa"/>
          </w:tblCellMar>
        </w:tblPrEx>
        <w:trPr>
          <w:jc w:val="center"/>
        </w:trPr>
        <w:tc>
          <w:tcPr>
            <w:tcW w:w="1490" w:type="dxa"/>
          </w:tcPr>
          <w:p w:rsidR="00C15983" w:rsidRDefault="00C15983" w:rsidP="00684155">
            <w:pPr>
              <w:jc w:val="center"/>
            </w:pPr>
            <w:r>
              <w:t>NÍVEL</w:t>
            </w:r>
          </w:p>
        </w:tc>
        <w:tc>
          <w:tcPr>
            <w:tcW w:w="1297" w:type="dxa"/>
          </w:tcPr>
          <w:p w:rsidR="00C15983" w:rsidRDefault="00C15983" w:rsidP="00684155">
            <w:pPr>
              <w:jc w:val="center"/>
            </w:pPr>
            <w:r>
              <w:t>PARCELAS</w:t>
            </w:r>
          </w:p>
        </w:tc>
        <w:tc>
          <w:tcPr>
            <w:tcW w:w="1814" w:type="dxa"/>
          </w:tcPr>
          <w:p w:rsidR="00C15983" w:rsidRDefault="00C15983" w:rsidP="00684155">
            <w:pPr>
              <w:jc w:val="center"/>
            </w:pPr>
            <w:r>
              <w:t>%</w:t>
            </w:r>
          </w:p>
        </w:tc>
        <w:tc>
          <w:tcPr>
            <w:tcW w:w="1879" w:type="dxa"/>
          </w:tcPr>
          <w:p w:rsidR="00C15983" w:rsidRDefault="00C15983" w:rsidP="00684155">
            <w:pPr>
              <w:jc w:val="center"/>
            </w:pPr>
            <w:r>
              <w:t>VALOR</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DAS-1</w:t>
            </w:r>
          </w:p>
        </w:tc>
        <w:tc>
          <w:tcPr>
            <w:tcW w:w="1297" w:type="dxa"/>
            <w:vAlign w:val="center"/>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60</w:t>
            </w:r>
          </w:p>
        </w:tc>
        <w:tc>
          <w:tcPr>
            <w:tcW w:w="1879" w:type="dxa"/>
            <w:vAlign w:val="center"/>
          </w:tcPr>
          <w:p w:rsidR="00C15983" w:rsidRDefault="00C15983" w:rsidP="00684155">
            <w:pPr>
              <w:jc w:val="center"/>
            </w:pPr>
            <w:r>
              <w:t>1.029.426,53</w:t>
            </w:r>
          </w:p>
          <w:p w:rsidR="00C15983" w:rsidRDefault="00C15983" w:rsidP="00684155">
            <w:pPr>
              <w:jc w:val="center"/>
            </w:pPr>
            <w:r>
              <w:t>617.655,91</w:t>
            </w:r>
          </w:p>
          <w:p w:rsidR="00C15983" w:rsidRDefault="00C15983" w:rsidP="00684155">
            <w:pPr>
              <w:jc w:val="center"/>
            </w:pPr>
            <w:r>
              <w:t>1.647.082,44</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DAS-2</w:t>
            </w:r>
          </w:p>
        </w:tc>
        <w:tc>
          <w:tcPr>
            <w:tcW w:w="1297" w:type="dxa"/>
            <w:vAlign w:val="center"/>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70</w:t>
            </w:r>
          </w:p>
        </w:tc>
        <w:tc>
          <w:tcPr>
            <w:tcW w:w="1879" w:type="dxa"/>
            <w:vAlign w:val="center"/>
          </w:tcPr>
          <w:p w:rsidR="00C15983" w:rsidRDefault="00C15983" w:rsidP="00684155">
            <w:pPr>
              <w:jc w:val="center"/>
            </w:pPr>
            <w:r>
              <w:t>1.200.102,35</w:t>
            </w:r>
          </w:p>
          <w:p w:rsidR="00C15983" w:rsidRDefault="00C15983" w:rsidP="00684155">
            <w:pPr>
              <w:jc w:val="center"/>
            </w:pPr>
            <w:r>
              <w:t>840.071,64</w:t>
            </w:r>
          </w:p>
          <w:p w:rsidR="00C15983" w:rsidRDefault="00C15983" w:rsidP="00684155">
            <w:pPr>
              <w:jc w:val="center"/>
            </w:pPr>
            <w:r>
              <w:t>2.040.173,99</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DAS-3</w:t>
            </w:r>
          </w:p>
        </w:tc>
        <w:tc>
          <w:tcPr>
            <w:tcW w:w="1297" w:type="dxa"/>
            <w:vAlign w:val="center"/>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75</w:t>
            </w:r>
          </w:p>
        </w:tc>
        <w:tc>
          <w:tcPr>
            <w:tcW w:w="1879" w:type="dxa"/>
            <w:vAlign w:val="center"/>
          </w:tcPr>
          <w:p w:rsidR="00C15983" w:rsidRDefault="00C15983" w:rsidP="00684155">
            <w:pPr>
              <w:jc w:val="center"/>
            </w:pPr>
            <w:r>
              <w:t>1.397.594,48</w:t>
            </w:r>
          </w:p>
          <w:p w:rsidR="00C15983" w:rsidRDefault="00C15983" w:rsidP="00684155">
            <w:pPr>
              <w:jc w:val="center"/>
            </w:pPr>
            <w:r>
              <w:t>1.048.195,86</w:t>
            </w:r>
          </w:p>
          <w:p w:rsidR="00C15983" w:rsidRDefault="00C15983" w:rsidP="00684155">
            <w:pPr>
              <w:jc w:val="center"/>
            </w:pPr>
            <w:r>
              <w:t>2.445.790,33</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DAS-4</w:t>
            </w:r>
          </w:p>
        </w:tc>
        <w:tc>
          <w:tcPr>
            <w:tcW w:w="1297" w:type="dxa"/>
            <w:vAlign w:val="center"/>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lastRenderedPageBreak/>
              <w:t>Total</w:t>
            </w:r>
          </w:p>
        </w:tc>
        <w:tc>
          <w:tcPr>
            <w:tcW w:w="1814" w:type="dxa"/>
            <w:vAlign w:val="center"/>
          </w:tcPr>
          <w:p w:rsidR="00C15983" w:rsidRDefault="00C15983" w:rsidP="00684155">
            <w:pPr>
              <w:jc w:val="center"/>
            </w:pPr>
            <w:r>
              <w:lastRenderedPageBreak/>
              <w:t>80</w:t>
            </w:r>
          </w:p>
        </w:tc>
        <w:tc>
          <w:tcPr>
            <w:tcW w:w="1879" w:type="dxa"/>
            <w:vAlign w:val="center"/>
          </w:tcPr>
          <w:p w:rsidR="00C15983" w:rsidRDefault="00C15983" w:rsidP="00684155">
            <w:pPr>
              <w:jc w:val="center"/>
            </w:pPr>
            <w:r>
              <w:t>1.646.847,36</w:t>
            </w:r>
          </w:p>
          <w:p w:rsidR="00C15983" w:rsidRDefault="00C15983" w:rsidP="00684155">
            <w:pPr>
              <w:jc w:val="center"/>
            </w:pPr>
            <w:r>
              <w:t>1.317.477,96</w:t>
            </w:r>
          </w:p>
          <w:p w:rsidR="00C15983" w:rsidRDefault="00C15983" w:rsidP="00684155">
            <w:pPr>
              <w:jc w:val="center"/>
            </w:pPr>
            <w:r>
              <w:lastRenderedPageBreak/>
              <w:t>2.964.325,42</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lastRenderedPageBreak/>
              <w:t>DAS-5</w:t>
            </w:r>
          </w:p>
        </w:tc>
        <w:tc>
          <w:tcPr>
            <w:tcW w:w="1297" w:type="dxa"/>
            <w:vAlign w:val="center"/>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85</w:t>
            </w:r>
          </w:p>
        </w:tc>
        <w:tc>
          <w:tcPr>
            <w:tcW w:w="1879" w:type="dxa"/>
            <w:vAlign w:val="center"/>
          </w:tcPr>
          <w:p w:rsidR="00C15983" w:rsidRDefault="00C15983" w:rsidP="00684155">
            <w:pPr>
              <w:jc w:val="center"/>
            </w:pPr>
            <w:r>
              <w:t>1.909.781,36</w:t>
            </w:r>
          </w:p>
          <w:p w:rsidR="00C15983" w:rsidRDefault="00C15983" w:rsidP="00684155">
            <w:pPr>
              <w:jc w:val="center"/>
            </w:pPr>
            <w:r>
              <w:t>1.623.314,16</w:t>
            </w:r>
          </w:p>
          <w:p w:rsidR="00C15983" w:rsidRDefault="00C15983" w:rsidP="00684155">
            <w:pPr>
              <w:jc w:val="center"/>
            </w:pPr>
            <w:r>
              <w:t>3.533.095,52</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DAS-6</w:t>
            </w:r>
          </w:p>
        </w:tc>
        <w:tc>
          <w:tcPr>
            <w:tcW w:w="1297" w:type="dxa"/>
            <w:vAlign w:val="center"/>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90</w:t>
            </w:r>
          </w:p>
        </w:tc>
        <w:tc>
          <w:tcPr>
            <w:tcW w:w="1879" w:type="dxa"/>
            <w:vAlign w:val="center"/>
          </w:tcPr>
          <w:p w:rsidR="00C15983" w:rsidRDefault="00C15983" w:rsidP="00684155">
            <w:pPr>
              <w:jc w:val="center"/>
            </w:pPr>
            <w:r>
              <w:t>2.210.996,74</w:t>
            </w:r>
          </w:p>
          <w:p w:rsidR="00C15983" w:rsidRDefault="00C15983" w:rsidP="00684155">
            <w:pPr>
              <w:jc w:val="center"/>
            </w:pPr>
            <w:r>
              <w:t>1.989.897,06</w:t>
            </w:r>
          </w:p>
          <w:p w:rsidR="00C15983" w:rsidRDefault="00C15983" w:rsidP="00684155">
            <w:pPr>
              <w:jc w:val="center"/>
            </w:pPr>
            <w:r>
              <w:t>4.200.893,80</w:t>
            </w:r>
          </w:p>
        </w:tc>
      </w:tr>
      <w:tr w:rsidR="00C15983" w:rsidTr="00684155">
        <w:tblPrEx>
          <w:tblCellMar>
            <w:top w:w="0" w:type="dxa"/>
            <w:bottom w:w="0" w:type="dxa"/>
          </w:tblCellMar>
        </w:tblPrEx>
        <w:trPr>
          <w:jc w:val="center"/>
        </w:trPr>
        <w:tc>
          <w:tcPr>
            <w:tcW w:w="6480" w:type="dxa"/>
            <w:gridSpan w:val="4"/>
            <w:vAlign w:val="center"/>
          </w:tcPr>
          <w:p w:rsidR="00C15983" w:rsidRDefault="00C15983" w:rsidP="00684155">
            <w:pPr>
              <w:jc w:val="center"/>
            </w:pPr>
            <w:r>
              <w:t>FUNÇÕES GRATIFICADAS</w:t>
            </w:r>
          </w:p>
        </w:tc>
      </w:tr>
      <w:tr w:rsidR="00C15983" w:rsidTr="00684155">
        <w:tblPrEx>
          <w:tblCellMar>
            <w:top w:w="0" w:type="dxa"/>
            <w:bottom w:w="0" w:type="dxa"/>
          </w:tblCellMar>
        </w:tblPrEx>
        <w:trPr>
          <w:jc w:val="center"/>
        </w:trPr>
        <w:tc>
          <w:tcPr>
            <w:tcW w:w="2787" w:type="dxa"/>
            <w:gridSpan w:val="2"/>
            <w:vAlign w:val="center"/>
          </w:tcPr>
          <w:p w:rsidR="00C15983" w:rsidRDefault="00C15983" w:rsidP="00684155">
            <w:pPr>
              <w:jc w:val="center"/>
            </w:pPr>
          </w:p>
        </w:tc>
        <w:tc>
          <w:tcPr>
            <w:tcW w:w="1814" w:type="dxa"/>
            <w:vAlign w:val="center"/>
          </w:tcPr>
          <w:p w:rsidR="00C15983" w:rsidRDefault="00C15983" w:rsidP="00684155">
            <w:pPr>
              <w:jc w:val="center"/>
            </w:pPr>
            <w:r>
              <w:t>FG</w:t>
            </w:r>
          </w:p>
        </w:tc>
        <w:tc>
          <w:tcPr>
            <w:tcW w:w="1879" w:type="dxa"/>
            <w:vAlign w:val="center"/>
          </w:tcPr>
          <w:p w:rsidR="00C15983" w:rsidRDefault="00C15983" w:rsidP="00684155">
            <w:pPr>
              <w:jc w:val="center"/>
            </w:pPr>
            <w:r>
              <w:t>VALOR</w:t>
            </w:r>
          </w:p>
        </w:tc>
      </w:tr>
      <w:tr w:rsidR="00C15983" w:rsidTr="00684155">
        <w:tblPrEx>
          <w:tblCellMar>
            <w:top w:w="0" w:type="dxa"/>
            <w:bottom w:w="0" w:type="dxa"/>
          </w:tblCellMar>
        </w:tblPrEx>
        <w:trPr>
          <w:cantSplit/>
          <w:jc w:val="center"/>
        </w:trPr>
        <w:tc>
          <w:tcPr>
            <w:tcW w:w="2787" w:type="dxa"/>
            <w:gridSpan w:val="2"/>
            <w:vMerge w:val="restart"/>
            <w:vAlign w:val="center"/>
          </w:tcPr>
          <w:p w:rsidR="00C15983" w:rsidRDefault="00C15983" w:rsidP="00684155">
            <w:pPr>
              <w:jc w:val="center"/>
              <w:rPr>
                <w:sz w:val="24"/>
              </w:rPr>
            </w:pPr>
            <w:r>
              <w:rPr>
                <w:sz w:val="24"/>
              </w:rPr>
              <w:t>Função</w:t>
            </w:r>
          </w:p>
          <w:p w:rsidR="00C15983" w:rsidRDefault="00C15983" w:rsidP="00684155">
            <w:pPr>
              <w:jc w:val="center"/>
            </w:pPr>
            <w:r>
              <w:rPr>
                <w:sz w:val="24"/>
              </w:rPr>
              <w:t>Gratificada</w:t>
            </w:r>
          </w:p>
        </w:tc>
        <w:tc>
          <w:tcPr>
            <w:tcW w:w="1814" w:type="dxa"/>
            <w:vAlign w:val="center"/>
          </w:tcPr>
          <w:p w:rsidR="00C15983" w:rsidRDefault="00C15983" w:rsidP="00684155">
            <w:pPr>
              <w:jc w:val="center"/>
            </w:pPr>
            <w:r>
              <w:t>1</w:t>
            </w:r>
          </w:p>
        </w:tc>
        <w:tc>
          <w:tcPr>
            <w:tcW w:w="1879" w:type="dxa"/>
            <w:vAlign w:val="center"/>
          </w:tcPr>
          <w:p w:rsidR="00C15983" w:rsidRDefault="00C15983" w:rsidP="00684155">
            <w:pPr>
              <w:jc w:val="center"/>
            </w:pPr>
            <w:r>
              <w:t>307.051,34</w:t>
            </w:r>
          </w:p>
        </w:tc>
      </w:tr>
      <w:tr w:rsidR="00C15983" w:rsidTr="00684155">
        <w:tblPrEx>
          <w:tblCellMar>
            <w:top w:w="0" w:type="dxa"/>
            <w:bottom w:w="0" w:type="dxa"/>
          </w:tblCellMar>
        </w:tblPrEx>
        <w:trPr>
          <w:cantSplit/>
          <w:jc w:val="center"/>
        </w:trPr>
        <w:tc>
          <w:tcPr>
            <w:tcW w:w="2787" w:type="dxa"/>
            <w:gridSpan w:val="2"/>
            <w:vMerge/>
            <w:vAlign w:val="center"/>
          </w:tcPr>
          <w:p w:rsidR="00C15983" w:rsidRDefault="00C15983" w:rsidP="00684155"/>
        </w:tc>
        <w:tc>
          <w:tcPr>
            <w:tcW w:w="1814" w:type="dxa"/>
            <w:vAlign w:val="center"/>
          </w:tcPr>
          <w:p w:rsidR="00C15983" w:rsidRDefault="00C15983" w:rsidP="00684155">
            <w:pPr>
              <w:jc w:val="center"/>
            </w:pPr>
            <w:r>
              <w:t>2</w:t>
            </w:r>
          </w:p>
        </w:tc>
        <w:tc>
          <w:tcPr>
            <w:tcW w:w="1879" w:type="dxa"/>
            <w:vAlign w:val="center"/>
          </w:tcPr>
          <w:p w:rsidR="00C15983" w:rsidRDefault="00C15983" w:rsidP="00684155">
            <w:pPr>
              <w:jc w:val="center"/>
            </w:pPr>
            <w:r>
              <w:t>236.408,59</w:t>
            </w:r>
          </w:p>
        </w:tc>
      </w:tr>
      <w:tr w:rsidR="00C15983" w:rsidTr="00684155">
        <w:tblPrEx>
          <w:tblCellMar>
            <w:top w:w="0" w:type="dxa"/>
            <w:bottom w:w="0" w:type="dxa"/>
          </w:tblCellMar>
        </w:tblPrEx>
        <w:trPr>
          <w:cantSplit/>
          <w:jc w:val="center"/>
        </w:trPr>
        <w:tc>
          <w:tcPr>
            <w:tcW w:w="2787" w:type="dxa"/>
            <w:gridSpan w:val="2"/>
            <w:vMerge/>
            <w:vAlign w:val="center"/>
          </w:tcPr>
          <w:p w:rsidR="00C15983" w:rsidRDefault="00C15983" w:rsidP="00684155"/>
        </w:tc>
        <w:tc>
          <w:tcPr>
            <w:tcW w:w="1814" w:type="dxa"/>
            <w:vAlign w:val="center"/>
          </w:tcPr>
          <w:p w:rsidR="00C15983" w:rsidRDefault="00C15983" w:rsidP="00684155">
            <w:pPr>
              <w:jc w:val="center"/>
            </w:pPr>
            <w:r>
              <w:t>3</w:t>
            </w:r>
          </w:p>
        </w:tc>
        <w:tc>
          <w:tcPr>
            <w:tcW w:w="1879" w:type="dxa"/>
            <w:vAlign w:val="center"/>
          </w:tcPr>
          <w:p w:rsidR="00C15983" w:rsidRDefault="00C15983" w:rsidP="00684155">
            <w:pPr>
              <w:jc w:val="center"/>
            </w:pPr>
            <w:r>
              <w:t>181.852,73</w:t>
            </w:r>
          </w:p>
        </w:tc>
      </w:tr>
    </w:tbl>
    <w:p w:rsidR="00C15983" w:rsidRDefault="00C15983" w:rsidP="00C15983">
      <w:pPr>
        <w:jc w:val="center"/>
      </w:pPr>
    </w:p>
    <w:p w:rsidR="00C15983" w:rsidRDefault="00C15983" w:rsidP="00C15983">
      <w:pPr>
        <w:jc w:val="center"/>
        <w:rPr>
          <w:sz w:val="22"/>
        </w:rPr>
      </w:pPr>
    </w:p>
    <w:p w:rsidR="00C15983" w:rsidRDefault="00C15983" w:rsidP="00C15983">
      <w:pPr>
        <w:jc w:val="center"/>
        <w:rPr>
          <w:sz w:val="22"/>
        </w:rPr>
      </w:pPr>
      <w:r>
        <w:rPr>
          <w:sz w:val="22"/>
        </w:rPr>
        <w:t>ANEXO IV</w:t>
      </w:r>
    </w:p>
    <w:p w:rsidR="00DC11CD" w:rsidRDefault="00DC11CD" w:rsidP="00C15983">
      <w:pPr>
        <w:jc w:val="center"/>
        <w:rPr>
          <w:sz w:val="22"/>
        </w:rPr>
      </w:pPr>
    </w:p>
    <w:p w:rsidR="00DC11CD" w:rsidRPr="00DC11CD" w:rsidRDefault="00DC11CD" w:rsidP="00C15983">
      <w:pPr>
        <w:jc w:val="center"/>
        <w:rPr>
          <w:i/>
          <w:sz w:val="22"/>
        </w:rPr>
      </w:pPr>
      <w:hyperlink r:id="rId7" w:history="1">
        <w:r w:rsidRPr="00DC11CD">
          <w:rPr>
            <w:rStyle w:val="Hyperlink"/>
            <w:i/>
            <w:sz w:val="22"/>
          </w:rPr>
          <w:t xml:space="preserve">(Anexo com redação dada pela Resolução nº 51, de </w:t>
        </w:r>
        <w:r w:rsidR="0002289D">
          <w:rPr>
            <w:rStyle w:val="Hyperlink"/>
            <w:i/>
            <w:sz w:val="22"/>
          </w:rPr>
          <w:t>1993</w:t>
        </w:r>
        <w:r w:rsidRPr="00DC11CD">
          <w:rPr>
            <w:rStyle w:val="Hyperlink"/>
            <w:i/>
            <w:sz w:val="22"/>
          </w:rPr>
          <w:t>)</w:t>
        </w:r>
      </w:hyperlink>
    </w:p>
    <w:p w:rsidR="00C15983" w:rsidRDefault="00C15983" w:rsidP="00C15983">
      <w:pPr>
        <w:jc w:val="center"/>
        <w:rPr>
          <w:sz w:val="22"/>
        </w:rPr>
      </w:pPr>
    </w:p>
    <w:p w:rsidR="00C15983" w:rsidRDefault="00C15983" w:rsidP="00C15983">
      <w:pPr>
        <w:jc w:val="center"/>
      </w:pPr>
      <w:r>
        <w:rPr>
          <w:sz w:val="22"/>
        </w:rPr>
        <w:t>CARGOS DE NATUREZA ESPECIAL</w:t>
      </w:r>
    </w:p>
    <w:p w:rsidR="00C15983" w:rsidRDefault="00C15983" w:rsidP="00C1598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90"/>
        <w:gridCol w:w="1296"/>
        <w:gridCol w:w="1814"/>
        <w:gridCol w:w="1879"/>
      </w:tblGrid>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rPr>
                <w:b/>
              </w:rPr>
              <w:t>NÍVEL</w:t>
            </w:r>
          </w:p>
        </w:tc>
        <w:tc>
          <w:tcPr>
            <w:tcW w:w="1296" w:type="dxa"/>
          </w:tcPr>
          <w:p w:rsidR="00C15983" w:rsidRDefault="00C15983" w:rsidP="00684155">
            <w:pPr>
              <w:jc w:val="center"/>
            </w:pPr>
            <w:r>
              <w:rPr>
                <w:b/>
              </w:rPr>
              <w:t>PARCELAS</w:t>
            </w:r>
          </w:p>
        </w:tc>
        <w:tc>
          <w:tcPr>
            <w:tcW w:w="1814" w:type="dxa"/>
            <w:vAlign w:val="center"/>
          </w:tcPr>
          <w:p w:rsidR="00C15983" w:rsidRDefault="00C15983" w:rsidP="00684155">
            <w:pPr>
              <w:jc w:val="center"/>
            </w:pPr>
            <w:r>
              <w:rPr>
                <w:b/>
              </w:rPr>
              <w:t>%</w:t>
            </w:r>
          </w:p>
        </w:tc>
        <w:tc>
          <w:tcPr>
            <w:tcW w:w="1879" w:type="dxa"/>
          </w:tcPr>
          <w:p w:rsidR="00C15983" w:rsidRDefault="00C15983" w:rsidP="00684155">
            <w:pPr>
              <w:jc w:val="center"/>
            </w:pPr>
            <w:r>
              <w:rPr>
                <w:b/>
              </w:rPr>
              <w:t>VALOR</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rPr>
                <w:sz w:val="18"/>
              </w:rPr>
              <w:t>CNE-1</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90</w:t>
            </w:r>
          </w:p>
        </w:tc>
        <w:tc>
          <w:tcPr>
            <w:tcW w:w="1879" w:type="dxa"/>
          </w:tcPr>
          <w:p w:rsidR="0049634C" w:rsidRDefault="0049634C" w:rsidP="0049634C">
            <w:pPr>
              <w:jc w:val="center"/>
            </w:pPr>
            <w:r>
              <w:t>56.495,10</w:t>
            </w:r>
          </w:p>
          <w:p w:rsidR="0049634C" w:rsidRDefault="0049634C" w:rsidP="0049634C">
            <w:pPr>
              <w:jc w:val="center"/>
            </w:pPr>
            <w:r>
              <w:t>50.845,59</w:t>
            </w:r>
          </w:p>
          <w:p w:rsidR="00C15983" w:rsidRDefault="0049634C" w:rsidP="0049634C">
            <w:pPr>
              <w:jc w:val="center"/>
            </w:pPr>
            <w:r>
              <w:t>107.340,69</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CNE-2</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85</w:t>
            </w:r>
          </w:p>
        </w:tc>
        <w:tc>
          <w:tcPr>
            <w:tcW w:w="1879" w:type="dxa"/>
          </w:tcPr>
          <w:p w:rsidR="0049634C" w:rsidRDefault="0049634C" w:rsidP="0049634C">
            <w:pPr>
              <w:jc w:val="center"/>
            </w:pPr>
            <w:r>
              <w:t>50.447,65</w:t>
            </w:r>
          </w:p>
          <w:p w:rsidR="0049634C" w:rsidRDefault="0049634C" w:rsidP="0049634C">
            <w:pPr>
              <w:jc w:val="center"/>
            </w:pPr>
            <w:r>
              <w:t>42.880,50</w:t>
            </w:r>
          </w:p>
          <w:p w:rsidR="00C15983" w:rsidRDefault="0049634C" w:rsidP="0049634C">
            <w:pPr>
              <w:jc w:val="center"/>
            </w:pPr>
            <w:r>
              <w:t>93.328,15</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CNE-3</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80</w:t>
            </w:r>
          </w:p>
        </w:tc>
        <w:tc>
          <w:tcPr>
            <w:tcW w:w="1879" w:type="dxa"/>
          </w:tcPr>
          <w:p w:rsidR="0049634C" w:rsidRDefault="0049634C" w:rsidP="0049634C">
            <w:pPr>
              <w:jc w:val="center"/>
            </w:pPr>
            <w:r>
              <w:t>43.977,25</w:t>
            </w:r>
          </w:p>
          <w:p w:rsidR="0049634C" w:rsidRDefault="0049634C" w:rsidP="0049634C">
            <w:pPr>
              <w:jc w:val="center"/>
            </w:pPr>
            <w:r>
              <w:t>35.181,80</w:t>
            </w:r>
          </w:p>
          <w:p w:rsidR="00C15983" w:rsidRDefault="0049634C" w:rsidP="0049634C">
            <w:pPr>
              <w:jc w:val="center"/>
            </w:pPr>
            <w:r>
              <w:t>79.159,05</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CNE-4</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75</w:t>
            </w:r>
          </w:p>
        </w:tc>
        <w:tc>
          <w:tcPr>
            <w:tcW w:w="1879" w:type="dxa"/>
          </w:tcPr>
          <w:p w:rsidR="0049634C" w:rsidRDefault="0049634C" w:rsidP="0049634C">
            <w:pPr>
              <w:jc w:val="center"/>
            </w:pPr>
            <w:r>
              <w:t>36.187,26</w:t>
            </w:r>
          </w:p>
          <w:p w:rsidR="0049634C" w:rsidRDefault="0049634C" w:rsidP="0049634C">
            <w:pPr>
              <w:jc w:val="center"/>
            </w:pPr>
            <w:r>
              <w:t>27.140,44</w:t>
            </w:r>
          </w:p>
          <w:p w:rsidR="00C15983" w:rsidRDefault="0049634C" w:rsidP="0049634C">
            <w:pPr>
              <w:jc w:val="center"/>
            </w:pPr>
            <w:r>
              <w:t>63.327,70</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CNE-5</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70</w:t>
            </w:r>
          </w:p>
        </w:tc>
        <w:tc>
          <w:tcPr>
            <w:tcW w:w="1879" w:type="dxa"/>
          </w:tcPr>
          <w:p w:rsidR="0049634C" w:rsidRDefault="0049634C" w:rsidP="0049634C">
            <w:pPr>
              <w:jc w:val="center"/>
            </w:pPr>
            <w:r>
              <w:t>33.416,66</w:t>
            </w:r>
          </w:p>
          <w:p w:rsidR="0049634C" w:rsidRDefault="0049634C" w:rsidP="0049634C">
            <w:pPr>
              <w:jc w:val="center"/>
            </w:pPr>
            <w:r>
              <w:t>23.391,66</w:t>
            </w:r>
          </w:p>
          <w:p w:rsidR="00C15983" w:rsidRDefault="0049634C" w:rsidP="0049634C">
            <w:pPr>
              <w:jc w:val="center"/>
            </w:pPr>
            <w:r>
              <w:t>56.808,32</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CNE-6</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60</w:t>
            </w:r>
          </w:p>
        </w:tc>
        <w:tc>
          <w:tcPr>
            <w:tcW w:w="1879" w:type="dxa"/>
          </w:tcPr>
          <w:p w:rsidR="0049634C" w:rsidRDefault="0049634C" w:rsidP="0049634C">
            <w:pPr>
              <w:jc w:val="center"/>
            </w:pPr>
            <w:r>
              <w:t>31.802,76</w:t>
            </w:r>
          </w:p>
          <w:p w:rsidR="0049634C" w:rsidRDefault="0049634C" w:rsidP="0049634C">
            <w:pPr>
              <w:jc w:val="center"/>
            </w:pPr>
            <w:r>
              <w:t>19.081,65</w:t>
            </w:r>
          </w:p>
          <w:p w:rsidR="00C15983" w:rsidRDefault="0049634C" w:rsidP="0049634C">
            <w:pPr>
              <w:jc w:val="center"/>
            </w:pPr>
            <w:r>
              <w:t>50.884,41</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CNE-7</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75</w:t>
            </w:r>
          </w:p>
        </w:tc>
        <w:tc>
          <w:tcPr>
            <w:tcW w:w="1879" w:type="dxa"/>
          </w:tcPr>
          <w:p w:rsidR="0049634C" w:rsidRDefault="0049634C" w:rsidP="0049634C">
            <w:pPr>
              <w:jc w:val="center"/>
            </w:pPr>
            <w:r>
              <w:t>38.411,55</w:t>
            </w:r>
          </w:p>
          <w:p w:rsidR="0049634C" w:rsidRDefault="0049634C" w:rsidP="0049634C">
            <w:pPr>
              <w:jc w:val="center"/>
            </w:pPr>
            <w:r>
              <w:t>28.808,66</w:t>
            </w:r>
          </w:p>
          <w:p w:rsidR="00C15983" w:rsidRDefault="0049634C" w:rsidP="0049634C">
            <w:pPr>
              <w:jc w:val="center"/>
            </w:pPr>
            <w:r>
              <w:t>67.220,21</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CNE-8</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70</w:t>
            </w:r>
          </w:p>
        </w:tc>
        <w:tc>
          <w:tcPr>
            <w:tcW w:w="1879" w:type="dxa"/>
          </w:tcPr>
          <w:p w:rsidR="0049634C" w:rsidRDefault="0049634C" w:rsidP="0049634C">
            <w:pPr>
              <w:jc w:val="center"/>
            </w:pPr>
            <w:r>
              <w:t>41.487,62</w:t>
            </w:r>
          </w:p>
          <w:p w:rsidR="0049634C" w:rsidRDefault="0049634C" w:rsidP="0049634C">
            <w:pPr>
              <w:jc w:val="center"/>
            </w:pPr>
            <w:r>
              <w:t>29.041,33</w:t>
            </w:r>
          </w:p>
          <w:p w:rsidR="00C15983" w:rsidRDefault="0049634C" w:rsidP="0049634C">
            <w:pPr>
              <w:jc w:val="center"/>
            </w:pPr>
            <w:r>
              <w:t>70.528,95</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CNE-9</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60</w:t>
            </w:r>
          </w:p>
        </w:tc>
        <w:tc>
          <w:tcPr>
            <w:tcW w:w="1879" w:type="dxa"/>
          </w:tcPr>
          <w:p w:rsidR="0049634C" w:rsidRDefault="0049634C" w:rsidP="0049634C">
            <w:pPr>
              <w:jc w:val="center"/>
            </w:pPr>
            <w:r>
              <w:t>39.906,69</w:t>
            </w:r>
          </w:p>
          <w:p w:rsidR="0049634C" w:rsidRDefault="0049634C" w:rsidP="0049634C">
            <w:pPr>
              <w:jc w:val="center"/>
            </w:pPr>
            <w:r>
              <w:t>23.944,00</w:t>
            </w:r>
          </w:p>
          <w:p w:rsidR="00C15983" w:rsidRDefault="0049634C" w:rsidP="0049634C">
            <w:pPr>
              <w:jc w:val="center"/>
            </w:pPr>
            <w:r>
              <w:t>63.850,69</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CNE-10</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75</w:t>
            </w:r>
          </w:p>
        </w:tc>
        <w:tc>
          <w:tcPr>
            <w:tcW w:w="1879" w:type="dxa"/>
          </w:tcPr>
          <w:p w:rsidR="0049634C" w:rsidRDefault="0049634C" w:rsidP="0049634C">
            <w:pPr>
              <w:jc w:val="center"/>
            </w:pPr>
            <w:r>
              <w:t>37.586,07</w:t>
            </w:r>
          </w:p>
          <w:p w:rsidR="0049634C" w:rsidRDefault="0049634C" w:rsidP="0049634C">
            <w:pPr>
              <w:jc w:val="center"/>
            </w:pPr>
            <w:r>
              <w:t>28.189,57</w:t>
            </w:r>
          </w:p>
          <w:p w:rsidR="00C15983" w:rsidRDefault="0049634C" w:rsidP="0049634C">
            <w:pPr>
              <w:jc w:val="center"/>
            </w:pPr>
            <w:r>
              <w:t>65.775,64</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CNE-11</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60</w:t>
            </w:r>
          </w:p>
        </w:tc>
        <w:tc>
          <w:tcPr>
            <w:tcW w:w="1879" w:type="dxa"/>
          </w:tcPr>
          <w:p w:rsidR="0049634C" w:rsidRDefault="0049634C" w:rsidP="0049634C">
            <w:pPr>
              <w:jc w:val="center"/>
            </w:pPr>
            <w:r>
              <w:t>19.953,34</w:t>
            </w:r>
          </w:p>
          <w:p w:rsidR="0049634C" w:rsidRDefault="0049634C" w:rsidP="0049634C">
            <w:pPr>
              <w:jc w:val="center"/>
            </w:pPr>
            <w:r>
              <w:t>11.972,00</w:t>
            </w:r>
          </w:p>
          <w:p w:rsidR="00C15983" w:rsidRDefault="0049634C" w:rsidP="0049634C">
            <w:pPr>
              <w:jc w:val="center"/>
            </w:pPr>
            <w:r>
              <w:t>31.925,34</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lastRenderedPageBreak/>
              <w:t>CNE-12</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75</w:t>
            </w:r>
          </w:p>
        </w:tc>
        <w:tc>
          <w:tcPr>
            <w:tcW w:w="1879" w:type="dxa"/>
          </w:tcPr>
          <w:p w:rsidR="0049634C" w:rsidRDefault="0049634C" w:rsidP="0049634C">
            <w:pPr>
              <w:jc w:val="center"/>
            </w:pPr>
            <w:r>
              <w:t>25.057,39</w:t>
            </w:r>
          </w:p>
          <w:p w:rsidR="0049634C" w:rsidRDefault="0049634C" w:rsidP="0049634C">
            <w:pPr>
              <w:jc w:val="center"/>
            </w:pPr>
            <w:r>
              <w:t>18.793,04</w:t>
            </w:r>
          </w:p>
          <w:p w:rsidR="00C15983" w:rsidRDefault="0049634C" w:rsidP="0049634C">
            <w:pPr>
              <w:jc w:val="center"/>
            </w:pPr>
            <w:r>
              <w:t>43.850,43</w:t>
            </w:r>
          </w:p>
        </w:tc>
      </w:tr>
      <w:tr w:rsidR="00C15983" w:rsidTr="00684155">
        <w:tblPrEx>
          <w:tblCellMar>
            <w:top w:w="0" w:type="dxa"/>
            <w:bottom w:w="0" w:type="dxa"/>
          </w:tblCellMar>
        </w:tblPrEx>
        <w:trPr>
          <w:jc w:val="center"/>
        </w:trPr>
        <w:tc>
          <w:tcPr>
            <w:tcW w:w="1490" w:type="dxa"/>
            <w:vAlign w:val="center"/>
          </w:tcPr>
          <w:p w:rsidR="00C15983" w:rsidRDefault="00C15983" w:rsidP="00684155">
            <w:pPr>
              <w:jc w:val="center"/>
            </w:pPr>
            <w:r>
              <w:t>CNE-13</w:t>
            </w:r>
          </w:p>
        </w:tc>
        <w:tc>
          <w:tcPr>
            <w:tcW w:w="1296" w:type="dxa"/>
          </w:tcPr>
          <w:p w:rsidR="00C15983" w:rsidRDefault="00C15983" w:rsidP="00684155">
            <w:pPr>
              <w:jc w:val="center"/>
            </w:pPr>
            <w:r>
              <w:t>Vencimento</w:t>
            </w:r>
          </w:p>
          <w:p w:rsidR="00C15983" w:rsidRDefault="00C15983" w:rsidP="00684155">
            <w:pPr>
              <w:jc w:val="center"/>
            </w:pPr>
            <w:r>
              <w:t>Rep. Mensal</w:t>
            </w:r>
          </w:p>
          <w:p w:rsidR="00C15983" w:rsidRDefault="00C15983" w:rsidP="00684155">
            <w:pPr>
              <w:jc w:val="center"/>
            </w:pPr>
            <w:r>
              <w:t>Total</w:t>
            </w:r>
          </w:p>
        </w:tc>
        <w:tc>
          <w:tcPr>
            <w:tcW w:w="1814" w:type="dxa"/>
            <w:vAlign w:val="center"/>
          </w:tcPr>
          <w:p w:rsidR="00C15983" w:rsidRDefault="00C15983" w:rsidP="00684155">
            <w:pPr>
              <w:jc w:val="center"/>
            </w:pPr>
            <w:r>
              <w:t>60</w:t>
            </w:r>
          </w:p>
        </w:tc>
        <w:tc>
          <w:tcPr>
            <w:tcW w:w="1879" w:type="dxa"/>
          </w:tcPr>
          <w:p w:rsidR="0049634C" w:rsidRDefault="0049634C" w:rsidP="0049634C">
            <w:pPr>
              <w:jc w:val="center"/>
            </w:pPr>
            <w:r>
              <w:t>13.302,23</w:t>
            </w:r>
          </w:p>
          <w:p w:rsidR="0049634C" w:rsidRDefault="0049634C" w:rsidP="0049634C">
            <w:pPr>
              <w:jc w:val="center"/>
            </w:pPr>
            <w:r>
              <w:t>7.781,33</w:t>
            </w:r>
          </w:p>
          <w:p w:rsidR="00C15983" w:rsidRDefault="0049634C" w:rsidP="0049634C">
            <w:pPr>
              <w:jc w:val="center"/>
            </w:pPr>
            <w:r>
              <w:t>21.283,56</w:t>
            </w:r>
          </w:p>
        </w:tc>
      </w:tr>
    </w:tbl>
    <w:p w:rsidR="00C15983" w:rsidRDefault="00C15983" w:rsidP="00C15983"/>
    <w:p w:rsidR="00C15983" w:rsidRDefault="00C15983" w:rsidP="00C15983">
      <w:pPr>
        <w:jc w:val="center"/>
        <w:rPr>
          <w:sz w:val="22"/>
        </w:rPr>
      </w:pPr>
    </w:p>
    <w:p w:rsidR="00C15983" w:rsidRDefault="00C15983" w:rsidP="00C15983">
      <w:pPr>
        <w:jc w:val="center"/>
        <w:rPr>
          <w:sz w:val="22"/>
        </w:rPr>
      </w:pPr>
    </w:p>
    <w:p w:rsidR="00C15983" w:rsidRDefault="00C15983" w:rsidP="00C15983">
      <w:pPr>
        <w:pStyle w:val="Ttulo2"/>
      </w:pPr>
      <w:r>
        <w:t>ANEXO V</w:t>
      </w:r>
    </w:p>
    <w:p w:rsidR="00C15983" w:rsidRDefault="00C15983" w:rsidP="00C15983">
      <w:pPr>
        <w:jc w:val="center"/>
      </w:pPr>
    </w:p>
    <w:p w:rsidR="00C15983" w:rsidRDefault="00C15983" w:rsidP="00C15983">
      <w:pPr>
        <w:pStyle w:val="Ttulo2"/>
      </w:pPr>
      <w:r>
        <w:t>DIRETORES EFETIVOS</w:t>
      </w:r>
    </w:p>
    <w:p w:rsidR="00C15983" w:rsidRDefault="00C15983" w:rsidP="00C15983"/>
    <w:p w:rsidR="00C15983" w:rsidRDefault="00C15983" w:rsidP="00C15983"/>
    <w:p w:rsidR="00C15983" w:rsidRDefault="00C15983" w:rsidP="00C1598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31"/>
        <w:gridCol w:w="1828"/>
        <w:gridCol w:w="1814"/>
        <w:gridCol w:w="1879"/>
      </w:tblGrid>
      <w:tr w:rsidR="00C15983" w:rsidTr="00684155">
        <w:tblPrEx>
          <w:tblCellMar>
            <w:top w:w="0" w:type="dxa"/>
            <w:bottom w:w="0" w:type="dxa"/>
          </w:tblCellMar>
        </w:tblPrEx>
        <w:trPr>
          <w:jc w:val="center"/>
        </w:trPr>
        <w:tc>
          <w:tcPr>
            <w:tcW w:w="1831" w:type="dxa"/>
          </w:tcPr>
          <w:p w:rsidR="00C15983" w:rsidRDefault="00C15983" w:rsidP="00684155">
            <w:pPr>
              <w:jc w:val="center"/>
              <w:rPr>
                <w:b/>
                <w:sz w:val="24"/>
              </w:rPr>
            </w:pPr>
            <w:r>
              <w:rPr>
                <w:b/>
                <w:sz w:val="24"/>
              </w:rPr>
              <w:t>NÍVEL</w:t>
            </w:r>
          </w:p>
        </w:tc>
        <w:tc>
          <w:tcPr>
            <w:tcW w:w="1828" w:type="dxa"/>
          </w:tcPr>
          <w:p w:rsidR="00C15983" w:rsidRDefault="00C15983" w:rsidP="00684155">
            <w:pPr>
              <w:jc w:val="center"/>
              <w:rPr>
                <w:b/>
                <w:sz w:val="24"/>
              </w:rPr>
            </w:pPr>
            <w:r>
              <w:rPr>
                <w:b/>
                <w:sz w:val="24"/>
              </w:rPr>
              <w:t>PARCELA</w:t>
            </w:r>
          </w:p>
        </w:tc>
        <w:tc>
          <w:tcPr>
            <w:tcW w:w="1814" w:type="dxa"/>
          </w:tcPr>
          <w:p w:rsidR="00C15983" w:rsidRDefault="00C15983" w:rsidP="00684155">
            <w:pPr>
              <w:jc w:val="center"/>
              <w:rPr>
                <w:b/>
                <w:sz w:val="24"/>
              </w:rPr>
            </w:pPr>
            <w:r>
              <w:rPr>
                <w:b/>
                <w:sz w:val="24"/>
              </w:rPr>
              <w:t>%</w:t>
            </w:r>
          </w:p>
        </w:tc>
        <w:tc>
          <w:tcPr>
            <w:tcW w:w="1879" w:type="dxa"/>
          </w:tcPr>
          <w:p w:rsidR="00C15983" w:rsidRDefault="00C15983" w:rsidP="00684155">
            <w:pPr>
              <w:jc w:val="center"/>
              <w:rPr>
                <w:b/>
                <w:sz w:val="24"/>
              </w:rPr>
            </w:pPr>
            <w:r>
              <w:rPr>
                <w:b/>
                <w:sz w:val="24"/>
              </w:rPr>
              <w:t>VALOR</w:t>
            </w:r>
          </w:p>
        </w:tc>
      </w:tr>
      <w:tr w:rsidR="00C15983" w:rsidTr="00684155">
        <w:tblPrEx>
          <w:tblCellMar>
            <w:top w:w="0" w:type="dxa"/>
            <w:bottom w:w="0" w:type="dxa"/>
          </w:tblCellMar>
        </w:tblPrEx>
        <w:trPr>
          <w:jc w:val="center"/>
        </w:trPr>
        <w:tc>
          <w:tcPr>
            <w:tcW w:w="1831" w:type="dxa"/>
            <w:vAlign w:val="center"/>
          </w:tcPr>
          <w:p w:rsidR="00C15983" w:rsidRDefault="00C15983" w:rsidP="00684155">
            <w:pPr>
              <w:jc w:val="center"/>
              <w:rPr>
                <w:sz w:val="24"/>
              </w:rPr>
            </w:pPr>
            <w:r>
              <w:rPr>
                <w:sz w:val="24"/>
              </w:rPr>
              <w:t>CNE-A</w:t>
            </w:r>
          </w:p>
        </w:tc>
        <w:tc>
          <w:tcPr>
            <w:tcW w:w="1828" w:type="dxa"/>
          </w:tcPr>
          <w:p w:rsidR="00C15983" w:rsidRDefault="00C15983" w:rsidP="00684155">
            <w:pPr>
              <w:jc w:val="center"/>
              <w:rPr>
                <w:sz w:val="24"/>
              </w:rPr>
            </w:pPr>
            <w:r>
              <w:rPr>
                <w:sz w:val="24"/>
              </w:rPr>
              <w:t>Vencimento</w:t>
            </w:r>
          </w:p>
          <w:p w:rsidR="00C15983" w:rsidRDefault="00C15983" w:rsidP="00684155">
            <w:pPr>
              <w:jc w:val="center"/>
              <w:rPr>
                <w:sz w:val="24"/>
              </w:rPr>
            </w:pPr>
            <w:r>
              <w:rPr>
                <w:sz w:val="24"/>
              </w:rPr>
              <w:t>Rep. Mensal</w:t>
            </w:r>
          </w:p>
          <w:p w:rsidR="00C15983" w:rsidRDefault="00C15983" w:rsidP="00684155">
            <w:pPr>
              <w:jc w:val="center"/>
              <w:rPr>
                <w:sz w:val="24"/>
              </w:rPr>
            </w:pPr>
            <w:r>
              <w:rPr>
                <w:sz w:val="24"/>
              </w:rPr>
              <w:t>Total</w:t>
            </w:r>
          </w:p>
        </w:tc>
        <w:tc>
          <w:tcPr>
            <w:tcW w:w="1814" w:type="dxa"/>
            <w:vAlign w:val="center"/>
          </w:tcPr>
          <w:p w:rsidR="00C15983" w:rsidRDefault="00C15983" w:rsidP="00684155">
            <w:pPr>
              <w:jc w:val="center"/>
              <w:rPr>
                <w:sz w:val="24"/>
              </w:rPr>
            </w:pPr>
            <w:r>
              <w:rPr>
                <w:sz w:val="24"/>
              </w:rPr>
              <w:t>90</w:t>
            </w:r>
          </w:p>
        </w:tc>
        <w:tc>
          <w:tcPr>
            <w:tcW w:w="1879" w:type="dxa"/>
          </w:tcPr>
          <w:p w:rsidR="00C15983" w:rsidRDefault="00C15983" w:rsidP="00684155">
            <w:pPr>
              <w:jc w:val="center"/>
              <w:rPr>
                <w:sz w:val="24"/>
              </w:rPr>
            </w:pPr>
            <w:r>
              <w:rPr>
                <w:sz w:val="24"/>
              </w:rPr>
              <w:t>3.247.327,12</w:t>
            </w:r>
          </w:p>
          <w:p w:rsidR="00C15983" w:rsidRDefault="00C15983" w:rsidP="00684155">
            <w:pPr>
              <w:jc w:val="center"/>
              <w:rPr>
                <w:sz w:val="24"/>
              </w:rPr>
            </w:pPr>
            <w:r>
              <w:rPr>
                <w:sz w:val="24"/>
              </w:rPr>
              <w:t>2.922.594,41</w:t>
            </w:r>
          </w:p>
          <w:p w:rsidR="00C15983" w:rsidRDefault="00C15983" w:rsidP="00684155">
            <w:pPr>
              <w:jc w:val="center"/>
              <w:rPr>
                <w:sz w:val="24"/>
              </w:rPr>
            </w:pPr>
            <w:r>
              <w:rPr>
                <w:sz w:val="24"/>
              </w:rPr>
              <w:t>6.169.921,53</w:t>
            </w:r>
          </w:p>
        </w:tc>
      </w:tr>
      <w:tr w:rsidR="00C15983" w:rsidTr="00684155">
        <w:tblPrEx>
          <w:tblCellMar>
            <w:top w:w="0" w:type="dxa"/>
            <w:bottom w:w="0" w:type="dxa"/>
          </w:tblCellMar>
        </w:tblPrEx>
        <w:trPr>
          <w:jc w:val="center"/>
        </w:trPr>
        <w:tc>
          <w:tcPr>
            <w:tcW w:w="1831" w:type="dxa"/>
            <w:vAlign w:val="center"/>
          </w:tcPr>
          <w:p w:rsidR="00C15983" w:rsidRDefault="00C15983" w:rsidP="00684155">
            <w:pPr>
              <w:jc w:val="center"/>
              <w:rPr>
                <w:sz w:val="24"/>
              </w:rPr>
            </w:pPr>
            <w:r>
              <w:rPr>
                <w:sz w:val="24"/>
              </w:rPr>
              <w:t>CNE-B</w:t>
            </w:r>
          </w:p>
        </w:tc>
        <w:tc>
          <w:tcPr>
            <w:tcW w:w="1828" w:type="dxa"/>
          </w:tcPr>
          <w:p w:rsidR="00C15983" w:rsidRDefault="00C15983" w:rsidP="00684155">
            <w:pPr>
              <w:jc w:val="center"/>
              <w:rPr>
                <w:sz w:val="24"/>
              </w:rPr>
            </w:pPr>
            <w:r>
              <w:rPr>
                <w:sz w:val="24"/>
              </w:rPr>
              <w:t>Vencimento</w:t>
            </w:r>
          </w:p>
          <w:p w:rsidR="00C15983" w:rsidRDefault="00C15983" w:rsidP="00684155">
            <w:pPr>
              <w:jc w:val="center"/>
              <w:rPr>
                <w:sz w:val="24"/>
              </w:rPr>
            </w:pPr>
            <w:r>
              <w:rPr>
                <w:sz w:val="24"/>
              </w:rPr>
              <w:t>Rep. Mensal</w:t>
            </w:r>
          </w:p>
          <w:p w:rsidR="00C15983" w:rsidRDefault="00C15983" w:rsidP="00684155">
            <w:pPr>
              <w:jc w:val="center"/>
              <w:rPr>
                <w:sz w:val="24"/>
              </w:rPr>
            </w:pPr>
            <w:r>
              <w:rPr>
                <w:sz w:val="24"/>
              </w:rPr>
              <w:t>Total</w:t>
            </w:r>
          </w:p>
        </w:tc>
        <w:tc>
          <w:tcPr>
            <w:tcW w:w="1814" w:type="dxa"/>
            <w:vAlign w:val="center"/>
          </w:tcPr>
          <w:p w:rsidR="00C15983" w:rsidRDefault="00C15983" w:rsidP="00684155">
            <w:pPr>
              <w:jc w:val="center"/>
              <w:rPr>
                <w:sz w:val="24"/>
              </w:rPr>
            </w:pPr>
            <w:r>
              <w:rPr>
                <w:sz w:val="24"/>
              </w:rPr>
              <w:t>85</w:t>
            </w:r>
          </w:p>
        </w:tc>
        <w:tc>
          <w:tcPr>
            <w:tcW w:w="1879" w:type="dxa"/>
          </w:tcPr>
          <w:p w:rsidR="00C15983" w:rsidRDefault="00C15983" w:rsidP="00684155">
            <w:pPr>
              <w:jc w:val="center"/>
              <w:rPr>
                <w:sz w:val="24"/>
              </w:rPr>
            </w:pPr>
            <w:r>
              <w:rPr>
                <w:sz w:val="24"/>
              </w:rPr>
              <w:t>2.808.186,76</w:t>
            </w:r>
          </w:p>
          <w:p w:rsidR="00C15983" w:rsidRDefault="00C15983" w:rsidP="00684155">
            <w:pPr>
              <w:jc w:val="center"/>
              <w:rPr>
                <w:sz w:val="24"/>
              </w:rPr>
            </w:pPr>
            <w:r>
              <w:rPr>
                <w:sz w:val="24"/>
              </w:rPr>
              <w:t>2.386.958,75</w:t>
            </w:r>
          </w:p>
          <w:p w:rsidR="00C15983" w:rsidRDefault="00C15983" w:rsidP="00684155">
            <w:pPr>
              <w:jc w:val="center"/>
              <w:rPr>
                <w:sz w:val="24"/>
              </w:rPr>
            </w:pPr>
            <w:r>
              <w:rPr>
                <w:sz w:val="24"/>
              </w:rPr>
              <w:t>5.195.145,51</w:t>
            </w:r>
          </w:p>
        </w:tc>
      </w:tr>
    </w:tbl>
    <w:p w:rsidR="00C15983" w:rsidRDefault="00C15983" w:rsidP="00C15983"/>
    <w:p w:rsidR="00C15983" w:rsidRDefault="00C15983" w:rsidP="00C15983">
      <w:pPr>
        <w:jc w:val="center"/>
        <w:rPr>
          <w:sz w:val="22"/>
        </w:rPr>
      </w:pPr>
    </w:p>
    <w:p w:rsidR="00C15983" w:rsidRDefault="00C15983" w:rsidP="00C15983">
      <w:pPr>
        <w:jc w:val="center"/>
        <w:rPr>
          <w:sz w:val="22"/>
        </w:rPr>
      </w:pPr>
    </w:p>
    <w:p w:rsidR="00C15983" w:rsidRPr="00C15983" w:rsidRDefault="00C15983" w:rsidP="00C15983">
      <w:pPr>
        <w:pStyle w:val="Ttulo0"/>
        <w:rPr>
          <w:b w:val="0"/>
          <w:sz w:val="24"/>
          <w:szCs w:val="24"/>
        </w:rPr>
      </w:pPr>
      <w:r w:rsidRPr="00C15983">
        <w:rPr>
          <w:b w:val="0"/>
          <w:sz w:val="24"/>
          <w:szCs w:val="24"/>
        </w:rPr>
        <w:t>ANEXO VI</w:t>
      </w:r>
    </w:p>
    <w:p w:rsidR="00C15983" w:rsidRDefault="00C15983" w:rsidP="00C15983"/>
    <w:p w:rsidR="00C15983" w:rsidRDefault="00C15983" w:rsidP="00C1598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78"/>
        <w:gridCol w:w="3684"/>
      </w:tblGrid>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CD-CC-GP-01</w:t>
            </w:r>
          </w:p>
        </w:tc>
        <w:tc>
          <w:tcPr>
            <w:tcW w:w="3684" w:type="dxa"/>
          </w:tcPr>
          <w:p w:rsidR="00C15983" w:rsidRDefault="00C15983" w:rsidP="00684155">
            <w:pPr>
              <w:jc w:val="center"/>
              <w:rPr>
                <w:sz w:val="24"/>
              </w:rPr>
            </w:pPr>
            <w:r>
              <w:rPr>
                <w:sz w:val="24"/>
              </w:rPr>
              <w:t>4.251.518,50</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CD-CC-GP-02</w:t>
            </w:r>
          </w:p>
        </w:tc>
        <w:tc>
          <w:tcPr>
            <w:tcW w:w="3684" w:type="dxa"/>
          </w:tcPr>
          <w:p w:rsidR="00C15983" w:rsidRDefault="00C15983" w:rsidP="00684155">
            <w:pPr>
              <w:jc w:val="center"/>
              <w:rPr>
                <w:sz w:val="24"/>
              </w:rPr>
            </w:pPr>
            <w:r>
              <w:rPr>
                <w:sz w:val="24"/>
              </w:rPr>
              <w:t>4.015.336,99</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CD-CC-GP-03</w:t>
            </w:r>
          </w:p>
        </w:tc>
        <w:tc>
          <w:tcPr>
            <w:tcW w:w="3684" w:type="dxa"/>
          </w:tcPr>
          <w:p w:rsidR="00C15983" w:rsidRDefault="00C15983" w:rsidP="00684155">
            <w:pPr>
              <w:jc w:val="center"/>
              <w:rPr>
                <w:sz w:val="24"/>
              </w:rPr>
            </w:pPr>
            <w:r>
              <w:rPr>
                <w:sz w:val="24"/>
              </w:rPr>
              <w:t>3.661.028,73</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CD-CC-GP-04</w:t>
            </w:r>
          </w:p>
        </w:tc>
        <w:tc>
          <w:tcPr>
            <w:tcW w:w="3684" w:type="dxa"/>
          </w:tcPr>
          <w:p w:rsidR="00C15983" w:rsidRDefault="00C15983" w:rsidP="00684155">
            <w:pPr>
              <w:jc w:val="center"/>
              <w:rPr>
                <w:sz w:val="24"/>
              </w:rPr>
            </w:pPr>
            <w:r>
              <w:rPr>
                <w:sz w:val="24"/>
              </w:rPr>
              <w:t>3.306.766,50</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CD-CC-GP-05</w:t>
            </w:r>
          </w:p>
        </w:tc>
        <w:tc>
          <w:tcPr>
            <w:tcW w:w="3684" w:type="dxa"/>
          </w:tcPr>
          <w:p w:rsidR="00C15983" w:rsidRDefault="00C15983" w:rsidP="00684155">
            <w:pPr>
              <w:jc w:val="center"/>
              <w:rPr>
                <w:sz w:val="24"/>
              </w:rPr>
            </w:pPr>
            <w:r>
              <w:rPr>
                <w:sz w:val="24"/>
              </w:rPr>
              <w:t>3.070.522,63</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CD-CC-GP-06</w:t>
            </w:r>
          </w:p>
        </w:tc>
        <w:tc>
          <w:tcPr>
            <w:tcW w:w="3684" w:type="dxa"/>
          </w:tcPr>
          <w:p w:rsidR="00C15983" w:rsidRDefault="00C15983" w:rsidP="00684155">
            <w:pPr>
              <w:jc w:val="center"/>
              <w:rPr>
                <w:sz w:val="24"/>
              </w:rPr>
            </w:pPr>
            <w:r>
              <w:rPr>
                <w:sz w:val="24"/>
              </w:rPr>
              <w:t>2.952.448,90</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CD-CC-GP-07</w:t>
            </w:r>
          </w:p>
        </w:tc>
        <w:tc>
          <w:tcPr>
            <w:tcW w:w="3684" w:type="dxa"/>
          </w:tcPr>
          <w:p w:rsidR="00C15983" w:rsidRDefault="00C15983" w:rsidP="00684155">
            <w:pPr>
              <w:jc w:val="center"/>
              <w:rPr>
                <w:sz w:val="24"/>
              </w:rPr>
            </w:pPr>
            <w:r>
              <w:rPr>
                <w:sz w:val="24"/>
              </w:rPr>
              <w:t>2.598.137,79</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CD-CC-GP-08</w:t>
            </w:r>
          </w:p>
        </w:tc>
        <w:tc>
          <w:tcPr>
            <w:tcW w:w="3684" w:type="dxa"/>
          </w:tcPr>
          <w:p w:rsidR="00C15983" w:rsidRDefault="00C15983" w:rsidP="00684155">
            <w:pPr>
              <w:jc w:val="center"/>
              <w:rPr>
                <w:sz w:val="24"/>
              </w:rPr>
            </w:pPr>
            <w:r>
              <w:rPr>
                <w:sz w:val="24"/>
              </w:rPr>
              <w:t>2.361.959,64</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CD-CC-GP-09</w:t>
            </w:r>
          </w:p>
        </w:tc>
        <w:tc>
          <w:tcPr>
            <w:tcW w:w="3684" w:type="dxa"/>
          </w:tcPr>
          <w:p w:rsidR="00C15983" w:rsidRDefault="00C15983" w:rsidP="00684155">
            <w:pPr>
              <w:jc w:val="center"/>
              <w:rPr>
                <w:sz w:val="24"/>
              </w:rPr>
            </w:pPr>
            <w:r>
              <w:rPr>
                <w:sz w:val="24"/>
              </w:rPr>
              <w:t>2.125.742,92</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CD-CC-GP-10</w:t>
            </w:r>
          </w:p>
        </w:tc>
        <w:tc>
          <w:tcPr>
            <w:tcW w:w="3684" w:type="dxa"/>
          </w:tcPr>
          <w:p w:rsidR="00C15983" w:rsidRDefault="00C15983" w:rsidP="00684155">
            <w:pPr>
              <w:jc w:val="center"/>
              <w:rPr>
                <w:sz w:val="24"/>
              </w:rPr>
            </w:pPr>
            <w:r>
              <w:rPr>
                <w:sz w:val="24"/>
              </w:rPr>
              <w:t>1.889.542,52</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CD-CC-GP-11</w:t>
            </w:r>
          </w:p>
        </w:tc>
        <w:tc>
          <w:tcPr>
            <w:tcW w:w="3684" w:type="dxa"/>
          </w:tcPr>
          <w:p w:rsidR="00C15983" w:rsidRDefault="00C15983" w:rsidP="00684155">
            <w:pPr>
              <w:jc w:val="center"/>
              <w:rPr>
                <w:sz w:val="24"/>
              </w:rPr>
            </w:pPr>
            <w:r>
              <w:rPr>
                <w:sz w:val="24"/>
              </w:rPr>
              <w:t>1.771.430,81</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CD-CC-GP-12</w:t>
            </w:r>
          </w:p>
        </w:tc>
        <w:tc>
          <w:tcPr>
            <w:tcW w:w="3684" w:type="dxa"/>
          </w:tcPr>
          <w:p w:rsidR="00C15983" w:rsidRDefault="00C15983" w:rsidP="00684155">
            <w:pPr>
              <w:jc w:val="center"/>
              <w:rPr>
                <w:sz w:val="24"/>
              </w:rPr>
            </w:pPr>
            <w:r>
              <w:rPr>
                <w:sz w:val="24"/>
              </w:rPr>
              <w:t>1.653.372,51</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CD-CC-GP-13</w:t>
            </w:r>
          </w:p>
        </w:tc>
        <w:tc>
          <w:tcPr>
            <w:tcW w:w="3684" w:type="dxa"/>
          </w:tcPr>
          <w:p w:rsidR="00C15983" w:rsidRDefault="00C15983" w:rsidP="00684155">
            <w:pPr>
              <w:jc w:val="center"/>
              <w:rPr>
                <w:sz w:val="24"/>
              </w:rPr>
            </w:pPr>
            <w:r>
              <w:rPr>
                <w:sz w:val="24"/>
              </w:rPr>
              <w:t>1.417.129,39</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CD-CC-GP-14</w:t>
            </w:r>
          </w:p>
        </w:tc>
        <w:tc>
          <w:tcPr>
            <w:tcW w:w="3684" w:type="dxa"/>
          </w:tcPr>
          <w:p w:rsidR="00C15983" w:rsidRDefault="00C15983" w:rsidP="00684155">
            <w:pPr>
              <w:jc w:val="center"/>
              <w:rPr>
                <w:sz w:val="24"/>
              </w:rPr>
            </w:pPr>
            <w:r>
              <w:rPr>
                <w:sz w:val="24"/>
              </w:rPr>
              <w:t>1.180.926,35</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CD-CC-GP-15</w:t>
            </w:r>
          </w:p>
        </w:tc>
        <w:tc>
          <w:tcPr>
            <w:tcW w:w="3684" w:type="dxa"/>
          </w:tcPr>
          <w:p w:rsidR="00C15983" w:rsidRDefault="00C15983" w:rsidP="00684155">
            <w:pPr>
              <w:jc w:val="center"/>
              <w:rPr>
                <w:sz w:val="24"/>
              </w:rPr>
            </w:pPr>
            <w:r>
              <w:rPr>
                <w:sz w:val="24"/>
              </w:rPr>
              <w:t>944.739,82</w:t>
            </w:r>
          </w:p>
        </w:tc>
      </w:tr>
      <w:tr w:rsidR="00C15983" w:rsidTr="00684155">
        <w:tblPrEx>
          <w:tblCellMar>
            <w:top w:w="0" w:type="dxa"/>
            <w:bottom w:w="0" w:type="dxa"/>
          </w:tblCellMar>
        </w:tblPrEx>
        <w:trPr>
          <w:jc w:val="center"/>
        </w:trPr>
        <w:tc>
          <w:tcPr>
            <w:tcW w:w="2778" w:type="dxa"/>
          </w:tcPr>
          <w:p w:rsidR="00C15983" w:rsidRDefault="00C15983" w:rsidP="00684155">
            <w:pPr>
              <w:jc w:val="center"/>
              <w:rPr>
                <w:sz w:val="24"/>
              </w:rPr>
            </w:pPr>
            <w:r>
              <w:rPr>
                <w:sz w:val="24"/>
              </w:rPr>
              <w:t>CD-CC-GP-16</w:t>
            </w:r>
          </w:p>
        </w:tc>
        <w:tc>
          <w:tcPr>
            <w:tcW w:w="3684" w:type="dxa"/>
          </w:tcPr>
          <w:p w:rsidR="00C15983" w:rsidRDefault="00C15983" w:rsidP="00684155">
            <w:pPr>
              <w:jc w:val="center"/>
              <w:rPr>
                <w:sz w:val="24"/>
              </w:rPr>
            </w:pPr>
            <w:r>
              <w:rPr>
                <w:sz w:val="24"/>
              </w:rPr>
              <w:t>708.535,65</w:t>
            </w:r>
          </w:p>
        </w:tc>
      </w:tr>
    </w:tbl>
    <w:p w:rsidR="00C15983" w:rsidRDefault="00C15983" w:rsidP="00C15983">
      <w:pPr>
        <w:jc w:val="center"/>
        <w:rPr>
          <w:sz w:val="24"/>
        </w:rPr>
      </w:pPr>
    </w:p>
    <w:p w:rsidR="00C15983" w:rsidRDefault="00C15983" w:rsidP="00C15983">
      <w:pPr>
        <w:jc w:val="center"/>
        <w:rPr>
          <w:sz w:val="22"/>
        </w:rPr>
      </w:pPr>
    </w:p>
    <w:p w:rsidR="00C15983" w:rsidRDefault="00C15983" w:rsidP="00C15983"/>
    <w:p w:rsidR="00C15983" w:rsidRDefault="00C15983" w:rsidP="00C15983"/>
    <w:p w:rsidR="00E23BC7" w:rsidRPr="00E23BC7" w:rsidRDefault="00E23BC7" w:rsidP="00E23BC7">
      <w:pPr>
        <w:pStyle w:val="Cabealho"/>
        <w:ind w:firstLine="1134"/>
        <w:jc w:val="both"/>
        <w:rPr>
          <w:sz w:val="24"/>
        </w:rPr>
      </w:pPr>
    </w:p>
    <w:p w:rsidR="00E23BC7" w:rsidRPr="00E23BC7" w:rsidRDefault="00E23BC7" w:rsidP="00E23BC7">
      <w:pPr>
        <w:pStyle w:val="Cabealho"/>
        <w:ind w:firstLine="1134"/>
        <w:jc w:val="both"/>
        <w:rPr>
          <w:sz w:val="24"/>
        </w:rPr>
      </w:pPr>
    </w:p>
    <w:p w:rsidR="00FE2490" w:rsidRDefault="00FE2490" w:rsidP="00E23BC7">
      <w:pPr>
        <w:pStyle w:val="Cabealho"/>
        <w:ind w:firstLine="1134"/>
        <w:jc w:val="both"/>
      </w:pPr>
    </w:p>
    <w:sectPr w:rsidR="00FE2490">
      <w:footnotePr>
        <w:pos w:val="beneathText"/>
      </w:footnotePr>
      <w:pgSz w:w="12240" w:h="15840"/>
      <w:pgMar w:top="1418" w:right="1700"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72"/>
    <w:rsid w:val="0002289D"/>
    <w:rsid w:val="000C7335"/>
    <w:rsid w:val="002B6DA8"/>
    <w:rsid w:val="00464D6A"/>
    <w:rsid w:val="0049634C"/>
    <w:rsid w:val="00573572"/>
    <w:rsid w:val="00595C4B"/>
    <w:rsid w:val="00600D86"/>
    <w:rsid w:val="00671378"/>
    <w:rsid w:val="00675B1B"/>
    <w:rsid w:val="00684155"/>
    <w:rsid w:val="0069573C"/>
    <w:rsid w:val="0069620E"/>
    <w:rsid w:val="006D48B0"/>
    <w:rsid w:val="007E2A45"/>
    <w:rsid w:val="008630D8"/>
    <w:rsid w:val="008639CA"/>
    <w:rsid w:val="00925175"/>
    <w:rsid w:val="009B022F"/>
    <w:rsid w:val="00AA742E"/>
    <w:rsid w:val="00AB3949"/>
    <w:rsid w:val="00B05737"/>
    <w:rsid w:val="00C15983"/>
    <w:rsid w:val="00C643CC"/>
    <w:rsid w:val="00D70134"/>
    <w:rsid w:val="00DC11CD"/>
    <w:rsid w:val="00DE6E41"/>
    <w:rsid w:val="00E23BC7"/>
    <w:rsid w:val="00E30692"/>
    <w:rsid w:val="00E355F3"/>
    <w:rsid w:val="00E518C0"/>
    <w:rsid w:val="00FE24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0A09F7B-5CE3-4B90-99EE-7859BC14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rPr>
  </w:style>
  <w:style w:type="paragraph" w:styleId="Ttulo1">
    <w:name w:val="heading 1"/>
    <w:basedOn w:val="Normal"/>
    <w:next w:val="Normal"/>
    <w:qFormat/>
    <w:pPr>
      <w:keepNext/>
      <w:numPr>
        <w:numId w:val="1"/>
      </w:numPr>
      <w:ind w:left="0" w:firstLine="1134"/>
      <w:jc w:val="both"/>
      <w:outlineLvl w:val="0"/>
    </w:pPr>
    <w:rPr>
      <w:sz w:val="24"/>
    </w:rPr>
  </w:style>
  <w:style w:type="paragraph" w:styleId="Ttulo2">
    <w:name w:val="heading 2"/>
    <w:basedOn w:val="Normal"/>
    <w:next w:val="Normal"/>
    <w:qFormat/>
    <w:pPr>
      <w:keepNext/>
      <w:numPr>
        <w:ilvl w:val="1"/>
        <w:numId w:val="1"/>
      </w:numPr>
      <w:jc w:val="center"/>
      <w:outlineLvl w:val="1"/>
    </w:pPr>
    <w:rPr>
      <w:sz w:val="24"/>
      <w:lang w:eastAsia="pt-BR"/>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Fontepargpadro0">
    <w:name w:val="Default Paragraph Font"/>
  </w:style>
  <w:style w:type="character" w:styleId="Hyperlink">
    <w:name w:val="Hyperlink"/>
    <w:semiHidden/>
    <w:rPr>
      <w:color w:val="0000FF"/>
      <w:u w:val="single"/>
    </w:rPr>
  </w:style>
  <w:style w:type="character" w:styleId="Forte">
    <w:name w:val="Strong"/>
    <w:qFormat/>
    <w:rPr>
      <w:b/>
    </w:rPr>
  </w:style>
  <w:style w:type="character" w:styleId="HiperlinkVisitado">
    <w:name w:val="FollowedHyperlink"/>
    <w:semiHidden/>
    <w:rPr>
      <w:color w:val="800080"/>
      <w:u w:val="single"/>
    </w:rPr>
  </w:style>
  <w:style w:type="character" w:styleId="nfase">
    <w:name w:val="Emphasis"/>
    <w:qFormat/>
    <w:rPr>
      <w:i/>
    </w:rPr>
  </w:style>
  <w:style w:type="paragraph" w:styleId="Ttulo">
    <w:name w:val="Title"/>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semiHidden/>
    <w:rPr>
      <w:sz w:val="24"/>
    </w:rPr>
  </w:style>
  <w:style w:type="paragraph" w:styleId="Lista">
    <w:name w:val="List"/>
    <w:basedOn w:val="Corpodetexto"/>
    <w:semiHidden/>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Cabealho">
    <w:name w:val="header"/>
    <w:basedOn w:val="Normal"/>
    <w:semiHidden/>
    <w:pPr>
      <w:tabs>
        <w:tab w:val="center" w:pos="4419"/>
        <w:tab w:val="right" w:pos="8838"/>
      </w:tabs>
    </w:pPr>
  </w:style>
  <w:style w:type="paragraph" w:styleId="Ttulo0">
    <w:name w:val="Title"/>
    <w:basedOn w:val="Normal"/>
    <w:next w:val="Subttulo"/>
    <w:qFormat/>
    <w:pPr>
      <w:jc w:val="center"/>
    </w:pPr>
    <w:rPr>
      <w:b/>
      <w:sz w:val="28"/>
    </w:rPr>
  </w:style>
  <w:style w:type="paragraph" w:styleId="Subttulo">
    <w:name w:val="Subtitle"/>
    <w:basedOn w:val="Ttulo"/>
    <w:next w:val="Corpodetexto"/>
    <w:qFormat/>
    <w:pPr>
      <w:jc w:val="center"/>
    </w:pPr>
    <w:rPr>
      <w:i/>
      <w:iCs/>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pPr>
      <w:ind w:firstLine="1134"/>
      <w:jc w:val="both"/>
    </w:pPr>
    <w:rPr>
      <w:sz w:val="24"/>
    </w:rPr>
  </w:style>
  <w:style w:type="paragraph" w:customStyle="1" w:styleId="H1">
    <w:name w:val="H1"/>
    <w:basedOn w:val="Normal"/>
    <w:next w:val="Normal"/>
    <w:pPr>
      <w:keepNext/>
      <w:spacing w:before="100" w:after="100"/>
    </w:pPr>
    <w:rPr>
      <w:b/>
      <w:kern w:val="1"/>
      <w:sz w:val="48"/>
      <w:lang w:eastAsia="pt-BR"/>
    </w:rPr>
  </w:style>
  <w:style w:type="paragraph" w:styleId="Corpodetexto2">
    <w:name w:val="Body Text 2"/>
    <w:basedOn w:val="Normal"/>
    <w:pPr>
      <w:jc w:val="both"/>
    </w:pPr>
    <w:rPr>
      <w:sz w:val="24"/>
    </w:rPr>
  </w:style>
  <w:style w:type="paragraph" w:styleId="Recuodecorpodetexto3">
    <w:name w:val="Body Text Indent 3"/>
    <w:basedOn w:val="Normal"/>
    <w:pPr>
      <w:ind w:firstLine="1134"/>
    </w:pPr>
    <w:rPr>
      <w:sz w:val="24"/>
    </w:rPr>
  </w:style>
  <w:style w:type="paragraph" w:customStyle="1" w:styleId="Default">
    <w:name w:val="Default"/>
    <w:pPr>
      <w:widowControl w:val="0"/>
      <w:suppressAutoHyphens/>
    </w:pPr>
    <w:rPr>
      <w:rFonts w:eastAsia="Arial"/>
      <w:color w:val="000000"/>
      <w:sz w:val="24"/>
      <w:lang/>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fed/rescad/1993/resolucaodacamaradosdeputados-51-21-outubro-1993-321577-norma-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1378</Words>
  <Characters>7447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8808</CharactersWithSpaces>
  <SharedDoc>false</SharedDoc>
  <HLinks>
    <vt:vector size="6" baseType="variant">
      <vt:variant>
        <vt:i4>589825</vt:i4>
      </vt:variant>
      <vt:variant>
        <vt:i4>0</vt:i4>
      </vt:variant>
      <vt:variant>
        <vt:i4>0</vt:i4>
      </vt:variant>
      <vt:variant>
        <vt:i4>5</vt:i4>
      </vt:variant>
      <vt:variant>
        <vt:lpwstr>http://www2.camara.leg.br/legin/fed/rescad/1993/resolucaodacamaradosdeputados-51-21-outubro-1993-321577-norma-pl.html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2</cp:revision>
  <cp:lastPrinted>2010-02-11T14:57:00Z</cp:lastPrinted>
  <dcterms:created xsi:type="dcterms:W3CDTF">2025-11-20T18:14:00Z</dcterms:created>
  <dcterms:modified xsi:type="dcterms:W3CDTF">2025-11-20T18:14:00Z</dcterms:modified>
</cp:coreProperties>
</file>