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605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2963ED">
        <w:rPr>
          <w:b/>
          <w:sz w:val="28"/>
        </w:rPr>
        <w:t>4</w:t>
      </w:r>
      <w:r w:rsidR="00671378">
        <w:rPr>
          <w:b/>
          <w:sz w:val="28"/>
        </w:rPr>
        <w:t xml:space="preserve">, DE </w:t>
      </w:r>
      <w:r w:rsidR="00EC6483">
        <w:rPr>
          <w:b/>
          <w:sz w:val="28"/>
        </w:rPr>
        <w:t>20</w:t>
      </w:r>
      <w:r>
        <w:rPr>
          <w:b/>
          <w:sz w:val="28"/>
        </w:rPr>
        <w:t>/</w:t>
      </w:r>
      <w:r w:rsidR="00661F21">
        <w:rPr>
          <w:b/>
          <w:sz w:val="28"/>
        </w:rPr>
        <w:t>2</w:t>
      </w:r>
      <w:r w:rsidR="008630D8">
        <w:rPr>
          <w:b/>
          <w:sz w:val="28"/>
        </w:rPr>
        <w:t>/199</w:t>
      </w:r>
      <w:r w:rsidR="00EC6483">
        <w:rPr>
          <w:b/>
          <w:sz w:val="28"/>
        </w:rPr>
        <w:t>1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2963ED">
      <w:pPr>
        <w:pStyle w:val="Cabealho"/>
        <w:ind w:left="4536"/>
        <w:jc w:val="both"/>
        <w:rPr>
          <w:sz w:val="24"/>
        </w:rPr>
      </w:pPr>
      <w:r w:rsidRPr="002963ED">
        <w:rPr>
          <w:sz w:val="24"/>
        </w:rPr>
        <w:t>Extingue e transforma cargos em comissão do Quadro Permanente da Câmara dos Deputados.</w:t>
      </w:r>
    </w:p>
    <w:p w:rsidR="00FE2490" w:rsidRDefault="00FE2490">
      <w:pPr>
        <w:pStyle w:val="Cabealho"/>
        <w:jc w:val="both"/>
        <w:rPr>
          <w:sz w:val="24"/>
        </w:rPr>
      </w:pPr>
      <w:bookmarkStart w:id="0" w:name="_GoBack"/>
      <w:bookmarkEnd w:id="0"/>
    </w:p>
    <w:p w:rsidR="00FE2490" w:rsidRDefault="00FE2490">
      <w:pPr>
        <w:pStyle w:val="Cabealho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A MESA DA CÂMARA DOS DEPUTADOS, no uso de suas atribuições, e em consequência do que estabelece o art.9° do Regimento Interno,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RESOLVE: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Art. 1º Fica desativada, a partir de 1° de fevereiro, a estrutura administrativa das Lideranças do PRS, PCB, PTR, PSD, PST, PRP e PT do B.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Art. 2º São considerados extintos 5 (cinco) cargos em comissão de Assessor Técnico, CD-DAS-102.3, 7 (sete) de Secretário Particular, CD-DAS-102.1 e 6 (seis) de Assistente de Gabinete, CD-DAS-102.1.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>Art. 3º São considerados extintas 5 (cinco) funções de Auxiliar, CD-DAI -112.3-NS, 1 (uma) de Ajudante "A", CD-DAI-112.3-NM e 5 (cinco) de Ajudante "B", CD-DAI-112.3-</w:t>
      </w:r>
      <w:proofErr w:type="gramStart"/>
      <w:r w:rsidRPr="002963ED">
        <w:rPr>
          <w:sz w:val="24"/>
        </w:rPr>
        <w:t>NM .</w:t>
      </w:r>
      <w:proofErr w:type="gramEnd"/>
      <w:r w:rsidRPr="002963ED">
        <w:rPr>
          <w:sz w:val="24"/>
        </w:rPr>
        <w:t xml:space="preserve">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Art. 4º São transformados em cargos em comissão de Assessor Técnico, código CD-DAS-102.3, do Departamento de Comissões, para o atendimento exclusivo às Comissões Permanentes, 13 (treze) cargos em comissão de Oficial de Gabinete, CD-DAS-102.1, que compunham as lotações de extintos Gabinetes de Lideranças.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Parágrafo Único. </w:t>
      </w:r>
      <w:r w:rsidR="00941BB2" w:rsidRPr="00941BB2">
        <w:rPr>
          <w:sz w:val="24"/>
        </w:rPr>
        <w:t xml:space="preserve">Os cargos de que trata este artigo serão preenchidos, em </w:t>
      </w:r>
      <w:proofErr w:type="gramStart"/>
      <w:r w:rsidR="00941BB2" w:rsidRPr="00941BB2">
        <w:rPr>
          <w:sz w:val="24"/>
        </w:rPr>
        <w:t>recrutamento</w:t>
      </w:r>
      <w:proofErr w:type="gramEnd"/>
      <w:r w:rsidR="00941BB2" w:rsidRPr="00941BB2">
        <w:rPr>
          <w:sz w:val="24"/>
        </w:rPr>
        <w:t xml:space="preserve"> amplo, por indicação do Presiden</w:t>
      </w:r>
      <w:r w:rsidR="00941BB2">
        <w:rPr>
          <w:sz w:val="24"/>
        </w:rPr>
        <w:t>te de cada Comissão Permanente</w:t>
      </w:r>
      <w:r w:rsidRPr="002963ED">
        <w:rPr>
          <w:sz w:val="24"/>
        </w:rPr>
        <w:t xml:space="preserve">. </w:t>
      </w:r>
      <w:hyperlink r:id="rId7" w:history="1">
        <w:r w:rsidR="00941BB2" w:rsidRPr="00941BB2">
          <w:rPr>
            <w:rStyle w:val="Hyperlink"/>
            <w:i/>
            <w:sz w:val="24"/>
          </w:rPr>
          <w:t>(Parágrafo único com redação dada pelo Ato da Mesa nº 57, de 12/4/2005)</w:t>
        </w:r>
      </w:hyperlink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Art. 5º Este ato entra em vigor na data de sua publicação.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Art. 6º Revogam-se as disposições em contrário. 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>Sala das Reuniões, 20 de fevereiro de 1991.</w:t>
      </w: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</w:p>
    <w:p w:rsidR="002963ED" w:rsidRPr="002963ED" w:rsidRDefault="002963ED" w:rsidP="002963ED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>Deputado IBSEN PINHEIRO,</w:t>
      </w:r>
    </w:p>
    <w:p w:rsidR="00055283" w:rsidRDefault="002963ED" w:rsidP="008851AB">
      <w:pPr>
        <w:pStyle w:val="Cabealho"/>
        <w:ind w:firstLine="1134"/>
        <w:jc w:val="both"/>
        <w:rPr>
          <w:sz w:val="24"/>
        </w:rPr>
      </w:pPr>
      <w:r w:rsidRPr="002963ED">
        <w:rPr>
          <w:sz w:val="24"/>
        </w:rPr>
        <w:t xml:space="preserve">Presidente da Câmara dos Deputados. </w:t>
      </w:r>
    </w:p>
    <w:sectPr w:rsidR="000552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54A21"/>
    <w:rsid w:val="00055283"/>
    <w:rsid w:val="000C7335"/>
    <w:rsid w:val="002963ED"/>
    <w:rsid w:val="002B6DA8"/>
    <w:rsid w:val="003019AE"/>
    <w:rsid w:val="00341B6A"/>
    <w:rsid w:val="00386E9D"/>
    <w:rsid w:val="00446FCB"/>
    <w:rsid w:val="00464D6A"/>
    <w:rsid w:val="00466E62"/>
    <w:rsid w:val="004B119D"/>
    <w:rsid w:val="00573572"/>
    <w:rsid w:val="00595C4B"/>
    <w:rsid w:val="005B155E"/>
    <w:rsid w:val="00600D86"/>
    <w:rsid w:val="00661F21"/>
    <w:rsid w:val="00671378"/>
    <w:rsid w:val="0069573C"/>
    <w:rsid w:val="0069620E"/>
    <w:rsid w:val="007E2A45"/>
    <w:rsid w:val="008630D8"/>
    <w:rsid w:val="008639CA"/>
    <w:rsid w:val="008851AB"/>
    <w:rsid w:val="008A19BA"/>
    <w:rsid w:val="008C6937"/>
    <w:rsid w:val="008F337C"/>
    <w:rsid w:val="00941BB2"/>
    <w:rsid w:val="00990557"/>
    <w:rsid w:val="00AB3949"/>
    <w:rsid w:val="00B05737"/>
    <w:rsid w:val="00B321B9"/>
    <w:rsid w:val="00BA6CDC"/>
    <w:rsid w:val="00BF243C"/>
    <w:rsid w:val="00C04482"/>
    <w:rsid w:val="00C403C4"/>
    <w:rsid w:val="00C643CC"/>
    <w:rsid w:val="00CB3CCC"/>
    <w:rsid w:val="00CC4B4C"/>
    <w:rsid w:val="00D70134"/>
    <w:rsid w:val="00D77B53"/>
    <w:rsid w:val="00DE6E41"/>
    <w:rsid w:val="00E23BC7"/>
    <w:rsid w:val="00E355F3"/>
    <w:rsid w:val="00EC6483"/>
    <w:rsid w:val="00F45D46"/>
    <w:rsid w:val="00FE2490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E1AD00-2888-496B-A50A-3F09AF88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5/atodamesa-57-12-abril-2005-53663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1702</CharactersWithSpaces>
  <SharedDoc>false</SharedDoc>
  <HLinks>
    <vt:vector size="6" baseType="variant">
      <vt:variant>
        <vt:i4>5373961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http://www2.camara.leg.br/legin/int/atomes/2005/atodamesa-57-12-abril-2005-536631-norma-cd-mesa.html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2025-11-20T18:01:00Z</dcterms:created>
  <dcterms:modified xsi:type="dcterms:W3CDTF">2025-11-20T18:01:00Z</dcterms:modified>
</cp:coreProperties>
</file>