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490" w:rsidRDefault="00FE2490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pt;height:47.6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318" r:id="rId6"/>
        </w:object>
      </w: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  <w:r>
        <w:t>CÂMARA DOS DEPUTADOS</w:t>
      </w:r>
    </w:p>
    <w:p w:rsidR="00FE2490" w:rsidRDefault="00FE2490">
      <w:pPr>
        <w:pStyle w:val="Cabealho"/>
        <w:jc w:val="center"/>
      </w:pPr>
      <w:r>
        <w:t>Centro de Documentação e Informação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 xml:space="preserve">ATO DA MESA Nº </w:t>
      </w:r>
      <w:r w:rsidR="00B436F5">
        <w:rPr>
          <w:b/>
          <w:sz w:val="28"/>
        </w:rPr>
        <w:t>162</w:t>
      </w:r>
      <w:r w:rsidR="00671378">
        <w:rPr>
          <w:b/>
          <w:sz w:val="28"/>
        </w:rPr>
        <w:t xml:space="preserve">, DE </w:t>
      </w:r>
      <w:r w:rsidR="00CF2E8F">
        <w:rPr>
          <w:b/>
          <w:sz w:val="28"/>
        </w:rPr>
        <w:t>1</w:t>
      </w:r>
      <w:r w:rsidR="00B436F5">
        <w:rPr>
          <w:b/>
          <w:sz w:val="28"/>
        </w:rPr>
        <w:t>3</w:t>
      </w:r>
      <w:r>
        <w:rPr>
          <w:b/>
          <w:sz w:val="28"/>
        </w:rPr>
        <w:t>/</w:t>
      </w:r>
      <w:r w:rsidR="00B436F5">
        <w:rPr>
          <w:b/>
          <w:sz w:val="28"/>
        </w:rPr>
        <w:t>9</w:t>
      </w:r>
      <w:r w:rsidR="008630D8">
        <w:rPr>
          <w:b/>
          <w:sz w:val="28"/>
        </w:rPr>
        <w:t>/19</w:t>
      </w:r>
      <w:r w:rsidR="00E87758">
        <w:rPr>
          <w:b/>
          <w:sz w:val="28"/>
        </w:rPr>
        <w:t>89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B436F5">
      <w:pPr>
        <w:pStyle w:val="Cabealho"/>
        <w:ind w:left="4536"/>
        <w:jc w:val="both"/>
        <w:rPr>
          <w:sz w:val="24"/>
        </w:rPr>
      </w:pPr>
      <w:r w:rsidRPr="00B436F5">
        <w:rPr>
          <w:sz w:val="24"/>
        </w:rPr>
        <w:t>Institui Grupo-Tarefa para o programa "Documentação dos Trabalhos da Assembléia Nacional Constituinte" e dá outras providências.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 w:rsidRPr="00B436F5">
        <w:rPr>
          <w:sz w:val="24"/>
        </w:rPr>
        <w:t>A MESA DA CÂMARA DOS DEPUTADOS, no uso de suas atribuições regimentais, e de acordo com os arts. 258 e 261 da Resolução nº 20, de 1971,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 w:rsidRPr="00B436F5">
        <w:rPr>
          <w:sz w:val="24"/>
        </w:rPr>
        <w:t>RESOLVE</w:t>
      </w:r>
      <w:r>
        <w:rPr>
          <w:sz w:val="24"/>
        </w:rPr>
        <w:t>: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C</w:t>
      </w:r>
      <w:r w:rsidRPr="00B436F5">
        <w:rPr>
          <w:sz w:val="24"/>
        </w:rPr>
        <w:t>onstituir Grupo-Tarefa na forma abaixo especificada: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 w:rsidRPr="00B436F5">
        <w:rPr>
          <w:sz w:val="24"/>
        </w:rPr>
        <w:t>1. Dos objetivos:</w:t>
      </w:r>
    </w:p>
    <w:p w:rsidR="00B436F5" w:rsidRDefault="00B436F5" w:rsidP="00B436F5">
      <w:pPr>
        <w:pStyle w:val="Cabealho"/>
        <w:ind w:firstLine="1134"/>
        <w:jc w:val="both"/>
        <w:rPr>
          <w:sz w:val="24"/>
        </w:rPr>
      </w:pPr>
      <w:r w:rsidRPr="00B436F5">
        <w:rPr>
          <w:sz w:val="24"/>
        </w:rPr>
        <w:t>Dar continuidade, em conjunto com o Senado Federal, às atividades iniciadas pelo "Grupo de Trabalho destinado à elaboração de normas referentes à publicação dos Anais e organização dos arquivos da Assembléia Nacional Constituinte", instituído pelo Ato nº 4, de 1987, do seu Presidente, e Ato da Mesa nº 30, de 1988, também da Constituinte, que criou o programa "Documentação dos Trabalhos da Assembléia Nacional Constituinte", através das atribuições adiante relacionadas e out</w:t>
      </w:r>
      <w:r>
        <w:rPr>
          <w:sz w:val="24"/>
        </w:rPr>
        <w:t>ras que se fizerem necessárias: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 w:rsidRPr="00B436F5">
        <w:rPr>
          <w:sz w:val="24"/>
        </w:rPr>
        <w:t>a) reunir, preparar, arranjar e fazer a descrição da documentação arquivística, assegurando sua preservação e controle;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 w:rsidRPr="00B436F5">
        <w:rPr>
          <w:sz w:val="24"/>
        </w:rPr>
        <w:t>b) reunir a matéria para a elaboração dos Anais da Assembléia Nacional Constituinte, fazer seu preparo técnico, impressão e divulgação; e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 w:rsidRPr="00B436F5">
        <w:rPr>
          <w:sz w:val="24"/>
        </w:rPr>
        <w:t>c) coletar e preparar os documentos e informação, sem prejuízo da sua preservação.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 w:rsidRPr="00B436F5">
        <w:rPr>
          <w:sz w:val="24"/>
        </w:rPr>
        <w:t>2. Do pessoal integrante.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 w:rsidRPr="00B436F5">
        <w:rPr>
          <w:sz w:val="24"/>
        </w:rPr>
        <w:t>2.1 O Secretário-Geral da Mesa exercerá a atribuição de Supervisor-Geral do Programa, indicando ao Diretor-Geral, por proposta do Diretor do Centro de Documentação e Informação, que será o Coordenador-Geral, os servidores do Quadro ou da Tabela Permanentes que ocuparão as funções de que trata os itens 2.4 e 2.5.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 w:rsidRPr="00B436F5">
        <w:rPr>
          <w:sz w:val="24"/>
        </w:rPr>
        <w:t>2.2 A orientação técnica dos trabalhos será realizada pelos titulares das Coordenações de Estudos Legislativos, de Publicações, de Arquivo e de Biblioteca, de acordo com as respectivas áreas e na qualidade de supervisores.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 w:rsidRPr="00B436F5">
        <w:rPr>
          <w:sz w:val="24"/>
        </w:rPr>
        <w:lastRenderedPageBreak/>
        <w:t>2.3 O Supervisor-Geral, o Coordenador-Geral, os Supervisores e o Secretário do Programa reunir-se-ão periodicamente para a avaliação dos trabalhos executados e do seu andamento.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 w:rsidRPr="00B436F5">
        <w:rPr>
          <w:sz w:val="24"/>
        </w:rPr>
        <w:t>2.4 Ao Secretário do Programa caberá lavrar as atas das reuniões; atuar como elemento de ligação entre os orientadores e os executores do Programa das duas Casas legislativas; acompanhar as atividades em curso; receber dos Coordenadores os controles de produtividade e manter registro de desempenho das diversas áreas; providenciar material necessário à execução dos trabalhos; e tomar as demais providências administrativas necessárias à execução do programa.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 w:rsidRPr="00B436F5">
        <w:rPr>
          <w:sz w:val="24"/>
        </w:rPr>
        <w:t xml:space="preserve">2.5 O Grupo-Tarefa será assim constituído: 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 w:rsidRPr="00B436F5">
        <w:rPr>
          <w:sz w:val="24"/>
        </w:rPr>
        <w:t>QUANTIDADE</w:t>
      </w:r>
      <w:r>
        <w:rPr>
          <w:sz w:val="24"/>
        </w:rPr>
        <w:tab/>
      </w:r>
      <w:r>
        <w:rPr>
          <w:sz w:val="24"/>
        </w:rPr>
        <w:tab/>
      </w:r>
      <w:r w:rsidRPr="00B436F5">
        <w:rPr>
          <w:sz w:val="24"/>
        </w:rPr>
        <w:t>ÁREAS DE ATIVIDADES E FUNÇÕES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  <w:r w:rsidRPr="00B436F5">
        <w:rPr>
          <w:sz w:val="24"/>
        </w:rPr>
        <w:t>ARQUIVO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            </w:t>
      </w:r>
      <w:r w:rsidRPr="00B436F5">
        <w:rPr>
          <w:sz w:val="24"/>
        </w:rPr>
        <w:t>1</w:t>
      </w:r>
      <w:r>
        <w:rPr>
          <w:sz w:val="24"/>
        </w:rPr>
        <w:t xml:space="preserve">                                                                          </w:t>
      </w:r>
      <w:r w:rsidRPr="00B436F5">
        <w:rPr>
          <w:sz w:val="24"/>
        </w:rPr>
        <w:t>Coordenador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            </w:t>
      </w:r>
      <w:r w:rsidRPr="00B436F5">
        <w:rPr>
          <w:sz w:val="24"/>
        </w:rPr>
        <w:t>4</w:t>
      </w:r>
      <w:r>
        <w:rPr>
          <w:sz w:val="24"/>
        </w:rPr>
        <w:t xml:space="preserve">                                                                          </w:t>
      </w:r>
      <w:r w:rsidRPr="00B436F5">
        <w:rPr>
          <w:sz w:val="24"/>
        </w:rPr>
        <w:t>Processador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            </w:t>
      </w:r>
      <w:r w:rsidRPr="00B436F5">
        <w:rPr>
          <w:sz w:val="24"/>
        </w:rPr>
        <w:t>2</w:t>
      </w:r>
      <w:r>
        <w:rPr>
          <w:sz w:val="24"/>
        </w:rPr>
        <w:t xml:space="preserve">                                                                         </w:t>
      </w:r>
      <w:r w:rsidRPr="00B436F5">
        <w:rPr>
          <w:sz w:val="24"/>
        </w:rPr>
        <w:t>Conservador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            </w:t>
      </w:r>
      <w:r w:rsidRPr="00B436F5">
        <w:rPr>
          <w:sz w:val="24"/>
        </w:rPr>
        <w:t>1</w:t>
      </w:r>
      <w:r>
        <w:rPr>
          <w:sz w:val="24"/>
        </w:rPr>
        <w:t xml:space="preserve">                                                                         </w:t>
      </w:r>
      <w:r w:rsidRPr="00B436F5">
        <w:rPr>
          <w:sz w:val="24"/>
        </w:rPr>
        <w:t>Auxiliar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                                                           </w:t>
      </w:r>
      <w:r w:rsidRPr="00B436F5">
        <w:rPr>
          <w:sz w:val="24"/>
        </w:rPr>
        <w:t>EDITORAÇÃO E PUBLICAÇÃO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            </w:t>
      </w:r>
      <w:r w:rsidRPr="00B436F5">
        <w:rPr>
          <w:sz w:val="24"/>
        </w:rPr>
        <w:t>1</w:t>
      </w:r>
      <w:r>
        <w:rPr>
          <w:sz w:val="24"/>
        </w:rPr>
        <w:t xml:space="preserve">                                                                         </w:t>
      </w:r>
      <w:r w:rsidRPr="00B436F5">
        <w:rPr>
          <w:sz w:val="24"/>
        </w:rPr>
        <w:t>Coordenador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            </w:t>
      </w:r>
      <w:r w:rsidRPr="00B436F5">
        <w:rPr>
          <w:sz w:val="24"/>
        </w:rPr>
        <w:t>3</w:t>
      </w:r>
      <w:r>
        <w:rPr>
          <w:sz w:val="24"/>
        </w:rPr>
        <w:t xml:space="preserve">                                                                         </w:t>
      </w:r>
      <w:r w:rsidRPr="00B436F5">
        <w:rPr>
          <w:sz w:val="24"/>
        </w:rPr>
        <w:t>Revisor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            </w:t>
      </w:r>
      <w:r w:rsidRPr="00B436F5">
        <w:rPr>
          <w:sz w:val="24"/>
        </w:rPr>
        <w:t>1</w:t>
      </w:r>
      <w:r>
        <w:rPr>
          <w:sz w:val="24"/>
        </w:rPr>
        <w:t xml:space="preserve">                                                                       </w:t>
      </w:r>
      <w:r w:rsidRPr="00B436F5">
        <w:rPr>
          <w:sz w:val="24"/>
        </w:rPr>
        <w:t xml:space="preserve"> </w:t>
      </w:r>
      <w:r>
        <w:rPr>
          <w:sz w:val="24"/>
        </w:rPr>
        <w:t xml:space="preserve"> </w:t>
      </w:r>
      <w:r w:rsidRPr="00B436F5">
        <w:rPr>
          <w:sz w:val="24"/>
        </w:rPr>
        <w:t>Auxiliar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</w:t>
      </w:r>
      <w:r w:rsidRPr="00B436F5">
        <w:rPr>
          <w:sz w:val="24"/>
        </w:rPr>
        <w:t>INDEXAÇÃO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            </w:t>
      </w:r>
      <w:r w:rsidRPr="00B436F5">
        <w:rPr>
          <w:sz w:val="24"/>
        </w:rPr>
        <w:t>1</w:t>
      </w:r>
      <w:r>
        <w:rPr>
          <w:sz w:val="24"/>
        </w:rPr>
        <w:t xml:space="preserve">                                                                        </w:t>
      </w:r>
      <w:r w:rsidRPr="00B436F5">
        <w:rPr>
          <w:sz w:val="24"/>
        </w:rPr>
        <w:t>Coordenador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            </w:t>
      </w:r>
      <w:r w:rsidRPr="00B436F5">
        <w:rPr>
          <w:sz w:val="24"/>
        </w:rPr>
        <w:t>8</w:t>
      </w:r>
      <w:r>
        <w:rPr>
          <w:sz w:val="24"/>
        </w:rPr>
        <w:t xml:space="preserve">                                                                        </w:t>
      </w:r>
      <w:r w:rsidRPr="00B436F5">
        <w:rPr>
          <w:sz w:val="24"/>
        </w:rPr>
        <w:t>Tematizador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            </w:t>
      </w:r>
      <w:r w:rsidRPr="00B436F5">
        <w:rPr>
          <w:sz w:val="24"/>
        </w:rPr>
        <w:t>9</w:t>
      </w:r>
      <w:r>
        <w:rPr>
          <w:sz w:val="24"/>
        </w:rPr>
        <w:t xml:space="preserve">                                                                        </w:t>
      </w:r>
      <w:r w:rsidRPr="00B436F5">
        <w:rPr>
          <w:sz w:val="24"/>
        </w:rPr>
        <w:t>Revisor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            </w:t>
      </w:r>
      <w:r w:rsidRPr="00B436F5">
        <w:rPr>
          <w:sz w:val="24"/>
        </w:rPr>
        <w:t>2</w:t>
      </w:r>
      <w:r>
        <w:rPr>
          <w:sz w:val="24"/>
        </w:rPr>
        <w:t xml:space="preserve">                                                                        </w:t>
      </w:r>
      <w:r w:rsidRPr="00B436F5">
        <w:rPr>
          <w:sz w:val="24"/>
        </w:rPr>
        <w:t>Auxiliar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                                                            </w:t>
      </w:r>
      <w:r w:rsidRPr="00B436F5">
        <w:rPr>
          <w:sz w:val="24"/>
        </w:rPr>
        <w:t>ACERVO BIBLIOGRÁFICO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            </w:t>
      </w:r>
      <w:r w:rsidRPr="00B436F5">
        <w:rPr>
          <w:sz w:val="24"/>
        </w:rPr>
        <w:t>1</w:t>
      </w:r>
      <w:r>
        <w:rPr>
          <w:sz w:val="24"/>
        </w:rPr>
        <w:t xml:space="preserve">                                                                       </w:t>
      </w:r>
      <w:r w:rsidRPr="00B436F5">
        <w:rPr>
          <w:sz w:val="24"/>
        </w:rPr>
        <w:t>Coordenador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            </w:t>
      </w:r>
      <w:r w:rsidRPr="00B436F5">
        <w:rPr>
          <w:sz w:val="24"/>
        </w:rPr>
        <w:t>4</w:t>
      </w:r>
      <w:r>
        <w:rPr>
          <w:sz w:val="24"/>
        </w:rPr>
        <w:t xml:space="preserve">                                                                       </w:t>
      </w:r>
      <w:r w:rsidRPr="00B436F5">
        <w:rPr>
          <w:sz w:val="24"/>
        </w:rPr>
        <w:t>Bibliotecário</w:t>
      </w:r>
    </w:p>
    <w:p w:rsidR="00B436F5" w:rsidRPr="00B436F5" w:rsidRDefault="00C51719" w:rsidP="00B436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            </w:t>
      </w:r>
      <w:r w:rsidR="00B436F5" w:rsidRPr="00B436F5">
        <w:rPr>
          <w:sz w:val="24"/>
        </w:rPr>
        <w:t>1</w:t>
      </w:r>
      <w:r>
        <w:rPr>
          <w:sz w:val="24"/>
        </w:rPr>
        <w:t xml:space="preserve">                                                                       </w:t>
      </w:r>
      <w:r w:rsidR="00B436F5" w:rsidRPr="00B436F5">
        <w:rPr>
          <w:sz w:val="24"/>
        </w:rPr>
        <w:t>Datilógrafo</w:t>
      </w:r>
    </w:p>
    <w:p w:rsidR="00B436F5" w:rsidRPr="00B436F5" w:rsidRDefault="00C51719" w:rsidP="00B436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            </w:t>
      </w:r>
      <w:r w:rsidR="00B436F5" w:rsidRPr="00B436F5">
        <w:rPr>
          <w:sz w:val="24"/>
        </w:rPr>
        <w:t>1</w:t>
      </w:r>
      <w:r>
        <w:rPr>
          <w:sz w:val="24"/>
        </w:rPr>
        <w:t xml:space="preserve">                                                                       </w:t>
      </w:r>
      <w:r w:rsidR="00B436F5" w:rsidRPr="00B436F5">
        <w:rPr>
          <w:sz w:val="24"/>
        </w:rPr>
        <w:t>Auxiliar</w:t>
      </w:r>
    </w:p>
    <w:p w:rsidR="00C51719" w:rsidRDefault="00C51719" w:rsidP="00B436F5">
      <w:pPr>
        <w:pStyle w:val="Cabealho"/>
        <w:ind w:firstLine="1134"/>
        <w:jc w:val="both"/>
        <w:rPr>
          <w:sz w:val="24"/>
        </w:rPr>
      </w:pP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 w:rsidRPr="00B436F5">
        <w:rPr>
          <w:sz w:val="24"/>
        </w:rPr>
        <w:t>2.6 Fica o Diretor-Geral, por proposta do Coordenador-Geral encaminhada pelo Supervisor-Geral, autorizado a nomear, dispensar e substituir os integrantes do Grupo-Tarefa.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 w:rsidRPr="00B436F5">
        <w:rPr>
          <w:sz w:val="24"/>
        </w:rPr>
        <w:t>3. Do prazo de duração.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 w:rsidRPr="00B436F5">
        <w:rPr>
          <w:sz w:val="24"/>
        </w:rPr>
        <w:t xml:space="preserve">3.1 As atividades do Grupo-Tarefa terão a duração de 1 (um) ano, com início a partir da data da publicação deste Ato, podendo ser prorrogado, no máximo, por igual período, por proposta justificada do Supervisor-Geral do programa. 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 w:rsidRPr="00B436F5">
        <w:rPr>
          <w:sz w:val="24"/>
        </w:rPr>
        <w:t>3.2 As atividades do Grupo-Tarefa serão realizadas após o término do expediente normal da Câmara dos Deputados, com jornada de 20 (vinte) horas semanais, de segunda a sexta-feira, sendo o comparecimento verificado através de ponto diário, controlado pelo Coordenador-Geral.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 w:rsidRPr="00B436F5">
        <w:rPr>
          <w:sz w:val="24"/>
        </w:rPr>
        <w:t>3.3 As escalas de trabalho serão elaboradas pelo Coordenador-Geral e submetidas, para aprovação, ao Supervisor-Geral, sem prejuízo das atribuições normais dos servidores destacados para a tarefa.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 w:rsidRPr="00B436F5">
        <w:rPr>
          <w:sz w:val="24"/>
        </w:rPr>
        <w:lastRenderedPageBreak/>
        <w:t>4. Da gratificação.</w:t>
      </w:r>
    </w:p>
    <w:p w:rsidR="006A54C8" w:rsidRPr="006A54C8" w:rsidRDefault="006A54C8" w:rsidP="006A54C8">
      <w:pPr>
        <w:pStyle w:val="Cabealho"/>
        <w:ind w:firstLine="1134"/>
        <w:jc w:val="both"/>
        <w:rPr>
          <w:sz w:val="24"/>
        </w:rPr>
      </w:pPr>
      <w:r w:rsidRPr="006A54C8">
        <w:rPr>
          <w:sz w:val="24"/>
        </w:rPr>
        <w:t xml:space="preserve">Os integrantes do Grupo-Tarefa farão jus a uma gratificação mensal, tendo como referência o vencimento base do cargo efetivo de maior padrão da Câmara dos Deputados e obedecendo à seguinte escala de percentuais: </w:t>
      </w:r>
    </w:p>
    <w:p w:rsidR="006A54C8" w:rsidRPr="006A54C8" w:rsidRDefault="006A54C8" w:rsidP="006A54C8">
      <w:pPr>
        <w:pStyle w:val="Cabealho"/>
        <w:ind w:firstLine="1134"/>
        <w:jc w:val="both"/>
        <w:rPr>
          <w:sz w:val="24"/>
        </w:rPr>
      </w:pPr>
    </w:p>
    <w:p w:rsidR="006A54C8" w:rsidRPr="006A54C8" w:rsidRDefault="006A54C8" w:rsidP="006A54C8">
      <w:pPr>
        <w:pStyle w:val="Cabealho"/>
        <w:ind w:firstLine="1134"/>
        <w:jc w:val="both"/>
        <w:rPr>
          <w:sz w:val="24"/>
        </w:rPr>
      </w:pPr>
      <w:r w:rsidRPr="006A54C8">
        <w:rPr>
          <w:sz w:val="24"/>
        </w:rPr>
        <w:t>Coordenador</w:t>
      </w:r>
      <w:r>
        <w:rPr>
          <w:sz w:val="24"/>
        </w:rPr>
        <w:t xml:space="preserve">               </w:t>
      </w:r>
      <w:r w:rsidRPr="006A54C8">
        <w:rPr>
          <w:sz w:val="24"/>
        </w:rPr>
        <w:t>28% (vinte e oito por cento)</w:t>
      </w:r>
    </w:p>
    <w:p w:rsidR="006A54C8" w:rsidRPr="006A54C8" w:rsidRDefault="006A54C8" w:rsidP="006A54C8">
      <w:pPr>
        <w:pStyle w:val="Cabealho"/>
        <w:ind w:firstLine="1134"/>
        <w:jc w:val="both"/>
        <w:rPr>
          <w:sz w:val="24"/>
        </w:rPr>
      </w:pPr>
      <w:r w:rsidRPr="006A54C8">
        <w:rPr>
          <w:sz w:val="24"/>
        </w:rPr>
        <w:t>Processador</w:t>
      </w:r>
      <w:r>
        <w:rPr>
          <w:sz w:val="24"/>
        </w:rPr>
        <w:t xml:space="preserve">                 </w:t>
      </w:r>
      <w:r w:rsidRPr="006A54C8">
        <w:rPr>
          <w:sz w:val="24"/>
        </w:rPr>
        <w:t>24% (vinte e quatro por cento)</w:t>
      </w:r>
    </w:p>
    <w:p w:rsidR="006A54C8" w:rsidRPr="006A54C8" w:rsidRDefault="006A54C8" w:rsidP="006A54C8">
      <w:pPr>
        <w:pStyle w:val="Cabealho"/>
        <w:ind w:firstLine="1134"/>
        <w:jc w:val="both"/>
        <w:rPr>
          <w:sz w:val="24"/>
        </w:rPr>
      </w:pPr>
      <w:r w:rsidRPr="006A54C8">
        <w:rPr>
          <w:sz w:val="24"/>
        </w:rPr>
        <w:t>Revisor</w:t>
      </w:r>
      <w:r>
        <w:rPr>
          <w:sz w:val="24"/>
        </w:rPr>
        <w:t xml:space="preserve">                        </w:t>
      </w:r>
      <w:r w:rsidRPr="006A54C8">
        <w:rPr>
          <w:sz w:val="24"/>
        </w:rPr>
        <w:t>24% (vinte e quatro por cento)</w:t>
      </w:r>
    </w:p>
    <w:p w:rsidR="006A54C8" w:rsidRPr="006A54C8" w:rsidRDefault="006A54C8" w:rsidP="006A54C8">
      <w:pPr>
        <w:pStyle w:val="Cabealho"/>
        <w:ind w:firstLine="1134"/>
        <w:jc w:val="both"/>
        <w:rPr>
          <w:sz w:val="24"/>
        </w:rPr>
      </w:pPr>
      <w:r w:rsidRPr="006A54C8">
        <w:rPr>
          <w:sz w:val="24"/>
        </w:rPr>
        <w:t>Tematizador</w:t>
      </w:r>
      <w:r>
        <w:rPr>
          <w:sz w:val="24"/>
        </w:rPr>
        <w:t xml:space="preserve">                </w:t>
      </w:r>
      <w:r w:rsidRPr="006A54C8">
        <w:rPr>
          <w:sz w:val="24"/>
        </w:rPr>
        <w:t>24% (vinte e quatro por cento)</w:t>
      </w:r>
    </w:p>
    <w:p w:rsidR="006A54C8" w:rsidRPr="006A54C8" w:rsidRDefault="006A54C8" w:rsidP="006A54C8">
      <w:pPr>
        <w:pStyle w:val="Cabealho"/>
        <w:ind w:firstLine="1134"/>
        <w:jc w:val="both"/>
        <w:rPr>
          <w:sz w:val="24"/>
        </w:rPr>
      </w:pPr>
      <w:r w:rsidRPr="006A54C8">
        <w:rPr>
          <w:sz w:val="24"/>
        </w:rPr>
        <w:t>Bibliotecário</w:t>
      </w:r>
      <w:r>
        <w:rPr>
          <w:sz w:val="24"/>
        </w:rPr>
        <w:t xml:space="preserve">               </w:t>
      </w:r>
      <w:r w:rsidRPr="006A54C8">
        <w:rPr>
          <w:sz w:val="24"/>
        </w:rPr>
        <w:t>24% (vinte e quatro por cento)</w:t>
      </w:r>
    </w:p>
    <w:p w:rsidR="006A54C8" w:rsidRPr="006A54C8" w:rsidRDefault="006A54C8" w:rsidP="006A54C8">
      <w:pPr>
        <w:pStyle w:val="Cabealho"/>
        <w:ind w:firstLine="1134"/>
        <w:jc w:val="both"/>
        <w:rPr>
          <w:sz w:val="24"/>
        </w:rPr>
      </w:pPr>
      <w:r w:rsidRPr="006A54C8">
        <w:rPr>
          <w:sz w:val="24"/>
        </w:rPr>
        <w:t>Datilógrafo</w:t>
      </w:r>
      <w:r>
        <w:rPr>
          <w:sz w:val="24"/>
        </w:rPr>
        <w:t xml:space="preserve">                  </w:t>
      </w:r>
      <w:r w:rsidRPr="006A54C8">
        <w:rPr>
          <w:sz w:val="24"/>
        </w:rPr>
        <w:t>18% (dezoito por cento)</w:t>
      </w:r>
    </w:p>
    <w:p w:rsidR="006A54C8" w:rsidRPr="006A54C8" w:rsidRDefault="006A54C8" w:rsidP="006A54C8">
      <w:pPr>
        <w:pStyle w:val="Cabealho"/>
        <w:ind w:firstLine="1134"/>
        <w:jc w:val="both"/>
        <w:rPr>
          <w:sz w:val="24"/>
        </w:rPr>
      </w:pPr>
      <w:r w:rsidRPr="006A54C8">
        <w:rPr>
          <w:sz w:val="24"/>
        </w:rPr>
        <w:t>Conservador</w:t>
      </w:r>
      <w:r>
        <w:rPr>
          <w:sz w:val="24"/>
        </w:rPr>
        <w:t xml:space="preserve">                </w:t>
      </w:r>
      <w:r w:rsidRPr="006A54C8">
        <w:rPr>
          <w:sz w:val="24"/>
        </w:rPr>
        <w:t>18% (dezoito por cento)</w:t>
      </w:r>
    </w:p>
    <w:p w:rsidR="006A54C8" w:rsidRPr="006A54C8" w:rsidRDefault="006A54C8" w:rsidP="006A54C8">
      <w:pPr>
        <w:pStyle w:val="Cabealho"/>
        <w:ind w:firstLine="1134"/>
        <w:jc w:val="both"/>
        <w:rPr>
          <w:sz w:val="24"/>
        </w:rPr>
      </w:pPr>
      <w:r w:rsidRPr="006A54C8">
        <w:rPr>
          <w:sz w:val="24"/>
        </w:rPr>
        <w:t>Auxiliar</w:t>
      </w:r>
      <w:r>
        <w:rPr>
          <w:sz w:val="24"/>
        </w:rPr>
        <w:t xml:space="preserve">                       1</w:t>
      </w:r>
      <w:r w:rsidRPr="006A54C8">
        <w:rPr>
          <w:sz w:val="24"/>
        </w:rPr>
        <w:t>6% (dezesses por cento)</w:t>
      </w:r>
      <w:r w:rsidR="00EA05EA">
        <w:rPr>
          <w:sz w:val="24"/>
        </w:rPr>
        <w:t xml:space="preserve"> </w:t>
      </w:r>
      <w:hyperlink r:id="rId7" w:history="1">
        <w:r w:rsidR="00EA05EA" w:rsidRPr="00EA05EA">
          <w:rPr>
            <w:rStyle w:val="Hyperlink"/>
            <w:i/>
            <w:sz w:val="24"/>
          </w:rPr>
          <w:t>(Item com redação dada pelo Ato da Mesa nº 21, de 27/11/1991)</w:t>
        </w:r>
      </w:hyperlink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 w:rsidRPr="00B436F5">
        <w:rPr>
          <w:sz w:val="24"/>
        </w:rPr>
        <w:t>5. Da despesa.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 w:rsidRPr="00B436F5">
        <w:rPr>
          <w:sz w:val="24"/>
        </w:rPr>
        <w:t>A Câmara dos Deputados incluirá, em seu orçamento, a estimativa das despesas decorrentes deste Ato, nos termos do disposto nos arts. 5º e 6º do Ato da Mesa nº 30, de 1988, da Assembléia Nacional Constituinte.</w:t>
      </w: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</w:p>
    <w:p w:rsidR="00B436F5" w:rsidRPr="00B436F5" w:rsidRDefault="00B436F5" w:rsidP="00B436F5">
      <w:pPr>
        <w:pStyle w:val="Cabealho"/>
        <w:ind w:firstLine="1134"/>
        <w:jc w:val="both"/>
        <w:rPr>
          <w:sz w:val="24"/>
        </w:rPr>
      </w:pPr>
      <w:r w:rsidRPr="00B436F5">
        <w:rPr>
          <w:sz w:val="24"/>
        </w:rPr>
        <w:t>Sala das Reuniões, 13 de setembro de 1989.</w:t>
      </w:r>
    </w:p>
    <w:p w:rsidR="00A4557C" w:rsidRDefault="00B436F5" w:rsidP="00B436F5">
      <w:pPr>
        <w:pStyle w:val="Cabealho"/>
        <w:ind w:firstLine="1134"/>
        <w:jc w:val="both"/>
        <w:rPr>
          <w:sz w:val="24"/>
        </w:rPr>
      </w:pPr>
      <w:r w:rsidRPr="00B436F5">
        <w:rPr>
          <w:sz w:val="24"/>
        </w:rPr>
        <w:t xml:space="preserve">Deputado PAES DE ANDRADE, Presidente. </w:t>
      </w:r>
    </w:p>
    <w:sectPr w:rsidR="00A4557C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453AB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572"/>
    <w:rsid w:val="00054A21"/>
    <w:rsid w:val="00055283"/>
    <w:rsid w:val="000C7335"/>
    <w:rsid w:val="00125A31"/>
    <w:rsid w:val="002963ED"/>
    <w:rsid w:val="002B6DA8"/>
    <w:rsid w:val="003019AE"/>
    <w:rsid w:val="00333CEF"/>
    <w:rsid w:val="00341B6A"/>
    <w:rsid w:val="003841CA"/>
    <w:rsid w:val="00446FCB"/>
    <w:rsid w:val="00464D6A"/>
    <w:rsid w:val="00466E62"/>
    <w:rsid w:val="004B119D"/>
    <w:rsid w:val="00573572"/>
    <w:rsid w:val="00595C4B"/>
    <w:rsid w:val="005B155E"/>
    <w:rsid w:val="00600D86"/>
    <w:rsid w:val="00661F21"/>
    <w:rsid w:val="00671378"/>
    <w:rsid w:val="0069573C"/>
    <w:rsid w:val="0069620E"/>
    <w:rsid w:val="006A54C8"/>
    <w:rsid w:val="006E1886"/>
    <w:rsid w:val="007A1EAF"/>
    <w:rsid w:val="007E2A45"/>
    <w:rsid w:val="00857EBD"/>
    <w:rsid w:val="008630D8"/>
    <w:rsid w:val="008639CA"/>
    <w:rsid w:val="008851AB"/>
    <w:rsid w:val="008A19BA"/>
    <w:rsid w:val="008F337C"/>
    <w:rsid w:val="00924810"/>
    <w:rsid w:val="00941BB2"/>
    <w:rsid w:val="00990557"/>
    <w:rsid w:val="00A4557C"/>
    <w:rsid w:val="00AB3949"/>
    <w:rsid w:val="00AD736F"/>
    <w:rsid w:val="00B05737"/>
    <w:rsid w:val="00B321B9"/>
    <w:rsid w:val="00B436F5"/>
    <w:rsid w:val="00BA6CDC"/>
    <w:rsid w:val="00BF243C"/>
    <w:rsid w:val="00C04482"/>
    <w:rsid w:val="00C403C4"/>
    <w:rsid w:val="00C51719"/>
    <w:rsid w:val="00C643CC"/>
    <w:rsid w:val="00CB3CCC"/>
    <w:rsid w:val="00CC4B4C"/>
    <w:rsid w:val="00CF2E8F"/>
    <w:rsid w:val="00CF61E5"/>
    <w:rsid w:val="00D11058"/>
    <w:rsid w:val="00D70134"/>
    <w:rsid w:val="00D77B53"/>
    <w:rsid w:val="00DE6E41"/>
    <w:rsid w:val="00E23BC7"/>
    <w:rsid w:val="00E355F3"/>
    <w:rsid w:val="00E87758"/>
    <w:rsid w:val="00EA05EA"/>
    <w:rsid w:val="00EC6483"/>
    <w:rsid w:val="00F31A73"/>
    <w:rsid w:val="00F45D46"/>
    <w:rsid w:val="00F700B3"/>
    <w:rsid w:val="00FE2490"/>
    <w:rsid w:val="00FF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EF47DC-83CF-4958-A0E2-8A02DD10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A45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91/atodamesa-21-27-novembro-1991-322091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1009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6447</CharactersWithSpaces>
  <SharedDoc>false</SharedDoc>
  <HLinks>
    <vt:vector size="6" baseType="variant">
      <vt:variant>
        <vt:i4>2293864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http://www2.camara.leg.br/legin/int/atomes/1991/atodamesa-21-27-novembro-1991-322091-norma-cd-mesa.html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2025-11-20T17:32:00Z</dcterms:created>
  <dcterms:modified xsi:type="dcterms:W3CDTF">2025-11-20T17:32:00Z</dcterms:modified>
</cp:coreProperties>
</file>