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2490" w:rsidRDefault="00FE2490">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2pt;height:47.65pt;z-index:251657728;mso-wrap-distance-left:9.05pt;mso-wrap-distance-right:9.05pt" o:allowincell="f" filled="t">
            <v:fill color2="black"/>
            <v:imagedata r:id="rId5" o:title=""/>
            <w10:wrap type="square"/>
          </v:shape>
          <o:OLEObject Type="Embed" ProgID="PBrush" ShapeID="_x0000_s1026" DrawAspect="Content" ObjectID="_1825154240" r:id="rId6"/>
        </w:object>
      </w:r>
    </w:p>
    <w:p w:rsidR="00FE2490" w:rsidRDefault="00FE2490">
      <w:pPr>
        <w:pStyle w:val="Cabealho"/>
        <w:jc w:val="center"/>
      </w:pPr>
    </w:p>
    <w:p w:rsidR="00FE2490" w:rsidRDefault="00FE2490">
      <w:pPr>
        <w:pStyle w:val="Cabealho"/>
        <w:jc w:val="center"/>
      </w:pPr>
    </w:p>
    <w:p w:rsidR="00FE2490" w:rsidRDefault="00FE2490">
      <w:pPr>
        <w:pStyle w:val="Cabealho"/>
        <w:jc w:val="center"/>
      </w:pPr>
    </w:p>
    <w:p w:rsidR="00FE2490" w:rsidRDefault="00FE2490">
      <w:pPr>
        <w:pStyle w:val="Cabealho"/>
        <w:jc w:val="center"/>
      </w:pPr>
    </w:p>
    <w:p w:rsidR="00FE2490" w:rsidRDefault="00FE2490">
      <w:pPr>
        <w:pStyle w:val="Cabealho"/>
        <w:jc w:val="center"/>
      </w:pPr>
      <w:r>
        <w:t>CÂMARA DOS DEPUTADOS</w:t>
      </w:r>
    </w:p>
    <w:p w:rsidR="00FE2490" w:rsidRDefault="00FE2490">
      <w:pPr>
        <w:pStyle w:val="Cabealho"/>
        <w:jc w:val="center"/>
      </w:pPr>
      <w:r>
        <w:t>Centro de Documentação e Informação</w:t>
      </w:r>
    </w:p>
    <w:p w:rsidR="00FE2490" w:rsidRDefault="00FE2490">
      <w:pPr>
        <w:pStyle w:val="Cabealho"/>
        <w:jc w:val="both"/>
        <w:rPr>
          <w:sz w:val="24"/>
        </w:rPr>
      </w:pPr>
    </w:p>
    <w:p w:rsidR="00FE2490" w:rsidRDefault="00FE2490">
      <w:pPr>
        <w:pStyle w:val="Cabealho"/>
        <w:jc w:val="center"/>
        <w:rPr>
          <w:b/>
          <w:sz w:val="28"/>
        </w:rPr>
      </w:pPr>
      <w:r>
        <w:rPr>
          <w:b/>
          <w:sz w:val="28"/>
        </w:rPr>
        <w:t xml:space="preserve">ATO DA MESA Nº </w:t>
      </w:r>
      <w:r w:rsidR="00FE7D1B">
        <w:rPr>
          <w:b/>
          <w:sz w:val="28"/>
        </w:rPr>
        <w:t>112</w:t>
      </w:r>
      <w:r w:rsidR="00671378">
        <w:rPr>
          <w:b/>
          <w:sz w:val="28"/>
        </w:rPr>
        <w:t xml:space="preserve">, DE </w:t>
      </w:r>
      <w:r w:rsidR="00EC6483">
        <w:rPr>
          <w:b/>
          <w:sz w:val="28"/>
        </w:rPr>
        <w:t>2</w:t>
      </w:r>
      <w:r w:rsidR="00FE7D1B">
        <w:rPr>
          <w:b/>
          <w:sz w:val="28"/>
        </w:rPr>
        <w:t>2</w:t>
      </w:r>
      <w:r>
        <w:rPr>
          <w:b/>
          <w:sz w:val="28"/>
        </w:rPr>
        <w:t>/</w:t>
      </w:r>
      <w:r w:rsidR="00661F21">
        <w:rPr>
          <w:b/>
          <w:sz w:val="28"/>
        </w:rPr>
        <w:t>2</w:t>
      </w:r>
      <w:r w:rsidR="008630D8">
        <w:rPr>
          <w:b/>
          <w:sz w:val="28"/>
        </w:rPr>
        <w:t>/19</w:t>
      </w:r>
      <w:r w:rsidR="00FE7D1B">
        <w:rPr>
          <w:b/>
          <w:sz w:val="28"/>
        </w:rPr>
        <w:t>89</w:t>
      </w:r>
    </w:p>
    <w:p w:rsidR="00FE2490" w:rsidRDefault="00FE2490">
      <w:pPr>
        <w:pStyle w:val="Cabealho"/>
        <w:jc w:val="both"/>
        <w:rPr>
          <w:sz w:val="24"/>
        </w:rPr>
      </w:pPr>
    </w:p>
    <w:p w:rsidR="00FE2490" w:rsidRDefault="00FE2490">
      <w:pPr>
        <w:pStyle w:val="Cabealho"/>
        <w:jc w:val="both"/>
        <w:rPr>
          <w:sz w:val="24"/>
        </w:rPr>
      </w:pPr>
    </w:p>
    <w:p w:rsidR="00FE2490" w:rsidRDefault="00FE7D1B">
      <w:pPr>
        <w:pStyle w:val="Cabealho"/>
        <w:ind w:left="4536"/>
        <w:jc w:val="both"/>
        <w:rPr>
          <w:sz w:val="24"/>
        </w:rPr>
      </w:pPr>
      <w:r w:rsidRPr="00FE7D1B">
        <w:rPr>
          <w:sz w:val="24"/>
        </w:rPr>
        <w:t>Altera o Ato da Mesa n° 7 de 1983.</w:t>
      </w:r>
    </w:p>
    <w:p w:rsidR="00FE2490" w:rsidRDefault="00FE2490">
      <w:pPr>
        <w:pStyle w:val="Cabealho"/>
        <w:jc w:val="both"/>
        <w:rPr>
          <w:sz w:val="24"/>
        </w:rPr>
      </w:pPr>
    </w:p>
    <w:p w:rsidR="00FE2490" w:rsidRDefault="00FE2490">
      <w:pPr>
        <w:pStyle w:val="Cabealho"/>
        <w:jc w:val="both"/>
        <w:rPr>
          <w:sz w:val="24"/>
        </w:rPr>
      </w:pPr>
    </w:p>
    <w:p w:rsidR="00FE7D1B" w:rsidRPr="00FE7D1B" w:rsidRDefault="00FE7D1B" w:rsidP="00FE7D1B">
      <w:pPr>
        <w:pStyle w:val="Cabealho"/>
        <w:ind w:firstLine="1134"/>
        <w:jc w:val="both"/>
        <w:rPr>
          <w:sz w:val="24"/>
        </w:rPr>
      </w:pPr>
      <w:r w:rsidRPr="00FE7D1B">
        <w:rPr>
          <w:sz w:val="24"/>
        </w:rPr>
        <w:t xml:space="preserve">A MESA DA CÂMARA DOS DEPUTADOS, de acordo com os artigos 258 e 261 da Resolução n° 20, de 1971, </w:t>
      </w:r>
    </w:p>
    <w:p w:rsidR="00FE7D1B" w:rsidRPr="00FE7D1B" w:rsidRDefault="00FE7D1B" w:rsidP="00FE7D1B">
      <w:pPr>
        <w:pStyle w:val="Cabealho"/>
        <w:ind w:firstLine="1134"/>
        <w:jc w:val="both"/>
        <w:rPr>
          <w:sz w:val="24"/>
        </w:rPr>
      </w:pPr>
    </w:p>
    <w:p w:rsidR="00FE7D1B" w:rsidRPr="00FE7D1B" w:rsidRDefault="00FE7D1B" w:rsidP="00FE7D1B">
      <w:pPr>
        <w:pStyle w:val="Cabealho"/>
        <w:ind w:firstLine="1134"/>
        <w:jc w:val="both"/>
        <w:rPr>
          <w:sz w:val="24"/>
        </w:rPr>
      </w:pPr>
      <w:r w:rsidRPr="00FE7D1B">
        <w:rPr>
          <w:sz w:val="24"/>
        </w:rPr>
        <w:t xml:space="preserve">RESOLVE: </w:t>
      </w:r>
    </w:p>
    <w:p w:rsidR="00FE7D1B" w:rsidRPr="00FE7D1B" w:rsidRDefault="00FE7D1B" w:rsidP="00FE7D1B">
      <w:pPr>
        <w:pStyle w:val="Cabealho"/>
        <w:ind w:firstLine="1134"/>
        <w:jc w:val="both"/>
        <w:rPr>
          <w:sz w:val="24"/>
        </w:rPr>
      </w:pPr>
    </w:p>
    <w:p w:rsidR="00FE7D1B" w:rsidRPr="00FE7D1B" w:rsidRDefault="00FE7D1B" w:rsidP="00FE7D1B">
      <w:pPr>
        <w:pStyle w:val="Cabealho"/>
        <w:ind w:firstLine="1134"/>
        <w:jc w:val="both"/>
        <w:rPr>
          <w:sz w:val="24"/>
        </w:rPr>
      </w:pPr>
      <w:r w:rsidRPr="00FE7D1B">
        <w:rPr>
          <w:sz w:val="24"/>
        </w:rPr>
        <w:t xml:space="preserve">Art. 1º Os itens 2, 3 e 4 do Ato da Mesa n° 7, de 1983, passam a vigorar com a seguinte redação: </w:t>
      </w:r>
    </w:p>
    <w:p w:rsidR="00FE7D1B" w:rsidRPr="00FE7D1B" w:rsidRDefault="00FE7D1B" w:rsidP="00FE7D1B">
      <w:pPr>
        <w:pStyle w:val="Cabealho"/>
        <w:ind w:firstLine="1134"/>
        <w:jc w:val="both"/>
        <w:rPr>
          <w:sz w:val="24"/>
        </w:rPr>
      </w:pPr>
    </w:p>
    <w:p w:rsidR="008E10BE" w:rsidRDefault="00FE7D1B" w:rsidP="00FE7D1B">
      <w:pPr>
        <w:pStyle w:val="Cabealho"/>
        <w:ind w:left="1701"/>
        <w:jc w:val="both"/>
        <w:rPr>
          <w:sz w:val="24"/>
        </w:rPr>
      </w:pPr>
      <w:r w:rsidRPr="00FE7D1B">
        <w:rPr>
          <w:sz w:val="24"/>
        </w:rPr>
        <w:t xml:space="preserve">"2.1 - </w:t>
      </w:r>
      <w:r w:rsidR="00114872" w:rsidRPr="00114872">
        <w:rPr>
          <w:sz w:val="24"/>
        </w:rPr>
        <w:t>O Grupo-Tarefa terá a duração de mais 180 (cento e oitenta) dias, a partir de 1° de janeiro de 1991.</w:t>
      </w:r>
      <w:r w:rsidR="00114872">
        <w:rPr>
          <w:sz w:val="24"/>
        </w:rPr>
        <w:t xml:space="preserve"> </w:t>
      </w:r>
      <w:hyperlink r:id="rId7" w:history="1">
        <w:r w:rsidR="00114872" w:rsidRPr="00114872">
          <w:rPr>
            <w:rStyle w:val="Hyperlink"/>
            <w:i/>
            <w:sz w:val="24"/>
          </w:rPr>
          <w:t>(Artigo com redação dada pelo Ato da Mesa nº 209, de 14/12/1990)</w:t>
        </w:r>
      </w:hyperlink>
    </w:p>
    <w:p w:rsidR="00FE7D1B" w:rsidRPr="00FE7D1B" w:rsidRDefault="008E10BE" w:rsidP="00FE7D1B">
      <w:pPr>
        <w:pStyle w:val="Cabealho"/>
        <w:ind w:left="1701"/>
        <w:jc w:val="both"/>
        <w:rPr>
          <w:sz w:val="24"/>
        </w:rPr>
      </w:pPr>
      <w:r>
        <w:rPr>
          <w:sz w:val="24"/>
        </w:rPr>
        <w:t>.................................................................</w:t>
      </w:r>
      <w:r w:rsidR="00FE7D1B" w:rsidRPr="00FE7D1B">
        <w:rPr>
          <w:sz w:val="24"/>
        </w:rPr>
        <w:t>................................................</w:t>
      </w:r>
    </w:p>
    <w:p w:rsidR="00FE7D1B" w:rsidRPr="00FE7D1B" w:rsidRDefault="00FE7D1B" w:rsidP="00FE7D1B">
      <w:pPr>
        <w:pStyle w:val="Cabealho"/>
        <w:ind w:left="1701"/>
        <w:jc w:val="both"/>
        <w:rPr>
          <w:sz w:val="24"/>
        </w:rPr>
      </w:pPr>
      <w:r w:rsidRPr="00FE7D1B">
        <w:rPr>
          <w:sz w:val="24"/>
        </w:rPr>
        <w:t>3.1 - O Grupo-Tarefa será integrado pelos servidores Jurandir Romero Menon (Coordenador), Augusto Almachio Barreto da Rocha Filho, Amaury Araújo de Castro, João Fonseca dos Santos, Norberto Coutinho, José Wandemberg de Moura, João Evangelista Pereira Lisboa, Guilherme Carlos Feliciano de Lima (Membros) e Otacílio Rodrigues dos Santos (Membro-Auxiliar). .............................................................................................................................................................................. 4.1 - Pela execução dos trabalhos de que trata o presente Ato, os componentes do Grupo-Tarefa receberão gratificações equivalentes aos símbolos DAS-2 (Coordenador), DAS-1 (Membros) e DAI-3-NS (Membro-Auxiliar)."</w:t>
      </w:r>
    </w:p>
    <w:p w:rsidR="00FE7D1B" w:rsidRDefault="00FE7D1B" w:rsidP="00FE7D1B">
      <w:pPr>
        <w:pStyle w:val="Cabealho"/>
        <w:jc w:val="both"/>
        <w:rPr>
          <w:sz w:val="24"/>
        </w:rPr>
      </w:pPr>
    </w:p>
    <w:p w:rsidR="00FE7D1B" w:rsidRPr="00FE7D1B" w:rsidRDefault="00FE7D1B" w:rsidP="00FE7D1B">
      <w:pPr>
        <w:pStyle w:val="Cabealho"/>
        <w:ind w:firstLine="1134"/>
        <w:jc w:val="both"/>
        <w:rPr>
          <w:sz w:val="24"/>
        </w:rPr>
      </w:pPr>
      <w:r w:rsidRPr="00FE7D1B">
        <w:rPr>
          <w:sz w:val="24"/>
        </w:rPr>
        <w:t xml:space="preserve">Art. 2º Revogam-se as disposições em contrário. </w:t>
      </w:r>
    </w:p>
    <w:p w:rsidR="00FE7D1B" w:rsidRPr="00FE7D1B" w:rsidRDefault="00FE7D1B" w:rsidP="00FE7D1B">
      <w:pPr>
        <w:pStyle w:val="Cabealho"/>
        <w:ind w:firstLine="1134"/>
        <w:jc w:val="both"/>
        <w:rPr>
          <w:sz w:val="24"/>
        </w:rPr>
      </w:pPr>
    </w:p>
    <w:p w:rsidR="00FE7D1B" w:rsidRPr="00FE7D1B" w:rsidRDefault="00FE7D1B" w:rsidP="00FE7D1B">
      <w:pPr>
        <w:pStyle w:val="Cabealho"/>
        <w:ind w:firstLine="1134"/>
        <w:jc w:val="both"/>
        <w:rPr>
          <w:sz w:val="24"/>
        </w:rPr>
      </w:pPr>
      <w:r w:rsidRPr="00FE7D1B">
        <w:rPr>
          <w:sz w:val="24"/>
        </w:rPr>
        <w:t xml:space="preserve">Art. 3º Este Ato entra em vigor na data de sua publicação. </w:t>
      </w:r>
    </w:p>
    <w:p w:rsidR="00FE7D1B" w:rsidRPr="00FE7D1B" w:rsidRDefault="00FE7D1B" w:rsidP="00FE7D1B">
      <w:pPr>
        <w:pStyle w:val="Cabealho"/>
        <w:ind w:firstLine="1134"/>
        <w:jc w:val="both"/>
        <w:rPr>
          <w:sz w:val="24"/>
        </w:rPr>
      </w:pPr>
    </w:p>
    <w:p w:rsidR="00FE7D1B" w:rsidRPr="00FE7D1B" w:rsidRDefault="00FE7D1B" w:rsidP="00FE7D1B">
      <w:pPr>
        <w:pStyle w:val="Cabealho"/>
        <w:ind w:firstLine="1134"/>
        <w:jc w:val="both"/>
        <w:rPr>
          <w:sz w:val="24"/>
        </w:rPr>
      </w:pPr>
      <w:r w:rsidRPr="00FE7D1B">
        <w:rPr>
          <w:sz w:val="24"/>
        </w:rPr>
        <w:t xml:space="preserve">Câmara dos Deputados, 22 de fevereiro de 1989. </w:t>
      </w:r>
    </w:p>
    <w:p w:rsidR="00FE7D1B" w:rsidRPr="00FE7D1B" w:rsidRDefault="00FE7D1B" w:rsidP="00FE7D1B">
      <w:pPr>
        <w:pStyle w:val="Cabealho"/>
        <w:ind w:firstLine="1134"/>
        <w:jc w:val="both"/>
        <w:rPr>
          <w:sz w:val="24"/>
        </w:rPr>
      </w:pPr>
    </w:p>
    <w:p w:rsidR="00FE7D1B" w:rsidRPr="00FE7D1B" w:rsidRDefault="00FE7D1B" w:rsidP="00FE7D1B">
      <w:pPr>
        <w:pStyle w:val="Cabealho"/>
        <w:ind w:firstLine="1134"/>
        <w:jc w:val="both"/>
        <w:rPr>
          <w:sz w:val="24"/>
        </w:rPr>
      </w:pPr>
      <w:r w:rsidRPr="00FE7D1B">
        <w:rPr>
          <w:sz w:val="24"/>
        </w:rPr>
        <w:t>Deputado INOCÊNCIO OLIVEIRA,</w:t>
      </w:r>
    </w:p>
    <w:p w:rsidR="00055283" w:rsidRDefault="00FE7D1B" w:rsidP="00FE7D1B">
      <w:pPr>
        <w:pStyle w:val="Cabealho"/>
        <w:ind w:firstLine="1134"/>
        <w:jc w:val="both"/>
        <w:rPr>
          <w:sz w:val="24"/>
        </w:rPr>
      </w:pPr>
      <w:r w:rsidRPr="00FE7D1B">
        <w:rPr>
          <w:sz w:val="24"/>
        </w:rPr>
        <w:t xml:space="preserve">Presidente da Câmara dos Deputados, em exercício. </w:t>
      </w:r>
    </w:p>
    <w:sectPr w:rsidR="00055283">
      <w:footnotePr>
        <w:pos w:val="beneathText"/>
      </w:footnotePr>
      <w:pgSz w:w="12240" w:h="15840"/>
      <w:pgMar w:top="1418" w:right="1700"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453AB6"/>
    <w:multiLevelType w:val="singleLevel"/>
    <w:tmpl w:val="0416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572"/>
    <w:rsid w:val="00054A21"/>
    <w:rsid w:val="00055283"/>
    <w:rsid w:val="000C7335"/>
    <w:rsid w:val="00114872"/>
    <w:rsid w:val="001856C3"/>
    <w:rsid w:val="002963ED"/>
    <w:rsid w:val="002B6DA8"/>
    <w:rsid w:val="003019AE"/>
    <w:rsid w:val="00341B6A"/>
    <w:rsid w:val="00446FCB"/>
    <w:rsid w:val="00464D6A"/>
    <w:rsid w:val="00466E62"/>
    <w:rsid w:val="004B119D"/>
    <w:rsid w:val="00573572"/>
    <w:rsid w:val="00595C4B"/>
    <w:rsid w:val="005B155E"/>
    <w:rsid w:val="00600D86"/>
    <w:rsid w:val="00661F21"/>
    <w:rsid w:val="00671378"/>
    <w:rsid w:val="0069573C"/>
    <w:rsid w:val="0069620E"/>
    <w:rsid w:val="007E2A45"/>
    <w:rsid w:val="0082389C"/>
    <w:rsid w:val="008630D8"/>
    <w:rsid w:val="008639CA"/>
    <w:rsid w:val="008851AB"/>
    <w:rsid w:val="008A19BA"/>
    <w:rsid w:val="008E10BE"/>
    <w:rsid w:val="008F337C"/>
    <w:rsid w:val="00941BB2"/>
    <w:rsid w:val="00990557"/>
    <w:rsid w:val="00A049DC"/>
    <w:rsid w:val="00A528DB"/>
    <w:rsid w:val="00AB3949"/>
    <w:rsid w:val="00B05737"/>
    <w:rsid w:val="00B321B9"/>
    <w:rsid w:val="00BA6CDC"/>
    <w:rsid w:val="00BF243C"/>
    <w:rsid w:val="00C04482"/>
    <w:rsid w:val="00C403C4"/>
    <w:rsid w:val="00C643CC"/>
    <w:rsid w:val="00CB3CCC"/>
    <w:rsid w:val="00CC4B4C"/>
    <w:rsid w:val="00D70134"/>
    <w:rsid w:val="00D77B53"/>
    <w:rsid w:val="00DE6E41"/>
    <w:rsid w:val="00E23BC7"/>
    <w:rsid w:val="00E355F3"/>
    <w:rsid w:val="00EC6483"/>
    <w:rsid w:val="00F45D46"/>
    <w:rsid w:val="00FA6B61"/>
    <w:rsid w:val="00FE2490"/>
    <w:rsid w:val="00FE7D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23BA8AD-7B5B-4725-B00B-0EB9B87D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rPr>
  </w:style>
  <w:style w:type="paragraph" w:styleId="Ttulo1">
    <w:name w:val="heading 1"/>
    <w:basedOn w:val="Normal"/>
    <w:next w:val="Normal"/>
    <w:qFormat/>
    <w:pPr>
      <w:keepNext/>
      <w:numPr>
        <w:numId w:val="1"/>
      </w:numPr>
      <w:ind w:left="0" w:firstLine="1134"/>
      <w:jc w:val="both"/>
      <w:outlineLvl w:val="0"/>
    </w:pPr>
    <w:rPr>
      <w:sz w:val="24"/>
    </w:rPr>
  </w:style>
  <w:style w:type="paragraph" w:styleId="Ttulo2">
    <w:name w:val="heading 2"/>
    <w:basedOn w:val="Normal"/>
    <w:next w:val="Normal"/>
    <w:qFormat/>
    <w:pPr>
      <w:keepNext/>
      <w:numPr>
        <w:ilvl w:val="1"/>
        <w:numId w:val="1"/>
      </w:numPr>
      <w:jc w:val="center"/>
      <w:outlineLvl w:val="1"/>
    </w:pPr>
    <w:rPr>
      <w:sz w:val="24"/>
      <w:lang w:eastAsia="pt-BR"/>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Fontepargpadro0">
    <w:name w:val="Default Paragraph Font"/>
  </w:style>
  <w:style w:type="character" w:styleId="Hyperlink">
    <w:name w:val="Hyperlink"/>
    <w:semiHidden/>
    <w:rPr>
      <w:color w:val="0000FF"/>
      <w:u w:val="single"/>
    </w:rPr>
  </w:style>
  <w:style w:type="character" w:styleId="Forte">
    <w:name w:val="Strong"/>
    <w:qFormat/>
    <w:rPr>
      <w:b/>
    </w:rPr>
  </w:style>
  <w:style w:type="character" w:styleId="HiperlinkVisitado">
    <w:name w:val="FollowedHyperlink"/>
    <w:semiHidden/>
    <w:rPr>
      <w:color w:val="800080"/>
      <w:u w:val="single"/>
    </w:rPr>
  </w:style>
  <w:style w:type="character" w:styleId="nfase">
    <w:name w:val="Emphasis"/>
    <w:qFormat/>
    <w:rPr>
      <w:i/>
    </w:rPr>
  </w:style>
  <w:style w:type="paragraph" w:styleId="Ttulo">
    <w:name w:val="Title"/>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semiHidden/>
    <w:rPr>
      <w:sz w:val="24"/>
    </w:rPr>
  </w:style>
  <w:style w:type="paragraph" w:styleId="Lista">
    <w:name w:val="List"/>
    <w:basedOn w:val="Corpodetexto"/>
    <w:semiHidden/>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Cabealho">
    <w:name w:val="header"/>
    <w:basedOn w:val="Normal"/>
    <w:semiHidden/>
    <w:pPr>
      <w:tabs>
        <w:tab w:val="center" w:pos="4419"/>
        <w:tab w:val="right" w:pos="8838"/>
      </w:tabs>
    </w:pPr>
  </w:style>
  <w:style w:type="paragraph" w:styleId="Ttulo0">
    <w:name w:val="Title"/>
    <w:basedOn w:val="Normal"/>
    <w:next w:val="Subttulo"/>
    <w:qFormat/>
    <w:pPr>
      <w:jc w:val="center"/>
    </w:pPr>
    <w:rPr>
      <w:b/>
      <w:sz w:val="28"/>
    </w:rPr>
  </w:style>
  <w:style w:type="paragraph" w:styleId="Subttulo">
    <w:name w:val="Subtitle"/>
    <w:basedOn w:val="Ttulo"/>
    <w:next w:val="Corpodetexto"/>
    <w:qFormat/>
    <w:pPr>
      <w:jc w:val="center"/>
    </w:pPr>
    <w:rPr>
      <w:i/>
      <w:iCs/>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pPr>
      <w:ind w:firstLine="1134"/>
      <w:jc w:val="both"/>
    </w:pPr>
    <w:rPr>
      <w:sz w:val="24"/>
    </w:rPr>
  </w:style>
  <w:style w:type="paragraph" w:customStyle="1" w:styleId="H1">
    <w:name w:val="H1"/>
    <w:basedOn w:val="Normal"/>
    <w:next w:val="Normal"/>
    <w:pPr>
      <w:keepNext/>
      <w:spacing w:before="100" w:after="100"/>
    </w:pPr>
    <w:rPr>
      <w:b/>
      <w:kern w:val="1"/>
      <w:sz w:val="48"/>
      <w:lang w:eastAsia="pt-BR"/>
    </w:rPr>
  </w:style>
  <w:style w:type="paragraph" w:styleId="Corpodetexto2">
    <w:name w:val="Body Text 2"/>
    <w:basedOn w:val="Normal"/>
    <w:pPr>
      <w:jc w:val="both"/>
    </w:pPr>
    <w:rPr>
      <w:sz w:val="24"/>
    </w:rPr>
  </w:style>
  <w:style w:type="paragraph" w:styleId="Recuodecorpodetexto3">
    <w:name w:val="Body Text Indent 3"/>
    <w:basedOn w:val="Normal"/>
    <w:pPr>
      <w:ind w:firstLine="1134"/>
    </w:pPr>
    <w:rPr>
      <w:sz w:val="24"/>
    </w:rPr>
  </w:style>
  <w:style w:type="paragraph" w:customStyle="1" w:styleId="Default">
    <w:name w:val="Default"/>
    <w:pPr>
      <w:widowControl w:val="0"/>
      <w:suppressAutoHyphens/>
    </w:pPr>
    <w:rPr>
      <w:rFonts w:eastAsia="Arial"/>
      <w:color w:val="000000"/>
      <w:sz w:val="24"/>
      <w:lang/>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int/atomes/1990/atodamesa-209-14-dezembro-1990-321750-norma-cd-me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1731</CharactersWithSpaces>
  <SharedDoc>false</SharedDoc>
  <HLinks>
    <vt:vector size="6" baseType="variant">
      <vt:variant>
        <vt:i4>5963841</vt:i4>
      </vt:variant>
      <vt:variant>
        <vt:i4>0</vt:i4>
      </vt:variant>
      <vt:variant>
        <vt:i4>0</vt:i4>
      </vt:variant>
      <vt:variant>
        <vt:i4>5</vt:i4>
      </vt:variant>
      <vt:variant>
        <vt:lpwstr>http://www2.camara.leg.br/legin/int/atomes/1990/atodamesa-209-14-dezembro-1990-321750-norma-cd-mesa.html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Autor</cp:lastModifiedBy>
  <cp:revision>2</cp:revision>
  <cp:lastPrinted>2010-02-11T14:57:00Z</cp:lastPrinted>
  <dcterms:created xsi:type="dcterms:W3CDTF">2025-11-20T17:31:00Z</dcterms:created>
  <dcterms:modified xsi:type="dcterms:W3CDTF">2025-11-20T17:31:00Z</dcterms:modified>
</cp:coreProperties>
</file>