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7652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006DDC">
        <w:rPr>
          <w:b/>
          <w:sz w:val="28"/>
        </w:rPr>
        <w:t>99</w:t>
      </w:r>
      <w:r w:rsidR="00671378">
        <w:rPr>
          <w:b/>
          <w:sz w:val="28"/>
        </w:rPr>
        <w:t xml:space="preserve">, DE </w:t>
      </w:r>
      <w:r w:rsidR="00EC6483">
        <w:rPr>
          <w:b/>
          <w:sz w:val="28"/>
        </w:rPr>
        <w:t>2</w:t>
      </w:r>
      <w:r w:rsidR="00006DDC">
        <w:rPr>
          <w:b/>
          <w:sz w:val="28"/>
        </w:rPr>
        <w:t>2</w:t>
      </w:r>
      <w:r>
        <w:rPr>
          <w:b/>
          <w:sz w:val="28"/>
        </w:rPr>
        <w:t>/</w:t>
      </w:r>
      <w:r w:rsidR="00006DDC">
        <w:rPr>
          <w:b/>
          <w:sz w:val="28"/>
        </w:rPr>
        <w:t>11</w:t>
      </w:r>
      <w:r w:rsidR="008630D8">
        <w:rPr>
          <w:b/>
          <w:sz w:val="28"/>
        </w:rPr>
        <w:t>/19</w:t>
      </w:r>
      <w:r w:rsidR="00006DDC">
        <w:rPr>
          <w:b/>
          <w:sz w:val="28"/>
        </w:rPr>
        <w:t>88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006DDC">
      <w:pPr>
        <w:pStyle w:val="Cabealho"/>
        <w:ind w:left="4536"/>
        <w:jc w:val="both"/>
        <w:rPr>
          <w:sz w:val="24"/>
        </w:rPr>
      </w:pPr>
      <w:r w:rsidRPr="00006DDC">
        <w:rPr>
          <w:sz w:val="24"/>
        </w:rPr>
        <w:t>Dispõe sobre a Gratificação Especial de Desempenho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>A MESA DA CÂMARA DOS DEPUTADOS, no uso de suas atribuições legais,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RESOLVE: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Art. 1º A Gratificação Especial de Desempenho tem como fato gerador as condições especiais e peculiares de funcionamento da Câmara dos Deputados e do Congresso Nacional, representando vantagem de caráter individual relativa à natureza de seu trabalho.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Art. 2º Em decorrência da aplicação do disposto no § 1º do art. 39 da Constituição Federal, o valor da Gratificação referida neste Ato será obtido mediante aplicação de fatores de ajuste, na forma do Anexo, observados os seguintes critérios de pagamento, acrescidos de 70 (setenta) pontos percentuais: </w:t>
      </w:r>
      <w:hyperlink r:id="rId7" w:history="1">
        <w:r w:rsidRPr="00A84B10">
          <w:rPr>
            <w:rStyle w:val="Hyperlink"/>
            <w:i/>
            <w:sz w:val="24"/>
          </w:rPr>
          <w:t>(“Caput” do artigo com redação dada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I - </w:t>
      </w:r>
      <w:proofErr w:type="gramStart"/>
      <w:r w:rsidRPr="00A84B10">
        <w:rPr>
          <w:sz w:val="24"/>
        </w:rPr>
        <w:t>ao</w:t>
      </w:r>
      <w:proofErr w:type="gramEnd"/>
      <w:r w:rsidRPr="00A84B10">
        <w:rPr>
          <w:sz w:val="24"/>
        </w:rPr>
        <w:t xml:space="preserve"> ocupante de cargo do Grupo-DAS (sem cargo efetivo, não optante), 1/30 (um trinta avos) do respectivo nível e da representação mensal; </w:t>
      </w:r>
      <w:hyperlink r:id="rId8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II - </w:t>
      </w:r>
      <w:proofErr w:type="gramStart"/>
      <w:r w:rsidRPr="00A84B10">
        <w:rPr>
          <w:sz w:val="24"/>
        </w:rPr>
        <w:t>ao</w:t>
      </w:r>
      <w:proofErr w:type="gramEnd"/>
      <w:r w:rsidRPr="00A84B10">
        <w:rPr>
          <w:sz w:val="24"/>
        </w:rPr>
        <w:t xml:space="preserve"> ocupante de cargo do Grupo-DAS (com cargo efetivo, não-optante), 1/30 (um trinta avos) do respectivo nível do cargo DAS, da representação mensal e das gratificações adicionais por tempo de serviço e de nível superior; </w:t>
      </w:r>
      <w:hyperlink r:id="rId9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>III - ao ocupante de cargo do Grupo-DAS (com cargo efetivo, optante), 1/30 (</w:t>
      </w:r>
      <w:proofErr w:type="gramStart"/>
      <w:r w:rsidRPr="00A84B10">
        <w:rPr>
          <w:sz w:val="24"/>
        </w:rPr>
        <w:t>um trinta avos</w:t>
      </w:r>
      <w:proofErr w:type="gramEnd"/>
      <w:r w:rsidRPr="00A84B10">
        <w:rPr>
          <w:sz w:val="24"/>
        </w:rPr>
        <w:t xml:space="preserve">) do respectivo vencimento do cargo efetivo, da opção, da representação mensal e das gratificações adicionais por tempo de serviço e de nível superior; </w:t>
      </w:r>
      <w:hyperlink r:id="rId10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IV - </w:t>
      </w:r>
      <w:proofErr w:type="gramStart"/>
      <w:r w:rsidRPr="00A84B10">
        <w:rPr>
          <w:sz w:val="24"/>
        </w:rPr>
        <w:t>ao</w:t>
      </w:r>
      <w:proofErr w:type="gramEnd"/>
      <w:r w:rsidRPr="00A84B10">
        <w:rPr>
          <w:sz w:val="24"/>
        </w:rPr>
        <w:t xml:space="preserve"> ocupante de cargo efetivo de Diretor, um trinta avos do respectivo nível e da representação mensal; </w:t>
      </w:r>
      <w:hyperlink r:id="rId11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V - </w:t>
      </w:r>
      <w:proofErr w:type="gramStart"/>
      <w:r w:rsidRPr="00A84B10">
        <w:rPr>
          <w:sz w:val="24"/>
        </w:rPr>
        <w:t>ao</w:t>
      </w:r>
      <w:proofErr w:type="gramEnd"/>
      <w:r w:rsidRPr="00A84B10">
        <w:rPr>
          <w:sz w:val="24"/>
        </w:rPr>
        <w:t xml:space="preserve"> ocupante de cargo efetivo de nível superior, 1/30 (um trinta avos) do respectivo vencimento e das gratificações de função do Grupo-DAI, adicional por tempo de serviço e de nível superior; </w:t>
      </w:r>
      <w:hyperlink r:id="rId12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A84B10" w:rsidRPr="00A84B10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lastRenderedPageBreak/>
        <w:t xml:space="preserve">VI - </w:t>
      </w:r>
      <w:proofErr w:type="gramStart"/>
      <w:r w:rsidRPr="00A84B10">
        <w:rPr>
          <w:sz w:val="24"/>
        </w:rPr>
        <w:t>ao</w:t>
      </w:r>
      <w:proofErr w:type="gramEnd"/>
      <w:r w:rsidRPr="00A84B10">
        <w:rPr>
          <w:sz w:val="24"/>
        </w:rPr>
        <w:t xml:space="preserve"> ocupante de cargo de nível médio, (1/30) um trinta avos do respectivo vencimento e das gratificações de função do Grupo-DAI e adicional por tempo de serviço; </w:t>
      </w:r>
      <w:hyperlink r:id="rId13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006DDC" w:rsidRPr="00006DDC" w:rsidRDefault="00A84B10" w:rsidP="00A84B10">
      <w:pPr>
        <w:pStyle w:val="Cabealho"/>
        <w:ind w:firstLine="1134"/>
        <w:jc w:val="both"/>
        <w:rPr>
          <w:sz w:val="24"/>
        </w:rPr>
      </w:pPr>
      <w:r w:rsidRPr="00A84B10">
        <w:rPr>
          <w:sz w:val="24"/>
        </w:rPr>
        <w:t xml:space="preserve">VII - ao ocupante de emprego das Tabelas Permanentes e Especial, (1/30) </w:t>
      </w:r>
      <w:proofErr w:type="gramStart"/>
      <w:r w:rsidRPr="00A84B10">
        <w:rPr>
          <w:sz w:val="24"/>
        </w:rPr>
        <w:t>um trinta avos</w:t>
      </w:r>
      <w:proofErr w:type="gramEnd"/>
      <w:r w:rsidRPr="00A84B10">
        <w:rPr>
          <w:sz w:val="24"/>
        </w:rPr>
        <w:t xml:space="preserve"> da respectiva referência e da gratificação de função do Grupo-DAI.</w:t>
      </w:r>
      <w:r w:rsidRPr="00A84B10">
        <w:rPr>
          <w:i/>
          <w:sz w:val="24"/>
        </w:rPr>
        <w:t xml:space="preserve"> </w:t>
      </w:r>
      <w:hyperlink r:id="rId14" w:history="1">
        <w:r w:rsidRPr="00A84B10">
          <w:rPr>
            <w:rStyle w:val="Hyperlink"/>
            <w:i/>
            <w:sz w:val="24"/>
          </w:rPr>
          <w:t>(Inciso acrescido pelo Ato da Mesa nº 120, de 26/4/1989)</w:t>
        </w:r>
      </w:hyperlink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Art. 3º Ao servidor incluído no regime da Gratificação Especial de Desempenho, quando convocado, é obrigatório o comparecimento às sessões extraordinárias da Câmara dos Deputados e às sessões conjuntas do Congresso Nacional, inclusive às realizadas aos sábados, domingos e feriados.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>Parágrafo único. A ocorrência de falta ensejará o desconto de 1/30 (</w:t>
      </w:r>
      <w:proofErr w:type="gramStart"/>
      <w:r w:rsidRPr="00006DDC">
        <w:rPr>
          <w:sz w:val="24"/>
        </w:rPr>
        <w:t>um trinta avos</w:t>
      </w:r>
      <w:proofErr w:type="gramEnd"/>
      <w:r w:rsidRPr="00006DDC">
        <w:rPr>
          <w:sz w:val="24"/>
        </w:rPr>
        <w:t xml:space="preserve">) da Gratificação.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Art. 4º A Gratificação Especial de Desempenho será paga ao servidor do Quadro e das Tabelas Permanente e Especial e que esteja enquadrado no disposto no art. 3º e parágrafos do Ato da Mesa nº 20, de 1983.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Parágrafo único. O Diretor-Geral poderá determinar a suspensão parcial ou global do pagamento da gratificação a que se refere este Ato, ao servidor que, injustificadamente, não corresponder ao desempenho relativo às suas funções.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>Art. 5º A incorporação integral aos proventos da Gratificação Especial de Desempenho, a que se refere</w:t>
      </w:r>
      <w:r w:rsidR="00A84B10">
        <w:rPr>
          <w:sz w:val="24"/>
        </w:rPr>
        <w:t xml:space="preserve"> o artigo 7º da Resolução nº 38</w:t>
      </w:r>
      <w:r w:rsidRPr="00006DDC">
        <w:rPr>
          <w:sz w:val="24"/>
        </w:rPr>
        <w:t xml:space="preserve">, de 1983, aplica-se aos inativos que, se estivessem em atividade, seriam beneficiados com a concessão dessa vantagem, independentemente da época da aposentadoria e nas condições estabelecidas neste ato.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Art. 6º Em função da aplicação do disposto neste ato, é vedada, aos servidores das Tabelas Permanentes e Especial, em razão da legislação trabalhista ou norma administrativa da Câmara dos Deputados.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 xml:space="preserve">Art. 7º Este Ato entra em vigor na data de sua publicação, retroagindo seus efeitos a 1º de outubro de 1988. </w:t>
      </w: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</w:p>
    <w:p w:rsidR="00006DDC" w:rsidRPr="00006DDC" w:rsidRDefault="00006DDC" w:rsidP="00006DDC">
      <w:pPr>
        <w:pStyle w:val="Cabealho"/>
        <w:ind w:firstLine="1134"/>
        <w:jc w:val="both"/>
        <w:rPr>
          <w:sz w:val="24"/>
        </w:rPr>
      </w:pPr>
      <w:r w:rsidRPr="00006DDC">
        <w:rPr>
          <w:sz w:val="24"/>
        </w:rPr>
        <w:t>Art. 8º Revogam-se as disposições em contrário.</w:t>
      </w:r>
    </w:p>
    <w:p w:rsidR="00055283" w:rsidRDefault="00055283" w:rsidP="00006DDC">
      <w:pPr>
        <w:pStyle w:val="Cabealho"/>
        <w:ind w:firstLine="1134"/>
        <w:jc w:val="both"/>
        <w:rPr>
          <w:sz w:val="24"/>
        </w:rPr>
      </w:pP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06DDC"/>
    <w:rsid w:val="00054A21"/>
    <w:rsid w:val="00055283"/>
    <w:rsid w:val="000C7335"/>
    <w:rsid w:val="002963ED"/>
    <w:rsid w:val="002B6DA8"/>
    <w:rsid w:val="003019AE"/>
    <w:rsid w:val="00341B6A"/>
    <w:rsid w:val="003549EF"/>
    <w:rsid w:val="00446FCB"/>
    <w:rsid w:val="00464D6A"/>
    <w:rsid w:val="00466E62"/>
    <w:rsid w:val="004B119D"/>
    <w:rsid w:val="00573572"/>
    <w:rsid w:val="00595C4B"/>
    <w:rsid w:val="005B155E"/>
    <w:rsid w:val="00600D86"/>
    <w:rsid w:val="006556FB"/>
    <w:rsid w:val="00661F21"/>
    <w:rsid w:val="00671378"/>
    <w:rsid w:val="0069573C"/>
    <w:rsid w:val="0069620E"/>
    <w:rsid w:val="007E2A45"/>
    <w:rsid w:val="008630D8"/>
    <w:rsid w:val="008639CA"/>
    <w:rsid w:val="008851AB"/>
    <w:rsid w:val="008A19BA"/>
    <w:rsid w:val="008F337C"/>
    <w:rsid w:val="00941BB2"/>
    <w:rsid w:val="00990557"/>
    <w:rsid w:val="00A2493C"/>
    <w:rsid w:val="00A84B10"/>
    <w:rsid w:val="00AB3949"/>
    <w:rsid w:val="00B05737"/>
    <w:rsid w:val="00B321B9"/>
    <w:rsid w:val="00BA6CDC"/>
    <w:rsid w:val="00BF243C"/>
    <w:rsid w:val="00C04482"/>
    <w:rsid w:val="00C403C4"/>
    <w:rsid w:val="00C643CC"/>
    <w:rsid w:val="00CB3CCC"/>
    <w:rsid w:val="00CC4B4C"/>
    <w:rsid w:val="00D70134"/>
    <w:rsid w:val="00D77B53"/>
    <w:rsid w:val="00DE6E41"/>
    <w:rsid w:val="00E23BC7"/>
    <w:rsid w:val="00E355F3"/>
    <w:rsid w:val="00E41FCB"/>
    <w:rsid w:val="00E562FF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21DB78-31C9-469B-960D-55479CA4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89/atodamesa-120-26-abril-1989-320547-norma-cd-mesa.html" TargetMode="External"/><Relationship Id="rId13" Type="http://schemas.openxmlformats.org/officeDocument/2006/relationships/hyperlink" Target="http://www2.camara.leg.br/legin/int/atomes/1989/atodamesa-120-26-abril-1989-320547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89/atodamesa-120-26-abril-1989-320547-norma-cd-mesa.html" TargetMode="External"/><Relationship Id="rId12" Type="http://schemas.openxmlformats.org/officeDocument/2006/relationships/hyperlink" Target="http://www2.camara.leg.br/legin/int/atomes/1989/atodamesa-120-26-abril-1989-320547-norma-cd-me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1989/atodamesa-120-26-abril-1989-320547-norma-cd-mesa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2.camara.leg.br/legin/int/atomes/1989/atodamesa-120-26-abril-1989-320547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1989/atodamesa-120-26-abril-1989-320547-norma-cd-mesa.html" TargetMode="External"/><Relationship Id="rId14" Type="http://schemas.openxmlformats.org/officeDocument/2006/relationships/hyperlink" Target="http://www2.camara.leg.br/legin/int/atomes/1989/atodamesa-120-26-abril-1989-320547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4971</CharactersWithSpaces>
  <SharedDoc>false</SharedDoc>
  <HLinks>
    <vt:vector size="48" baseType="variant">
      <vt:variant>
        <vt:i4>6226013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http://www2.camara.leg.br/legin/int/atomes/1989/atodamesa-120-26-abril-1989-320547-norma-cd-mesa.html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2025-11-20T18:28:00Z</dcterms:created>
  <dcterms:modified xsi:type="dcterms:W3CDTF">2025-11-20T18:28:00Z</dcterms:modified>
</cp:coreProperties>
</file>