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BFC" w:rsidRDefault="00481BFC">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25157687" r:id="rId5"/>
        </w:object>
      </w:r>
    </w:p>
    <w:p w:rsidR="00481BFC" w:rsidRDefault="00481BFC">
      <w:pPr>
        <w:pStyle w:val="Cabealho"/>
        <w:jc w:val="center"/>
      </w:pPr>
    </w:p>
    <w:p w:rsidR="00481BFC" w:rsidRDefault="00481BFC">
      <w:pPr>
        <w:pStyle w:val="Cabealho"/>
        <w:jc w:val="center"/>
      </w:pPr>
    </w:p>
    <w:p w:rsidR="00481BFC" w:rsidRDefault="00481BFC">
      <w:pPr>
        <w:pStyle w:val="Cabealho"/>
        <w:jc w:val="center"/>
      </w:pPr>
    </w:p>
    <w:p w:rsidR="00481BFC" w:rsidRDefault="00481BFC">
      <w:pPr>
        <w:pStyle w:val="Cabealho"/>
        <w:jc w:val="center"/>
      </w:pPr>
    </w:p>
    <w:p w:rsidR="00481BFC" w:rsidRDefault="00481BFC">
      <w:pPr>
        <w:pStyle w:val="Cabealho"/>
        <w:jc w:val="center"/>
        <w:rPr>
          <w:b/>
        </w:rPr>
      </w:pPr>
      <w:r>
        <w:rPr>
          <w:b/>
        </w:rPr>
        <w:t>CÂMARA DOS DEPUTADOS</w:t>
      </w:r>
    </w:p>
    <w:p w:rsidR="00481BFC" w:rsidRDefault="00481BFC">
      <w:pPr>
        <w:pStyle w:val="Cabealho"/>
        <w:jc w:val="center"/>
      </w:pPr>
      <w:r>
        <w:t>Centro de Documentação e Informação</w:t>
      </w:r>
    </w:p>
    <w:p w:rsidR="00481BFC" w:rsidRDefault="00481BFC">
      <w:pPr>
        <w:pStyle w:val="Cabealho"/>
        <w:jc w:val="both"/>
      </w:pPr>
    </w:p>
    <w:p w:rsidR="00481BFC" w:rsidRDefault="00481BFC">
      <w:pPr>
        <w:pStyle w:val="Cabealho"/>
        <w:jc w:val="center"/>
        <w:rPr>
          <w:b/>
          <w:sz w:val="28"/>
        </w:rPr>
      </w:pPr>
      <w:r>
        <w:rPr>
          <w:b/>
          <w:sz w:val="28"/>
        </w:rPr>
        <w:t>ATO DA MESA Nº 104, DE 1988</w:t>
      </w:r>
    </w:p>
    <w:p w:rsidR="00481BFC" w:rsidRDefault="00481BFC">
      <w:pPr>
        <w:pStyle w:val="Cabealho"/>
        <w:jc w:val="both"/>
      </w:pPr>
    </w:p>
    <w:p w:rsidR="00481BFC" w:rsidRDefault="00481BFC">
      <w:pPr>
        <w:pStyle w:val="Cabealho"/>
        <w:jc w:val="both"/>
      </w:pPr>
    </w:p>
    <w:p w:rsidR="00481BFC" w:rsidRDefault="00481BFC">
      <w:pPr>
        <w:pStyle w:val="Cabealho"/>
        <w:ind w:left="4536"/>
        <w:jc w:val="both"/>
        <w:rPr>
          <w:sz w:val="24"/>
        </w:rPr>
      </w:pPr>
      <w:r>
        <w:rPr>
          <w:sz w:val="24"/>
        </w:rPr>
        <w:t xml:space="preserve">Dispõe sobre a concessão de auxílio-moradia, nas condições que especifica. </w:t>
      </w:r>
    </w:p>
    <w:p w:rsidR="00481BFC" w:rsidRDefault="00481BFC">
      <w:pPr>
        <w:pStyle w:val="Cabealho"/>
        <w:jc w:val="both"/>
      </w:pPr>
      <w:r>
        <w:t xml:space="preserve"> </w:t>
      </w:r>
    </w:p>
    <w:p w:rsidR="00481BFC" w:rsidRDefault="00481BFC">
      <w:pPr>
        <w:pStyle w:val="Cabealho"/>
        <w:jc w:val="both"/>
      </w:pPr>
    </w:p>
    <w:p w:rsidR="00481BFC" w:rsidRDefault="00481BFC">
      <w:pPr>
        <w:pStyle w:val="Cabealho"/>
        <w:ind w:firstLine="1134"/>
        <w:jc w:val="both"/>
        <w:rPr>
          <w:sz w:val="24"/>
        </w:rPr>
      </w:pPr>
      <w:r>
        <w:rPr>
          <w:sz w:val="24"/>
        </w:rPr>
        <w:t xml:space="preserve">A MESA DA CÂMARA DOS DEPUTADOS, nos termos do art. 14 do Regimento Interno, </w:t>
      </w:r>
    </w:p>
    <w:p w:rsidR="00481BFC" w:rsidRDefault="00481BFC">
      <w:pPr>
        <w:pStyle w:val="Cabealho"/>
        <w:ind w:firstLine="1134"/>
        <w:jc w:val="both"/>
        <w:rPr>
          <w:sz w:val="24"/>
        </w:rPr>
      </w:pPr>
    </w:p>
    <w:p w:rsidR="00481BFC" w:rsidRDefault="00481BFC">
      <w:pPr>
        <w:pStyle w:val="Cabealho"/>
        <w:ind w:firstLine="1134"/>
        <w:jc w:val="both"/>
        <w:rPr>
          <w:sz w:val="24"/>
        </w:rPr>
      </w:pPr>
      <w:r>
        <w:rPr>
          <w:sz w:val="24"/>
        </w:rPr>
        <w:t xml:space="preserve">RESOLVE: </w:t>
      </w:r>
    </w:p>
    <w:p w:rsidR="00481BFC" w:rsidRDefault="00481BFC">
      <w:pPr>
        <w:pStyle w:val="Cabealho"/>
        <w:ind w:firstLine="1134"/>
        <w:jc w:val="both"/>
        <w:rPr>
          <w:sz w:val="24"/>
        </w:rPr>
      </w:pPr>
    </w:p>
    <w:p w:rsidR="00481BFC" w:rsidRDefault="00481BFC">
      <w:pPr>
        <w:pStyle w:val="Cabealho"/>
        <w:ind w:firstLine="1134"/>
        <w:jc w:val="both"/>
        <w:rPr>
          <w:sz w:val="24"/>
        </w:rPr>
      </w:pPr>
      <w:r>
        <w:rPr>
          <w:sz w:val="24"/>
        </w:rPr>
        <w:t xml:space="preserve">Art. 1º É facultada, em caráter temporário, a concessão de auxílio-moradia ao deputado, em exercício, não contemplado com unidade residencial funcional pela Câmara dos Deputados. </w:t>
      </w:r>
    </w:p>
    <w:p w:rsidR="00481BFC" w:rsidRDefault="00481BFC">
      <w:pPr>
        <w:pStyle w:val="Cabealho"/>
        <w:ind w:firstLine="1134"/>
        <w:jc w:val="both"/>
        <w:rPr>
          <w:sz w:val="24"/>
        </w:rPr>
      </w:pPr>
    </w:p>
    <w:p w:rsidR="00481BFC" w:rsidRDefault="00481BFC">
      <w:pPr>
        <w:pStyle w:val="Cabealho"/>
        <w:ind w:firstLine="1134"/>
        <w:jc w:val="both"/>
        <w:rPr>
          <w:sz w:val="24"/>
        </w:rPr>
      </w:pPr>
      <w:r>
        <w:rPr>
          <w:sz w:val="24"/>
        </w:rPr>
        <w:t xml:space="preserve">Art. 2º O Auxílio-Moradia constitui-se no reembolso mensal da despesa comprovada com moradia ou estada do Deputado no Distrito Federal, dentro dos limites fixados neste Ato. </w:t>
      </w:r>
    </w:p>
    <w:p w:rsidR="00481BFC" w:rsidRDefault="00481BFC">
      <w:pPr>
        <w:pStyle w:val="Cabealho"/>
        <w:ind w:firstLine="1134"/>
        <w:jc w:val="both"/>
        <w:rPr>
          <w:sz w:val="24"/>
        </w:rPr>
      </w:pPr>
      <w:r>
        <w:rPr>
          <w:sz w:val="24"/>
        </w:rPr>
        <w:t xml:space="preserve">Parágrafo único. A comprovação da despesa será feita mediante apresentação da nota fiscal emitida pelo estabelecimento hoteleiro prestador dos serviços, referente à diária do hotel ou através de recibo emitido pelo locador do imóvel objeto do contrato de locação. </w:t>
      </w:r>
      <w:hyperlink r:id="rId6" w:history="1">
        <w:r>
          <w:rPr>
            <w:rStyle w:val="Hyperlink"/>
            <w:i/>
            <w:sz w:val="24"/>
          </w:rPr>
          <w:t>(Artigo com redação dada pelo Ato da Mesa nº 34, de 31/3/1992</w:t>
        </w:r>
      </w:hyperlink>
      <w:r>
        <w:rPr>
          <w:i/>
          <w:sz w:val="24"/>
        </w:rPr>
        <w:t xml:space="preserve"> e </w:t>
      </w:r>
      <w:hyperlink r:id="rId7" w:history="1">
        <w:r>
          <w:rPr>
            <w:rStyle w:val="Hyperlink"/>
            <w:i/>
            <w:sz w:val="24"/>
          </w:rPr>
          <w:t>transformado em § 1º pelo Ato da Mesa nº 41, de 30/6/1992)</w:t>
        </w:r>
      </w:hyperlink>
    </w:p>
    <w:p w:rsidR="00481BFC" w:rsidRDefault="00E077BF">
      <w:pPr>
        <w:pStyle w:val="Cabealho"/>
        <w:ind w:firstLine="1134"/>
        <w:jc w:val="both"/>
        <w:rPr>
          <w:sz w:val="24"/>
        </w:rPr>
      </w:pPr>
      <w:r w:rsidRPr="00E077BF">
        <w:rPr>
          <w:sz w:val="24"/>
        </w:rPr>
        <w:t>§ 2° O pagamento do Auxílio-Moradia em forma de reembolso ocorrerá no dia quinze de cada mês, ou no primeiro dia útil subsequente, sendo computadas as despesas com serviços de hospedagem ou locação de imóvel cujos comprovantes de pagamentos sejam entregues à Coordenação de Habitação até o quinto dia útil do mês posterior à utilização dos serviços.</w:t>
      </w:r>
      <w:r w:rsidR="00481BFC">
        <w:rPr>
          <w:sz w:val="24"/>
        </w:rPr>
        <w:t xml:space="preserve"> </w:t>
      </w:r>
      <w:hyperlink r:id="rId8" w:history="1">
        <w:r w:rsidR="00481BFC">
          <w:rPr>
            <w:rStyle w:val="Hyperlink"/>
            <w:i/>
            <w:sz w:val="24"/>
          </w:rPr>
          <w:t>(Parágrafo acrescido pelo Ato da Mesa nº 41, de 30/6/1992</w:t>
        </w:r>
        <w:r w:rsidR="00A0283C">
          <w:rPr>
            <w:rStyle w:val="Hyperlink"/>
            <w:i/>
            <w:sz w:val="24"/>
          </w:rPr>
          <w:t>,</w:t>
        </w:r>
      </w:hyperlink>
      <w:r>
        <w:rPr>
          <w:i/>
          <w:sz w:val="24"/>
        </w:rPr>
        <w:t xml:space="preserve"> </w:t>
      </w:r>
      <w:hyperlink r:id="rId9" w:history="1">
        <w:r w:rsidRPr="00A0283C">
          <w:rPr>
            <w:rStyle w:val="Hyperlink"/>
            <w:i/>
            <w:sz w:val="24"/>
          </w:rPr>
          <w:t>e com redação dada pelo Ato da Mesa nº 149, de 18/12/2024)</w:t>
        </w:r>
      </w:hyperlink>
    </w:p>
    <w:p w:rsidR="00481BFC" w:rsidRDefault="00481BFC">
      <w:pPr>
        <w:pStyle w:val="Cabealho"/>
        <w:ind w:firstLine="1134"/>
        <w:jc w:val="both"/>
        <w:rPr>
          <w:sz w:val="24"/>
        </w:rPr>
      </w:pPr>
      <w:r>
        <w:rPr>
          <w:sz w:val="24"/>
        </w:rPr>
        <w:t xml:space="preserve">§ 3º A não-comprovação da despesa, a partir de 2 de fevereiro de 1993, implicará desconto do imposto de renda, na forma da lei. </w:t>
      </w:r>
      <w:hyperlink r:id="rId10" w:history="1">
        <w:r>
          <w:rPr>
            <w:rStyle w:val="Hyperlink"/>
            <w:i/>
            <w:sz w:val="24"/>
          </w:rPr>
          <w:t>(Parágrafo acrescido pelo Ato da Mesa nº 76, de 14/4/1993, produzindo efeitos a partir de 2/2/1993)</w:t>
        </w:r>
      </w:hyperlink>
      <w:r>
        <w:rPr>
          <w:sz w:val="24"/>
        </w:rPr>
        <w:t xml:space="preserve"> </w:t>
      </w:r>
    </w:p>
    <w:p w:rsidR="00481BFC" w:rsidRPr="00733996" w:rsidRDefault="00733996" w:rsidP="00B8197A">
      <w:pPr>
        <w:pStyle w:val="Cabealho"/>
        <w:ind w:firstLine="1134"/>
        <w:jc w:val="both"/>
        <w:rPr>
          <w:i/>
          <w:sz w:val="24"/>
        </w:rPr>
      </w:pPr>
      <w:r w:rsidRPr="00733996">
        <w:rPr>
          <w:sz w:val="24"/>
        </w:rPr>
        <w:t>§ 4</w:t>
      </w:r>
      <w:r>
        <w:rPr>
          <w:sz w:val="24"/>
        </w:rPr>
        <w:t>º</w:t>
      </w:r>
      <w:r w:rsidRPr="00733996">
        <w:rPr>
          <w:sz w:val="24"/>
        </w:rPr>
        <w:t xml:space="preserve"> </w:t>
      </w:r>
      <w:r w:rsidR="00B8197A" w:rsidRPr="00B8197A">
        <w:rPr>
          <w:sz w:val="24"/>
        </w:rPr>
        <w:t>O Deputado poder</w:t>
      </w:r>
      <w:r w:rsidR="00B8197A">
        <w:rPr>
          <w:sz w:val="24"/>
        </w:rPr>
        <w:t xml:space="preserve">á, mediante requerimento próprio, </w:t>
      </w:r>
      <w:r w:rsidR="00B8197A" w:rsidRPr="00B8197A">
        <w:rPr>
          <w:sz w:val="24"/>
        </w:rPr>
        <w:t xml:space="preserve">complementar o valor do reembolso previsto no </w:t>
      </w:r>
      <w:r w:rsidR="00B8197A" w:rsidRPr="00B8197A">
        <w:rPr>
          <w:i/>
          <w:sz w:val="24"/>
        </w:rPr>
        <w:t>caput</w:t>
      </w:r>
      <w:r w:rsidR="00B8197A" w:rsidRPr="00B8197A">
        <w:rPr>
          <w:sz w:val="24"/>
        </w:rPr>
        <w:t xml:space="preserve"> deste artigo em</w:t>
      </w:r>
      <w:r w:rsidR="00B8197A">
        <w:rPr>
          <w:sz w:val="24"/>
        </w:rPr>
        <w:t xml:space="preserve"> </w:t>
      </w:r>
      <w:r w:rsidR="00B8197A" w:rsidRPr="00B8197A">
        <w:rPr>
          <w:sz w:val="24"/>
        </w:rPr>
        <w:t>até R$</w:t>
      </w:r>
      <w:r w:rsidR="00B8197A">
        <w:rPr>
          <w:sz w:val="24"/>
        </w:rPr>
        <w:t xml:space="preserve"> </w:t>
      </w:r>
      <w:r w:rsidR="00B8197A" w:rsidRPr="00B8197A">
        <w:rPr>
          <w:sz w:val="24"/>
        </w:rPr>
        <w:t>4.148,80 (quatro mil, cento e quarenta e oito reais e oitenta</w:t>
      </w:r>
      <w:r w:rsidR="00B8197A">
        <w:rPr>
          <w:sz w:val="24"/>
        </w:rPr>
        <w:t xml:space="preserve"> </w:t>
      </w:r>
      <w:r w:rsidR="00B8197A" w:rsidRPr="00B8197A">
        <w:rPr>
          <w:sz w:val="24"/>
        </w:rPr>
        <w:t>centavos), por meio de compensação na cota de que trata o Ato da</w:t>
      </w:r>
      <w:r w:rsidR="00B8197A">
        <w:rPr>
          <w:sz w:val="24"/>
        </w:rPr>
        <w:t xml:space="preserve"> </w:t>
      </w:r>
      <w:r w:rsidR="00B8197A" w:rsidRPr="00B8197A">
        <w:rPr>
          <w:sz w:val="24"/>
        </w:rPr>
        <w:t xml:space="preserve">Mesa n. 43, de 2009, observado o saldo disponível. </w:t>
      </w:r>
      <w:r>
        <w:rPr>
          <w:sz w:val="24"/>
        </w:rPr>
        <w:t xml:space="preserve"> </w:t>
      </w:r>
      <w:hyperlink r:id="rId11" w:history="1">
        <w:r w:rsidRPr="00510205">
          <w:rPr>
            <w:rStyle w:val="Hyperlink"/>
            <w:i/>
            <w:sz w:val="24"/>
          </w:rPr>
          <w:t>(Parágrafo acrescido pelo Ato da Mesa nº 58, de 17/9/2015,</w:t>
        </w:r>
      </w:hyperlink>
      <w:r w:rsidR="00B8197A">
        <w:rPr>
          <w:i/>
          <w:sz w:val="24"/>
        </w:rPr>
        <w:t xml:space="preserve"> </w:t>
      </w:r>
      <w:r w:rsidR="00B8197A" w:rsidRPr="00B8197A">
        <w:rPr>
          <w:i/>
          <w:color w:val="0000FF"/>
          <w:sz w:val="24"/>
        </w:rPr>
        <w:t>e</w:t>
      </w:r>
      <w:r w:rsidR="00B8197A">
        <w:rPr>
          <w:i/>
          <w:sz w:val="24"/>
        </w:rPr>
        <w:t xml:space="preserve"> </w:t>
      </w:r>
      <w:hyperlink r:id="rId12" w:history="1">
        <w:r w:rsidR="00B8197A" w:rsidRPr="00A7273E">
          <w:rPr>
            <w:rStyle w:val="Hyperlink"/>
            <w:i/>
            <w:sz w:val="24"/>
          </w:rPr>
          <w:t>com nova redação dada pelo Ato da Mesa nº 270, de 19/1/2023, em vigor em 1º/2/2023)</w:t>
        </w:r>
      </w:hyperlink>
    </w:p>
    <w:p w:rsidR="00733996" w:rsidRDefault="00733996">
      <w:pPr>
        <w:pStyle w:val="Cabealho"/>
        <w:ind w:firstLine="1134"/>
        <w:jc w:val="both"/>
        <w:rPr>
          <w:sz w:val="24"/>
        </w:rPr>
      </w:pPr>
    </w:p>
    <w:p w:rsidR="00481BFC" w:rsidRDefault="00481BFC">
      <w:pPr>
        <w:pStyle w:val="Cabealho"/>
        <w:ind w:firstLine="1134"/>
        <w:jc w:val="both"/>
        <w:rPr>
          <w:sz w:val="24"/>
        </w:rPr>
      </w:pPr>
      <w:r>
        <w:rPr>
          <w:sz w:val="24"/>
        </w:rPr>
        <w:t xml:space="preserve">Art. 3º A partir do mês de março de 1993, o valor do Auxílio-Moradia fixado no Ato da Mesa nº 65, de 1993, será reajustado pelo IGPM - Índice Geral de Preços de Mercado, do mês </w:t>
      </w:r>
      <w:r>
        <w:rPr>
          <w:sz w:val="24"/>
        </w:rPr>
        <w:lastRenderedPageBreak/>
        <w:t xml:space="preserve">anterior. </w:t>
      </w:r>
      <w:hyperlink r:id="rId13" w:history="1">
        <w:r>
          <w:rPr>
            <w:rStyle w:val="Hyperlink"/>
            <w:i/>
            <w:sz w:val="24"/>
          </w:rPr>
          <w:t>(Artigo com redação dada pelo Ato da Mesa nº 76, de 14/4/1993, produzindo efeitos a partir de 2/2/1993)</w:t>
        </w:r>
      </w:hyperlink>
      <w:r>
        <w:rPr>
          <w:sz w:val="24"/>
        </w:rPr>
        <w:t xml:space="preserve"> </w:t>
      </w:r>
    </w:p>
    <w:p w:rsidR="00481BFC" w:rsidRDefault="00481BFC">
      <w:pPr>
        <w:pStyle w:val="Cabealho"/>
        <w:ind w:firstLine="1134"/>
        <w:jc w:val="both"/>
        <w:rPr>
          <w:sz w:val="24"/>
        </w:rPr>
      </w:pPr>
    </w:p>
    <w:p w:rsidR="00481BFC" w:rsidRDefault="00481BFC">
      <w:pPr>
        <w:pStyle w:val="Cabealho"/>
        <w:ind w:firstLine="1134"/>
        <w:jc w:val="both"/>
        <w:rPr>
          <w:sz w:val="24"/>
        </w:rPr>
      </w:pPr>
      <w:r>
        <w:rPr>
          <w:sz w:val="24"/>
        </w:rPr>
        <w:t>Art. 4º Este ato entra em vigor na data de sua publicação, revogadas as disposições em contrário.</w:t>
      </w:r>
    </w:p>
    <w:p w:rsidR="00481BFC" w:rsidRDefault="00481BFC">
      <w:pPr>
        <w:pStyle w:val="Cabealho"/>
        <w:ind w:firstLine="1134"/>
        <w:jc w:val="both"/>
        <w:rPr>
          <w:sz w:val="24"/>
        </w:rPr>
      </w:pPr>
    </w:p>
    <w:p w:rsidR="00481BFC" w:rsidRDefault="00481BFC">
      <w:pPr>
        <w:pStyle w:val="Cabealho"/>
        <w:ind w:firstLine="1134"/>
        <w:jc w:val="both"/>
        <w:rPr>
          <w:sz w:val="24"/>
        </w:rPr>
      </w:pPr>
      <w:r>
        <w:rPr>
          <w:sz w:val="24"/>
        </w:rPr>
        <w:t xml:space="preserve">Sala das reuniões, 1º de dezembro de 1988. </w:t>
      </w:r>
    </w:p>
    <w:p w:rsidR="00481BFC" w:rsidRDefault="00481BFC">
      <w:pPr>
        <w:pStyle w:val="Cabealho"/>
        <w:ind w:firstLine="1134"/>
        <w:jc w:val="both"/>
        <w:rPr>
          <w:sz w:val="24"/>
        </w:rPr>
      </w:pPr>
    </w:p>
    <w:p w:rsidR="00481BFC" w:rsidRDefault="00481BFC">
      <w:pPr>
        <w:pStyle w:val="Cabealho"/>
        <w:ind w:firstLine="1134"/>
        <w:jc w:val="both"/>
        <w:rPr>
          <w:sz w:val="24"/>
        </w:rPr>
      </w:pPr>
      <w:r>
        <w:rPr>
          <w:sz w:val="24"/>
        </w:rPr>
        <w:t>ULYSSES GUIMARÃES,</w:t>
      </w:r>
    </w:p>
    <w:p w:rsidR="00481BFC" w:rsidRDefault="00481BFC">
      <w:pPr>
        <w:pStyle w:val="Cabealho"/>
        <w:ind w:firstLine="1134"/>
        <w:jc w:val="both"/>
        <w:rPr>
          <w:sz w:val="24"/>
        </w:rPr>
      </w:pPr>
      <w:r>
        <w:rPr>
          <w:sz w:val="24"/>
        </w:rPr>
        <w:t xml:space="preserve">Presidente da Câmara dos Deputados. </w:t>
      </w:r>
    </w:p>
    <w:sectPr w:rsidR="00481BFC">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996"/>
    <w:rsid w:val="00416A20"/>
    <w:rsid w:val="00425A21"/>
    <w:rsid w:val="00481BFC"/>
    <w:rsid w:val="00510205"/>
    <w:rsid w:val="006A4221"/>
    <w:rsid w:val="00733996"/>
    <w:rsid w:val="007970DB"/>
    <w:rsid w:val="00840F41"/>
    <w:rsid w:val="008B7347"/>
    <w:rsid w:val="009E0EC2"/>
    <w:rsid w:val="009E4668"/>
    <w:rsid w:val="00A0283C"/>
    <w:rsid w:val="00A21BD3"/>
    <w:rsid w:val="00A376DD"/>
    <w:rsid w:val="00A7273E"/>
    <w:rsid w:val="00B8197A"/>
    <w:rsid w:val="00BB6AC3"/>
    <w:rsid w:val="00E077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5C18DB9-118E-470F-964E-70202BA8E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int/atomes/1992/atodamesa-41-30-junho-1992-320721-norma-cd-mesa.html" TargetMode="External"/><Relationship Id="rId13" Type="http://schemas.openxmlformats.org/officeDocument/2006/relationships/hyperlink" Target="http://www2.camara.leg.br/legin/int/atomes/1993/atodamesa-76-14-abril-1993-320788-norma-cd-mesa.html" TargetMode="External"/><Relationship Id="rId3" Type="http://schemas.openxmlformats.org/officeDocument/2006/relationships/webSettings" Target="webSettings.xml"/><Relationship Id="rId7" Type="http://schemas.openxmlformats.org/officeDocument/2006/relationships/hyperlink" Target="http://www2.camara.leg.br/legin/int/atomes/1992/atodamesa-41-30-junho-1992-320721-norma-cd-mesa.html" TargetMode="External"/><Relationship Id="rId12" Type="http://schemas.openxmlformats.org/officeDocument/2006/relationships/hyperlink" Target="https://www2.camara.leg.br/legin/int/atomes/2023/atodamesa-270-19-janeiro-2023-793708-publicacaooriginal-166895-cd-mes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camara.leg.br/legin/int/atomes/1992/atodamesa-34-31-marco-1992-320715-norma-cd-mesa.html" TargetMode="External"/><Relationship Id="rId11" Type="http://schemas.openxmlformats.org/officeDocument/2006/relationships/hyperlink" Target="http://www2.camara.leg.br/legin/int/atomes/2015/atodamesa-58-17-setembro-2015-781535-norma-cd-mesa.html" TargetMode="External"/><Relationship Id="rId5" Type="http://schemas.openxmlformats.org/officeDocument/2006/relationships/oleObject" Target="embeddings/oleObject1.bin"/><Relationship Id="rId15" Type="http://schemas.openxmlformats.org/officeDocument/2006/relationships/theme" Target="theme/theme1.xml"/><Relationship Id="rId10" Type="http://schemas.openxmlformats.org/officeDocument/2006/relationships/hyperlink" Target="http://www2.camara.leg.br/legin/int/atomes/1993/atodamesa-76-14-abril-1993-320788-norma-cd-mesa.html" TargetMode="External"/><Relationship Id="rId4" Type="http://schemas.openxmlformats.org/officeDocument/2006/relationships/image" Target="media/image1.png"/><Relationship Id="rId9" Type="http://schemas.openxmlformats.org/officeDocument/2006/relationships/hyperlink" Target="https://www2.camara.leg.br/legin/int/atomes/2024/atodamesa-149-18-dezembro-2024-796886-publicacaooriginal-174080-cd-mesa.htm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3067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3627</CharactersWithSpaces>
  <SharedDoc>false</SharedDoc>
  <HLinks>
    <vt:vector size="48" baseType="variant">
      <vt:variant>
        <vt:i4>6094849</vt:i4>
      </vt:variant>
      <vt:variant>
        <vt:i4>21</vt:i4>
      </vt:variant>
      <vt:variant>
        <vt:i4>0</vt:i4>
      </vt:variant>
      <vt:variant>
        <vt:i4>5</vt:i4>
      </vt:variant>
      <vt:variant>
        <vt:lpwstr>http://www2.camara.leg.br/legin/int/atomes/1993/atodamesa-76-14-abril-1993-320788-norma-cd-mesa.html</vt:lpwstr>
      </vt:variant>
      <vt:variant>
        <vt:lpwstr/>
      </vt:variant>
      <vt:variant>
        <vt:i4>655451</vt:i4>
      </vt:variant>
      <vt:variant>
        <vt:i4>18</vt:i4>
      </vt:variant>
      <vt:variant>
        <vt:i4>0</vt:i4>
      </vt:variant>
      <vt:variant>
        <vt:i4>5</vt:i4>
      </vt:variant>
      <vt:variant>
        <vt:lpwstr>https://www2.camara.leg.br/legin/int/atomes/2023/atodamesa-270-19-janeiro-2023-793708-publicacaooriginal-166895-cd-mesa.html</vt:lpwstr>
      </vt:variant>
      <vt:variant>
        <vt:lpwstr/>
      </vt:variant>
      <vt:variant>
        <vt:i4>2621565</vt:i4>
      </vt:variant>
      <vt:variant>
        <vt:i4>15</vt:i4>
      </vt:variant>
      <vt:variant>
        <vt:i4>0</vt:i4>
      </vt:variant>
      <vt:variant>
        <vt:i4>5</vt:i4>
      </vt:variant>
      <vt:variant>
        <vt:lpwstr>http://www2.camara.leg.br/legin/int/atomes/2015/atodamesa-58-17-setembro-2015-781535-norma-cd-mesa.html</vt:lpwstr>
      </vt:variant>
      <vt:variant>
        <vt:lpwstr/>
      </vt:variant>
      <vt:variant>
        <vt:i4>6094849</vt:i4>
      </vt:variant>
      <vt:variant>
        <vt:i4>12</vt:i4>
      </vt:variant>
      <vt:variant>
        <vt:i4>0</vt:i4>
      </vt:variant>
      <vt:variant>
        <vt:i4>5</vt:i4>
      </vt:variant>
      <vt:variant>
        <vt:lpwstr>http://www2.camara.leg.br/legin/int/atomes/1993/atodamesa-76-14-abril-1993-320788-norma-cd-mesa.html</vt:lpwstr>
      </vt:variant>
      <vt:variant>
        <vt:lpwstr/>
      </vt:variant>
      <vt:variant>
        <vt:i4>5177345</vt:i4>
      </vt:variant>
      <vt:variant>
        <vt:i4>9</vt:i4>
      </vt:variant>
      <vt:variant>
        <vt:i4>0</vt:i4>
      </vt:variant>
      <vt:variant>
        <vt:i4>5</vt:i4>
      </vt:variant>
      <vt:variant>
        <vt:lpwstr>https://www2.camara.leg.br/legin/int/atomes/2024/atodamesa-149-18-dezembro-2024-796886-publicacaooriginal-174080-cd-mesa.html</vt:lpwstr>
      </vt:variant>
      <vt:variant>
        <vt:lpwstr/>
      </vt:variant>
      <vt:variant>
        <vt:i4>4522010</vt:i4>
      </vt:variant>
      <vt:variant>
        <vt:i4>6</vt:i4>
      </vt:variant>
      <vt:variant>
        <vt:i4>0</vt:i4>
      </vt:variant>
      <vt:variant>
        <vt:i4>5</vt:i4>
      </vt:variant>
      <vt:variant>
        <vt:lpwstr>http://www2.camara.leg.br/legin/int/atomes/1992/atodamesa-41-30-junho-1992-320721-norma-cd-mesa.html</vt:lpwstr>
      </vt:variant>
      <vt:variant>
        <vt:lpwstr/>
      </vt:variant>
      <vt:variant>
        <vt:i4>4522010</vt:i4>
      </vt:variant>
      <vt:variant>
        <vt:i4>3</vt:i4>
      </vt:variant>
      <vt:variant>
        <vt:i4>0</vt:i4>
      </vt:variant>
      <vt:variant>
        <vt:i4>5</vt:i4>
      </vt:variant>
      <vt:variant>
        <vt:lpwstr>http://www2.camara.leg.br/legin/int/atomes/1992/atodamesa-41-30-junho-1992-320721-norma-cd-mesa.html</vt:lpwstr>
      </vt:variant>
      <vt:variant>
        <vt:lpwstr/>
      </vt:variant>
      <vt:variant>
        <vt:i4>6029315</vt:i4>
      </vt:variant>
      <vt:variant>
        <vt:i4>0</vt:i4>
      </vt:variant>
      <vt:variant>
        <vt:i4>0</vt:i4>
      </vt:variant>
      <vt:variant>
        <vt:i4>5</vt:i4>
      </vt:variant>
      <vt:variant>
        <vt:lpwstr>http://www2.camara.leg.br/legin/int/atomes/1992/atodamesa-34-31-marco-1992-320715-norma-cd-mesa.html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2008-07-09T18:36:00Z</cp:lastPrinted>
  <dcterms:created xsi:type="dcterms:W3CDTF">2025-11-20T18:28:00Z</dcterms:created>
  <dcterms:modified xsi:type="dcterms:W3CDTF">2025-11-20T18:28:00Z</dcterms:modified>
</cp:coreProperties>
</file>