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B9" w:rsidRDefault="006228B9">
      <w:pPr>
        <w:pStyle w:val="Cabealho"/>
        <w:jc w:val="both"/>
        <w:rPr>
          <w:sz w:val="24"/>
        </w:rPr>
      </w:pPr>
      <w:bookmarkStart w:id="0" w:name="_GoBack"/>
      <w:bookmarkEnd w:id="0"/>
      <w:r>
        <w:rPr>
          <w:sz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470" r:id="rId5"/>
        </w:object>
      </w: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CÂMARA DOS DEPUTADOS</w:t>
      </w: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6228B9" w:rsidRDefault="006228B9">
      <w:pPr>
        <w:pStyle w:val="Cabealho"/>
        <w:jc w:val="both"/>
        <w:rPr>
          <w:sz w:val="24"/>
        </w:rPr>
      </w:pPr>
    </w:p>
    <w:p w:rsidR="00262057" w:rsidRDefault="00262057">
      <w:pPr>
        <w:pStyle w:val="Cabealho"/>
        <w:jc w:val="both"/>
        <w:rPr>
          <w:sz w:val="24"/>
        </w:rPr>
      </w:pPr>
    </w:p>
    <w:p w:rsidR="008F60B6" w:rsidRPr="00971F41" w:rsidRDefault="008F60B6" w:rsidP="008F60B6">
      <w:pPr>
        <w:pStyle w:val="Cabealho"/>
        <w:jc w:val="center"/>
        <w:rPr>
          <w:b/>
          <w:sz w:val="28"/>
        </w:rPr>
      </w:pPr>
      <w:r w:rsidRPr="00971F41">
        <w:rPr>
          <w:b/>
          <w:sz w:val="28"/>
        </w:rPr>
        <w:t>ATO DA MESA Nº 40, DE 16/01/1980</w:t>
      </w:r>
    </w:p>
    <w:p w:rsidR="008F60B6" w:rsidRPr="008F60B6" w:rsidRDefault="008F60B6" w:rsidP="008F60B6">
      <w:pPr>
        <w:pStyle w:val="Cabealho"/>
        <w:jc w:val="center"/>
        <w:rPr>
          <w:sz w:val="28"/>
        </w:rPr>
      </w:pP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</w:p>
    <w:p w:rsidR="008F60B6" w:rsidRPr="008F60B6" w:rsidRDefault="008F60B6" w:rsidP="008F60B6">
      <w:pPr>
        <w:pStyle w:val="Cabealho"/>
        <w:ind w:left="4536"/>
        <w:jc w:val="both"/>
        <w:rPr>
          <w:sz w:val="24"/>
        </w:rPr>
      </w:pPr>
      <w:r w:rsidRPr="008F60B6">
        <w:rPr>
          <w:sz w:val="24"/>
        </w:rPr>
        <w:t xml:space="preserve">Dispõe sobre a constituição e o funcionamento de Blocos Parlamentares instituídos pela Lei nº 6.767, de 1979, e dá outras providências. </w:t>
      </w: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  <w:r w:rsidRPr="008F60B6">
        <w:rPr>
          <w:sz w:val="24"/>
        </w:rPr>
        <w:t xml:space="preserve"> </w:t>
      </w: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  <w:r w:rsidRPr="008F60B6">
        <w:rPr>
          <w:sz w:val="24"/>
        </w:rPr>
        <w:t>A MESA DA CÂMARA DOS DEPUTADOS</w:t>
      </w: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  <w:r w:rsidRPr="008F60B6">
        <w:rPr>
          <w:sz w:val="24"/>
        </w:rPr>
        <w:t xml:space="preserve">RESOLVE: </w:t>
      </w: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  <w:r w:rsidRPr="008F60B6">
        <w:rPr>
          <w:sz w:val="24"/>
        </w:rPr>
        <w:t xml:space="preserve">Art. 1º Os Deputados Federais reunir-se-ão em Blocos, até o registro e funcionamento dos partidos políticos, de acordo com o art. 3º da Lei nº 6.767, de 20 de dezembro de 1979. </w:t>
      </w: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  <w:r w:rsidRPr="008F60B6">
        <w:rPr>
          <w:sz w:val="24"/>
        </w:rPr>
        <w:t xml:space="preserve">§ 1º Os Blocos serão constituídos dos filiados a um mesmo partido em organização. </w:t>
      </w: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  <w:r w:rsidRPr="008F60B6">
        <w:rPr>
          <w:sz w:val="24"/>
        </w:rPr>
        <w:t xml:space="preserve">§ 2º Os Blocos terão as mesmas atribuições de partidos políticos. </w:t>
      </w: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  <w:r w:rsidRPr="008F60B6">
        <w:rPr>
          <w:sz w:val="24"/>
        </w:rPr>
        <w:t xml:space="preserve">Art. 2º Os integrantes dos Blocos encaminharão à Mesa documento por eles subscrito, conjunta ou separadamente, indicando o nome </w:t>
      </w:r>
      <w:r w:rsidR="003969F1" w:rsidRPr="008F60B6">
        <w:rPr>
          <w:sz w:val="24"/>
        </w:rPr>
        <w:t>do Bloco</w:t>
      </w:r>
      <w:r w:rsidRPr="008F60B6">
        <w:rPr>
          <w:sz w:val="24"/>
        </w:rPr>
        <w:t xml:space="preserve"> a que pertencem. </w:t>
      </w: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  <w:r w:rsidRPr="008F60B6">
        <w:rPr>
          <w:sz w:val="24"/>
        </w:rPr>
        <w:t xml:space="preserve">Art. 3º O Deputado que deixar de se filiar a um Bloco não poderá fazer parte de qualquer Comissão técnica. </w:t>
      </w: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  <w:r w:rsidRPr="008F60B6">
        <w:rPr>
          <w:sz w:val="24"/>
        </w:rPr>
        <w:t xml:space="preserve">Art. 4º Será mantida a atual composição das Comissões técnicas até a constituição dos Blocos Parlamentares. </w:t>
      </w: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  <w:r w:rsidRPr="008F60B6">
        <w:rPr>
          <w:sz w:val="24"/>
        </w:rPr>
        <w:t xml:space="preserve">§ 1º A designação, substituição ou preenchimento de vaga nas Comissões técnicas só poderá ocorrer através de indicação de Líder do Bloco respectivo. </w:t>
      </w: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  <w:r w:rsidRPr="008F60B6">
        <w:rPr>
          <w:sz w:val="24"/>
        </w:rPr>
        <w:t xml:space="preserve">§ 2º As eleições para Presidente e Vice-Presidente das Comissões técnicas serão realizadas após a constituição dos Blocos Parlamentares. </w:t>
      </w:r>
    </w:p>
    <w:p w:rsidR="008F60B6" w:rsidRPr="001253FA" w:rsidRDefault="008F60B6" w:rsidP="008F60B6">
      <w:pPr>
        <w:pStyle w:val="Cabealho"/>
        <w:ind w:firstLine="1134"/>
        <w:jc w:val="both"/>
        <w:rPr>
          <w:color w:val="FF0000"/>
          <w:sz w:val="24"/>
        </w:rPr>
      </w:pPr>
      <w:r w:rsidRPr="008F60B6">
        <w:rPr>
          <w:sz w:val="24"/>
        </w:rPr>
        <w:t xml:space="preserve">§ 3º </w:t>
      </w:r>
      <w:r w:rsidR="00881ACC" w:rsidRPr="00881ACC">
        <w:rPr>
          <w:sz w:val="24"/>
        </w:rPr>
        <w:t>Os parágrafos anteriores não se aplicam quando o Deputado for Presidente ou Relator de Comissão Parlamentar de Inquérito salvo se não estiver filiado a Bloco Parlamentar</w:t>
      </w:r>
      <w:r w:rsidRPr="008F60B6">
        <w:rPr>
          <w:sz w:val="24"/>
        </w:rPr>
        <w:t>.</w:t>
      </w:r>
      <w:r w:rsidR="001253FA">
        <w:rPr>
          <w:sz w:val="24"/>
        </w:rPr>
        <w:t xml:space="preserve"> </w:t>
      </w:r>
      <w:hyperlink r:id="rId6" w:history="1">
        <w:r w:rsidR="001253FA" w:rsidRPr="001253FA">
          <w:rPr>
            <w:rStyle w:val="Hyperlink"/>
            <w:i/>
            <w:sz w:val="24"/>
          </w:rPr>
          <w:t>(Parágrafo com redação dada pelo Ato da Mesa nº 50, de 24/4/1980)</w:t>
        </w:r>
      </w:hyperlink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  <w:r w:rsidRPr="008F60B6">
        <w:rPr>
          <w:sz w:val="24"/>
        </w:rPr>
        <w:t xml:space="preserve">Art. 5º Aplicam-se aos Blocos Parlamentares as normas regimentais referentes aos partidos políticos. </w:t>
      </w: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  <w:r w:rsidRPr="008F60B6">
        <w:rPr>
          <w:sz w:val="24"/>
        </w:rPr>
        <w:lastRenderedPageBreak/>
        <w:t xml:space="preserve">Art. 6º Em caso de convocação extraordinária do Congresso Nacional, os parlamentares reunir-se-ão obrigatoriamente em Blocos, de acordo com o parágrafo único do art. 10 da Lei nº 6.767, de 20 de dezembro de 1979, dentro de cinco dias, a partir da convocação. </w:t>
      </w: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  <w:r w:rsidRPr="008F60B6">
        <w:rPr>
          <w:sz w:val="24"/>
        </w:rPr>
        <w:t xml:space="preserve">Art. 7º Ocorrendo vagas ou licença, será convocado o suplente da mesma legenda a que pertencia o titular. </w:t>
      </w: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  <w:r w:rsidRPr="008F60B6">
        <w:rPr>
          <w:sz w:val="24"/>
        </w:rPr>
        <w:t xml:space="preserve">Art. 8º O prédio da Câmara dos Deputados e suas dependências não poderão ser utilizados para o funcionamento de partidos políticos ou representações dos mesmos, nem seus servidores neles trabalharem, como requisitados ou postos à disposição. </w:t>
      </w: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  <w:r w:rsidRPr="008F60B6">
        <w:rPr>
          <w:sz w:val="24"/>
        </w:rPr>
        <w:t>Art. 9º Este ato entrará em vigor na data de sua publicação.</w:t>
      </w: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  <w:r w:rsidRPr="008F60B6">
        <w:rPr>
          <w:sz w:val="24"/>
        </w:rPr>
        <w:t>Sala das Reuniões, 16 de janeiro de 1980.</w:t>
      </w: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  <w:r w:rsidRPr="008F60B6">
        <w:rPr>
          <w:sz w:val="24"/>
        </w:rPr>
        <w:t>FLÁVIO MARCÍLIO,</w:t>
      </w:r>
    </w:p>
    <w:p w:rsidR="008F60B6" w:rsidRPr="008F60B6" w:rsidRDefault="008F60B6" w:rsidP="008F60B6">
      <w:pPr>
        <w:pStyle w:val="Cabealho"/>
        <w:ind w:firstLine="1134"/>
        <w:jc w:val="both"/>
        <w:rPr>
          <w:sz w:val="24"/>
        </w:rPr>
      </w:pPr>
      <w:r w:rsidRPr="008F60B6">
        <w:rPr>
          <w:sz w:val="24"/>
        </w:rPr>
        <w:t xml:space="preserve">Presidente da Câmara dos Deputados. </w:t>
      </w:r>
    </w:p>
    <w:p w:rsidR="008F60B6" w:rsidRPr="008F60B6" w:rsidRDefault="008F60B6" w:rsidP="008F60B6">
      <w:pPr>
        <w:pStyle w:val="Cabealho"/>
        <w:jc w:val="center"/>
        <w:rPr>
          <w:sz w:val="28"/>
        </w:rPr>
      </w:pPr>
    </w:p>
    <w:p w:rsidR="006F378B" w:rsidRPr="006F378B" w:rsidRDefault="006F378B" w:rsidP="008F60B6">
      <w:pPr>
        <w:pStyle w:val="Cabealho"/>
        <w:jc w:val="center"/>
        <w:rPr>
          <w:sz w:val="24"/>
        </w:rPr>
      </w:pPr>
    </w:p>
    <w:sectPr w:rsidR="006F378B" w:rsidRPr="006F378B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AF9"/>
    <w:rsid w:val="00020441"/>
    <w:rsid w:val="0003687A"/>
    <w:rsid w:val="000A055E"/>
    <w:rsid w:val="000A572A"/>
    <w:rsid w:val="000B419E"/>
    <w:rsid w:val="000E42BF"/>
    <w:rsid w:val="001253FA"/>
    <w:rsid w:val="00146008"/>
    <w:rsid w:val="001D1123"/>
    <w:rsid w:val="001F7524"/>
    <w:rsid w:val="00216C37"/>
    <w:rsid w:val="00216D2F"/>
    <w:rsid w:val="00236286"/>
    <w:rsid w:val="002439E6"/>
    <w:rsid w:val="00262057"/>
    <w:rsid w:val="00292DAC"/>
    <w:rsid w:val="002D548D"/>
    <w:rsid w:val="002D615E"/>
    <w:rsid w:val="00310C6D"/>
    <w:rsid w:val="00337B2B"/>
    <w:rsid w:val="00357AFB"/>
    <w:rsid w:val="003969F1"/>
    <w:rsid w:val="003B298A"/>
    <w:rsid w:val="003C6472"/>
    <w:rsid w:val="003D6C4B"/>
    <w:rsid w:val="0040679D"/>
    <w:rsid w:val="00406B2D"/>
    <w:rsid w:val="00440A34"/>
    <w:rsid w:val="004579FC"/>
    <w:rsid w:val="00466ECB"/>
    <w:rsid w:val="004B1D6C"/>
    <w:rsid w:val="004D76EC"/>
    <w:rsid w:val="00564A11"/>
    <w:rsid w:val="005B164F"/>
    <w:rsid w:val="005E5AEF"/>
    <w:rsid w:val="006228B9"/>
    <w:rsid w:val="006318FE"/>
    <w:rsid w:val="006401B5"/>
    <w:rsid w:val="00664D27"/>
    <w:rsid w:val="006A23C5"/>
    <w:rsid w:val="006B2751"/>
    <w:rsid w:val="006B2C03"/>
    <w:rsid w:val="006D3488"/>
    <w:rsid w:val="006F378B"/>
    <w:rsid w:val="0074552C"/>
    <w:rsid w:val="007672EF"/>
    <w:rsid w:val="007C515D"/>
    <w:rsid w:val="007D495F"/>
    <w:rsid w:val="007E4BE9"/>
    <w:rsid w:val="00844C05"/>
    <w:rsid w:val="008514B8"/>
    <w:rsid w:val="00851E07"/>
    <w:rsid w:val="00881ACC"/>
    <w:rsid w:val="008920FF"/>
    <w:rsid w:val="00892EFA"/>
    <w:rsid w:val="008A767A"/>
    <w:rsid w:val="008B5C2F"/>
    <w:rsid w:val="008D594C"/>
    <w:rsid w:val="008F60B6"/>
    <w:rsid w:val="00915382"/>
    <w:rsid w:val="00924B3A"/>
    <w:rsid w:val="00942FDC"/>
    <w:rsid w:val="00971F41"/>
    <w:rsid w:val="009A3794"/>
    <w:rsid w:val="009B315E"/>
    <w:rsid w:val="009D1FF3"/>
    <w:rsid w:val="00A03D84"/>
    <w:rsid w:val="00A44612"/>
    <w:rsid w:val="00A51137"/>
    <w:rsid w:val="00A6188D"/>
    <w:rsid w:val="00A87C17"/>
    <w:rsid w:val="00A949C0"/>
    <w:rsid w:val="00AF38C0"/>
    <w:rsid w:val="00B0713B"/>
    <w:rsid w:val="00B46736"/>
    <w:rsid w:val="00B736FF"/>
    <w:rsid w:val="00C131ED"/>
    <w:rsid w:val="00C43B40"/>
    <w:rsid w:val="00C75EED"/>
    <w:rsid w:val="00CD3B3F"/>
    <w:rsid w:val="00D01C92"/>
    <w:rsid w:val="00D207D2"/>
    <w:rsid w:val="00D27692"/>
    <w:rsid w:val="00D44376"/>
    <w:rsid w:val="00DC4385"/>
    <w:rsid w:val="00DE123B"/>
    <w:rsid w:val="00DE2848"/>
    <w:rsid w:val="00E14BF3"/>
    <w:rsid w:val="00E5136C"/>
    <w:rsid w:val="00E83027"/>
    <w:rsid w:val="00EA6C72"/>
    <w:rsid w:val="00F97AF9"/>
    <w:rsid w:val="00FB6320"/>
    <w:rsid w:val="00FC03FF"/>
    <w:rsid w:val="00FE42BA"/>
    <w:rsid w:val="00FE69A9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AE4C14-A281-48F5-BAC7-F309BF5D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B736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1980-1987/atodamesa-50-24-abril-1980-534447-norma-cd-mesa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2511</CharactersWithSpaces>
  <SharedDoc>false</SharedDoc>
  <HLinks>
    <vt:vector size="6" baseType="variant">
      <vt:variant>
        <vt:i4>1966080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http://www2.camara.leg.br/legin/int/atomes/1980-1987/atodamesa-50-24-abril-1980-534447-norma-cd-mesa.html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dc:description/>
  <cp:lastModifiedBy>Autor</cp:lastModifiedBy>
  <cp:revision>2</cp:revision>
  <cp:lastPrinted>2009-11-17T15:13:00Z</cp:lastPrinted>
  <dcterms:created xsi:type="dcterms:W3CDTF">2025-11-20T17:35:00Z</dcterms:created>
  <dcterms:modified xsi:type="dcterms:W3CDTF">2025-11-20T17:35:00Z</dcterms:modified>
</cp:coreProperties>
</file>