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4795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8B199C" w:rsidRDefault="008B199C" w:rsidP="008B199C">
      <w:pPr>
        <w:pStyle w:val="Cabealho"/>
        <w:jc w:val="both"/>
        <w:rPr>
          <w:sz w:val="24"/>
          <w:szCs w:val="24"/>
        </w:rPr>
      </w:pPr>
    </w:p>
    <w:p w:rsidR="008B199C" w:rsidRPr="00302C3C" w:rsidRDefault="008B199C" w:rsidP="00302C3C">
      <w:pPr>
        <w:pStyle w:val="Cabealho"/>
        <w:jc w:val="center"/>
        <w:rPr>
          <w:b/>
          <w:sz w:val="28"/>
          <w:szCs w:val="28"/>
        </w:rPr>
      </w:pPr>
      <w:r w:rsidRPr="00302C3C">
        <w:rPr>
          <w:b/>
          <w:sz w:val="28"/>
          <w:szCs w:val="28"/>
        </w:rPr>
        <w:t xml:space="preserve">ATO </w:t>
      </w:r>
      <w:r w:rsidR="00302C3C">
        <w:rPr>
          <w:b/>
          <w:sz w:val="28"/>
          <w:szCs w:val="28"/>
        </w:rPr>
        <w:t xml:space="preserve">DO PRESIDENTE DO CGE </w:t>
      </w:r>
      <w:r w:rsidRPr="00302C3C">
        <w:rPr>
          <w:b/>
          <w:sz w:val="28"/>
          <w:szCs w:val="28"/>
        </w:rPr>
        <w:t>N</w:t>
      </w:r>
      <w:r w:rsidR="009542E0">
        <w:rPr>
          <w:b/>
          <w:sz w:val="28"/>
          <w:szCs w:val="28"/>
        </w:rPr>
        <w:t>º</w:t>
      </w:r>
      <w:r w:rsidRPr="00302C3C">
        <w:rPr>
          <w:b/>
          <w:sz w:val="28"/>
          <w:szCs w:val="28"/>
        </w:rPr>
        <w:t xml:space="preserve"> 4, DE 4</w:t>
      </w:r>
      <w:r w:rsidR="00302C3C">
        <w:rPr>
          <w:b/>
          <w:sz w:val="28"/>
          <w:szCs w:val="28"/>
        </w:rPr>
        <w:t>/12/20</w:t>
      </w:r>
      <w:r w:rsidRPr="00302C3C">
        <w:rPr>
          <w:b/>
          <w:sz w:val="28"/>
          <w:szCs w:val="28"/>
        </w:rPr>
        <w:t>18</w:t>
      </w:r>
    </w:p>
    <w:p w:rsidR="008B199C" w:rsidRPr="008B199C" w:rsidRDefault="008B199C" w:rsidP="008B199C">
      <w:pPr>
        <w:pStyle w:val="Cabealho"/>
        <w:jc w:val="both"/>
        <w:rPr>
          <w:sz w:val="24"/>
          <w:szCs w:val="24"/>
        </w:rPr>
      </w:pPr>
    </w:p>
    <w:p w:rsidR="008B199C" w:rsidRPr="008B199C" w:rsidRDefault="008B199C" w:rsidP="008B199C">
      <w:pPr>
        <w:pStyle w:val="Cabealho"/>
        <w:jc w:val="both"/>
        <w:rPr>
          <w:sz w:val="24"/>
          <w:szCs w:val="24"/>
        </w:rPr>
      </w:pPr>
    </w:p>
    <w:p w:rsidR="008B199C" w:rsidRPr="008B199C" w:rsidRDefault="008B199C" w:rsidP="00302C3C">
      <w:pPr>
        <w:pStyle w:val="Cabealho"/>
        <w:ind w:left="4536"/>
        <w:jc w:val="both"/>
        <w:rPr>
          <w:sz w:val="24"/>
          <w:szCs w:val="24"/>
        </w:rPr>
      </w:pPr>
      <w:r w:rsidRPr="008B199C">
        <w:rPr>
          <w:sz w:val="24"/>
          <w:szCs w:val="24"/>
        </w:rPr>
        <w:t>Regulamenta o Ato da Mesa n</w:t>
      </w:r>
      <w:r w:rsidR="009542E0">
        <w:rPr>
          <w:sz w:val="24"/>
          <w:szCs w:val="24"/>
        </w:rPr>
        <w:t>º</w:t>
      </w:r>
      <w:r w:rsidRPr="008B199C">
        <w:rPr>
          <w:sz w:val="24"/>
          <w:szCs w:val="24"/>
        </w:rPr>
        <w:t xml:space="preserve"> 244, de 18 de outubro de 2018, sobre a governança de atuação da Câmara dos Deputados nas redes sociais digitais e cria o Comitê Técnico de Redes Sociais Digitais. </w:t>
      </w:r>
    </w:p>
    <w:p w:rsidR="008B199C" w:rsidRPr="008B199C" w:rsidRDefault="008B199C" w:rsidP="008B199C">
      <w:pPr>
        <w:pStyle w:val="Cabealho"/>
        <w:jc w:val="both"/>
        <w:rPr>
          <w:sz w:val="24"/>
          <w:szCs w:val="24"/>
        </w:rPr>
      </w:pPr>
    </w:p>
    <w:p w:rsidR="008B199C" w:rsidRPr="008B199C" w:rsidRDefault="008B199C" w:rsidP="008B199C">
      <w:pPr>
        <w:pStyle w:val="Cabealho"/>
        <w:jc w:val="both"/>
        <w:rPr>
          <w:sz w:val="24"/>
          <w:szCs w:val="24"/>
        </w:rPr>
      </w:pP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>O PRESIDENTE DO COMITÊ DE GESTÃO ESTRATÉGICA (CGE), com base no inciso I do art. 13 e no art. 9</w:t>
      </w:r>
      <w:r w:rsidR="009542E0">
        <w:rPr>
          <w:sz w:val="24"/>
          <w:szCs w:val="24"/>
        </w:rPr>
        <w:t>º</w:t>
      </w:r>
      <w:r w:rsidRPr="008B199C">
        <w:rPr>
          <w:sz w:val="24"/>
          <w:szCs w:val="24"/>
        </w:rPr>
        <w:t xml:space="preserve"> do Ato da Mesa n</w:t>
      </w:r>
      <w:r w:rsidR="009542E0">
        <w:rPr>
          <w:sz w:val="24"/>
          <w:szCs w:val="24"/>
        </w:rPr>
        <w:t>º</w:t>
      </w:r>
      <w:r w:rsidRPr="008B199C">
        <w:rPr>
          <w:sz w:val="24"/>
          <w:szCs w:val="24"/>
        </w:rPr>
        <w:t xml:space="preserve"> 245, de 31 de outubro de 2018, </w:t>
      </w:r>
      <w:r w:rsidRPr="009542E0">
        <w:rPr>
          <w:i/>
          <w:sz w:val="24"/>
          <w:szCs w:val="24"/>
        </w:rPr>
        <w:t>ad referendum</w:t>
      </w:r>
      <w:r w:rsidRPr="008B199C">
        <w:rPr>
          <w:sz w:val="24"/>
          <w:szCs w:val="24"/>
        </w:rPr>
        <w:t xml:space="preserve"> do Comitê de Gestão Estratégica, RESOLVE: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>Art. 1</w:t>
      </w:r>
      <w:r w:rsidR="009542E0">
        <w:rPr>
          <w:sz w:val="24"/>
          <w:szCs w:val="24"/>
        </w:rPr>
        <w:t>º</w:t>
      </w:r>
      <w:r w:rsidRPr="008B199C">
        <w:rPr>
          <w:sz w:val="24"/>
          <w:szCs w:val="24"/>
        </w:rPr>
        <w:t xml:space="preserve"> Este Ato regulamenta a governança da atuação da Câmara dos Deputados nas redes sociais digitais, instituída pelo Ato da Mesa n</w:t>
      </w:r>
      <w:r w:rsidR="009542E0">
        <w:rPr>
          <w:sz w:val="24"/>
          <w:szCs w:val="24"/>
        </w:rPr>
        <w:t>º</w:t>
      </w:r>
      <w:r w:rsidRPr="008B199C">
        <w:rPr>
          <w:sz w:val="24"/>
          <w:szCs w:val="24"/>
        </w:rPr>
        <w:t xml:space="preserve"> 244, de 18 de outubro de 2018, compreendendo um conjunto de diretrizes para a gestão das contas institucionais, além de definir competências e instrumentos necessários a essa atuação. </w:t>
      </w:r>
    </w:p>
    <w:p w:rsidR="008B199C" w:rsidRPr="008B199C" w:rsidRDefault="008B199C" w:rsidP="008B199C">
      <w:pPr>
        <w:pStyle w:val="Cabealho"/>
        <w:jc w:val="both"/>
        <w:rPr>
          <w:sz w:val="24"/>
          <w:szCs w:val="24"/>
        </w:rPr>
      </w:pPr>
    </w:p>
    <w:p w:rsidR="008B199C" w:rsidRPr="008B199C" w:rsidRDefault="008B199C" w:rsidP="00302C3C">
      <w:pPr>
        <w:pStyle w:val="Cabealho"/>
        <w:jc w:val="center"/>
        <w:rPr>
          <w:sz w:val="24"/>
          <w:szCs w:val="24"/>
        </w:rPr>
      </w:pPr>
      <w:r w:rsidRPr="008B199C">
        <w:rPr>
          <w:sz w:val="24"/>
          <w:szCs w:val="24"/>
        </w:rPr>
        <w:t>CAPÍTULO I</w:t>
      </w:r>
    </w:p>
    <w:p w:rsidR="008B199C" w:rsidRPr="008B199C" w:rsidRDefault="008B199C" w:rsidP="00302C3C">
      <w:pPr>
        <w:pStyle w:val="Cabealho"/>
        <w:jc w:val="center"/>
        <w:rPr>
          <w:sz w:val="24"/>
          <w:szCs w:val="24"/>
        </w:rPr>
      </w:pPr>
      <w:r w:rsidRPr="008B199C">
        <w:rPr>
          <w:sz w:val="24"/>
          <w:szCs w:val="24"/>
        </w:rPr>
        <w:t>DAS DISPOSIÇÕES GERAIS</w:t>
      </w:r>
    </w:p>
    <w:p w:rsidR="008B199C" w:rsidRPr="008B199C" w:rsidRDefault="008B199C" w:rsidP="008B199C">
      <w:pPr>
        <w:pStyle w:val="Cabealho"/>
        <w:jc w:val="both"/>
        <w:rPr>
          <w:sz w:val="24"/>
          <w:szCs w:val="24"/>
        </w:rPr>
      </w:pP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>Art. 2</w:t>
      </w:r>
      <w:r w:rsidR="009542E0">
        <w:rPr>
          <w:sz w:val="24"/>
          <w:szCs w:val="24"/>
        </w:rPr>
        <w:t>º</w:t>
      </w:r>
      <w:r w:rsidRPr="008B199C">
        <w:rPr>
          <w:sz w:val="24"/>
          <w:szCs w:val="24"/>
        </w:rPr>
        <w:t xml:space="preserve"> São valores imprescindíveis para a atuação da Câmara dos Deputados nas redes sociais digitais: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I. transparência;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II. credibilidade;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III. relevância;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IV. qualidade;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V. interação;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VI. agilidade.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>Art. 3</w:t>
      </w:r>
      <w:r w:rsidR="009542E0">
        <w:rPr>
          <w:sz w:val="24"/>
          <w:szCs w:val="24"/>
        </w:rPr>
        <w:t>º</w:t>
      </w:r>
      <w:r w:rsidRPr="008B199C">
        <w:rPr>
          <w:sz w:val="24"/>
          <w:szCs w:val="24"/>
        </w:rPr>
        <w:t xml:space="preserve"> São diretrizes da gestão de contas institucionais da Câmara dos Deputados, em redes sociais digitais: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I. observar e seguir as ações coordenadas entre as contas existentes;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II. avaliar ações e processos de trabalho a fim de evitar redundâncias;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III. realizar o planejamento de postagens;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IV. proceder à atualização sistemática de conteúdos;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V. promover a contínua capacitação de gestores de áreas e gerentes de contas de redes sociais;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VI. manter a sintonia de conteúdo com o cenário interno e externo;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lastRenderedPageBreak/>
        <w:t xml:space="preserve">VII. ampliar a transparência;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VIII. agir com sustentabilidade administrativa;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IX. manter a coerência institucional;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X. preservar a imagem e os valores da Câmara dos Deputados; </w:t>
      </w:r>
    </w:p>
    <w:p w:rsidR="008B199C" w:rsidRPr="008B199C" w:rsidRDefault="008B199C" w:rsidP="008B199C">
      <w:pPr>
        <w:pStyle w:val="Cabealho"/>
        <w:jc w:val="both"/>
        <w:rPr>
          <w:sz w:val="24"/>
          <w:szCs w:val="24"/>
        </w:rPr>
      </w:pPr>
    </w:p>
    <w:p w:rsidR="008B199C" w:rsidRPr="008B199C" w:rsidRDefault="008B199C" w:rsidP="00302C3C">
      <w:pPr>
        <w:pStyle w:val="Cabealho"/>
        <w:jc w:val="center"/>
        <w:rPr>
          <w:sz w:val="24"/>
          <w:szCs w:val="24"/>
        </w:rPr>
      </w:pPr>
      <w:r w:rsidRPr="008B199C">
        <w:rPr>
          <w:sz w:val="24"/>
          <w:szCs w:val="24"/>
        </w:rPr>
        <w:t>CAPÍTULO II</w:t>
      </w:r>
    </w:p>
    <w:p w:rsidR="008B199C" w:rsidRPr="008B199C" w:rsidRDefault="008B199C" w:rsidP="00302C3C">
      <w:pPr>
        <w:pStyle w:val="Cabealho"/>
        <w:jc w:val="center"/>
        <w:rPr>
          <w:sz w:val="24"/>
          <w:szCs w:val="24"/>
        </w:rPr>
      </w:pPr>
      <w:r w:rsidRPr="008B199C">
        <w:rPr>
          <w:sz w:val="24"/>
          <w:szCs w:val="24"/>
        </w:rPr>
        <w:t>COMITÊ TÉCNICO DE REDES SOCIAIS DIGITAIS (CTR)</w:t>
      </w:r>
    </w:p>
    <w:p w:rsidR="008B199C" w:rsidRPr="008B199C" w:rsidRDefault="008B199C" w:rsidP="008B199C">
      <w:pPr>
        <w:pStyle w:val="Cabealho"/>
        <w:jc w:val="both"/>
        <w:rPr>
          <w:sz w:val="24"/>
          <w:szCs w:val="24"/>
        </w:rPr>
      </w:pP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>Art. 4</w:t>
      </w:r>
      <w:r w:rsidR="009542E0">
        <w:rPr>
          <w:sz w:val="24"/>
          <w:szCs w:val="24"/>
        </w:rPr>
        <w:t>º</w:t>
      </w:r>
      <w:r w:rsidRPr="008B199C">
        <w:rPr>
          <w:sz w:val="24"/>
          <w:szCs w:val="24"/>
        </w:rPr>
        <w:t xml:space="preserve"> Fica criado o Comitê Temático denominado Comitê Técnico de Redes Sociais Digitais da Câmara dos Deputados (CTR), com prazo de duração de 4 anos.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>Art. 5</w:t>
      </w:r>
      <w:r w:rsidR="009542E0">
        <w:rPr>
          <w:sz w:val="24"/>
          <w:szCs w:val="24"/>
        </w:rPr>
        <w:t>º</w:t>
      </w:r>
      <w:r w:rsidRPr="008B199C">
        <w:rPr>
          <w:sz w:val="24"/>
          <w:szCs w:val="24"/>
        </w:rPr>
        <w:t xml:space="preserve"> Compete ao Comitê Técnico de Redes Sociais Digitais da Câmara dos Deputados: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I. realizar a interlocução com as demais unidades administrativas da Câmara dos Deputados e órgãos externos acerca de contas institucionais, inclusive os terceiros provedores de plataformas, ferramentas, tecnologias e serviços de redes sociais digitais;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II. elaborar estratégias corporativas para uso de redes sociais digitais da Câmara dos Deputados e coordenar as ações com todas as unidades que tenham contas institucionais, de modo a alinhar seus objetivos;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III. definir competências e responsabilidades dos gestores de áreas e gerentes de contas de redes sociais digitais;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IV. criar e fomentar comunidade de prática interna, com participação equânime, estimulando o aprendizado mútuo entre os membros;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V. definir os métodos de interação e integração entre as contas nas redes sociais digitais e os diferentes canais de atendimento e participação de domínio próprio da Câmara dos Deputados;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VI. definir as diretrizes de interação com os públicos-alvo, em sintonia com o disposto pela Gestão de Relacionamento;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VII. diagnosticar riscos provenientes da presença da Câmara dos Deputados nas redes sociais digitais, bem como promover ações para tratá-los;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>VIII. instruir e orientar sobre o cumprimento das normas relacionadas às contas institucionais da Câmara dos Deputados nas redes sociais digitais estabelecidas no Ato da Mesa n</w:t>
      </w:r>
      <w:r w:rsidR="009542E0">
        <w:rPr>
          <w:sz w:val="24"/>
          <w:szCs w:val="24"/>
        </w:rPr>
        <w:t>º</w:t>
      </w:r>
      <w:r w:rsidRPr="008B199C">
        <w:rPr>
          <w:sz w:val="24"/>
          <w:szCs w:val="24"/>
        </w:rPr>
        <w:t xml:space="preserve"> 244, de 2018 e neste Ato;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IX. sugerir normas e ações para melhoria contínua da gestão das contas institucionais de redes sociais digitais da Câmara dos Deputados;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>X. autorizar e vetar a criação de novas contas institucionais em redes sociais digitais de acordo com as normas dispostas no Ato da Mesa n</w:t>
      </w:r>
      <w:r w:rsidR="009542E0">
        <w:rPr>
          <w:sz w:val="24"/>
          <w:szCs w:val="24"/>
        </w:rPr>
        <w:t>º</w:t>
      </w:r>
      <w:r w:rsidRPr="008B199C">
        <w:rPr>
          <w:sz w:val="24"/>
          <w:szCs w:val="24"/>
        </w:rPr>
        <w:t xml:space="preserve"> 244, de 2018 e neste Ato;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XI. sugerir ajustes ou realinhamentos editoriais e visuais em contas institucionais da Câmara dos Deputados em redes sociais digitais para adequação às normas e padrões vigentes aplicáveis;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XII. encerrar contas institucionais da Câmara dos Deputados em redes sociais digitais que não atendam ao disposto neste Ato;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>XIII. redigir e manter atualizado o Manual de Boas Práticas, que deve ficar disponível para todos os gestores de contas institucionais da Câmara dos Deputados</w:t>
      </w:r>
      <w:r w:rsidR="00B73E60">
        <w:rPr>
          <w:sz w:val="24"/>
          <w:szCs w:val="24"/>
        </w:rPr>
        <w:t>.</w:t>
      </w:r>
      <w:r w:rsidRPr="008B199C">
        <w:rPr>
          <w:sz w:val="24"/>
          <w:szCs w:val="24"/>
        </w:rPr>
        <w:t xml:space="preserve">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XIV. apresentar ao Comitê de Gestão Estratégica (CGE) relatórios consolidados de atividades.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</w:p>
    <w:p w:rsidR="00865AD1" w:rsidRPr="00865AD1" w:rsidRDefault="009542E0" w:rsidP="00865AD1">
      <w:pPr>
        <w:pStyle w:val="Cabealho"/>
        <w:ind w:firstLine="1134"/>
        <w:jc w:val="both"/>
        <w:rPr>
          <w:sz w:val="24"/>
          <w:szCs w:val="24"/>
        </w:rPr>
      </w:pPr>
      <w:r w:rsidRPr="009542E0">
        <w:rPr>
          <w:sz w:val="24"/>
          <w:szCs w:val="24"/>
        </w:rPr>
        <w:lastRenderedPageBreak/>
        <w:t xml:space="preserve">Art. 6º </w:t>
      </w:r>
      <w:r w:rsidR="00865AD1" w:rsidRPr="00865AD1">
        <w:rPr>
          <w:sz w:val="24"/>
          <w:szCs w:val="24"/>
        </w:rPr>
        <w:t>O CTR será constituído por um membro titular e um suplente</w:t>
      </w:r>
      <w:r w:rsidR="00865AD1">
        <w:rPr>
          <w:sz w:val="24"/>
          <w:szCs w:val="24"/>
        </w:rPr>
        <w:t xml:space="preserve"> </w:t>
      </w:r>
      <w:r w:rsidR="00865AD1" w:rsidRPr="00865AD1">
        <w:rPr>
          <w:sz w:val="24"/>
          <w:szCs w:val="24"/>
        </w:rPr>
        <w:t>de cada uma das seguintes unidades administrativas, indicados</w:t>
      </w:r>
      <w:r w:rsidR="00865AD1">
        <w:rPr>
          <w:sz w:val="24"/>
          <w:szCs w:val="24"/>
        </w:rPr>
        <w:t xml:space="preserve"> </w:t>
      </w:r>
      <w:r w:rsidR="00865AD1" w:rsidRPr="00865AD1">
        <w:rPr>
          <w:sz w:val="24"/>
          <w:szCs w:val="24"/>
        </w:rPr>
        <w:t>pelos respectivos dirigentes:</w:t>
      </w:r>
      <w:r w:rsidR="00865AD1">
        <w:rPr>
          <w:sz w:val="24"/>
          <w:szCs w:val="24"/>
        </w:rPr>
        <w:t xml:space="preserve"> </w:t>
      </w:r>
      <w:hyperlink r:id="rId7" w:history="1">
        <w:r w:rsidR="00865AD1" w:rsidRPr="00865AD1">
          <w:rPr>
            <w:rStyle w:val="Hyperlink"/>
            <w:i/>
            <w:sz w:val="24"/>
            <w:szCs w:val="24"/>
          </w:rPr>
          <w:t>(“</w:t>
        </w:r>
        <w:r w:rsidR="008705D9" w:rsidRPr="008705D9">
          <w:rPr>
            <w:rStyle w:val="Hyperlink"/>
            <w:i/>
            <w:sz w:val="24"/>
            <w:szCs w:val="24"/>
          </w:rPr>
          <w:t>Caput</w:t>
        </w:r>
        <w:r w:rsidR="00865AD1" w:rsidRPr="00865AD1">
          <w:rPr>
            <w:rStyle w:val="Hyperlink"/>
            <w:i/>
            <w:sz w:val="24"/>
            <w:szCs w:val="24"/>
          </w:rPr>
          <w:t>” do artigo com redação dada pelo Ato do Presidente do CGE nº 9, de 24/11/2021)</w:t>
        </w:r>
      </w:hyperlink>
    </w:p>
    <w:p w:rsidR="00865AD1" w:rsidRPr="00865AD1" w:rsidRDefault="00865AD1" w:rsidP="00865AD1">
      <w:pPr>
        <w:pStyle w:val="Cabealho"/>
        <w:ind w:firstLine="1134"/>
        <w:jc w:val="both"/>
        <w:rPr>
          <w:sz w:val="24"/>
          <w:szCs w:val="24"/>
        </w:rPr>
      </w:pPr>
      <w:r w:rsidRPr="00865AD1">
        <w:rPr>
          <w:sz w:val="24"/>
          <w:szCs w:val="24"/>
        </w:rPr>
        <w:t>I - Diretoria-Executiva de Comunicação e Mídias Digitais (</w:t>
      </w:r>
      <w:proofErr w:type="spellStart"/>
      <w:r w:rsidRPr="00865AD1">
        <w:rPr>
          <w:sz w:val="24"/>
          <w:szCs w:val="24"/>
        </w:rPr>
        <w:t>Direx</w:t>
      </w:r>
      <w:proofErr w:type="spellEnd"/>
      <w:r w:rsidRPr="00865AD1">
        <w:rPr>
          <w:sz w:val="24"/>
          <w:szCs w:val="24"/>
        </w:rPr>
        <w:t>);</w:t>
      </w:r>
      <w:r>
        <w:rPr>
          <w:sz w:val="24"/>
          <w:szCs w:val="24"/>
        </w:rPr>
        <w:t xml:space="preserve"> </w:t>
      </w:r>
      <w:hyperlink r:id="rId8" w:history="1">
        <w:r w:rsidRPr="00865AD1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Inciso </w:t>
        </w:r>
        <w:r w:rsidRPr="00865AD1">
          <w:rPr>
            <w:rStyle w:val="Hyperlink"/>
            <w:i/>
            <w:sz w:val="24"/>
            <w:szCs w:val="24"/>
          </w:rPr>
          <w:t>com redação dada pelo Ato do Presidente do CGE nº 9, de 24/11/2021)</w:t>
        </w:r>
      </w:hyperlink>
    </w:p>
    <w:p w:rsidR="00865AD1" w:rsidRPr="00865AD1" w:rsidRDefault="00865AD1" w:rsidP="00865AD1">
      <w:pPr>
        <w:pStyle w:val="Cabealho"/>
        <w:ind w:firstLine="1134"/>
        <w:jc w:val="both"/>
        <w:rPr>
          <w:sz w:val="24"/>
          <w:szCs w:val="24"/>
        </w:rPr>
      </w:pPr>
      <w:r w:rsidRPr="00865AD1">
        <w:rPr>
          <w:sz w:val="24"/>
          <w:szCs w:val="24"/>
        </w:rPr>
        <w:t>II - Diretoria de Inovação e Tecnologia da Informação;</w:t>
      </w:r>
      <w:r>
        <w:rPr>
          <w:sz w:val="24"/>
          <w:szCs w:val="24"/>
        </w:rPr>
        <w:t xml:space="preserve"> </w:t>
      </w:r>
      <w:hyperlink r:id="rId9" w:history="1">
        <w:r w:rsidRPr="00865AD1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Inciso </w:t>
        </w:r>
        <w:r w:rsidRPr="00865AD1">
          <w:rPr>
            <w:rStyle w:val="Hyperlink"/>
            <w:i/>
            <w:sz w:val="24"/>
            <w:szCs w:val="24"/>
          </w:rPr>
          <w:t>com redação dada pelo Ato do Presidente do CGE nº 9, de 24/11/2021)</w:t>
        </w:r>
      </w:hyperlink>
    </w:p>
    <w:p w:rsidR="00865AD1" w:rsidRPr="00865AD1" w:rsidRDefault="00865AD1" w:rsidP="00865AD1">
      <w:pPr>
        <w:pStyle w:val="Cabealho"/>
        <w:ind w:firstLine="1134"/>
        <w:jc w:val="both"/>
        <w:rPr>
          <w:sz w:val="24"/>
          <w:szCs w:val="24"/>
        </w:rPr>
      </w:pPr>
      <w:r w:rsidRPr="00865AD1">
        <w:rPr>
          <w:sz w:val="24"/>
          <w:szCs w:val="24"/>
        </w:rPr>
        <w:t>III - Departamento de Comissões;</w:t>
      </w:r>
      <w:r>
        <w:rPr>
          <w:sz w:val="24"/>
          <w:szCs w:val="24"/>
        </w:rPr>
        <w:t xml:space="preserve"> </w:t>
      </w:r>
      <w:hyperlink r:id="rId10" w:history="1">
        <w:r w:rsidRPr="00865AD1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Inciso </w:t>
        </w:r>
        <w:r w:rsidRPr="00865AD1">
          <w:rPr>
            <w:rStyle w:val="Hyperlink"/>
            <w:i/>
            <w:sz w:val="24"/>
            <w:szCs w:val="24"/>
          </w:rPr>
          <w:t>com redação dada pelo Ato do Presidente do CGE nº 9, de 24/11/2021)</w:t>
        </w:r>
      </w:hyperlink>
    </w:p>
    <w:p w:rsidR="008B199C" w:rsidRPr="008B199C" w:rsidRDefault="00865AD1" w:rsidP="00865AD1">
      <w:pPr>
        <w:pStyle w:val="Cabealho"/>
        <w:ind w:firstLine="1134"/>
        <w:jc w:val="both"/>
        <w:rPr>
          <w:sz w:val="24"/>
          <w:szCs w:val="24"/>
        </w:rPr>
      </w:pPr>
      <w:r w:rsidRPr="00865AD1">
        <w:rPr>
          <w:sz w:val="24"/>
          <w:szCs w:val="24"/>
        </w:rPr>
        <w:t>IV - Assessoria de Projetos e Gestão;</w:t>
      </w:r>
      <w:r w:rsidR="008B199C" w:rsidRPr="008B199C">
        <w:rPr>
          <w:sz w:val="24"/>
          <w:szCs w:val="24"/>
        </w:rPr>
        <w:t xml:space="preserve"> </w:t>
      </w:r>
      <w:hyperlink r:id="rId11" w:history="1">
        <w:r w:rsidRPr="00865AD1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Inciso </w:t>
        </w:r>
        <w:r w:rsidRPr="00865AD1">
          <w:rPr>
            <w:rStyle w:val="Hyperlink"/>
            <w:i/>
            <w:sz w:val="24"/>
            <w:szCs w:val="24"/>
          </w:rPr>
          <w:t>com redação dada pelo Ato do Presidente do CGE nº 9, de 24/11/2021)</w:t>
        </w:r>
      </w:hyperlink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V. </w:t>
      </w:r>
      <w:hyperlink r:id="rId12" w:history="1">
        <w:r w:rsidR="009542E0" w:rsidRPr="009542E0">
          <w:rPr>
            <w:rStyle w:val="Hyperlink"/>
            <w:i/>
            <w:sz w:val="24"/>
            <w:szCs w:val="24"/>
          </w:rPr>
          <w:t>(</w:t>
        </w:r>
        <w:r w:rsidR="009542E0">
          <w:rPr>
            <w:rStyle w:val="Hyperlink"/>
            <w:i/>
            <w:sz w:val="24"/>
            <w:szCs w:val="24"/>
          </w:rPr>
          <w:t>Revogado</w:t>
        </w:r>
        <w:r w:rsidR="009542E0" w:rsidRPr="009542E0">
          <w:rPr>
            <w:rStyle w:val="Hyperlink"/>
            <w:i/>
            <w:sz w:val="24"/>
            <w:szCs w:val="24"/>
          </w:rPr>
          <w:t xml:space="preserve"> pelo Ato d</w:t>
        </w:r>
        <w:r w:rsidR="009542E0" w:rsidRPr="009542E0">
          <w:rPr>
            <w:rStyle w:val="Hyperlink"/>
            <w:i/>
            <w:sz w:val="24"/>
            <w:szCs w:val="24"/>
          </w:rPr>
          <w:t>o</w:t>
        </w:r>
        <w:r w:rsidR="009542E0" w:rsidRPr="009542E0">
          <w:rPr>
            <w:rStyle w:val="Hyperlink"/>
            <w:i/>
            <w:sz w:val="24"/>
            <w:szCs w:val="24"/>
          </w:rPr>
          <w:t xml:space="preserve"> Presidente do CGE nº 2, de 16/8/2019)</w:t>
        </w:r>
      </w:hyperlink>
    </w:p>
    <w:p w:rsidR="001D53D2" w:rsidRPr="001D53D2" w:rsidRDefault="009542E0" w:rsidP="001D53D2">
      <w:pPr>
        <w:pStyle w:val="Cabealho"/>
        <w:ind w:firstLine="1134"/>
        <w:jc w:val="both"/>
        <w:rPr>
          <w:sz w:val="24"/>
          <w:szCs w:val="24"/>
        </w:rPr>
      </w:pPr>
      <w:r w:rsidRPr="009542E0">
        <w:rPr>
          <w:sz w:val="24"/>
          <w:szCs w:val="24"/>
        </w:rPr>
        <w:t xml:space="preserve">§ 1º </w:t>
      </w:r>
      <w:r w:rsidR="001D53D2" w:rsidRPr="001D53D2">
        <w:rPr>
          <w:sz w:val="24"/>
          <w:szCs w:val="24"/>
        </w:rPr>
        <w:t>O CTR poderá solicitar a participação de servidores de outras</w:t>
      </w:r>
      <w:r w:rsidR="001D53D2">
        <w:rPr>
          <w:sz w:val="24"/>
          <w:szCs w:val="24"/>
        </w:rPr>
        <w:t xml:space="preserve"> </w:t>
      </w:r>
      <w:r w:rsidR="001D53D2" w:rsidRPr="001D53D2">
        <w:rPr>
          <w:sz w:val="24"/>
          <w:szCs w:val="24"/>
        </w:rPr>
        <w:t>unidades administrativas em suas reuniões e atividades.</w:t>
      </w:r>
      <w:r w:rsidR="001D53D2">
        <w:rPr>
          <w:sz w:val="24"/>
          <w:szCs w:val="24"/>
        </w:rPr>
        <w:t xml:space="preserve"> </w:t>
      </w:r>
      <w:hyperlink r:id="rId13" w:history="1">
        <w:r w:rsidR="001D53D2" w:rsidRPr="00865AD1">
          <w:rPr>
            <w:rStyle w:val="Hyperlink"/>
            <w:i/>
            <w:sz w:val="24"/>
            <w:szCs w:val="24"/>
          </w:rPr>
          <w:t>(</w:t>
        </w:r>
        <w:r w:rsidR="001D53D2">
          <w:rPr>
            <w:rStyle w:val="Hyperlink"/>
            <w:i/>
            <w:sz w:val="24"/>
            <w:szCs w:val="24"/>
          </w:rPr>
          <w:t xml:space="preserve">Parágrafo </w:t>
        </w:r>
        <w:r w:rsidR="001D53D2" w:rsidRPr="00865AD1">
          <w:rPr>
            <w:rStyle w:val="Hyperlink"/>
            <w:i/>
            <w:sz w:val="24"/>
            <w:szCs w:val="24"/>
          </w:rPr>
          <w:t>com redação dada pelo Ato do Presidente do CGE nº 9, de 24/11/2021)</w:t>
        </w:r>
      </w:hyperlink>
    </w:p>
    <w:p w:rsidR="001D53D2" w:rsidRPr="001D53D2" w:rsidRDefault="001D53D2" w:rsidP="001D53D2">
      <w:pPr>
        <w:pStyle w:val="Cabealho"/>
        <w:ind w:firstLine="1134"/>
        <w:jc w:val="both"/>
        <w:rPr>
          <w:sz w:val="24"/>
          <w:szCs w:val="24"/>
        </w:rPr>
      </w:pPr>
      <w:r w:rsidRPr="001D53D2">
        <w:rPr>
          <w:sz w:val="24"/>
          <w:szCs w:val="24"/>
        </w:rPr>
        <w:t>§ 2º A presidência e a secretaria dos trabalhos do CTR ficarão sob</w:t>
      </w:r>
      <w:r>
        <w:rPr>
          <w:sz w:val="24"/>
          <w:szCs w:val="24"/>
        </w:rPr>
        <w:t xml:space="preserve"> </w:t>
      </w:r>
      <w:r w:rsidRPr="001D53D2">
        <w:rPr>
          <w:sz w:val="24"/>
          <w:szCs w:val="24"/>
        </w:rPr>
        <w:t xml:space="preserve">a responsabilidade da </w:t>
      </w:r>
      <w:proofErr w:type="spellStart"/>
      <w:r w:rsidRPr="001D53D2">
        <w:rPr>
          <w:sz w:val="24"/>
          <w:szCs w:val="24"/>
        </w:rPr>
        <w:t>Direx</w:t>
      </w:r>
      <w:proofErr w:type="spellEnd"/>
      <w:r w:rsidRPr="001D53D2">
        <w:rPr>
          <w:sz w:val="24"/>
          <w:szCs w:val="24"/>
        </w:rPr>
        <w:t>.</w:t>
      </w:r>
      <w:r w:rsidR="00770058">
        <w:rPr>
          <w:sz w:val="24"/>
          <w:szCs w:val="24"/>
        </w:rPr>
        <w:t xml:space="preserve"> </w:t>
      </w:r>
      <w:hyperlink r:id="rId14" w:history="1">
        <w:r w:rsidR="00770058" w:rsidRPr="00865AD1">
          <w:rPr>
            <w:rStyle w:val="Hyperlink"/>
            <w:i/>
            <w:sz w:val="24"/>
            <w:szCs w:val="24"/>
          </w:rPr>
          <w:t>(</w:t>
        </w:r>
        <w:r w:rsidR="00770058">
          <w:rPr>
            <w:rStyle w:val="Hyperlink"/>
            <w:i/>
            <w:sz w:val="24"/>
            <w:szCs w:val="24"/>
          </w:rPr>
          <w:t xml:space="preserve">Parágrafo </w:t>
        </w:r>
        <w:r w:rsidR="00770058" w:rsidRPr="00865AD1">
          <w:rPr>
            <w:rStyle w:val="Hyperlink"/>
            <w:i/>
            <w:sz w:val="24"/>
            <w:szCs w:val="24"/>
          </w:rPr>
          <w:t>com redação dada pelo Ato do Presidente do CGE nº 9, de 24/11/2021)</w:t>
        </w:r>
      </w:hyperlink>
    </w:p>
    <w:p w:rsidR="008B199C" w:rsidRPr="008B199C" w:rsidRDefault="001D53D2" w:rsidP="001D53D2">
      <w:pPr>
        <w:pStyle w:val="Cabealho"/>
        <w:ind w:firstLine="1134"/>
        <w:jc w:val="both"/>
        <w:rPr>
          <w:sz w:val="24"/>
          <w:szCs w:val="24"/>
        </w:rPr>
      </w:pPr>
      <w:r w:rsidRPr="001D53D2">
        <w:rPr>
          <w:sz w:val="24"/>
          <w:szCs w:val="24"/>
        </w:rPr>
        <w:t>§ 3º O presidente do CTR, em sua ausência, designará como</w:t>
      </w:r>
      <w:r>
        <w:rPr>
          <w:sz w:val="24"/>
          <w:szCs w:val="24"/>
        </w:rPr>
        <w:t xml:space="preserve"> </w:t>
      </w:r>
      <w:r w:rsidRPr="001D53D2">
        <w:rPr>
          <w:sz w:val="24"/>
          <w:szCs w:val="24"/>
        </w:rPr>
        <w:t>substituto um dos membros titulares do Comitê.</w:t>
      </w:r>
      <w:r w:rsidR="008B199C" w:rsidRPr="008B199C">
        <w:rPr>
          <w:sz w:val="24"/>
          <w:szCs w:val="24"/>
        </w:rPr>
        <w:t xml:space="preserve"> </w:t>
      </w:r>
      <w:hyperlink r:id="rId15" w:history="1">
        <w:r w:rsidR="00770058" w:rsidRPr="00865AD1">
          <w:rPr>
            <w:rStyle w:val="Hyperlink"/>
            <w:i/>
            <w:sz w:val="24"/>
            <w:szCs w:val="24"/>
          </w:rPr>
          <w:t>(</w:t>
        </w:r>
        <w:r w:rsidR="00770058">
          <w:rPr>
            <w:rStyle w:val="Hyperlink"/>
            <w:i/>
            <w:sz w:val="24"/>
            <w:szCs w:val="24"/>
          </w:rPr>
          <w:t xml:space="preserve">Parágrafo </w:t>
        </w:r>
        <w:r w:rsidR="00770058" w:rsidRPr="00865AD1">
          <w:rPr>
            <w:rStyle w:val="Hyperlink"/>
            <w:i/>
            <w:sz w:val="24"/>
            <w:szCs w:val="24"/>
          </w:rPr>
          <w:t>com redação dada pelo Ato do Presidente do CGE nº 9, de 24/11/2021)</w:t>
        </w:r>
      </w:hyperlink>
    </w:p>
    <w:p w:rsidR="008B199C" w:rsidRDefault="00A53419" w:rsidP="00A53419">
      <w:pPr>
        <w:pStyle w:val="Cabealho"/>
        <w:ind w:firstLine="1134"/>
        <w:jc w:val="both"/>
        <w:rPr>
          <w:sz w:val="24"/>
          <w:szCs w:val="24"/>
        </w:rPr>
      </w:pPr>
      <w:r w:rsidRPr="00A53419">
        <w:rPr>
          <w:sz w:val="24"/>
          <w:szCs w:val="24"/>
        </w:rPr>
        <w:t>§ 4º</w:t>
      </w:r>
      <w:r>
        <w:rPr>
          <w:sz w:val="24"/>
          <w:szCs w:val="24"/>
        </w:rPr>
        <w:t xml:space="preserve"> </w:t>
      </w:r>
      <w:hyperlink r:id="rId16" w:history="1">
        <w:r w:rsidRPr="009542E0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</w:t>
        </w:r>
        <w:r w:rsidRPr="009542E0">
          <w:rPr>
            <w:rStyle w:val="Hyperlink"/>
            <w:i/>
            <w:sz w:val="24"/>
            <w:szCs w:val="24"/>
          </w:rPr>
          <w:t xml:space="preserve">o </w:t>
        </w:r>
        <w:r>
          <w:rPr>
            <w:rStyle w:val="Hyperlink"/>
            <w:i/>
            <w:sz w:val="24"/>
            <w:szCs w:val="24"/>
          </w:rPr>
          <w:t>acrescido</w:t>
        </w:r>
        <w:r w:rsidRPr="009542E0">
          <w:rPr>
            <w:rStyle w:val="Hyperlink"/>
            <w:i/>
            <w:sz w:val="24"/>
            <w:szCs w:val="24"/>
          </w:rPr>
          <w:t xml:space="preserve"> pelo Ato do Presidente do CGE nº 2, de 16/8/2019</w:t>
        </w:r>
      </w:hyperlink>
      <w:r w:rsidR="00E76EAE">
        <w:rPr>
          <w:i/>
          <w:sz w:val="24"/>
          <w:szCs w:val="24"/>
        </w:rPr>
        <w:t xml:space="preserve"> e </w:t>
      </w:r>
      <w:hyperlink r:id="rId17" w:history="1">
        <w:r w:rsidR="00E76EAE">
          <w:rPr>
            <w:rStyle w:val="Hyperlink"/>
            <w:i/>
            <w:sz w:val="24"/>
            <w:szCs w:val="24"/>
          </w:rPr>
          <w:t xml:space="preserve">revogado </w:t>
        </w:r>
        <w:r w:rsidR="00E76EAE" w:rsidRPr="00865AD1">
          <w:rPr>
            <w:rStyle w:val="Hyperlink"/>
            <w:i/>
            <w:sz w:val="24"/>
            <w:szCs w:val="24"/>
          </w:rPr>
          <w:t>pelo Ato do Presidente do CGE nº 9, de 24/11/2021)</w:t>
        </w:r>
      </w:hyperlink>
    </w:p>
    <w:p w:rsidR="00A53419" w:rsidRPr="008B199C" w:rsidRDefault="00A53419" w:rsidP="00302C3C">
      <w:pPr>
        <w:pStyle w:val="Cabealho"/>
        <w:ind w:firstLine="1134"/>
        <w:jc w:val="both"/>
        <w:rPr>
          <w:sz w:val="24"/>
          <w:szCs w:val="24"/>
        </w:rPr>
      </w:pP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>Art. 7</w:t>
      </w:r>
      <w:r w:rsidR="009542E0">
        <w:rPr>
          <w:sz w:val="24"/>
          <w:szCs w:val="24"/>
        </w:rPr>
        <w:t>º</w:t>
      </w:r>
      <w:r w:rsidRPr="008B199C">
        <w:rPr>
          <w:sz w:val="24"/>
          <w:szCs w:val="24"/>
        </w:rPr>
        <w:t xml:space="preserve"> As decisões do Comitê Técnico de Redes Sociais Digitais da Câmara dos Deputados serão tomadas conforme os termos do art. 10 do Ato da Mesa n</w:t>
      </w:r>
      <w:r w:rsidR="009542E0">
        <w:rPr>
          <w:sz w:val="24"/>
          <w:szCs w:val="24"/>
        </w:rPr>
        <w:t>º</w:t>
      </w:r>
      <w:r w:rsidRPr="008B199C">
        <w:rPr>
          <w:sz w:val="24"/>
          <w:szCs w:val="24"/>
        </w:rPr>
        <w:t xml:space="preserve"> 245, de 31 de outubro de 2018.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Parágrafo único. As decisões do Comitê Técnico de Redes Sociais Digitais da Câmara dos Deputados têm caráter vinculante.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</w:p>
    <w:p w:rsidR="008B199C" w:rsidRPr="008B199C" w:rsidRDefault="008B199C" w:rsidP="007A4191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>Art. 8</w:t>
      </w:r>
      <w:r w:rsidR="009542E0">
        <w:rPr>
          <w:sz w:val="24"/>
          <w:szCs w:val="24"/>
        </w:rPr>
        <w:t>º</w:t>
      </w:r>
      <w:r w:rsidRPr="008B199C">
        <w:rPr>
          <w:sz w:val="24"/>
          <w:szCs w:val="24"/>
        </w:rPr>
        <w:t xml:space="preserve"> </w:t>
      </w:r>
      <w:r w:rsidR="007A4191" w:rsidRPr="007A4191">
        <w:rPr>
          <w:sz w:val="24"/>
          <w:szCs w:val="24"/>
        </w:rPr>
        <w:t>As reuniões do CTR ocorrerão, em caráter ordinário,</w:t>
      </w:r>
      <w:r w:rsidR="007A4191">
        <w:rPr>
          <w:sz w:val="24"/>
          <w:szCs w:val="24"/>
        </w:rPr>
        <w:t xml:space="preserve"> </w:t>
      </w:r>
      <w:r w:rsidR="007A4191" w:rsidRPr="007A4191">
        <w:rPr>
          <w:sz w:val="24"/>
          <w:szCs w:val="24"/>
        </w:rPr>
        <w:t>mensalmente e, extraordinariamente, sempre que necessário, por</w:t>
      </w:r>
      <w:r w:rsidR="007A4191">
        <w:rPr>
          <w:sz w:val="24"/>
          <w:szCs w:val="24"/>
        </w:rPr>
        <w:t xml:space="preserve"> </w:t>
      </w:r>
      <w:r w:rsidR="007A4191" w:rsidRPr="007A4191">
        <w:rPr>
          <w:sz w:val="24"/>
          <w:szCs w:val="24"/>
        </w:rPr>
        <w:t>iniciativa de qualquer de seus membros</w:t>
      </w:r>
      <w:r w:rsidRPr="008B199C">
        <w:rPr>
          <w:sz w:val="24"/>
          <w:szCs w:val="24"/>
        </w:rPr>
        <w:t xml:space="preserve">. </w:t>
      </w:r>
      <w:hyperlink r:id="rId18" w:history="1">
        <w:r w:rsidR="007A4191" w:rsidRPr="00865AD1">
          <w:rPr>
            <w:rStyle w:val="Hyperlink"/>
            <w:i/>
            <w:sz w:val="24"/>
            <w:szCs w:val="24"/>
          </w:rPr>
          <w:t>(“</w:t>
        </w:r>
        <w:r w:rsidR="008705D9" w:rsidRPr="008705D9">
          <w:rPr>
            <w:rStyle w:val="Hyperlink"/>
            <w:i/>
            <w:sz w:val="24"/>
            <w:szCs w:val="24"/>
          </w:rPr>
          <w:t>Caput</w:t>
        </w:r>
        <w:r w:rsidR="007A4191" w:rsidRPr="00865AD1">
          <w:rPr>
            <w:rStyle w:val="Hyperlink"/>
            <w:i/>
            <w:sz w:val="24"/>
            <w:szCs w:val="24"/>
          </w:rPr>
          <w:t>” do artigo com redação dada pelo Ato do Presidente do CGE nº 9, de 24/11/2021)</w:t>
        </w:r>
      </w:hyperlink>
    </w:p>
    <w:p w:rsidR="008B199C" w:rsidRPr="008705D9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705D9">
        <w:rPr>
          <w:sz w:val="24"/>
          <w:szCs w:val="24"/>
        </w:rPr>
        <w:t>§ 1</w:t>
      </w:r>
      <w:r w:rsidR="009542E0" w:rsidRPr="008705D9">
        <w:rPr>
          <w:sz w:val="24"/>
          <w:szCs w:val="24"/>
        </w:rPr>
        <w:t>º</w:t>
      </w:r>
      <w:r w:rsidRPr="008705D9">
        <w:rPr>
          <w:sz w:val="24"/>
          <w:szCs w:val="24"/>
        </w:rPr>
        <w:t xml:space="preserve"> A pauta das reuniões do Comitê Técnico de Redes Sociais da Câmara dos Deputados será composta a partir de sugestões de qualquer de seus membros ou por iniciativa do presidente, admitindo-se, no início de cada reunião, a inclusão de novos assuntos na pauta, desde que oportunos e relevantes. </w:t>
      </w:r>
    </w:p>
    <w:p w:rsidR="008B199C" w:rsidRPr="008705D9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705D9">
        <w:rPr>
          <w:sz w:val="24"/>
          <w:szCs w:val="24"/>
        </w:rPr>
        <w:t>§ 2</w:t>
      </w:r>
      <w:r w:rsidR="009542E0" w:rsidRPr="008705D9">
        <w:rPr>
          <w:sz w:val="24"/>
          <w:szCs w:val="24"/>
        </w:rPr>
        <w:t>º</w:t>
      </w:r>
      <w:r w:rsidRPr="008705D9">
        <w:rPr>
          <w:sz w:val="24"/>
          <w:szCs w:val="24"/>
        </w:rPr>
        <w:t xml:space="preserve"> A ausência não justificada do membro titular e de seu suplente por três reuniões seguidas ou cinco não subsequentes em um ano civil acarretará a substituição do membro titular por outro designado pelo dirigente da respectiva unidade.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705D9">
        <w:rPr>
          <w:sz w:val="24"/>
          <w:szCs w:val="24"/>
        </w:rPr>
        <w:t>§ 3</w:t>
      </w:r>
      <w:r w:rsidR="009542E0" w:rsidRPr="008705D9">
        <w:rPr>
          <w:sz w:val="24"/>
          <w:szCs w:val="24"/>
        </w:rPr>
        <w:t>º</w:t>
      </w:r>
      <w:r w:rsidRPr="008705D9">
        <w:rPr>
          <w:sz w:val="24"/>
          <w:szCs w:val="24"/>
        </w:rPr>
        <w:t xml:space="preserve"> Excepcionalmente, a critério do presidente do Comitê, e considerando a inviabilidade de se realizar reunião com o quórum mínimo previsto no art. 7</w:t>
      </w:r>
      <w:r w:rsidR="009542E0" w:rsidRPr="008705D9">
        <w:rPr>
          <w:sz w:val="24"/>
          <w:szCs w:val="24"/>
        </w:rPr>
        <w:t>º</w:t>
      </w:r>
      <w:r w:rsidRPr="008705D9">
        <w:rPr>
          <w:sz w:val="24"/>
          <w:szCs w:val="24"/>
        </w:rPr>
        <w:t>, as deliberações relativas às solicitações com urgência poderão ser tomadas por meio de reuniões virtuais, utilizando-se de ferramentas como e-mails, chats, aplicativos de mensagens e/ou outros, com horário de início e fim determinados previamente e com o registro formal de seu acontecimento.</w:t>
      </w:r>
      <w:r w:rsidRPr="008B199C">
        <w:rPr>
          <w:sz w:val="24"/>
          <w:szCs w:val="24"/>
        </w:rPr>
        <w:t xml:space="preserve"> </w:t>
      </w:r>
    </w:p>
    <w:p w:rsidR="008B199C" w:rsidRPr="008B199C" w:rsidRDefault="008B199C" w:rsidP="008B199C">
      <w:pPr>
        <w:pStyle w:val="Cabealho"/>
        <w:jc w:val="both"/>
        <w:rPr>
          <w:sz w:val="24"/>
          <w:szCs w:val="24"/>
        </w:rPr>
      </w:pPr>
    </w:p>
    <w:p w:rsidR="008B199C" w:rsidRPr="008B199C" w:rsidRDefault="008B199C" w:rsidP="00302C3C">
      <w:pPr>
        <w:pStyle w:val="Cabealho"/>
        <w:jc w:val="center"/>
        <w:rPr>
          <w:sz w:val="24"/>
          <w:szCs w:val="24"/>
        </w:rPr>
      </w:pPr>
      <w:r w:rsidRPr="008B199C">
        <w:rPr>
          <w:sz w:val="24"/>
          <w:szCs w:val="24"/>
        </w:rPr>
        <w:t>CAPÍTULO III</w:t>
      </w:r>
    </w:p>
    <w:p w:rsidR="008B199C" w:rsidRPr="008B199C" w:rsidRDefault="008B199C" w:rsidP="00302C3C">
      <w:pPr>
        <w:pStyle w:val="Cabealho"/>
        <w:jc w:val="center"/>
        <w:rPr>
          <w:sz w:val="24"/>
          <w:szCs w:val="24"/>
        </w:rPr>
      </w:pPr>
      <w:r w:rsidRPr="008B199C">
        <w:rPr>
          <w:sz w:val="24"/>
          <w:szCs w:val="24"/>
        </w:rPr>
        <w:t>DAS CONTAS INSTITUCIONAIS EM REDES SOCIAIS DIGITAIS</w:t>
      </w:r>
    </w:p>
    <w:p w:rsidR="008B199C" w:rsidRPr="008B199C" w:rsidRDefault="008B199C" w:rsidP="008B199C">
      <w:pPr>
        <w:pStyle w:val="Cabealho"/>
        <w:jc w:val="both"/>
        <w:rPr>
          <w:sz w:val="24"/>
          <w:szCs w:val="24"/>
        </w:rPr>
      </w:pPr>
    </w:p>
    <w:p w:rsidR="008B199C" w:rsidRPr="008B199C" w:rsidRDefault="008B199C" w:rsidP="00157153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>Art. 9</w:t>
      </w:r>
      <w:r w:rsidR="009542E0">
        <w:rPr>
          <w:sz w:val="24"/>
          <w:szCs w:val="24"/>
        </w:rPr>
        <w:t>º</w:t>
      </w:r>
      <w:r w:rsidRPr="008B199C">
        <w:rPr>
          <w:sz w:val="24"/>
          <w:szCs w:val="24"/>
        </w:rPr>
        <w:t xml:space="preserve"> </w:t>
      </w:r>
      <w:r w:rsidR="00157153" w:rsidRPr="00157153">
        <w:rPr>
          <w:sz w:val="24"/>
          <w:szCs w:val="24"/>
        </w:rPr>
        <w:t>A solicitação para criação de contas institucionais que</w:t>
      </w:r>
      <w:r w:rsidR="00157153">
        <w:rPr>
          <w:sz w:val="24"/>
          <w:szCs w:val="24"/>
        </w:rPr>
        <w:t xml:space="preserve"> </w:t>
      </w:r>
      <w:r w:rsidR="00157153" w:rsidRPr="00157153">
        <w:rPr>
          <w:sz w:val="24"/>
          <w:szCs w:val="24"/>
        </w:rPr>
        <w:t>serão autorizadas a utilizar o nome, a logomarca e a URL da Câmara</w:t>
      </w:r>
      <w:r w:rsidR="00157153">
        <w:rPr>
          <w:sz w:val="24"/>
          <w:szCs w:val="24"/>
        </w:rPr>
        <w:t xml:space="preserve"> </w:t>
      </w:r>
      <w:r w:rsidR="00157153" w:rsidRPr="00157153">
        <w:rPr>
          <w:sz w:val="24"/>
          <w:szCs w:val="24"/>
        </w:rPr>
        <w:t xml:space="preserve">dos Deputados deve ser encaminhada à </w:t>
      </w:r>
      <w:proofErr w:type="spellStart"/>
      <w:r w:rsidR="00157153" w:rsidRPr="00157153">
        <w:rPr>
          <w:sz w:val="24"/>
          <w:szCs w:val="24"/>
        </w:rPr>
        <w:t>Direx</w:t>
      </w:r>
      <w:proofErr w:type="spellEnd"/>
      <w:r w:rsidR="00157153" w:rsidRPr="00157153">
        <w:rPr>
          <w:sz w:val="24"/>
          <w:szCs w:val="24"/>
        </w:rPr>
        <w:t>, em formulário</w:t>
      </w:r>
      <w:r w:rsidR="00157153">
        <w:rPr>
          <w:sz w:val="24"/>
          <w:szCs w:val="24"/>
        </w:rPr>
        <w:t xml:space="preserve"> </w:t>
      </w:r>
      <w:r w:rsidR="00157153" w:rsidRPr="00157153">
        <w:rPr>
          <w:sz w:val="24"/>
          <w:szCs w:val="24"/>
        </w:rPr>
        <w:t>específico, e sua autorização deverá ser avaliada pelo CTR</w:t>
      </w:r>
      <w:r w:rsidR="008637B0" w:rsidRPr="008637B0">
        <w:rPr>
          <w:sz w:val="24"/>
          <w:szCs w:val="24"/>
        </w:rPr>
        <w:t>.</w:t>
      </w:r>
      <w:r w:rsidRPr="008B199C">
        <w:rPr>
          <w:sz w:val="24"/>
          <w:szCs w:val="24"/>
        </w:rPr>
        <w:t xml:space="preserve"> </w:t>
      </w:r>
      <w:hyperlink r:id="rId19" w:history="1">
        <w:r w:rsidR="000D08E1" w:rsidRPr="00865AD1">
          <w:rPr>
            <w:rStyle w:val="Hyperlink"/>
            <w:i/>
            <w:sz w:val="24"/>
            <w:szCs w:val="24"/>
          </w:rPr>
          <w:t>(</w:t>
        </w:r>
        <w:r w:rsidR="000D08E1">
          <w:rPr>
            <w:rStyle w:val="Hyperlink"/>
            <w:i/>
            <w:sz w:val="24"/>
            <w:szCs w:val="24"/>
          </w:rPr>
          <w:t xml:space="preserve">Artigo </w:t>
        </w:r>
        <w:r w:rsidR="000D08E1" w:rsidRPr="00865AD1">
          <w:rPr>
            <w:rStyle w:val="Hyperlink"/>
            <w:i/>
            <w:sz w:val="24"/>
            <w:szCs w:val="24"/>
          </w:rPr>
          <w:t>com redação dada pelo Ato do Presidente do CGE nº 9, de 24/11/2021)</w:t>
        </w:r>
      </w:hyperlink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>Art.</w:t>
      </w:r>
      <w:r w:rsidR="009542E0">
        <w:rPr>
          <w:sz w:val="24"/>
          <w:szCs w:val="24"/>
        </w:rPr>
        <w:t xml:space="preserve"> </w:t>
      </w:r>
      <w:r w:rsidRPr="008B199C">
        <w:rPr>
          <w:sz w:val="24"/>
          <w:szCs w:val="24"/>
        </w:rPr>
        <w:t xml:space="preserve">10. A Câmara dos Deputados poderá manter contas de serviços específicos nas redes sociais digitais, desde que atendam aos seguintes critérios, concomitantemente: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I. destinar-se ao atendimento direto do público externo;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II. publicar conteúdo próprio da unidade administrativa, com frequência suficiente para alimentar a conta em longo prazo;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III. atender a linha editorial própria, criada pela unidade administrativa que a gerencia e aprovada pelo Comitê Técnico de Redes Sociais Digitais da Câmara dos Deputados;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IV. não caracterizar concorrência com os objetivos, a linha editorial e o público-alvo de contas já existentes;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V. justificar sua existência por meio de indicadores obtidos e analisados a partir de estatísticas de uso e de resultados, usando critérios tais como quantidade de seguidores, engajamento, alcance, entre outros;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VI. obedecer ao regramento institucional comum: linha editorial, termo de uso, manual de boas práticas e política de interação, regulamentados por portaria da Diretoria-Geral.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Art. 11. A solicitação de criação de nova conta em Redes Sociais Digitais deve conter, no mínimo, as seguintes informações: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VII. objetivos almejados pela unidade administrativa com o uso da conta;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VIII. justificativa para a criação da conta;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IX. plano de publicações;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X. linha editorial específica;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XI. termo de uso;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XII. indicação do servidor efetivo responsável pela conta;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XIII. indicação de e-mail institucional ao qual a criação da conta estará vinculada, sendo vedado o uso de e-mail pessoal, ainda que de domínio da Câmara dos Deputados.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Art. 12. Todas as contas da Câmara dos Deputados em redes sociais digitais deverão conter elementos visuais mínimos de padronização e de identidade que se relacionem à Casa, a serem definidos pelo Comitê Técnico de Redes Sociais Digitais da Câmara dos Deputados. </w:t>
      </w:r>
    </w:p>
    <w:p w:rsidR="008B199C" w:rsidRPr="008B199C" w:rsidRDefault="008B199C" w:rsidP="00613B9A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Parágrafo único. </w:t>
      </w:r>
      <w:r w:rsidR="00613B9A" w:rsidRPr="00613B9A">
        <w:rPr>
          <w:sz w:val="24"/>
          <w:szCs w:val="24"/>
        </w:rPr>
        <w:t>A conta deve conter o nome da unidade</w:t>
      </w:r>
      <w:r w:rsidR="00613B9A">
        <w:rPr>
          <w:sz w:val="24"/>
          <w:szCs w:val="24"/>
        </w:rPr>
        <w:t xml:space="preserve"> </w:t>
      </w:r>
      <w:r w:rsidR="00613B9A" w:rsidRPr="00613B9A">
        <w:rPr>
          <w:sz w:val="24"/>
          <w:szCs w:val="24"/>
        </w:rPr>
        <w:t>administrativa gestora, a identidade visual e logomarca padrão,</w:t>
      </w:r>
      <w:r w:rsidR="00613B9A">
        <w:rPr>
          <w:sz w:val="24"/>
          <w:szCs w:val="24"/>
        </w:rPr>
        <w:t xml:space="preserve"> </w:t>
      </w:r>
      <w:r w:rsidR="00613B9A" w:rsidRPr="00613B9A">
        <w:rPr>
          <w:sz w:val="24"/>
          <w:szCs w:val="24"/>
        </w:rPr>
        <w:t xml:space="preserve">de acordo com o Manual de Identidade Visual elaborado pela </w:t>
      </w:r>
      <w:proofErr w:type="spellStart"/>
      <w:r w:rsidR="00613B9A" w:rsidRPr="00613B9A">
        <w:rPr>
          <w:sz w:val="24"/>
          <w:szCs w:val="24"/>
        </w:rPr>
        <w:t>Direx</w:t>
      </w:r>
      <w:proofErr w:type="spellEnd"/>
      <w:r w:rsidR="00613B9A" w:rsidRPr="00613B9A">
        <w:rPr>
          <w:sz w:val="24"/>
          <w:szCs w:val="24"/>
        </w:rPr>
        <w:t>,</w:t>
      </w:r>
      <w:r w:rsidR="00613B9A">
        <w:rPr>
          <w:sz w:val="24"/>
          <w:szCs w:val="24"/>
        </w:rPr>
        <w:t xml:space="preserve"> </w:t>
      </w:r>
      <w:r w:rsidR="00613B9A" w:rsidRPr="00613B9A">
        <w:rPr>
          <w:sz w:val="24"/>
          <w:szCs w:val="24"/>
        </w:rPr>
        <w:t>e uma indicação do conteúdo que será divulgado para que os usuários</w:t>
      </w:r>
      <w:r w:rsidR="00613B9A">
        <w:rPr>
          <w:sz w:val="24"/>
          <w:szCs w:val="24"/>
        </w:rPr>
        <w:t xml:space="preserve"> </w:t>
      </w:r>
      <w:r w:rsidR="00613B9A" w:rsidRPr="00613B9A">
        <w:rPr>
          <w:sz w:val="24"/>
          <w:szCs w:val="24"/>
        </w:rPr>
        <w:t>possam facilmente avaliar seu interesse na página</w:t>
      </w:r>
      <w:r w:rsidR="000F6A06" w:rsidRPr="000F6A06">
        <w:rPr>
          <w:sz w:val="24"/>
          <w:szCs w:val="24"/>
        </w:rPr>
        <w:t>.</w:t>
      </w:r>
      <w:r w:rsidRPr="008B199C">
        <w:rPr>
          <w:sz w:val="24"/>
          <w:szCs w:val="24"/>
        </w:rPr>
        <w:t xml:space="preserve"> </w:t>
      </w:r>
      <w:hyperlink r:id="rId20" w:history="1">
        <w:r w:rsidR="007D51CC" w:rsidRPr="00865AD1">
          <w:rPr>
            <w:rStyle w:val="Hyperlink"/>
            <w:i/>
            <w:sz w:val="24"/>
            <w:szCs w:val="24"/>
          </w:rPr>
          <w:t>(</w:t>
        </w:r>
        <w:r w:rsidR="007D51CC">
          <w:rPr>
            <w:rStyle w:val="Hyperlink"/>
            <w:i/>
            <w:sz w:val="24"/>
            <w:szCs w:val="24"/>
          </w:rPr>
          <w:t xml:space="preserve">Parágrafo único </w:t>
        </w:r>
        <w:r w:rsidR="007D51CC" w:rsidRPr="00865AD1">
          <w:rPr>
            <w:rStyle w:val="Hyperlink"/>
            <w:i/>
            <w:sz w:val="24"/>
            <w:szCs w:val="24"/>
          </w:rPr>
          <w:t>com redação dada pelo Ato do Presidente do CGE nº 9, de 24/11/2021)</w:t>
        </w:r>
      </w:hyperlink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Art. 13. As mensurações de uso e de resultados das contas da Câmara dos Deputados em redes sociais digitais serão objeto de análises permanentes, realizadas em períodos trimestrais e registradas em relatórios. </w:t>
      </w:r>
    </w:p>
    <w:p w:rsidR="00456C11" w:rsidRPr="00456C11" w:rsidRDefault="009A555F" w:rsidP="00456C11">
      <w:pPr>
        <w:pStyle w:val="Cabealho"/>
        <w:ind w:firstLine="1134"/>
        <w:jc w:val="both"/>
        <w:rPr>
          <w:sz w:val="24"/>
          <w:szCs w:val="24"/>
        </w:rPr>
      </w:pPr>
      <w:r w:rsidRPr="009A555F">
        <w:rPr>
          <w:sz w:val="24"/>
          <w:szCs w:val="24"/>
        </w:rPr>
        <w:t xml:space="preserve">§ 1º </w:t>
      </w:r>
      <w:r w:rsidR="00456C11" w:rsidRPr="00456C11">
        <w:rPr>
          <w:sz w:val="24"/>
          <w:szCs w:val="24"/>
        </w:rPr>
        <w:t xml:space="preserve">Além do disposto no </w:t>
      </w:r>
      <w:r w:rsidR="008705D9" w:rsidRPr="008705D9">
        <w:rPr>
          <w:i/>
          <w:sz w:val="24"/>
          <w:szCs w:val="24"/>
        </w:rPr>
        <w:t>caput</w:t>
      </w:r>
      <w:r w:rsidR="00456C11" w:rsidRPr="00456C11">
        <w:rPr>
          <w:sz w:val="24"/>
          <w:szCs w:val="24"/>
        </w:rPr>
        <w:t xml:space="preserve"> deste artigo, os responsáveis pelas</w:t>
      </w:r>
      <w:r w:rsidR="00456C11">
        <w:rPr>
          <w:sz w:val="24"/>
          <w:szCs w:val="24"/>
        </w:rPr>
        <w:t xml:space="preserve"> </w:t>
      </w:r>
      <w:r w:rsidR="00456C11" w:rsidRPr="00456C11">
        <w:rPr>
          <w:sz w:val="24"/>
          <w:szCs w:val="24"/>
        </w:rPr>
        <w:t xml:space="preserve">contas devem enviar relatório para </w:t>
      </w:r>
      <w:proofErr w:type="spellStart"/>
      <w:r w:rsidR="00456C11" w:rsidRPr="00456C11">
        <w:rPr>
          <w:sz w:val="24"/>
          <w:szCs w:val="24"/>
        </w:rPr>
        <w:t>Direx</w:t>
      </w:r>
      <w:proofErr w:type="spellEnd"/>
      <w:r w:rsidR="00456C11" w:rsidRPr="00456C11">
        <w:rPr>
          <w:sz w:val="24"/>
          <w:szCs w:val="24"/>
        </w:rPr>
        <w:t xml:space="preserve"> com informações</w:t>
      </w:r>
      <w:r w:rsidR="00456C11">
        <w:rPr>
          <w:sz w:val="24"/>
          <w:szCs w:val="24"/>
        </w:rPr>
        <w:t xml:space="preserve"> </w:t>
      </w:r>
      <w:r w:rsidR="00456C11" w:rsidRPr="00456C11">
        <w:rPr>
          <w:sz w:val="24"/>
          <w:szCs w:val="24"/>
        </w:rPr>
        <w:t>quantitativas e qualitativas sobre as publicações feitas durante</w:t>
      </w:r>
      <w:r w:rsidR="00456C11">
        <w:rPr>
          <w:sz w:val="24"/>
          <w:szCs w:val="24"/>
        </w:rPr>
        <w:t xml:space="preserve"> </w:t>
      </w:r>
      <w:r w:rsidR="00456C11" w:rsidRPr="00456C11">
        <w:rPr>
          <w:sz w:val="24"/>
          <w:szCs w:val="24"/>
        </w:rPr>
        <w:t>o trimestre anterior em modelo a ser definido pelo CTR.</w:t>
      </w:r>
      <w:r w:rsidR="0019469B">
        <w:rPr>
          <w:sz w:val="24"/>
          <w:szCs w:val="24"/>
        </w:rPr>
        <w:t xml:space="preserve"> </w:t>
      </w:r>
      <w:hyperlink r:id="rId21" w:history="1">
        <w:r w:rsidR="0019469B" w:rsidRPr="00865AD1">
          <w:rPr>
            <w:rStyle w:val="Hyperlink"/>
            <w:i/>
            <w:sz w:val="24"/>
            <w:szCs w:val="24"/>
          </w:rPr>
          <w:t>(</w:t>
        </w:r>
        <w:r w:rsidR="0019469B">
          <w:rPr>
            <w:rStyle w:val="Hyperlink"/>
            <w:i/>
            <w:sz w:val="24"/>
            <w:szCs w:val="24"/>
          </w:rPr>
          <w:t xml:space="preserve">Parágrafo </w:t>
        </w:r>
        <w:r w:rsidR="0019469B" w:rsidRPr="00865AD1">
          <w:rPr>
            <w:rStyle w:val="Hyperlink"/>
            <w:i/>
            <w:sz w:val="24"/>
            <w:szCs w:val="24"/>
          </w:rPr>
          <w:t>com redação dada pelo Ato do Presidente do CGE nº 9, de 24/11/2021)</w:t>
        </w:r>
      </w:hyperlink>
    </w:p>
    <w:p w:rsidR="008B199C" w:rsidRPr="008B199C" w:rsidRDefault="00456C11" w:rsidP="00456C11">
      <w:pPr>
        <w:pStyle w:val="Cabealho"/>
        <w:ind w:firstLine="1134"/>
        <w:jc w:val="both"/>
        <w:rPr>
          <w:sz w:val="24"/>
          <w:szCs w:val="24"/>
        </w:rPr>
      </w:pPr>
      <w:r w:rsidRPr="00456C11">
        <w:rPr>
          <w:sz w:val="24"/>
          <w:szCs w:val="24"/>
        </w:rPr>
        <w:t>§ 2º A reunião do CTR subsequente ao encerramento de cada trimestre</w:t>
      </w:r>
      <w:r>
        <w:rPr>
          <w:sz w:val="24"/>
          <w:szCs w:val="24"/>
        </w:rPr>
        <w:t xml:space="preserve"> </w:t>
      </w:r>
      <w:r w:rsidRPr="00456C11">
        <w:rPr>
          <w:sz w:val="24"/>
          <w:szCs w:val="24"/>
        </w:rPr>
        <w:t xml:space="preserve">pautará a análise do extrato dos relatórios preparados pela </w:t>
      </w:r>
      <w:proofErr w:type="spellStart"/>
      <w:r w:rsidRPr="00456C11">
        <w:rPr>
          <w:sz w:val="24"/>
          <w:szCs w:val="24"/>
        </w:rPr>
        <w:t>Direx</w:t>
      </w:r>
      <w:proofErr w:type="spellEnd"/>
      <w:r w:rsidR="009A555F" w:rsidRPr="009A555F">
        <w:rPr>
          <w:sz w:val="24"/>
          <w:szCs w:val="24"/>
        </w:rPr>
        <w:t>.</w:t>
      </w:r>
      <w:r w:rsidR="009A555F">
        <w:rPr>
          <w:sz w:val="24"/>
          <w:szCs w:val="24"/>
        </w:rPr>
        <w:t xml:space="preserve"> </w:t>
      </w:r>
      <w:hyperlink r:id="rId22" w:history="1">
        <w:r w:rsidR="0019469B" w:rsidRPr="00865AD1">
          <w:rPr>
            <w:rStyle w:val="Hyperlink"/>
            <w:i/>
            <w:sz w:val="24"/>
            <w:szCs w:val="24"/>
          </w:rPr>
          <w:t>(</w:t>
        </w:r>
        <w:r w:rsidR="0019469B">
          <w:rPr>
            <w:rStyle w:val="Hyperlink"/>
            <w:i/>
            <w:sz w:val="24"/>
            <w:szCs w:val="24"/>
          </w:rPr>
          <w:t xml:space="preserve">Parágrafo </w:t>
        </w:r>
        <w:r w:rsidR="0019469B" w:rsidRPr="00865AD1">
          <w:rPr>
            <w:rStyle w:val="Hyperlink"/>
            <w:i/>
            <w:sz w:val="24"/>
            <w:szCs w:val="24"/>
          </w:rPr>
          <w:t>com redação dada pelo Ato do Presidente do CGE nº 9, de 24/11/2021)</w:t>
        </w:r>
      </w:hyperlink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Art. 14. Os membros do Comitê Técnico de Redes Sociais Digitais da Câmara dos Deputados poderão sugerir ajustes ou realinhamentos editoriais nas contas a partir da análise dos relatórios.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>Art.</w:t>
      </w:r>
      <w:r w:rsidR="009542E0">
        <w:rPr>
          <w:sz w:val="24"/>
          <w:szCs w:val="24"/>
        </w:rPr>
        <w:t xml:space="preserve"> </w:t>
      </w:r>
      <w:r w:rsidRPr="008B199C">
        <w:rPr>
          <w:sz w:val="24"/>
          <w:szCs w:val="24"/>
        </w:rPr>
        <w:t xml:space="preserve">15. Todo o conteúdo postado nas redes sociais digitais institucionais deve obedecer às normas de direito de uso de imagem, de propriedade intelectual e as demais normas aplicáveis.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>Art.</w:t>
      </w:r>
      <w:r w:rsidR="009542E0">
        <w:rPr>
          <w:sz w:val="24"/>
          <w:szCs w:val="24"/>
        </w:rPr>
        <w:t xml:space="preserve"> </w:t>
      </w:r>
      <w:r w:rsidRPr="008B199C">
        <w:rPr>
          <w:sz w:val="24"/>
          <w:szCs w:val="24"/>
        </w:rPr>
        <w:t xml:space="preserve">16. As contas existentes deverão se adequar às normas deste Ato no prazo de noventa dias, a contar da data de sua publicação.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Parágrafo único. As contas que não se adequarem ou não cumprirem os critérios mínimos de adequação ao disposto neste Ato serão transformadas em grupos e páginas internas ou encerradas, e seus seguidores serão migrados para as contas pertinentes.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>Art.</w:t>
      </w:r>
      <w:r w:rsidR="009542E0">
        <w:rPr>
          <w:sz w:val="24"/>
          <w:szCs w:val="24"/>
        </w:rPr>
        <w:t xml:space="preserve"> </w:t>
      </w:r>
      <w:r w:rsidRPr="008B199C">
        <w:rPr>
          <w:sz w:val="24"/>
          <w:szCs w:val="24"/>
        </w:rPr>
        <w:t xml:space="preserve">17. O disposto neste Ato não se aplica a contas em redes sociais digitais de lideranças partidárias, parlamentares e outras contas não oficiais mantidas por servidores da Câmara dos Deputados. </w:t>
      </w:r>
    </w:p>
    <w:p w:rsidR="008B199C" w:rsidRPr="008B199C" w:rsidRDefault="008B199C" w:rsidP="008B199C">
      <w:pPr>
        <w:pStyle w:val="Cabealho"/>
        <w:jc w:val="both"/>
        <w:rPr>
          <w:sz w:val="24"/>
          <w:szCs w:val="24"/>
        </w:rPr>
      </w:pPr>
    </w:p>
    <w:p w:rsidR="008B199C" w:rsidRPr="008B199C" w:rsidRDefault="008B199C" w:rsidP="00302C3C">
      <w:pPr>
        <w:pStyle w:val="Cabealho"/>
        <w:jc w:val="center"/>
        <w:rPr>
          <w:sz w:val="24"/>
          <w:szCs w:val="24"/>
        </w:rPr>
      </w:pPr>
      <w:r w:rsidRPr="008B199C">
        <w:rPr>
          <w:sz w:val="24"/>
          <w:szCs w:val="24"/>
        </w:rPr>
        <w:t>CAPÍTULO IV</w:t>
      </w:r>
    </w:p>
    <w:p w:rsidR="008B199C" w:rsidRPr="008B199C" w:rsidRDefault="008B199C" w:rsidP="00302C3C">
      <w:pPr>
        <w:pStyle w:val="Cabealho"/>
        <w:jc w:val="center"/>
        <w:rPr>
          <w:sz w:val="24"/>
          <w:szCs w:val="24"/>
        </w:rPr>
      </w:pPr>
      <w:r w:rsidRPr="008B199C">
        <w:rPr>
          <w:sz w:val="24"/>
          <w:szCs w:val="24"/>
        </w:rPr>
        <w:t>DAS COMPETÊNCIAS DOS MEMBROS</w:t>
      </w:r>
    </w:p>
    <w:p w:rsidR="008B199C" w:rsidRPr="008B199C" w:rsidRDefault="008B199C" w:rsidP="008B199C">
      <w:pPr>
        <w:pStyle w:val="Cabealho"/>
        <w:jc w:val="both"/>
        <w:rPr>
          <w:sz w:val="24"/>
          <w:szCs w:val="24"/>
        </w:rPr>
      </w:pP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Art. 18. São competências do presidente do Comitê Técnico de Redes Sociais Digitais da Câmara dos Deputados: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I. convocar e dirigir as reuniões ordinárias e extraordinárias;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II. orientar os trabalhos do comitê, ordenar os debates, iniciar e concluir as deliberações;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III. tomar os votos e proclamar os resultados;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IV. proferir voto de qualidade;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V. proceder ao registro das reuniões e à elaboração de suas atas;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VI. solicitar aos membros subsídios para instruir assunto sob apreciação do Comitê;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VII. monitorar as diversas demandas segundo a área de atuação de cada membro;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VIII. redigir documentos e relatórios pertinentes às atividades do Comitê;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IX. coordenar ações com vistas à formulação e à execução do planejamento estratégico do Comitê;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X. iniciar os processos administrativos a pedido do Comitê e propor despachos aos processos recebidos, observando o alinhamento desses com o planejamento estratégico do Comitê;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XI. coordenar a elaboração de relatório de atividades do Comitê, a ser submetido à apreciação do Comitê de Gestão Estratégica.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Art. 19. São competências dos membros do Comitê Técnico de Redes Sociais Digitais da Câmara dos Deputados: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I. examinar as matérias que lhes forem submetidas, emitindo pareceres;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II. pedir vista de matéria em deliberação pelo Comitê;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III. solicitar informações a respeito de matérias sob exame do Comitê;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Art. 20. Os trabalhos do Comitê Técnico de Redes Sociais Digitais da Câmara dos Deputados não implicarão em pagamento adicional aos seus membros e desenvolver-se-ão no horário normal de expediente, configurando serviço relevante para a Câmara dos Deputados.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 xml:space="preserve">Art. 21. Este Ato entra em vigor na data de sua publicação. 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>Em 04/12/2018.</w:t>
      </w: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</w:p>
    <w:p w:rsidR="008B199C" w:rsidRPr="008B199C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>LÚCIO HENRIQUE XAVIER LOPES</w:t>
      </w:r>
    </w:p>
    <w:p w:rsidR="00DB447A" w:rsidRDefault="008B199C" w:rsidP="00302C3C">
      <w:pPr>
        <w:pStyle w:val="Cabealho"/>
        <w:ind w:firstLine="1134"/>
        <w:jc w:val="both"/>
        <w:rPr>
          <w:sz w:val="24"/>
          <w:szCs w:val="24"/>
        </w:rPr>
      </w:pPr>
      <w:r w:rsidRPr="008B199C">
        <w:rPr>
          <w:sz w:val="24"/>
          <w:szCs w:val="24"/>
        </w:rPr>
        <w:t>Presidente do Comitê de Gestão Estratégica</w:t>
      </w:r>
    </w:p>
    <w:sectPr w:rsidR="00DB447A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62499"/>
    <w:rsid w:val="000B15B1"/>
    <w:rsid w:val="000B41DB"/>
    <w:rsid w:val="000C6F5F"/>
    <w:rsid w:val="000D08E1"/>
    <w:rsid w:val="000D185A"/>
    <w:rsid w:val="000F6A06"/>
    <w:rsid w:val="00157153"/>
    <w:rsid w:val="00175214"/>
    <w:rsid w:val="0019469B"/>
    <w:rsid w:val="001A4BC9"/>
    <w:rsid w:val="001B2C33"/>
    <w:rsid w:val="001D53D2"/>
    <w:rsid w:val="001E3039"/>
    <w:rsid w:val="002022C2"/>
    <w:rsid w:val="00202D1E"/>
    <w:rsid w:val="002055E6"/>
    <w:rsid w:val="00212338"/>
    <w:rsid w:val="00232766"/>
    <w:rsid w:val="00237EC3"/>
    <w:rsid w:val="00261397"/>
    <w:rsid w:val="00263A93"/>
    <w:rsid w:val="00263EDC"/>
    <w:rsid w:val="00271313"/>
    <w:rsid w:val="0027187A"/>
    <w:rsid w:val="002751F9"/>
    <w:rsid w:val="002B0AB7"/>
    <w:rsid w:val="002B3BBA"/>
    <w:rsid w:val="002E70DF"/>
    <w:rsid w:val="00302C3C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2788D"/>
    <w:rsid w:val="00435FBD"/>
    <w:rsid w:val="00440636"/>
    <w:rsid w:val="004548EA"/>
    <w:rsid w:val="00456C11"/>
    <w:rsid w:val="00465FB3"/>
    <w:rsid w:val="00470F5F"/>
    <w:rsid w:val="004748FC"/>
    <w:rsid w:val="00475BE4"/>
    <w:rsid w:val="004856EA"/>
    <w:rsid w:val="004A09BB"/>
    <w:rsid w:val="004B4292"/>
    <w:rsid w:val="004C37B8"/>
    <w:rsid w:val="004D40AC"/>
    <w:rsid w:val="004D55FA"/>
    <w:rsid w:val="004E2F52"/>
    <w:rsid w:val="004E79A8"/>
    <w:rsid w:val="005166E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13B9A"/>
    <w:rsid w:val="006216D2"/>
    <w:rsid w:val="006353B9"/>
    <w:rsid w:val="00642F39"/>
    <w:rsid w:val="00644E1F"/>
    <w:rsid w:val="00651582"/>
    <w:rsid w:val="00660673"/>
    <w:rsid w:val="006637F4"/>
    <w:rsid w:val="006D2527"/>
    <w:rsid w:val="006D43F4"/>
    <w:rsid w:val="006D58DC"/>
    <w:rsid w:val="006E202D"/>
    <w:rsid w:val="006E5D2D"/>
    <w:rsid w:val="006F3400"/>
    <w:rsid w:val="00700001"/>
    <w:rsid w:val="007218B1"/>
    <w:rsid w:val="007234DC"/>
    <w:rsid w:val="00723BD5"/>
    <w:rsid w:val="0074415D"/>
    <w:rsid w:val="00751906"/>
    <w:rsid w:val="0076324D"/>
    <w:rsid w:val="00770058"/>
    <w:rsid w:val="007709A6"/>
    <w:rsid w:val="00784616"/>
    <w:rsid w:val="00787EE7"/>
    <w:rsid w:val="007959C8"/>
    <w:rsid w:val="00795EF6"/>
    <w:rsid w:val="007A4191"/>
    <w:rsid w:val="007A4576"/>
    <w:rsid w:val="007C66B0"/>
    <w:rsid w:val="007D51CC"/>
    <w:rsid w:val="007D7D15"/>
    <w:rsid w:val="007E0856"/>
    <w:rsid w:val="007F111E"/>
    <w:rsid w:val="008119B6"/>
    <w:rsid w:val="008233DA"/>
    <w:rsid w:val="008318D5"/>
    <w:rsid w:val="00833698"/>
    <w:rsid w:val="008528AE"/>
    <w:rsid w:val="0085706B"/>
    <w:rsid w:val="00863058"/>
    <w:rsid w:val="008637B0"/>
    <w:rsid w:val="00865AD1"/>
    <w:rsid w:val="008705D9"/>
    <w:rsid w:val="008732AA"/>
    <w:rsid w:val="00876610"/>
    <w:rsid w:val="00883AFE"/>
    <w:rsid w:val="008B199C"/>
    <w:rsid w:val="008C5F6B"/>
    <w:rsid w:val="008D039C"/>
    <w:rsid w:val="008E4285"/>
    <w:rsid w:val="008F51DC"/>
    <w:rsid w:val="00951C6A"/>
    <w:rsid w:val="009542E0"/>
    <w:rsid w:val="00967956"/>
    <w:rsid w:val="009A555F"/>
    <w:rsid w:val="009D26E2"/>
    <w:rsid w:val="009E2F21"/>
    <w:rsid w:val="009F1493"/>
    <w:rsid w:val="00A26D07"/>
    <w:rsid w:val="00A270C0"/>
    <w:rsid w:val="00A32E11"/>
    <w:rsid w:val="00A43F13"/>
    <w:rsid w:val="00A53419"/>
    <w:rsid w:val="00A54BF7"/>
    <w:rsid w:val="00A60C8A"/>
    <w:rsid w:val="00A9003C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73E60"/>
    <w:rsid w:val="00B821AF"/>
    <w:rsid w:val="00B84B6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66170"/>
    <w:rsid w:val="00C72B05"/>
    <w:rsid w:val="00CB7ABD"/>
    <w:rsid w:val="00CC0A60"/>
    <w:rsid w:val="00CF67BB"/>
    <w:rsid w:val="00CF7403"/>
    <w:rsid w:val="00CF7858"/>
    <w:rsid w:val="00D06AEE"/>
    <w:rsid w:val="00D72970"/>
    <w:rsid w:val="00DA2508"/>
    <w:rsid w:val="00DA2531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76EAE"/>
    <w:rsid w:val="00E8077F"/>
    <w:rsid w:val="00E874A7"/>
    <w:rsid w:val="00EB24A6"/>
    <w:rsid w:val="00EB4B02"/>
    <w:rsid w:val="00EC048A"/>
    <w:rsid w:val="00EE19B8"/>
    <w:rsid w:val="00F13A54"/>
    <w:rsid w:val="00F2130B"/>
    <w:rsid w:val="00F372DB"/>
    <w:rsid w:val="00F44E2D"/>
    <w:rsid w:val="00F830DA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B1D1889-E51C-4D11-B142-3EA91ACB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ato/2021/ato-9-24-novembro-2021-792032-publicacaooriginal-164019-cd-cge.html" TargetMode="External"/><Relationship Id="rId13" Type="http://schemas.openxmlformats.org/officeDocument/2006/relationships/hyperlink" Target="https://www2.camara.leg.br/legin/fed/ato/2021/ato-9-24-novembro-2021-792032-publicacaooriginal-164019-cd-cge.html" TargetMode="External"/><Relationship Id="rId18" Type="http://schemas.openxmlformats.org/officeDocument/2006/relationships/hyperlink" Target="https://www2.camara.leg.br/legin/fed/ato/2021/ato-9-24-novembro-2021-792032-publicacaooriginal-164019-cd-cge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2.camara.leg.br/legin/fed/ato/2021/ato-9-24-novembro-2021-792032-publicacaooriginal-164019-cd-cge.html" TargetMode="External"/><Relationship Id="rId7" Type="http://schemas.openxmlformats.org/officeDocument/2006/relationships/hyperlink" Target="https://www2.camara.leg.br/legin/fed/ato/2021/ato-9-24-novembro-2021-792032-publicacaooriginal-164019-cd-cge.html" TargetMode="External"/><Relationship Id="rId12" Type="http://schemas.openxmlformats.org/officeDocument/2006/relationships/hyperlink" Target="https://www2.camara.leg.br/legin/int/ato/2019/ato-2-16-agosto-2019-789001-publicacaooriginal-158936-cd-cge.html" TargetMode="External"/><Relationship Id="rId17" Type="http://schemas.openxmlformats.org/officeDocument/2006/relationships/hyperlink" Target="https://www2.camara.leg.br/legin/fed/ato/2021/ato-9-24-novembro-2021-792032-publicacaooriginal-164019-cd-cg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2.camara.leg.br/legin/int/ato/2019/ato-2-16-agosto-2019-789001-publicacaooriginal-158936-cd-cge.html" TargetMode="External"/><Relationship Id="rId20" Type="http://schemas.openxmlformats.org/officeDocument/2006/relationships/hyperlink" Target="https://www2.camara.leg.br/legin/fed/ato/2021/ato-9-24-novembro-2021-792032-publicacaooriginal-164019-cd-cge.html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www2.camara.leg.br/legin/fed/ato/2021/ato-9-24-novembro-2021-792032-publicacaooriginal-164019-cd-cge.html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www2.camara.leg.br/legin/fed/ato/2021/ato-9-24-novembro-2021-792032-publicacaooriginal-164019-cd-cge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2.camara.leg.br/legin/fed/ato/2021/ato-9-24-novembro-2021-792032-publicacaooriginal-164019-cd-cge.html" TargetMode="External"/><Relationship Id="rId19" Type="http://schemas.openxmlformats.org/officeDocument/2006/relationships/hyperlink" Target="https://www2.camara.leg.br/legin/fed/ato/2021/ato-9-24-novembro-2021-792032-publicacaooriginal-164019-cd-cg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2.camara.leg.br/legin/fed/ato/2021/ato-9-24-novembro-2021-792032-publicacaooriginal-164019-cd-cge.html" TargetMode="External"/><Relationship Id="rId14" Type="http://schemas.openxmlformats.org/officeDocument/2006/relationships/hyperlink" Target="https://www2.camara.leg.br/legin/fed/ato/2021/ato-9-24-novembro-2021-792032-publicacaooriginal-164019-cd-cge.html" TargetMode="External"/><Relationship Id="rId22" Type="http://schemas.openxmlformats.org/officeDocument/2006/relationships/hyperlink" Target="https://www2.camara.leg.br/legin/fed/ato/2021/ato-9-24-novembro-2021-792032-publicacaooriginal-164019-cd-cg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2439</Words>
  <Characters>13173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15581</CharactersWithSpaces>
  <SharedDoc>false</SharedDoc>
  <HLinks>
    <vt:vector size="96" baseType="variant">
      <vt:variant>
        <vt:i4>1441879</vt:i4>
      </vt:variant>
      <vt:variant>
        <vt:i4>45</vt:i4>
      </vt:variant>
      <vt:variant>
        <vt:i4>0</vt:i4>
      </vt:variant>
      <vt:variant>
        <vt:i4>5</vt:i4>
      </vt:variant>
      <vt:variant>
        <vt:lpwstr>https://www2.camara.leg.br/legin/fed/ato/2021/ato-9-24-novembro-2021-792032-publicacaooriginal-164019-cd-cge.html</vt:lpwstr>
      </vt:variant>
      <vt:variant>
        <vt:lpwstr/>
      </vt:variant>
      <vt:variant>
        <vt:i4>1441879</vt:i4>
      </vt:variant>
      <vt:variant>
        <vt:i4>42</vt:i4>
      </vt:variant>
      <vt:variant>
        <vt:i4>0</vt:i4>
      </vt:variant>
      <vt:variant>
        <vt:i4>5</vt:i4>
      </vt:variant>
      <vt:variant>
        <vt:lpwstr>https://www2.camara.leg.br/legin/fed/ato/2021/ato-9-24-novembro-2021-792032-publicacaooriginal-164019-cd-cge.html</vt:lpwstr>
      </vt:variant>
      <vt:variant>
        <vt:lpwstr/>
      </vt:variant>
      <vt:variant>
        <vt:i4>1441879</vt:i4>
      </vt:variant>
      <vt:variant>
        <vt:i4>39</vt:i4>
      </vt:variant>
      <vt:variant>
        <vt:i4>0</vt:i4>
      </vt:variant>
      <vt:variant>
        <vt:i4>5</vt:i4>
      </vt:variant>
      <vt:variant>
        <vt:lpwstr>https://www2.camara.leg.br/legin/fed/ato/2021/ato-9-24-novembro-2021-792032-publicacaooriginal-164019-cd-cge.html</vt:lpwstr>
      </vt:variant>
      <vt:variant>
        <vt:lpwstr/>
      </vt:variant>
      <vt:variant>
        <vt:i4>1441879</vt:i4>
      </vt:variant>
      <vt:variant>
        <vt:i4>36</vt:i4>
      </vt:variant>
      <vt:variant>
        <vt:i4>0</vt:i4>
      </vt:variant>
      <vt:variant>
        <vt:i4>5</vt:i4>
      </vt:variant>
      <vt:variant>
        <vt:lpwstr>https://www2.camara.leg.br/legin/fed/ato/2021/ato-9-24-novembro-2021-792032-publicacaooriginal-164019-cd-cge.html</vt:lpwstr>
      </vt:variant>
      <vt:variant>
        <vt:lpwstr/>
      </vt:variant>
      <vt:variant>
        <vt:i4>1441879</vt:i4>
      </vt:variant>
      <vt:variant>
        <vt:i4>33</vt:i4>
      </vt:variant>
      <vt:variant>
        <vt:i4>0</vt:i4>
      </vt:variant>
      <vt:variant>
        <vt:i4>5</vt:i4>
      </vt:variant>
      <vt:variant>
        <vt:lpwstr>https://www2.camara.leg.br/legin/fed/ato/2021/ato-9-24-novembro-2021-792032-publicacaooriginal-164019-cd-cge.html</vt:lpwstr>
      </vt:variant>
      <vt:variant>
        <vt:lpwstr/>
      </vt:variant>
      <vt:variant>
        <vt:i4>1441879</vt:i4>
      </vt:variant>
      <vt:variant>
        <vt:i4>30</vt:i4>
      </vt:variant>
      <vt:variant>
        <vt:i4>0</vt:i4>
      </vt:variant>
      <vt:variant>
        <vt:i4>5</vt:i4>
      </vt:variant>
      <vt:variant>
        <vt:lpwstr>https://www2.camara.leg.br/legin/fed/ato/2021/ato-9-24-novembro-2021-792032-publicacaooriginal-164019-cd-cge.html</vt:lpwstr>
      </vt:variant>
      <vt:variant>
        <vt:lpwstr/>
      </vt:variant>
      <vt:variant>
        <vt:i4>8060964</vt:i4>
      </vt:variant>
      <vt:variant>
        <vt:i4>27</vt:i4>
      </vt:variant>
      <vt:variant>
        <vt:i4>0</vt:i4>
      </vt:variant>
      <vt:variant>
        <vt:i4>5</vt:i4>
      </vt:variant>
      <vt:variant>
        <vt:lpwstr>https://www2.camara.leg.br/legin/int/ato/2019/ato-2-16-agosto-2019-789001-publicacaooriginal-158936-cd-cge.html</vt:lpwstr>
      </vt:variant>
      <vt:variant>
        <vt:lpwstr/>
      </vt:variant>
      <vt:variant>
        <vt:i4>1441879</vt:i4>
      </vt:variant>
      <vt:variant>
        <vt:i4>24</vt:i4>
      </vt:variant>
      <vt:variant>
        <vt:i4>0</vt:i4>
      </vt:variant>
      <vt:variant>
        <vt:i4>5</vt:i4>
      </vt:variant>
      <vt:variant>
        <vt:lpwstr>https://www2.camara.leg.br/legin/fed/ato/2021/ato-9-24-novembro-2021-792032-publicacaooriginal-164019-cd-cge.html</vt:lpwstr>
      </vt:variant>
      <vt:variant>
        <vt:lpwstr/>
      </vt:variant>
      <vt:variant>
        <vt:i4>1441879</vt:i4>
      </vt:variant>
      <vt:variant>
        <vt:i4>21</vt:i4>
      </vt:variant>
      <vt:variant>
        <vt:i4>0</vt:i4>
      </vt:variant>
      <vt:variant>
        <vt:i4>5</vt:i4>
      </vt:variant>
      <vt:variant>
        <vt:lpwstr>https://www2.camara.leg.br/legin/fed/ato/2021/ato-9-24-novembro-2021-792032-publicacaooriginal-164019-cd-cge.html</vt:lpwstr>
      </vt:variant>
      <vt:variant>
        <vt:lpwstr/>
      </vt:variant>
      <vt:variant>
        <vt:i4>1441879</vt:i4>
      </vt:variant>
      <vt:variant>
        <vt:i4>18</vt:i4>
      </vt:variant>
      <vt:variant>
        <vt:i4>0</vt:i4>
      </vt:variant>
      <vt:variant>
        <vt:i4>5</vt:i4>
      </vt:variant>
      <vt:variant>
        <vt:lpwstr>https://www2.camara.leg.br/legin/fed/ato/2021/ato-9-24-novembro-2021-792032-publicacaooriginal-164019-cd-cge.html</vt:lpwstr>
      </vt:variant>
      <vt:variant>
        <vt:lpwstr/>
      </vt:variant>
      <vt:variant>
        <vt:i4>8060964</vt:i4>
      </vt:variant>
      <vt:variant>
        <vt:i4>15</vt:i4>
      </vt:variant>
      <vt:variant>
        <vt:i4>0</vt:i4>
      </vt:variant>
      <vt:variant>
        <vt:i4>5</vt:i4>
      </vt:variant>
      <vt:variant>
        <vt:lpwstr>https://www2.camara.leg.br/legin/int/ato/2019/ato-2-16-agosto-2019-789001-publicacaooriginal-158936-cd-cge.html</vt:lpwstr>
      </vt:variant>
      <vt:variant>
        <vt:lpwstr/>
      </vt:variant>
      <vt:variant>
        <vt:i4>1441879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https://www2.camara.leg.br/legin/fed/ato/2021/ato-9-24-novembro-2021-792032-publicacaooriginal-164019-cd-cge.html</vt:lpwstr>
      </vt:variant>
      <vt:variant>
        <vt:lpwstr/>
      </vt:variant>
      <vt:variant>
        <vt:i4>1441879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https://www2.camara.leg.br/legin/fed/ato/2021/ato-9-24-novembro-2021-792032-publicacaooriginal-164019-cd-cge.html</vt:lpwstr>
      </vt:variant>
      <vt:variant>
        <vt:lpwstr/>
      </vt:variant>
      <vt:variant>
        <vt:i4>1441879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https://www2.camara.leg.br/legin/fed/ato/2021/ato-9-24-novembro-2021-792032-publicacaooriginal-164019-cd-cge.html</vt:lpwstr>
      </vt:variant>
      <vt:variant>
        <vt:lpwstr/>
      </vt:variant>
      <vt:variant>
        <vt:i4>1441879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https://www2.camara.leg.br/legin/fed/ato/2021/ato-9-24-novembro-2021-792032-publicacaooriginal-164019-cd-cge.html</vt:lpwstr>
      </vt:variant>
      <vt:variant>
        <vt:lpwstr/>
      </vt:variant>
      <vt:variant>
        <vt:i4>1441879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https://www2.camara.leg.br/legin/fed/ato/2021/ato-9-24-novembro-2021-792032-publicacaooriginal-164019-cd-cge.html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2025-11-20T17:40:00Z</dcterms:created>
  <dcterms:modified xsi:type="dcterms:W3CDTF">2025-11-20T17:40:00Z</dcterms:modified>
</cp:coreProperties>
</file>