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7F" w:rsidRDefault="00D329B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5" o:title=""/>
            <w10:wrap type="square"/>
          </v:shape>
          <o:OLEObject Type="Embed" ProgID="PBrush" ShapeID="_x0000_s1026" DrawAspect="Content" ObjectID="_1829132506" r:id="rId6"/>
        </w:pict>
      </w:r>
    </w:p>
    <w:p w:rsidR="00CF137F" w:rsidRDefault="00CF137F">
      <w:pPr>
        <w:pStyle w:val="Cabealho"/>
        <w:jc w:val="center"/>
      </w:pPr>
    </w:p>
    <w:p w:rsidR="00CF137F" w:rsidRDefault="00CF137F">
      <w:pPr>
        <w:pStyle w:val="Cabealho"/>
        <w:jc w:val="center"/>
      </w:pPr>
    </w:p>
    <w:p w:rsidR="00CF137F" w:rsidRDefault="00CF137F">
      <w:pPr>
        <w:pStyle w:val="Cabealho"/>
        <w:jc w:val="center"/>
      </w:pPr>
    </w:p>
    <w:p w:rsidR="00CF137F" w:rsidRDefault="00CF137F">
      <w:pPr>
        <w:pStyle w:val="Cabealho"/>
        <w:jc w:val="center"/>
      </w:pPr>
    </w:p>
    <w:p w:rsidR="00CF137F" w:rsidRDefault="00CF137F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F137F" w:rsidRDefault="00CF137F">
      <w:pPr>
        <w:pStyle w:val="Cabealho"/>
        <w:jc w:val="center"/>
      </w:pPr>
      <w:r>
        <w:t>Centro de Documentação e Informação</w:t>
      </w:r>
    </w:p>
    <w:p w:rsidR="00CF137F" w:rsidRDefault="00CF137F">
      <w:pPr>
        <w:pStyle w:val="Cabealho"/>
        <w:jc w:val="center"/>
        <w:rPr>
          <w:b/>
          <w:sz w:val="28"/>
        </w:rPr>
      </w:pPr>
    </w:p>
    <w:p w:rsidR="00B2352F" w:rsidRPr="00B2352F" w:rsidRDefault="00B2352F" w:rsidP="00B2352F">
      <w:pPr>
        <w:pStyle w:val="Cabealho"/>
        <w:jc w:val="center"/>
        <w:rPr>
          <w:b/>
          <w:sz w:val="28"/>
          <w:szCs w:val="28"/>
        </w:rPr>
      </w:pPr>
      <w:r w:rsidRPr="00B2352F">
        <w:rPr>
          <w:b/>
          <w:sz w:val="28"/>
          <w:szCs w:val="28"/>
        </w:rPr>
        <w:t>LEI COMPLEMENTAR Nº 105, DE 10 DE JANEIRO DE 2001</w:t>
      </w:r>
    </w:p>
    <w:p w:rsidR="00B2352F" w:rsidRPr="00B2352F" w:rsidRDefault="00B2352F" w:rsidP="00B2352F">
      <w:pPr>
        <w:pStyle w:val="Cabealho"/>
        <w:jc w:val="both"/>
        <w:rPr>
          <w:sz w:val="24"/>
        </w:rPr>
      </w:pPr>
    </w:p>
    <w:p w:rsidR="00B2352F" w:rsidRPr="00B2352F" w:rsidRDefault="00B2352F" w:rsidP="00B2352F">
      <w:pPr>
        <w:pStyle w:val="Cabealho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left="4536"/>
        <w:jc w:val="both"/>
        <w:rPr>
          <w:sz w:val="24"/>
        </w:rPr>
      </w:pPr>
      <w:r w:rsidRPr="00B2352F">
        <w:rPr>
          <w:sz w:val="24"/>
        </w:rPr>
        <w:t xml:space="preserve">Dispõe sobre o sigilo das operações de instituições financeiras e dá outras providências. </w:t>
      </w:r>
    </w:p>
    <w:p w:rsidR="00B2352F" w:rsidRPr="00B2352F" w:rsidRDefault="00B2352F" w:rsidP="00B2352F">
      <w:pPr>
        <w:pStyle w:val="Cabealho"/>
        <w:jc w:val="both"/>
        <w:rPr>
          <w:sz w:val="24"/>
        </w:rPr>
      </w:pPr>
    </w:p>
    <w:p w:rsidR="00B2352F" w:rsidRPr="00B2352F" w:rsidRDefault="00B2352F" w:rsidP="00B2352F">
      <w:pPr>
        <w:pStyle w:val="Cabealho"/>
        <w:jc w:val="both"/>
        <w:rPr>
          <w:sz w:val="24"/>
        </w:rPr>
      </w:pPr>
    </w:p>
    <w:p w:rsidR="00B2352F" w:rsidRPr="002C7195" w:rsidRDefault="00B2352F" w:rsidP="00B2352F">
      <w:pPr>
        <w:pStyle w:val="Cabealho"/>
        <w:ind w:firstLine="1134"/>
        <w:jc w:val="both"/>
        <w:rPr>
          <w:b/>
          <w:sz w:val="24"/>
        </w:rPr>
      </w:pPr>
      <w:r w:rsidRPr="002C7195">
        <w:rPr>
          <w:b/>
          <w:sz w:val="24"/>
        </w:rPr>
        <w:t xml:space="preserve">O PRESIDENTE DA REPÚBLICA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Faço saber que o Congresso Nacional decreta e eu sanciono a seguinte Lei Complementar: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Art. 1º As instituições financeiras conservarão sigilo em suas operações ativas e passivas e serviços prestados.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1º São consideradas instituições financeiras, para os efeitos desta Lei Complementar: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 - os bancos de qualquer espécie;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 - distribuidoras de valores mobiliários;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III - corretoras de câmbio e de valores mobiliários;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IV - sociedades de crédito, financiamento e investimentos;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 - sociedades de crédito imobiliário;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VI - administradoras de cartões de crédito; </w:t>
      </w:r>
    </w:p>
    <w:p w:rsidR="00B2352F" w:rsidRPr="009D2B7C" w:rsidRDefault="00B2352F" w:rsidP="00B2352F">
      <w:pPr>
        <w:pStyle w:val="Cabealho"/>
        <w:ind w:firstLine="1134"/>
        <w:jc w:val="both"/>
        <w:rPr>
          <w:i/>
          <w:sz w:val="24"/>
        </w:rPr>
      </w:pPr>
      <w:r w:rsidRPr="00B2352F">
        <w:rPr>
          <w:sz w:val="24"/>
        </w:rPr>
        <w:t>VII - sociedades de arrendamento mercantil;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VIII - administradoras de mercado de balcão organizado;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IX - cooperativas de crédito;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 - associações de poupança e empréstimo;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XI - bolsas de valores e de mercadorias e futuros;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XII - entidades de liquidação e compensação;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XIII - outras sociedades que, em razão da natureza de suas operações, assim venham a ser consideradas pelo Conselho Monetário Nacional.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2º As empresas de fomento comercial ou </w:t>
      </w:r>
      <w:proofErr w:type="spellStart"/>
      <w:r w:rsidRPr="00B2352F">
        <w:rPr>
          <w:sz w:val="24"/>
        </w:rPr>
        <w:t>factoring</w:t>
      </w:r>
      <w:proofErr w:type="spellEnd"/>
      <w:r w:rsidRPr="00B2352F">
        <w:rPr>
          <w:sz w:val="24"/>
        </w:rPr>
        <w:t xml:space="preserve">, para os efeitos desta Lei Complementar, obedecerão às normas aplicáveis às instituições financeiras previstas no § 1º.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3º Não constitui violação do dever de sigilo: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 - a troca de informações entre instituições financeiras, para fins cadastrais, inclusive por intermédio de centrais de risco, observadas as normas baixadas pelo Conselho Monetário Nacional e pelo Banco Central do Brasil;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 - o fornecimento de informações constantes de cadastro de emitentes de cheques sem provisão de fundos e de devedores inadimplentes, a entidades de proteção ao crédito, observadas as normas baixadas pelo Conselho Monetário Nacional e pelo Banco Central do Brasil;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lastRenderedPageBreak/>
        <w:t xml:space="preserve">III - o fornecimento das informações de que trata o § 2º do art. 11 da Lei nº 9.311, de 24 de outubro de 1996;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IV - a comunicação, às autoridades competentes, da prática de ilícitos penais ou administrativos, abrangendo o fornecimento de informações sobre operações que envolvam recursos provenientes de qualquer prática criminosa;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 - a revelação de informações sigilosas com o consentimento expresso dos interessados;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VI - a prestação de informações nos termos e condições estabelecidos nos artigos 2º, 3º, 4º, 5º, 6º, 7º e 9 desta Lei Complementar</w:t>
      </w:r>
      <w:r w:rsidR="0061291B">
        <w:rPr>
          <w:sz w:val="24"/>
        </w:rPr>
        <w:t>;</w:t>
      </w:r>
      <w:r w:rsidRPr="00B2352F">
        <w:rPr>
          <w:sz w:val="24"/>
        </w:rPr>
        <w:t xml:space="preserve"> </w:t>
      </w:r>
    </w:p>
    <w:p w:rsidR="0061291B" w:rsidRDefault="0061291B" w:rsidP="00B2352F">
      <w:pPr>
        <w:pStyle w:val="Cabealho"/>
        <w:ind w:firstLine="1134"/>
        <w:jc w:val="both"/>
        <w:rPr>
          <w:sz w:val="24"/>
        </w:rPr>
      </w:pPr>
      <w:r w:rsidRPr="0061291B">
        <w:rPr>
          <w:sz w:val="24"/>
        </w:rPr>
        <w:t>VII - o fornecimento de dados financeiros e de pagamentos, relativos a</w:t>
      </w:r>
      <w:r>
        <w:rPr>
          <w:sz w:val="24"/>
        </w:rPr>
        <w:t xml:space="preserve"> </w:t>
      </w:r>
      <w:r w:rsidRPr="0061291B">
        <w:rPr>
          <w:sz w:val="24"/>
        </w:rPr>
        <w:t>operações de crédito e obrigações de pagamento adimplidas ou em andamento de</w:t>
      </w:r>
      <w:r>
        <w:rPr>
          <w:sz w:val="24"/>
        </w:rPr>
        <w:t xml:space="preserve"> </w:t>
      </w:r>
      <w:r w:rsidRPr="0061291B">
        <w:rPr>
          <w:sz w:val="24"/>
        </w:rPr>
        <w:t>pessoas naturais ou jurídicas, a gestores de bancos de dados, para formação de</w:t>
      </w:r>
      <w:r>
        <w:rPr>
          <w:sz w:val="24"/>
        </w:rPr>
        <w:t xml:space="preserve"> </w:t>
      </w:r>
      <w:r w:rsidRPr="0061291B">
        <w:rPr>
          <w:sz w:val="24"/>
        </w:rPr>
        <w:t>histórico de crédito, nos termos de lei específica.</w:t>
      </w:r>
      <w:r>
        <w:rPr>
          <w:sz w:val="24"/>
        </w:rPr>
        <w:t xml:space="preserve"> </w:t>
      </w:r>
      <w:hyperlink r:id="rId7" w:history="1">
        <w:r w:rsidRPr="009D2B7C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 acrescido pela</w:t>
        </w:r>
        <w:r w:rsidRPr="009D2B7C">
          <w:rPr>
            <w:rStyle w:val="Hyperlink"/>
            <w:i/>
            <w:sz w:val="24"/>
          </w:rPr>
          <w:t xml:space="preserve"> Lei Complementar nº 166, de 8/4/2019</w:t>
        </w:r>
        <w:r>
          <w:rPr>
            <w:rStyle w:val="Hyperlink"/>
            <w:i/>
            <w:sz w:val="24"/>
          </w:rPr>
          <w:t>, publicada no DOU de 9/4/2019, em vigor 91 dias após a publicação</w:t>
        </w:r>
        <w:r w:rsidRPr="009D2B7C">
          <w:rPr>
            <w:rStyle w:val="Hyperlink"/>
            <w:i/>
            <w:sz w:val="24"/>
          </w:rPr>
          <w:t>)</w:t>
        </w:r>
      </w:hyperlink>
    </w:p>
    <w:p w:rsidR="001E0560" w:rsidRDefault="001E0560" w:rsidP="001E0560">
      <w:pPr>
        <w:pStyle w:val="Cabealho"/>
        <w:ind w:firstLine="1134"/>
        <w:jc w:val="both"/>
        <w:rPr>
          <w:sz w:val="24"/>
        </w:rPr>
      </w:pPr>
      <w:r w:rsidRPr="001E0560">
        <w:rPr>
          <w:sz w:val="24"/>
        </w:rPr>
        <w:t>VIII - a prestação ou publicação de informações relativas à identificação dos</w:t>
      </w:r>
      <w:r>
        <w:rPr>
          <w:sz w:val="24"/>
        </w:rPr>
        <w:t xml:space="preserve"> </w:t>
      </w:r>
      <w:proofErr w:type="gramStart"/>
      <w:r w:rsidRPr="001E0560">
        <w:rPr>
          <w:sz w:val="24"/>
        </w:rPr>
        <w:t>beneficiários pessoas</w:t>
      </w:r>
      <w:proofErr w:type="gramEnd"/>
      <w:r w:rsidRPr="001E0560">
        <w:rPr>
          <w:sz w:val="24"/>
        </w:rPr>
        <w:t xml:space="preserve"> jurídicas e dos valores aproveitados na concessão de incentivo ou</w:t>
      </w:r>
      <w:r>
        <w:rPr>
          <w:sz w:val="24"/>
        </w:rPr>
        <w:t xml:space="preserve"> </w:t>
      </w:r>
      <w:r w:rsidRPr="001E0560">
        <w:rPr>
          <w:sz w:val="24"/>
        </w:rPr>
        <w:t>benefício de natureza tributária, financeira ou creditícia que implique diminuição de</w:t>
      </w:r>
      <w:r>
        <w:rPr>
          <w:sz w:val="24"/>
        </w:rPr>
        <w:t xml:space="preserve"> </w:t>
      </w:r>
      <w:r w:rsidRPr="001E0560">
        <w:rPr>
          <w:sz w:val="24"/>
        </w:rPr>
        <w:t>receita ou aumento de despesa.</w:t>
      </w:r>
      <w:r>
        <w:rPr>
          <w:sz w:val="24"/>
        </w:rPr>
        <w:t xml:space="preserve"> </w:t>
      </w:r>
      <w:hyperlink r:id="rId8" w:history="1">
        <w:r w:rsidR="00D329BD" w:rsidRPr="008255B5">
          <w:rPr>
            <w:rStyle w:val="Hyperlink"/>
            <w:i/>
            <w:sz w:val="24"/>
          </w:rPr>
          <w:t>(Inciso acrescido pela Lei Complementar nº 224, de 26/12/2025, publicada na Edição Extra B do DOU de 26/12/2025, produzindo efeitos a partir de 1º/1/2026)</w:t>
        </w:r>
        <w:proofErr w:type="gramStart"/>
      </w:hyperlink>
      <w:bookmarkStart w:id="0" w:name="_GoBack"/>
      <w:bookmarkEnd w:id="0"/>
      <w:proofErr w:type="gramEnd"/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4º A quebra de sigilo poderá ser decretada, quando necessária para apuração </w:t>
      </w:r>
      <w:proofErr w:type="gramStart"/>
      <w:r w:rsidRPr="00B2352F">
        <w:rPr>
          <w:sz w:val="24"/>
        </w:rPr>
        <w:t>de</w:t>
      </w:r>
      <w:proofErr w:type="gramEnd"/>
      <w:r w:rsidRPr="00B2352F">
        <w:rPr>
          <w:sz w:val="24"/>
        </w:rPr>
        <w:t xml:space="preserve"> </w:t>
      </w:r>
      <w:proofErr w:type="gramStart"/>
      <w:r w:rsidRPr="00B2352F">
        <w:rPr>
          <w:sz w:val="24"/>
        </w:rPr>
        <w:t>ocorrência</w:t>
      </w:r>
      <w:proofErr w:type="gramEnd"/>
      <w:r w:rsidRPr="00B2352F">
        <w:rPr>
          <w:sz w:val="24"/>
        </w:rPr>
        <w:t xml:space="preserve"> de qualquer ilícito, em qualquer fase do inquérito ou do processo judicial, e especialmente nos seguintes crimes: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 - de terrorismo;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 - de tráfico ilícito de substâncias entorpecentes ou drogas afins;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III - de contrabando ou tráfico de armas, munições ou material destinado a sua produção;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IV - de extorsão mediante </w:t>
      </w:r>
      <w:proofErr w:type="spellStart"/>
      <w:r w:rsidRPr="00B2352F">
        <w:rPr>
          <w:sz w:val="24"/>
        </w:rPr>
        <w:t>seqüestro</w:t>
      </w:r>
      <w:proofErr w:type="spellEnd"/>
      <w:r w:rsidRPr="00B2352F">
        <w:rPr>
          <w:sz w:val="24"/>
        </w:rPr>
        <w:t xml:space="preserve">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 - contra o sistema financeiro nacional;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VI - contra a Administração Pública;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VII - contra a ordem tributária e a previdência social;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VIII - lavagem de dinheiro ou ocultação de bens, direitos e valores;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IX - praticado por organização criminosa.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Art. 2º</w:t>
      </w:r>
      <w:r>
        <w:rPr>
          <w:sz w:val="24"/>
        </w:rPr>
        <w:t xml:space="preserve"> </w:t>
      </w:r>
      <w:r w:rsidRPr="00B2352F">
        <w:rPr>
          <w:sz w:val="24"/>
        </w:rPr>
        <w:t xml:space="preserve">O dever de sigilo é extensivo ao Banco Central do Brasil, em relação às operações que realizar e às informações que obtiver no exercício de suas atribuições.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1º O sigilo, inclusive quanto a contas de depósitos, aplicações e investimentos mantidos em instituições financeiras, não pode ser oposto ao Banco Central do Brasil: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 - no desempenho de suas funções de fiscalização, compreendendo a apuração, a qualquer tempo, de ilícitos praticados por controladores, administradores, membros de conselhos estatutários, gerentes, mandatários e prepostos de instituições financeiras;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 - ao proceder a inquérito em instituição financeira submetida a regime especial.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2º As comissões encarregadas dos inquéritos a que se refere o inciso II do § 1º poderão examinar quaisquer documentos relativos a bens, direitos e obrigações das instituições financeiras, de seus controladores, administradores, membros de conselhos estatutários, gerentes, mandatários e prepostos, inclusive contas correntes e operações com outras instituições financeiras.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lastRenderedPageBreak/>
        <w:t xml:space="preserve">§ 3º O disposto neste artigo aplica-se à Comissão de Valores Mobiliários, quando se tratar de fiscalização de operações e serviços no mercado de valores mobiliários, inclusive nas instituições financeiras que sejam companhias abertas.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4º O Banco Central do Brasil e a Comissão de Valores Mobiliários, em suas áreas de competência, poderão firmar convênios: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 - com outros órgãos públicos fiscalizadores de instituições financeiras, objetivando a realização de fiscalizações conjuntas, observadas as respectivas competências;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 - com bancos centrais ou entidades fiscalizadoras de outros países, objetivando: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a) a fiscalização de filiais e subsidiárias de instituições financeiras estrangeiras, em funcionamento no Brasil e de filiais e subsidiárias, no exterior, de instituições financeiras brasileiras;</w:t>
      </w:r>
      <w:r>
        <w:rPr>
          <w:sz w:val="24"/>
        </w:rPr>
        <w:t xml:space="preserve">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b) a cooperação mútua e o intercâmbio de informações para a investigação de atividades ou operações que impliquem aplicação, negociação, ocultação ou transferência de ativos financeiros e de valores mobiliários relacionados com a prática de condutas ilícitas.</w:t>
      </w:r>
      <w:r>
        <w:rPr>
          <w:sz w:val="24"/>
        </w:rPr>
        <w:t xml:space="preserve">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5º O dever de sigilo de que trata esta Lei Complementar estende-se aos órgãos fiscalizadores mencionados no § 4º e a seus agentes.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6º O Banco Central do Brasil, a Comissão de Valores Mobiliários e os demais órgãos de fiscalização, nas áreas de suas atribuições, fornecerão ao Conselho de Controle de Atividades Financeiras COAF, de que trata o art. 14 da Lei nº 9.613, de 3 de março de 1998, as informações cadastrais e de movimento de valores relativos às operações previstas no inciso I do art. 11 da referida Lei.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Art. 3º</w:t>
      </w:r>
      <w:r>
        <w:rPr>
          <w:sz w:val="24"/>
        </w:rPr>
        <w:t xml:space="preserve"> </w:t>
      </w:r>
      <w:r w:rsidRPr="00B2352F">
        <w:rPr>
          <w:sz w:val="24"/>
        </w:rPr>
        <w:t xml:space="preserve">Serão prestadas pelo Banco Central do Brasil, pela Comissão de Valores Mobiliários e pelas instituições financeiras as informações ordenadas pelo Poder Judiciário, preservado o seu caráter sigiloso mediante acesso restrito às partes, que delas não poderão servir-se para fins estranhos à lide.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1º Dependem de prévia autorização do Poder Judiciário a prestação de informações e o fornecimento de documentos sigilosos solicitados por comissão de inquérito administrativo destinada a apurar responsabilidade de servidor público por infração praticada no exercício de suas atribuições, ou que tenha relação com as atribuições do cargo em que se encontre investido.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2º Nas hipóteses do § 1º, o requerimento de quebra de sigilo independe da existência de processo judicial em curso.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3º Além dos casos previstos neste artigo o Banco Central do Brasil e a Comissão de Valores Mobiliários fornecerão à Advocacia-Geral da União as informações e os documentos necessários à defesa da União nas ações em que seja parte.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Art. 4º</w:t>
      </w:r>
      <w:r>
        <w:rPr>
          <w:sz w:val="24"/>
        </w:rPr>
        <w:t xml:space="preserve"> </w:t>
      </w:r>
      <w:r w:rsidRPr="00B2352F">
        <w:rPr>
          <w:sz w:val="24"/>
        </w:rPr>
        <w:t xml:space="preserve">O Banco Central do Brasil e a Comissão de Valores Mobiliários, nas áreas de suas atribuições, e as instituições financeiras fornecerão ao Poder Legislativo Federal as informações e os documentos sigilosos que, fundamentadamente, se fizerem necessários ao exercício de suas respectivas competências constitucionais e legais.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1º As comissões parlamentares de inquérito, no exercício de sua competência constitucional e legal de ampla investigação, obterão as informações e documentos sigilosos de que necessitarem, diretamente das instituições financeiras, ou por intermédio do Banco Central do Brasil ou da Comissão de Valores Mobiliários.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2º As solicitações de que trata este artigo deverão ser previamente aprovadas pelo Plenário da Câmara dos Deputados, do Senado Federal, ou do plenário de suas respectivas comissões parlamentares de inquérito.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Art. 5º O Poder Executivo disciplinará, inclusive quanto à periodicidade e aos limites de valor, os critérios segundo os quais as instituições financeiras informarão à administração tributária da União, as operações financeiras efetuadas pelos usuários de seus serviços.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1º Consideram-se operações financeiras, para os efeitos deste artigo: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 - depósitos à vista e a prazo, inclusive em conta de poupança;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 - pagamentos efetuados em moeda corrente ou em cheques;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III - emissão de ordens de crédito ou documentos assemelhados;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IV - resgates em contas de depósitos à vista ou a prazo, inclusive de poupança;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 - contratos de mútuo;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VI - descontos de duplicatas, notas promissórias e outros títulos de crédito;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VII - aquisições e vendas de títulos de renda fixa ou variável;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VIII - aplicações em fundos de investimentos;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IX - aquisições de moeda estrangeira;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 - conversões de moeda estrangeira em moeda nacional;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XI - transferências de moeda e outros valores para o exterior;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XII - operações com ouro, ativo financeiro;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XIII - operações com cartão de crédito;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XIV - operações de arrendamento mercantil; e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XV - quaisquer outras operações de natureza semelhante que venham a ser autorizadas pelo Banco Central do Brasil, Comissão de Valores Mobiliários ou outro órgão competente.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2º As informações transferidas na forma do </w:t>
      </w:r>
      <w:r w:rsidRPr="00B2352F">
        <w:rPr>
          <w:i/>
          <w:sz w:val="24"/>
        </w:rPr>
        <w:t>caput</w:t>
      </w:r>
      <w:r w:rsidRPr="00B2352F">
        <w:rPr>
          <w:sz w:val="24"/>
        </w:rPr>
        <w:t xml:space="preserve"> deste artigo restringir-se-ão a informes relacionados com a identificação dos titulares das operações e os montantes globais mensalmente movimentados, vedada a inserção de qualquer elemento que permita identificar a sua origem ou a natureza dos gastos a partir deles efetuados.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3º Não se incluem entre as informações de que trata este artigo as operações financeiras efetuadas pelas administrações direta e indireta da União, dos Estados, do Distrito Federal e dos Municípios.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4º Recebidas as informações de que trata este artigo, se detectados indícios de falhas, incorreções ou omissões, ou de cometimento de ilícito fiscal, a autoridade interessada poderá requisitar as informações e os documentos de que necessitar, bem como realizar fiscalização ou auditoria para a adequada apuração dos fatos.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5º As informações a que refere este artigo serão conservadas sob sigilo fiscal, na forma da legislação em vigor.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Art. 6º</w:t>
      </w:r>
      <w:r>
        <w:rPr>
          <w:sz w:val="24"/>
        </w:rPr>
        <w:t xml:space="preserve"> </w:t>
      </w:r>
      <w:r w:rsidRPr="00B2352F">
        <w:rPr>
          <w:sz w:val="24"/>
        </w:rPr>
        <w:t xml:space="preserve">As autoridades e os agentes fiscais tributários da União, dos Estados, do Distrito Federal e dos Municípios somente poderão examinar documentos, livros e registros de instituições financeiras, inclusive os referentes a contas de depósitos e aplicações financeiras, quando houver processo administrativo instaurado ou procedimento fiscal em curso e tais exames sejam considerados indispensáveis pela autoridade administrativa competente.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Parágrafo único. O resultado dos exames, as informações e os documentos a que se refere este artigo serão conservados em sigilo, observada a legislação tributária.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Art. 7º Sem prejuízo do disposto no § 3º do art. 2º, a Comissão de Valores Mobiliários, instaurado inquérito administrativo, poderá solicitar à autoridade judiciária competente o levantamento do sigilo junto às instituições financeiras de informações e </w:t>
      </w:r>
      <w:r w:rsidRPr="00B2352F">
        <w:rPr>
          <w:sz w:val="24"/>
        </w:rPr>
        <w:lastRenderedPageBreak/>
        <w:t xml:space="preserve">documentos relativos a bens, direitos e obrigações de pessoa física ou jurídica submetida ao seu poder disciplinar.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Parágrafo único. O Banco Central do Brasil e a Comissão de Valores Mobiliários, manterão permanente intercâmbio de informações acerca dos resultados das inspeções que realizarem, dos inquéritos que instaurarem e das penalidades que aplicarem, sempre que as informações forem necessárias ao desempenho de suas atividades.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Art. 8º O cumprimento das exigências e formalidades previstas nos artigos 4º, 6º e 7º, será expressamente declarado pelas autoridades competentes nas solicitações dirigidas ao Banco Central do Brasil, à Comissão de Valores Mobiliários ou às instituições financeiras.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Art. 9º</w:t>
      </w:r>
      <w:r>
        <w:rPr>
          <w:sz w:val="24"/>
        </w:rPr>
        <w:t xml:space="preserve"> </w:t>
      </w:r>
      <w:r w:rsidRPr="00B2352F">
        <w:rPr>
          <w:sz w:val="24"/>
        </w:rPr>
        <w:t xml:space="preserve">Quando, no exercício de suas atribuições, o Banco Central do Brasil e a Comissão de Valores Mobiliários verificarem a ocorrência de crime definido em lei como de ação pública, ou indícios da prática de tais crimes, informarão ao Ministério Público, juntando à comunicação os documentos necessários à apuração ou comprovação dos fatos.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1º A comunicação de que trata este artigo será efetuada pelos Presidentes do Banco Central do Brasil e da Comissão de Valores Mobiliários, admitida delegação de competência, no prazo máximo de quinze dias, a contar do recebimento do processo, com manifestação dos respectivos serviços jurídicos.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§ 2º Independentemente do disposto no </w:t>
      </w:r>
      <w:r w:rsidRPr="00B2352F">
        <w:rPr>
          <w:i/>
          <w:sz w:val="24"/>
        </w:rPr>
        <w:t>caput</w:t>
      </w:r>
      <w:r w:rsidRPr="00B2352F">
        <w:rPr>
          <w:sz w:val="24"/>
        </w:rPr>
        <w:t xml:space="preserve"> deste artigo, o Banco Central do Brasil e a Comissão de Valores Mobiliários comunicarão aos órgãos públicos competentes as irregularidades e os ilícitos administrativos de que tenham conhecimento, ou indícios de sua prática, anexando os documentos pertinentes.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Art. 10. A quebra de sigilo, fora das hipóteses autorizadas nesta Lei Complementar, constitui crime e sujeita os responsáveis à pena de reclusão, de um a quatro anos, e multa, aplicando-se, no que couber, o Código Penal, sem prejuízo de outras sanções cabíveis.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Parágrafo único. Incorre nas mesmas penas quem omitir, retardar injustificadamente ou prestar falsamente as informações requeridas nos termos desta Lei Complementar.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Art. 11. O servidor público que utilizar ou viabilizar a utilização de qualquer informação obtida em decorrência da quebra de sigilo de que trata esta Lei Complementar responde pessoal e diretamente pelos danos decorrentes, sem prejuízo da responsabilidade objetiva da entidade pública, quando comprovado que o servidor agiu de acordo com orientação oficial.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Art. 12. Esta Lei Complementar entra em vigor na data de sua publicação.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Art. 13. Revoga-se o art. 38 da Lei nº 4.595, de 31 de dezembro de 1964.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Brasília, 10 de janeiro de 2001; 180º da Independência e 113º da República.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FERNANDO HENRIQUE CARDOSO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José Gregori </w:t>
      </w:r>
    </w:p>
    <w:p w:rsidR="00B2352F" w:rsidRPr="00B2352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 xml:space="preserve">Pedro Malan </w:t>
      </w:r>
    </w:p>
    <w:p w:rsidR="00CF137F" w:rsidRDefault="00B2352F" w:rsidP="00B2352F">
      <w:pPr>
        <w:pStyle w:val="Cabealho"/>
        <w:ind w:firstLine="1134"/>
        <w:jc w:val="both"/>
        <w:rPr>
          <w:sz w:val="24"/>
        </w:rPr>
      </w:pPr>
      <w:r w:rsidRPr="00B2352F">
        <w:rPr>
          <w:sz w:val="24"/>
        </w:rPr>
        <w:t>Martus Tavares</w:t>
      </w:r>
    </w:p>
    <w:sectPr w:rsidR="00CF137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52F"/>
    <w:rsid w:val="001E0560"/>
    <w:rsid w:val="002C7195"/>
    <w:rsid w:val="0061291B"/>
    <w:rsid w:val="00746D6D"/>
    <w:rsid w:val="009D2B7C"/>
    <w:rsid w:val="00B2352F"/>
    <w:rsid w:val="00CF137F"/>
    <w:rsid w:val="00D3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com/2025/leicomplementar-224-26-dezembro-2025-798608-publicacaooriginal-177629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leicom/2019/leicomplementar-166-8-abril-2019-787932-publicacaooriginal-157703-pl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2299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14685</CharactersWithSpaces>
  <SharedDoc>false</SharedDoc>
  <HLinks>
    <vt:vector size="6" baseType="variant">
      <vt:variant>
        <vt:i4>7995451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https://www2.camara.leg.br/legin/fed/leicom/2019/leicomplementar-166-8-abril-2019-787932-publicacaooriginal-157703-pl.html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Eneida Valarini Martins</cp:lastModifiedBy>
  <cp:revision>4</cp:revision>
  <dcterms:created xsi:type="dcterms:W3CDTF">2025-11-21T17:47:00Z</dcterms:created>
  <dcterms:modified xsi:type="dcterms:W3CDTF">2026-01-05T18:35:00Z</dcterms:modified>
</cp:coreProperties>
</file>