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B0DE9">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887999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033B26" w:rsidRDefault="00033B26" w:rsidP="00033B26">
      <w:pPr>
        <w:pStyle w:val="Cabealho"/>
        <w:jc w:val="both"/>
        <w:rPr>
          <w:sz w:val="24"/>
          <w:szCs w:val="24"/>
        </w:rPr>
      </w:pPr>
    </w:p>
    <w:p w:rsidR="00033B26" w:rsidRDefault="00033B26" w:rsidP="00033B26">
      <w:pPr>
        <w:pStyle w:val="Cabealho"/>
        <w:jc w:val="both"/>
        <w:rPr>
          <w:sz w:val="24"/>
          <w:szCs w:val="24"/>
        </w:rPr>
      </w:pPr>
    </w:p>
    <w:p w:rsidR="00033B26" w:rsidRPr="00033B26" w:rsidRDefault="00033B26" w:rsidP="00033B26">
      <w:pPr>
        <w:pStyle w:val="Cabealho"/>
        <w:jc w:val="center"/>
        <w:rPr>
          <w:b/>
          <w:sz w:val="28"/>
          <w:szCs w:val="28"/>
        </w:rPr>
      </w:pPr>
      <w:r w:rsidRPr="00033B26">
        <w:rPr>
          <w:b/>
          <w:sz w:val="28"/>
          <w:szCs w:val="28"/>
        </w:rPr>
        <w:t>LEI Nº 13.681, DE 18 DE JUNHO DE 2018</w:t>
      </w:r>
    </w:p>
    <w:p w:rsidR="00033B26" w:rsidRPr="00033B26" w:rsidRDefault="00033B26" w:rsidP="00033B26">
      <w:pPr>
        <w:pStyle w:val="Cabealho"/>
        <w:jc w:val="both"/>
        <w:rPr>
          <w:sz w:val="24"/>
          <w:szCs w:val="24"/>
        </w:rPr>
      </w:pPr>
    </w:p>
    <w:p w:rsidR="00033B26" w:rsidRPr="00033B26" w:rsidRDefault="00033B26" w:rsidP="00033B26">
      <w:pPr>
        <w:pStyle w:val="Cabealho"/>
        <w:jc w:val="both"/>
        <w:rPr>
          <w:sz w:val="24"/>
          <w:szCs w:val="24"/>
        </w:rPr>
      </w:pPr>
    </w:p>
    <w:p w:rsidR="00033B26" w:rsidRPr="00033B26" w:rsidRDefault="00033B26" w:rsidP="004E645E">
      <w:pPr>
        <w:pStyle w:val="Cabealho"/>
        <w:ind w:left="4536"/>
        <w:jc w:val="both"/>
        <w:rPr>
          <w:sz w:val="24"/>
          <w:szCs w:val="24"/>
        </w:rPr>
      </w:pPr>
      <w:r w:rsidRPr="00033B26">
        <w:rPr>
          <w:sz w:val="24"/>
          <w:szCs w:val="24"/>
        </w:rPr>
        <w:t xml:space="preserve">Disciplina o disposto nas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dispõe sobre as tabelas de salários, vencimentos, soldos e demais vantagens aplicáveis aos servidores civis, aos militares e aos empregados dos </w:t>
      </w:r>
      <w:proofErr w:type="spellStart"/>
      <w:r w:rsidRPr="00033B26">
        <w:rPr>
          <w:sz w:val="24"/>
          <w:szCs w:val="24"/>
        </w:rPr>
        <w:t>ex-Territórios</w:t>
      </w:r>
      <w:proofErr w:type="spellEnd"/>
      <w:r w:rsidRPr="00033B26">
        <w:rPr>
          <w:sz w:val="24"/>
          <w:szCs w:val="24"/>
        </w:rPr>
        <w:t xml:space="preserve"> Federais, integrantes do quadro em extinção de que trata o art. 89 do Ato das Disposições Constitucionais Transitórias e o art. 31 da Emenda Constitucional nº 19, de 4 de junho de 1998; e dá outras providências. </w:t>
      </w:r>
    </w:p>
    <w:p w:rsidR="00033B26" w:rsidRPr="00033B26" w:rsidRDefault="00033B26" w:rsidP="00033B26">
      <w:pPr>
        <w:pStyle w:val="Cabealho"/>
        <w:jc w:val="both"/>
        <w:rPr>
          <w:sz w:val="24"/>
          <w:szCs w:val="24"/>
        </w:rPr>
      </w:pPr>
      <w:r w:rsidRPr="00033B26">
        <w:rPr>
          <w:sz w:val="24"/>
          <w:szCs w:val="24"/>
        </w:rPr>
        <w:t xml:space="preserve"> </w:t>
      </w:r>
    </w:p>
    <w:p w:rsidR="00033B26" w:rsidRPr="00033B26" w:rsidRDefault="00033B26" w:rsidP="00033B26">
      <w:pPr>
        <w:pStyle w:val="Cabealho"/>
        <w:jc w:val="both"/>
        <w:rPr>
          <w:sz w:val="24"/>
          <w:szCs w:val="24"/>
        </w:rPr>
      </w:pPr>
    </w:p>
    <w:p w:rsidR="00033B26" w:rsidRPr="004E645E" w:rsidRDefault="00033B26" w:rsidP="004E645E">
      <w:pPr>
        <w:pStyle w:val="Cabealho"/>
        <w:ind w:firstLine="1134"/>
        <w:jc w:val="both"/>
        <w:rPr>
          <w:b/>
          <w:sz w:val="24"/>
          <w:szCs w:val="24"/>
        </w:rPr>
      </w:pPr>
      <w:r w:rsidRPr="004E645E">
        <w:rPr>
          <w:b/>
          <w:sz w:val="24"/>
          <w:szCs w:val="24"/>
        </w:rPr>
        <w:t>O PRESIDENTE DA REPÚBLICA</w:t>
      </w:r>
    </w:p>
    <w:p w:rsidR="00033B26" w:rsidRPr="00033B26" w:rsidRDefault="00033B26" w:rsidP="004E645E">
      <w:pPr>
        <w:pStyle w:val="Cabealho"/>
        <w:ind w:firstLine="1134"/>
        <w:jc w:val="both"/>
        <w:rPr>
          <w:sz w:val="24"/>
          <w:szCs w:val="24"/>
        </w:rPr>
      </w:pPr>
      <w:r w:rsidRPr="00033B26">
        <w:rPr>
          <w:sz w:val="24"/>
          <w:szCs w:val="24"/>
        </w:rPr>
        <w:t xml:space="preserve">Faço saber que o Congresso Nacional decreta e eu sanciono a seguinte Lei: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jc w:val="center"/>
        <w:rPr>
          <w:sz w:val="24"/>
          <w:szCs w:val="24"/>
        </w:rPr>
      </w:pPr>
      <w:r w:rsidRPr="00033B26">
        <w:rPr>
          <w:sz w:val="24"/>
          <w:szCs w:val="24"/>
        </w:rPr>
        <w:t>CAPÍTULO I</w:t>
      </w:r>
    </w:p>
    <w:p w:rsidR="00033B26" w:rsidRPr="00033B26" w:rsidRDefault="00033B26" w:rsidP="004E645E">
      <w:pPr>
        <w:pStyle w:val="Cabealho"/>
        <w:jc w:val="center"/>
        <w:rPr>
          <w:sz w:val="24"/>
          <w:szCs w:val="24"/>
        </w:rPr>
      </w:pPr>
      <w:r w:rsidRPr="00033B26">
        <w:rPr>
          <w:sz w:val="24"/>
          <w:szCs w:val="24"/>
        </w:rPr>
        <w:t>DO ÂMBITO DE APLICAÇÃO</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1º Esta Lei disciplina o disposto nas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e dispõe sobre as tabelas de salários, vencimentos, soldos e demais vantagens aplicáveis aos servidores civis, aos militares e aos empregados oriundos dos </w:t>
      </w:r>
      <w:proofErr w:type="spellStart"/>
      <w:r w:rsidRPr="00033B26">
        <w:rPr>
          <w:sz w:val="24"/>
          <w:szCs w:val="24"/>
        </w:rPr>
        <w:t>ex-Territórios</w:t>
      </w:r>
      <w:proofErr w:type="spellEnd"/>
      <w:r w:rsidRPr="00033B26">
        <w:rPr>
          <w:sz w:val="24"/>
          <w:szCs w:val="24"/>
        </w:rPr>
        <w:t xml:space="preserve"> Federais, integrantes do quadro em extinção de que trata o art. 89 do Ato das Disposições Constitucionais Transitórias e o art. 31 da Emenda Constitucional nº 19, de 4 de junho de 1998.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2º Poderão optar pela inclusão nos quadros em extinção a que se refere esta Lei: </w:t>
      </w:r>
    </w:p>
    <w:p w:rsidR="00033B26" w:rsidRPr="00033B26" w:rsidRDefault="00033B26" w:rsidP="004E645E">
      <w:pPr>
        <w:pStyle w:val="Cabealho"/>
        <w:ind w:firstLine="1134"/>
        <w:jc w:val="both"/>
        <w:rPr>
          <w:sz w:val="24"/>
          <w:szCs w:val="24"/>
        </w:rPr>
      </w:pPr>
      <w:r w:rsidRPr="00033B26">
        <w:rPr>
          <w:sz w:val="24"/>
          <w:szCs w:val="24"/>
        </w:rPr>
        <w:t xml:space="preserve">I - os integrantes da carreira policial militar e os servidores municipais do </w:t>
      </w:r>
      <w:proofErr w:type="spellStart"/>
      <w:r w:rsidRPr="00033B26">
        <w:rPr>
          <w:sz w:val="24"/>
          <w:szCs w:val="24"/>
        </w:rPr>
        <w:t>ex-Território</w:t>
      </w:r>
      <w:proofErr w:type="spellEnd"/>
      <w:r w:rsidRPr="00033B26">
        <w:rPr>
          <w:sz w:val="24"/>
          <w:szCs w:val="24"/>
        </w:rPr>
        <w:t xml:space="preserve"> Federal de Rondônia que, comprovadamente, se encontravam no exercício regular de suas funções prestando serviço àquele </w:t>
      </w:r>
      <w:proofErr w:type="spellStart"/>
      <w:r w:rsidRPr="00033B26">
        <w:rPr>
          <w:sz w:val="24"/>
          <w:szCs w:val="24"/>
        </w:rPr>
        <w:t>ex-Território</w:t>
      </w:r>
      <w:proofErr w:type="spellEnd"/>
      <w:r w:rsidRPr="00033B26">
        <w:rPr>
          <w:sz w:val="24"/>
          <w:szCs w:val="24"/>
        </w:rPr>
        <w:t xml:space="preserve"> Federal ou a prefeituras nele localizadas na data em que foi transformado em Estado; </w:t>
      </w:r>
    </w:p>
    <w:p w:rsidR="00033B26" w:rsidRPr="00033B26" w:rsidRDefault="00033B26" w:rsidP="004E645E">
      <w:pPr>
        <w:pStyle w:val="Cabealho"/>
        <w:ind w:firstLine="1134"/>
        <w:jc w:val="both"/>
        <w:rPr>
          <w:sz w:val="24"/>
          <w:szCs w:val="24"/>
        </w:rPr>
      </w:pPr>
      <w:r w:rsidRPr="00033B26">
        <w:rPr>
          <w:sz w:val="24"/>
          <w:szCs w:val="24"/>
        </w:rPr>
        <w:t xml:space="preserve">II - (VETADO); </w:t>
      </w:r>
    </w:p>
    <w:p w:rsidR="00033B26" w:rsidRPr="00033B26" w:rsidRDefault="00033B26" w:rsidP="004E645E">
      <w:pPr>
        <w:pStyle w:val="Cabealho"/>
        <w:ind w:firstLine="1134"/>
        <w:jc w:val="both"/>
        <w:rPr>
          <w:sz w:val="24"/>
          <w:szCs w:val="24"/>
        </w:rPr>
      </w:pPr>
      <w:r w:rsidRPr="00033B26">
        <w:rPr>
          <w:sz w:val="24"/>
          <w:szCs w:val="24"/>
        </w:rPr>
        <w:t xml:space="preserve">III - a pessoa que revestiu a condição de servidor público federal da administração direta, autárquica ou fundacional, de servidor municipal ou de integrante da carreira de policial, civil ou militar, dos </w:t>
      </w:r>
      <w:proofErr w:type="spellStart"/>
      <w:r w:rsidRPr="00033B26">
        <w:rPr>
          <w:sz w:val="24"/>
          <w:szCs w:val="24"/>
        </w:rPr>
        <w:t>ex-Territórios</w:t>
      </w:r>
      <w:proofErr w:type="spellEnd"/>
      <w:r w:rsidRPr="00033B26">
        <w:rPr>
          <w:sz w:val="24"/>
          <w:szCs w:val="24"/>
        </w:rPr>
        <w:t xml:space="preserve"> Federais do Amapá e de Roraima e que, comprovadamente, se </w:t>
      </w:r>
      <w:r w:rsidRPr="00033B26">
        <w:rPr>
          <w:sz w:val="24"/>
          <w:szCs w:val="24"/>
        </w:rPr>
        <w:lastRenderedPageBreak/>
        <w:t xml:space="preserve">encontrava no exercício de suas funções, prestando serviço à administração pública dos </w:t>
      </w:r>
      <w:proofErr w:type="spellStart"/>
      <w:r w:rsidRPr="00033B26">
        <w:rPr>
          <w:sz w:val="24"/>
          <w:szCs w:val="24"/>
        </w:rPr>
        <w:t>ex-Territórios</w:t>
      </w:r>
      <w:proofErr w:type="spellEnd"/>
      <w:r w:rsidRPr="00033B26">
        <w:rPr>
          <w:sz w:val="24"/>
          <w:szCs w:val="24"/>
        </w:rPr>
        <w:t xml:space="preserve"> Federais ou de prefeituras neles localizadas na data em que foram transformados em Estado; </w:t>
      </w:r>
    </w:p>
    <w:p w:rsidR="00033B26" w:rsidRPr="00033B26" w:rsidRDefault="00033B26" w:rsidP="004E645E">
      <w:pPr>
        <w:pStyle w:val="Cabealho"/>
        <w:ind w:firstLine="1134"/>
        <w:jc w:val="both"/>
        <w:rPr>
          <w:sz w:val="24"/>
          <w:szCs w:val="24"/>
        </w:rPr>
      </w:pPr>
      <w:r w:rsidRPr="00033B26">
        <w:rPr>
          <w:sz w:val="24"/>
          <w:szCs w:val="24"/>
        </w:rPr>
        <w:t xml:space="preserve">IV - a pessoa que revestiu a condição de servidor ou de policial, civil ou militar, admitido pelos Estados do Amapá e de Roraima, entre a data de sua transformação em Estado e outubro de 1993; </w:t>
      </w:r>
    </w:p>
    <w:p w:rsidR="00033B26" w:rsidRPr="00033B26" w:rsidRDefault="00033B26" w:rsidP="004E645E">
      <w:pPr>
        <w:pStyle w:val="Cabealho"/>
        <w:ind w:firstLine="1134"/>
        <w:jc w:val="both"/>
        <w:rPr>
          <w:sz w:val="24"/>
          <w:szCs w:val="24"/>
        </w:rPr>
      </w:pPr>
      <w:r w:rsidRPr="00033B26">
        <w:rPr>
          <w:sz w:val="24"/>
          <w:szCs w:val="24"/>
        </w:rPr>
        <w:t xml:space="preserve">V - a pessoa que comprove ter mantido, na data em que os </w:t>
      </w:r>
      <w:proofErr w:type="spellStart"/>
      <w:r w:rsidRPr="00033B26">
        <w:rPr>
          <w:sz w:val="24"/>
          <w:szCs w:val="24"/>
        </w:rPr>
        <w:t>ex-Territórios</w:t>
      </w:r>
      <w:proofErr w:type="spellEnd"/>
      <w:r w:rsidRPr="00033B26">
        <w:rPr>
          <w:sz w:val="24"/>
          <w:szCs w:val="24"/>
        </w:rPr>
        <w:t xml:space="preserve"> Federais do Amapá e de Roraima foram transformados em Estado ou entre a data de sua transformação em Estado e outubro de 1993, relação ou vínculo funcional, de caráter efetivo ou não, ou relação ou vínculo empregatício, estatutário ou de trabalho com a administração pública dos </w:t>
      </w:r>
      <w:proofErr w:type="spellStart"/>
      <w:r w:rsidRPr="00033B26">
        <w:rPr>
          <w:sz w:val="24"/>
          <w:szCs w:val="24"/>
        </w:rPr>
        <w:t>ex-Territórios</w:t>
      </w:r>
      <w:proofErr w:type="spellEnd"/>
      <w:r w:rsidRPr="00033B26">
        <w:rPr>
          <w:sz w:val="24"/>
          <w:szCs w:val="24"/>
        </w:rPr>
        <w:t xml:space="preserve"> Federais, dos Estados ou das prefeituras localizadas nos Estados do Amapá e de Roraima; </w:t>
      </w:r>
    </w:p>
    <w:p w:rsidR="00033B26" w:rsidRPr="00033B26" w:rsidRDefault="00033B26" w:rsidP="004E645E">
      <w:pPr>
        <w:pStyle w:val="Cabealho"/>
        <w:ind w:firstLine="1134"/>
        <w:jc w:val="both"/>
        <w:rPr>
          <w:sz w:val="24"/>
          <w:szCs w:val="24"/>
        </w:rPr>
      </w:pPr>
      <w:r w:rsidRPr="00033B26">
        <w:rPr>
          <w:sz w:val="24"/>
          <w:szCs w:val="24"/>
        </w:rPr>
        <w:t xml:space="preserve">VI - aquele que comprove ter mantido, na data em que os </w:t>
      </w:r>
      <w:proofErr w:type="spellStart"/>
      <w:r w:rsidRPr="00033B26">
        <w:rPr>
          <w:sz w:val="24"/>
          <w:szCs w:val="24"/>
        </w:rPr>
        <w:t>ex-Territórios</w:t>
      </w:r>
      <w:proofErr w:type="spellEnd"/>
      <w:r w:rsidRPr="00033B26">
        <w:rPr>
          <w:sz w:val="24"/>
          <w:szCs w:val="24"/>
        </w:rPr>
        <w:t xml:space="preserve"> Federais do Amapá, de Roraima e de Rondônia foram transformados em Estado ou entre a data de sua transformação em Estado e outubro de 1993, no caso do Amapá e de Roraima, e 15 de março de 1987, no caso de Rondônia, relação ou vínculo funcional, de caráter efetivo ou não, ou relação ou vínculo empregatício, estatutário ou de trabalho, com empresa pública ou sociedade de economia mista que haja sido constituída pelos </w:t>
      </w:r>
      <w:proofErr w:type="spellStart"/>
      <w:r w:rsidRPr="00033B26">
        <w:rPr>
          <w:sz w:val="24"/>
          <w:szCs w:val="24"/>
        </w:rPr>
        <w:t>ex-Territórios</w:t>
      </w:r>
      <w:proofErr w:type="spellEnd"/>
      <w:r w:rsidRPr="00033B26">
        <w:rPr>
          <w:sz w:val="24"/>
          <w:szCs w:val="24"/>
        </w:rPr>
        <w:t xml:space="preserve"> Federais do Amapá, de Roraima e de Rondônia ou pela União para atuar no âmbito do </w:t>
      </w:r>
      <w:proofErr w:type="spellStart"/>
      <w:r w:rsidRPr="00033B26">
        <w:rPr>
          <w:sz w:val="24"/>
          <w:szCs w:val="24"/>
        </w:rPr>
        <w:t>ex-Território</w:t>
      </w:r>
      <w:proofErr w:type="spellEnd"/>
      <w:r w:rsidRPr="00033B26">
        <w:rPr>
          <w:sz w:val="24"/>
          <w:szCs w:val="24"/>
        </w:rPr>
        <w:t xml:space="preserve"> Federal, inclusive as extintas, observados os §§ 1º e 2º do art. 12 desta Lei e demais requisitos estabelecidos nas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2017; </w:t>
      </w:r>
    </w:p>
    <w:p w:rsidR="00033B26" w:rsidRPr="00033B26" w:rsidRDefault="00033B26" w:rsidP="004E645E">
      <w:pPr>
        <w:pStyle w:val="Cabealho"/>
        <w:ind w:firstLine="1134"/>
        <w:jc w:val="both"/>
        <w:rPr>
          <w:sz w:val="24"/>
          <w:szCs w:val="24"/>
        </w:rPr>
      </w:pPr>
      <w:r w:rsidRPr="00033B26">
        <w:rPr>
          <w:sz w:val="24"/>
          <w:szCs w:val="24"/>
        </w:rPr>
        <w:t xml:space="preserve">VII - os servidores admitidos nos quadros dos </w:t>
      </w:r>
      <w:proofErr w:type="spellStart"/>
      <w:r w:rsidRPr="00033B26">
        <w:rPr>
          <w:sz w:val="24"/>
          <w:szCs w:val="24"/>
        </w:rPr>
        <w:t>ex-Territórios</w:t>
      </w:r>
      <w:proofErr w:type="spellEnd"/>
      <w:r w:rsidRPr="00033B26">
        <w:rPr>
          <w:sz w:val="24"/>
          <w:szCs w:val="24"/>
        </w:rPr>
        <w:t xml:space="preserve"> Federais de Rondônia, do Amapá e de Roraima, os servidores dos Estados de Rondônia, do Amapá e de Roraima e os servidores dos respectivos Municípios, admitidos mediante contratos de trabalho, por tempo determinado ou indeterminado, celebrados nos moldes da Consolidação das Leis do Trabalho (CLT), aprovada pelo Decreto-Lei nº 5.452, de 1º de maio de 1943; </w:t>
      </w:r>
    </w:p>
    <w:p w:rsidR="00033B26" w:rsidRPr="00033B26" w:rsidRDefault="00033B26" w:rsidP="004E645E">
      <w:pPr>
        <w:pStyle w:val="Cabealho"/>
        <w:ind w:firstLine="1134"/>
        <w:jc w:val="both"/>
        <w:rPr>
          <w:sz w:val="24"/>
          <w:szCs w:val="24"/>
        </w:rPr>
      </w:pPr>
      <w:r w:rsidRPr="00033B26">
        <w:rPr>
          <w:sz w:val="24"/>
          <w:szCs w:val="24"/>
        </w:rPr>
        <w:t xml:space="preserve">VIII - os servidores abrangidos pela Emenda Constitucional nº 60, de 11 de novembro de 2009, demitidos ou exonerados por força dos Decretos nos 8.954, de 17 de janeiro de 2000, 8.955, de 17 de janeiro de 2000, 9.043, de 30 de março de 2000, e 9.044, de 30 de março de 2000, todos do Estado de Rondônia; </w:t>
      </w:r>
    </w:p>
    <w:p w:rsidR="00033B26" w:rsidRPr="00033B26" w:rsidRDefault="00033B26" w:rsidP="004E645E">
      <w:pPr>
        <w:pStyle w:val="Cabealho"/>
        <w:ind w:firstLine="1134"/>
        <w:jc w:val="both"/>
        <w:rPr>
          <w:sz w:val="24"/>
          <w:szCs w:val="24"/>
        </w:rPr>
      </w:pPr>
      <w:r w:rsidRPr="00033B26">
        <w:rPr>
          <w:sz w:val="24"/>
          <w:szCs w:val="24"/>
        </w:rPr>
        <w:t xml:space="preserve">IX - os servidores abrangidos pela Emenda Constitucional nº 60, de 11 de novembro de 2009, que, até a data da publicação do deferimento da opção no Diário Oficial da União, tenham mudado de regime jurídico administrativamente ou em razão de aprovação em concurso público para o mesmo cargo ou cargo equivalente, ou ainda para a mesma carreira, observado o § 3º do art. 8º desta Lei, desde que não interrompido o vínculo com o Estado de Rondônia; </w:t>
      </w:r>
    </w:p>
    <w:p w:rsidR="00033B26" w:rsidRPr="00033B26" w:rsidRDefault="00033B26" w:rsidP="004E645E">
      <w:pPr>
        <w:pStyle w:val="Cabealho"/>
        <w:ind w:firstLine="1134"/>
        <w:jc w:val="both"/>
        <w:rPr>
          <w:sz w:val="24"/>
          <w:szCs w:val="24"/>
        </w:rPr>
      </w:pPr>
      <w:r w:rsidRPr="00033B26">
        <w:rPr>
          <w:sz w:val="24"/>
          <w:szCs w:val="24"/>
        </w:rPr>
        <w:t xml:space="preserve">X - (VETADO); </w:t>
      </w:r>
    </w:p>
    <w:p w:rsidR="00033B26" w:rsidRPr="00033B26" w:rsidRDefault="00033B26" w:rsidP="004E645E">
      <w:pPr>
        <w:pStyle w:val="Cabealho"/>
        <w:ind w:firstLine="1134"/>
        <w:jc w:val="both"/>
        <w:rPr>
          <w:sz w:val="24"/>
          <w:szCs w:val="24"/>
        </w:rPr>
      </w:pPr>
      <w:r w:rsidRPr="00033B26">
        <w:rPr>
          <w:sz w:val="24"/>
          <w:szCs w:val="24"/>
        </w:rPr>
        <w:t xml:space="preserve">XI - (VETADO); </w:t>
      </w:r>
    </w:p>
    <w:p w:rsidR="00033B26" w:rsidRPr="00033B26" w:rsidRDefault="00033B26" w:rsidP="004E645E">
      <w:pPr>
        <w:pStyle w:val="Cabealho"/>
        <w:ind w:firstLine="1134"/>
        <w:jc w:val="both"/>
        <w:rPr>
          <w:sz w:val="24"/>
          <w:szCs w:val="24"/>
        </w:rPr>
      </w:pPr>
      <w:r w:rsidRPr="00033B26">
        <w:rPr>
          <w:sz w:val="24"/>
          <w:szCs w:val="24"/>
        </w:rPr>
        <w:t xml:space="preserve">XII - (VETADO); e </w:t>
      </w:r>
    </w:p>
    <w:p w:rsidR="00033B26" w:rsidRPr="00033B26" w:rsidRDefault="00033B26" w:rsidP="004E645E">
      <w:pPr>
        <w:pStyle w:val="Cabealho"/>
        <w:ind w:firstLine="1134"/>
        <w:jc w:val="both"/>
        <w:rPr>
          <w:sz w:val="24"/>
          <w:szCs w:val="24"/>
        </w:rPr>
      </w:pPr>
      <w:r w:rsidRPr="00033B26">
        <w:rPr>
          <w:sz w:val="24"/>
          <w:szCs w:val="24"/>
        </w:rPr>
        <w:t xml:space="preserve">XIII - (VETADO). </w:t>
      </w:r>
    </w:p>
    <w:p w:rsidR="00033B26" w:rsidRPr="00033B26" w:rsidRDefault="00033B26" w:rsidP="004E645E">
      <w:pPr>
        <w:pStyle w:val="Cabealho"/>
        <w:ind w:firstLine="1134"/>
        <w:jc w:val="both"/>
        <w:rPr>
          <w:sz w:val="24"/>
          <w:szCs w:val="24"/>
        </w:rPr>
      </w:pPr>
      <w:r w:rsidRPr="00033B26">
        <w:rPr>
          <w:sz w:val="24"/>
          <w:szCs w:val="24"/>
        </w:rPr>
        <w:t xml:space="preserve">§ 1º Fica reconhecido o vínculo funcional com a União dos servidores do </w:t>
      </w:r>
      <w:proofErr w:type="spellStart"/>
      <w:r w:rsidRPr="00033B26">
        <w:rPr>
          <w:sz w:val="24"/>
          <w:szCs w:val="24"/>
        </w:rPr>
        <w:t>ex-Território</w:t>
      </w:r>
      <w:proofErr w:type="spellEnd"/>
      <w:r w:rsidRPr="00033B26">
        <w:rPr>
          <w:sz w:val="24"/>
          <w:szCs w:val="24"/>
        </w:rPr>
        <w:t xml:space="preserve"> Federal do Amapá, a que se refere a Portaria nº 4.481, de 19 de dezembro de 1995, do Ministério da Administração Federal e Reforma do Estado, publicada no Diário Oficial da União, de 21 de dezembro de 1995, convalidando-se os atos de gestão, de admissão, de aposentadoria, de pensão, de progressão, de movimentação e de redistribuição relativos a esses servidores, desde que não tenham sido excluídos dos quadros da União por decisão do Tribunal de Contas da União, da qual não caiba mais recurso judicial. </w:t>
      </w:r>
    </w:p>
    <w:p w:rsidR="00033B26" w:rsidRPr="00033B26" w:rsidRDefault="00033B26" w:rsidP="004E645E">
      <w:pPr>
        <w:pStyle w:val="Cabealho"/>
        <w:ind w:firstLine="1134"/>
        <w:jc w:val="both"/>
        <w:rPr>
          <w:sz w:val="24"/>
          <w:szCs w:val="24"/>
        </w:rPr>
      </w:pPr>
      <w:r w:rsidRPr="00033B26">
        <w:rPr>
          <w:sz w:val="24"/>
          <w:szCs w:val="24"/>
        </w:rPr>
        <w:lastRenderedPageBreak/>
        <w:t xml:space="preserve">§ 2º O enquadramento decorrente da opção prevista neste artigo, para os servidores, para os policiais, civis ou militares, e para as pessoas a que se referem os incisos III, IV e V do </w:t>
      </w:r>
      <w:r w:rsidR="005F363E" w:rsidRPr="005F363E">
        <w:rPr>
          <w:i/>
          <w:sz w:val="24"/>
          <w:szCs w:val="24"/>
        </w:rPr>
        <w:t>caput</w:t>
      </w:r>
      <w:r w:rsidRPr="00033B26">
        <w:rPr>
          <w:sz w:val="24"/>
          <w:szCs w:val="24"/>
        </w:rPr>
        <w:t xml:space="preserve"> deste artigo, que tenham revestido essa condição, entre a transformação dos </w:t>
      </w:r>
      <w:proofErr w:type="spellStart"/>
      <w:r w:rsidRPr="00033B26">
        <w:rPr>
          <w:sz w:val="24"/>
          <w:szCs w:val="24"/>
        </w:rPr>
        <w:t>ex-Territórios</w:t>
      </w:r>
      <w:proofErr w:type="spellEnd"/>
      <w:r w:rsidRPr="00033B26">
        <w:rPr>
          <w:sz w:val="24"/>
          <w:szCs w:val="24"/>
        </w:rPr>
        <w:t xml:space="preserve"> Federais em Estados e outubro de 1993, ocorrerá no cargo em que foram originariamente admitidos ou em cargo equivalente. </w:t>
      </w:r>
    </w:p>
    <w:p w:rsidR="00033B26" w:rsidRPr="00033B26" w:rsidRDefault="00033B26" w:rsidP="004E645E">
      <w:pPr>
        <w:pStyle w:val="Cabealho"/>
        <w:ind w:firstLine="1134"/>
        <w:jc w:val="both"/>
        <w:rPr>
          <w:sz w:val="24"/>
          <w:szCs w:val="24"/>
        </w:rPr>
      </w:pPr>
      <w:r w:rsidRPr="00033B26">
        <w:rPr>
          <w:sz w:val="24"/>
          <w:szCs w:val="24"/>
        </w:rPr>
        <w:t xml:space="preserve">§ 3º Para fins de inclusão nos quadros em extinção das pessoas a que se referem os incisos III, IV e V do </w:t>
      </w:r>
      <w:r w:rsidR="005F363E" w:rsidRPr="005F363E">
        <w:rPr>
          <w:i/>
          <w:sz w:val="24"/>
          <w:szCs w:val="24"/>
        </w:rPr>
        <w:t>caput</w:t>
      </w:r>
      <w:r w:rsidRPr="00033B26">
        <w:rPr>
          <w:sz w:val="24"/>
          <w:szCs w:val="24"/>
        </w:rPr>
        <w:t xml:space="preserve"> deste artigo, são meios probatórios de relação ou vínculo funcional, empregatício, estatutário ou de trabalho, independentemente da existência de vínculo atual, além dos admitidos em lei: </w:t>
      </w:r>
    </w:p>
    <w:p w:rsidR="00033B26" w:rsidRPr="00033B26" w:rsidRDefault="00033B26" w:rsidP="004E645E">
      <w:pPr>
        <w:pStyle w:val="Cabealho"/>
        <w:ind w:firstLine="1134"/>
        <w:jc w:val="both"/>
        <w:rPr>
          <w:sz w:val="24"/>
          <w:szCs w:val="24"/>
        </w:rPr>
      </w:pPr>
      <w:r w:rsidRPr="00033B26">
        <w:rPr>
          <w:sz w:val="24"/>
          <w:szCs w:val="24"/>
        </w:rPr>
        <w:t xml:space="preserve">I - o contrato, o convênio, o ajuste ou o ato administrativo por meio do qual a pessoa tenha revestido a condição de profissional, empregado, servidor público, prestador de serviço ou trabalhador e tenha atuado ou desenvolvido atividade laboral diretamente nos </w:t>
      </w:r>
      <w:proofErr w:type="spellStart"/>
      <w:r w:rsidRPr="00033B26">
        <w:rPr>
          <w:sz w:val="24"/>
          <w:szCs w:val="24"/>
        </w:rPr>
        <w:t>ex-Territórios</w:t>
      </w:r>
      <w:proofErr w:type="spellEnd"/>
      <w:r w:rsidRPr="00033B26">
        <w:rPr>
          <w:sz w:val="24"/>
          <w:szCs w:val="24"/>
        </w:rPr>
        <w:t xml:space="preserve"> Federais, nos Estados ou nas prefeituras neles localizadas, inclusive mediante a interveniência de cooperativa; e </w:t>
      </w:r>
    </w:p>
    <w:p w:rsidR="00033B26" w:rsidRPr="00033B26" w:rsidRDefault="00033B26" w:rsidP="004E645E">
      <w:pPr>
        <w:pStyle w:val="Cabealho"/>
        <w:ind w:firstLine="1134"/>
        <w:jc w:val="both"/>
        <w:rPr>
          <w:sz w:val="24"/>
          <w:szCs w:val="24"/>
        </w:rPr>
      </w:pPr>
      <w:r w:rsidRPr="00033B26">
        <w:rPr>
          <w:sz w:val="24"/>
          <w:szCs w:val="24"/>
        </w:rPr>
        <w:t xml:space="preserve">II - a retribuição, a remuneração ou o pagamento documentado ou formalizado, à época, mediante depósito em conta corrente bancária ou emissão de ordem de pagamento, de recibo, de nota de empenho ou de ordem bancária em que se identifique a administração pública dos </w:t>
      </w:r>
      <w:proofErr w:type="spellStart"/>
      <w:r w:rsidRPr="00033B26">
        <w:rPr>
          <w:sz w:val="24"/>
          <w:szCs w:val="24"/>
        </w:rPr>
        <w:t>ex-Territórios</w:t>
      </w:r>
      <w:proofErr w:type="spellEnd"/>
      <w:r w:rsidRPr="00033B26">
        <w:rPr>
          <w:sz w:val="24"/>
          <w:szCs w:val="24"/>
        </w:rPr>
        <w:t xml:space="preserve"> Federais, dos Estados ou de prefeituras neles localizadas como fonte pagadora ou origem direta dos recursos, assim como aquele realizado à conta de recursos oriundos de fundo de participação ou de fundo especial, inclusive em proveito do pessoal integrante das tabelas especiais. </w:t>
      </w:r>
    </w:p>
    <w:p w:rsidR="00033B26" w:rsidRPr="00033B26" w:rsidRDefault="00033B26" w:rsidP="004E645E">
      <w:pPr>
        <w:pStyle w:val="Cabealho"/>
        <w:ind w:firstLine="1134"/>
        <w:jc w:val="both"/>
        <w:rPr>
          <w:sz w:val="24"/>
          <w:szCs w:val="24"/>
        </w:rPr>
      </w:pPr>
      <w:r w:rsidRPr="00033B26">
        <w:rPr>
          <w:sz w:val="24"/>
          <w:szCs w:val="24"/>
        </w:rPr>
        <w:t xml:space="preserve">§ 4º Além dos meios probatórios de que trata o § 3º deste artigo, sem prejuízo daqueles admitidos em lei, a inclusão nos quadros em extinção das pessoas a que se referem os incisos III, IV e V do </w:t>
      </w:r>
      <w:r w:rsidR="005F363E" w:rsidRPr="005F363E">
        <w:rPr>
          <w:i/>
          <w:sz w:val="24"/>
          <w:szCs w:val="24"/>
        </w:rPr>
        <w:t>caput</w:t>
      </w:r>
      <w:r w:rsidRPr="00033B26">
        <w:rPr>
          <w:sz w:val="24"/>
          <w:szCs w:val="24"/>
        </w:rPr>
        <w:t xml:space="preserve"> deste artigo dependerá, ainda, de a pessoa ter mantido relação ou vínculo funcional, empregatício, estatutário ou de trabalho, com o </w:t>
      </w:r>
      <w:proofErr w:type="spellStart"/>
      <w:r w:rsidRPr="00033B26">
        <w:rPr>
          <w:sz w:val="24"/>
          <w:szCs w:val="24"/>
        </w:rPr>
        <w:t>ex-Território</w:t>
      </w:r>
      <w:proofErr w:type="spellEnd"/>
      <w:r w:rsidRPr="00033B26">
        <w:rPr>
          <w:sz w:val="24"/>
          <w:szCs w:val="24"/>
        </w:rPr>
        <w:t xml:space="preserve"> Federal ou o Estado que o tenha sucedido por, pelo menos, 90 (noventa) dias. </w:t>
      </w:r>
    </w:p>
    <w:p w:rsidR="00033B26" w:rsidRPr="00033B26" w:rsidRDefault="00033B26" w:rsidP="004E645E">
      <w:pPr>
        <w:pStyle w:val="Cabealho"/>
        <w:ind w:firstLine="1134"/>
        <w:jc w:val="both"/>
        <w:rPr>
          <w:sz w:val="24"/>
          <w:szCs w:val="24"/>
        </w:rPr>
      </w:pPr>
      <w:r w:rsidRPr="00033B26">
        <w:rPr>
          <w:sz w:val="24"/>
          <w:szCs w:val="24"/>
        </w:rPr>
        <w:t xml:space="preserve">§ 5º As pessoas, os empregados e os servidores a que se refere este artigo, para efeito de exercício em órgão ou entidade da administração pública estadual ou municipal dos Estados do Amapá, de Roraima e de Rondônia, farão jus à percepção de todas as gratificações e dos demais valores que componham a estrutura remuneratória dos cargos em que tenham sido enquadradas, vedada a sua redução ou supressão por motivo de cessão ao Estado ou a seu Município, observadas, no que couber, as disposições do art. 17 desta Lei. </w:t>
      </w:r>
    </w:p>
    <w:p w:rsidR="00033B26" w:rsidRPr="00033B26" w:rsidRDefault="00033B26" w:rsidP="004E645E">
      <w:pPr>
        <w:pStyle w:val="Cabealho"/>
        <w:ind w:firstLine="1134"/>
        <w:jc w:val="both"/>
        <w:rPr>
          <w:sz w:val="24"/>
          <w:szCs w:val="24"/>
        </w:rPr>
      </w:pPr>
      <w:r w:rsidRPr="00033B26">
        <w:rPr>
          <w:sz w:val="24"/>
          <w:szCs w:val="24"/>
        </w:rPr>
        <w:t xml:space="preserve">§ 6º (VETADO).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jc w:val="center"/>
        <w:rPr>
          <w:sz w:val="24"/>
          <w:szCs w:val="24"/>
        </w:rPr>
      </w:pPr>
      <w:r w:rsidRPr="00033B26">
        <w:rPr>
          <w:sz w:val="24"/>
          <w:szCs w:val="24"/>
        </w:rPr>
        <w:t>CAPÍTULO II</w:t>
      </w:r>
    </w:p>
    <w:p w:rsidR="00033B26" w:rsidRPr="00033B26" w:rsidRDefault="00033B26" w:rsidP="004E645E">
      <w:pPr>
        <w:pStyle w:val="Cabealho"/>
        <w:jc w:val="center"/>
        <w:rPr>
          <w:sz w:val="24"/>
          <w:szCs w:val="24"/>
        </w:rPr>
      </w:pPr>
      <w:r w:rsidRPr="00033B26">
        <w:rPr>
          <w:sz w:val="24"/>
          <w:szCs w:val="24"/>
        </w:rPr>
        <w:t>DOS SERVIDORES E DOS MILITARES</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3º No caso de opção para a inclusão em quadro em extinção da União de que tratam 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w:t>
      </w:r>
    </w:p>
    <w:p w:rsidR="00033B26" w:rsidRPr="00033B26" w:rsidRDefault="00033B26" w:rsidP="004E645E">
      <w:pPr>
        <w:pStyle w:val="Cabealho"/>
        <w:ind w:firstLine="1134"/>
        <w:jc w:val="both"/>
        <w:rPr>
          <w:sz w:val="24"/>
          <w:szCs w:val="24"/>
        </w:rPr>
      </w:pPr>
      <w:r w:rsidRPr="00033B26">
        <w:rPr>
          <w:sz w:val="24"/>
          <w:szCs w:val="24"/>
        </w:rPr>
        <w:t xml:space="preserve">I - aplica-se aos policiais e bombeiros militares optantes o disposto nos </w:t>
      </w:r>
      <w:proofErr w:type="spellStart"/>
      <w:r w:rsidRPr="00033B26">
        <w:rPr>
          <w:sz w:val="24"/>
          <w:szCs w:val="24"/>
        </w:rPr>
        <w:t>arts</w:t>
      </w:r>
      <w:proofErr w:type="spellEnd"/>
      <w:r w:rsidRPr="00033B26">
        <w:rPr>
          <w:sz w:val="24"/>
          <w:szCs w:val="24"/>
        </w:rPr>
        <w:t xml:space="preserve">. 6º e 7º desta Lei; </w:t>
      </w:r>
    </w:p>
    <w:p w:rsidR="00033B26" w:rsidRPr="00033B26" w:rsidRDefault="00033B26" w:rsidP="004E645E">
      <w:pPr>
        <w:pStyle w:val="Cabealho"/>
        <w:ind w:firstLine="1134"/>
        <w:jc w:val="both"/>
        <w:rPr>
          <w:sz w:val="24"/>
          <w:szCs w:val="24"/>
        </w:rPr>
      </w:pPr>
      <w:r w:rsidRPr="00033B26">
        <w:rPr>
          <w:sz w:val="24"/>
          <w:szCs w:val="24"/>
        </w:rPr>
        <w:t xml:space="preserve">II - aplica-se aos policiais civis ativos e inativos optantes, bem como aos respectivos pensionistas, inclusive àqueles a que se refere o art. 6º da Emenda Constitucional nº 79, de 27 de maio de 2014, e o art. 6º da Emenda Constitucional nº 98, de 6 de dezembro de 2017, a tabela de subsídios de que trata o Anexo VI da Lei nº 11.358, de 19 de outubro de 2006; </w:t>
      </w:r>
    </w:p>
    <w:p w:rsidR="00033B26" w:rsidRPr="00033B26" w:rsidRDefault="00033B26" w:rsidP="004E645E">
      <w:pPr>
        <w:pStyle w:val="Cabealho"/>
        <w:ind w:firstLine="1134"/>
        <w:jc w:val="both"/>
        <w:rPr>
          <w:sz w:val="24"/>
          <w:szCs w:val="24"/>
        </w:rPr>
      </w:pPr>
      <w:r w:rsidRPr="00033B26">
        <w:rPr>
          <w:sz w:val="24"/>
          <w:szCs w:val="24"/>
        </w:rPr>
        <w:lastRenderedPageBreak/>
        <w:t xml:space="preserve">III - aplicam-se aos integrantes das carreiras de magistério optantes as tabelas de vencimento básico e retribuição por titulação de que trata o Anexo II desta Lei; </w:t>
      </w:r>
    </w:p>
    <w:p w:rsidR="00033B26" w:rsidRPr="00033B26" w:rsidRDefault="00033B26" w:rsidP="004E645E">
      <w:pPr>
        <w:pStyle w:val="Cabealho"/>
        <w:ind w:firstLine="1134"/>
        <w:jc w:val="both"/>
        <w:rPr>
          <w:sz w:val="24"/>
          <w:szCs w:val="24"/>
        </w:rPr>
      </w:pPr>
      <w:r w:rsidRPr="00033B26">
        <w:rPr>
          <w:sz w:val="24"/>
          <w:szCs w:val="24"/>
        </w:rPr>
        <w:t xml:space="preserve">IV - aplicam-se aos demais servidores optantes as tabelas de vencimento básico e gratificação de desempenho do Plano de Classificação de Cargos dos </w:t>
      </w:r>
      <w:proofErr w:type="spellStart"/>
      <w:r w:rsidRPr="00033B26">
        <w:rPr>
          <w:sz w:val="24"/>
          <w:szCs w:val="24"/>
        </w:rPr>
        <w:t>ex-Territórios</w:t>
      </w:r>
      <w:proofErr w:type="spellEnd"/>
      <w:r w:rsidRPr="00033B26">
        <w:rPr>
          <w:sz w:val="24"/>
          <w:szCs w:val="24"/>
        </w:rPr>
        <w:t xml:space="preserve"> Federais (PCC-</w:t>
      </w:r>
      <w:proofErr w:type="spellStart"/>
      <w:r w:rsidRPr="00033B26">
        <w:rPr>
          <w:sz w:val="24"/>
          <w:szCs w:val="24"/>
        </w:rPr>
        <w:t>Ext</w:t>
      </w:r>
      <w:proofErr w:type="spellEnd"/>
      <w:r w:rsidRPr="00033B26">
        <w:rPr>
          <w:sz w:val="24"/>
          <w:szCs w:val="24"/>
        </w:rPr>
        <w:t xml:space="preserve">), nos termos desta Lei; e </w:t>
      </w:r>
    </w:p>
    <w:p w:rsidR="00033B26" w:rsidRPr="00033B26" w:rsidRDefault="00033B26" w:rsidP="004E645E">
      <w:pPr>
        <w:pStyle w:val="Cabealho"/>
        <w:ind w:firstLine="1134"/>
        <w:jc w:val="both"/>
        <w:rPr>
          <w:sz w:val="24"/>
          <w:szCs w:val="24"/>
        </w:rPr>
      </w:pPr>
      <w:r w:rsidRPr="00033B26">
        <w:rPr>
          <w:sz w:val="24"/>
          <w:szCs w:val="24"/>
        </w:rPr>
        <w:t xml:space="preserve">V - aplica-se aos servidores ativos, inativos e pensionistas de que trata o art. 7º da Emenda Constitucional nº 79, de 27 de maio de 2014, e o art. 5º da Emenda Constitucional nº 98, de 6 de dezembro de 2017, a tabela a do Anexo VII da Lei nº 13.464, de 10 de julho de 2017. </w:t>
      </w:r>
    </w:p>
    <w:p w:rsidR="00033B26" w:rsidRPr="00033B26" w:rsidRDefault="00033B26" w:rsidP="004E645E">
      <w:pPr>
        <w:pStyle w:val="Cabealho"/>
        <w:ind w:firstLine="1134"/>
        <w:jc w:val="both"/>
        <w:rPr>
          <w:sz w:val="24"/>
          <w:szCs w:val="24"/>
        </w:rPr>
      </w:pPr>
      <w:r w:rsidRPr="00033B26">
        <w:rPr>
          <w:sz w:val="24"/>
          <w:szCs w:val="24"/>
        </w:rPr>
        <w:t xml:space="preserve">§ 1º O posicionamento dos servidores optantes de que tratam os incisos I, II, III e IV do </w:t>
      </w:r>
      <w:r w:rsidR="005F363E" w:rsidRPr="005F363E">
        <w:rPr>
          <w:i/>
          <w:sz w:val="24"/>
          <w:szCs w:val="24"/>
        </w:rPr>
        <w:t>caput</w:t>
      </w:r>
      <w:r w:rsidRPr="00033B26">
        <w:rPr>
          <w:sz w:val="24"/>
          <w:szCs w:val="24"/>
        </w:rPr>
        <w:t xml:space="preserve"> deste artigo nas classes e nos padrões das tabelas remuneratórias ocorrerá da seguinte forma: </w:t>
      </w:r>
    </w:p>
    <w:p w:rsidR="00033B26" w:rsidRPr="00033B26" w:rsidRDefault="00033B26" w:rsidP="004E645E">
      <w:pPr>
        <w:pStyle w:val="Cabealho"/>
        <w:ind w:firstLine="1134"/>
        <w:jc w:val="both"/>
        <w:rPr>
          <w:sz w:val="24"/>
          <w:szCs w:val="24"/>
        </w:rPr>
      </w:pPr>
      <w:r w:rsidRPr="00033B26">
        <w:rPr>
          <w:sz w:val="24"/>
          <w:szCs w:val="24"/>
        </w:rPr>
        <w:t xml:space="preserve">I - no caso dos policiais e dos bombeiros militares optantes de que trata o inciso I do </w:t>
      </w:r>
      <w:r w:rsidR="005F363E" w:rsidRPr="005F363E">
        <w:rPr>
          <w:i/>
          <w:sz w:val="24"/>
          <w:szCs w:val="24"/>
        </w:rPr>
        <w:t>caput</w:t>
      </w:r>
      <w:r w:rsidRPr="00033B26">
        <w:rPr>
          <w:sz w:val="24"/>
          <w:szCs w:val="24"/>
        </w:rPr>
        <w:t xml:space="preserve"> deste artigo, será observada a correlação direta do posto ou da graduação ocupados em 1º de janeiro de 2014 ou na data da publicação, no Diário Oficial da União, do deferimento da opção de que trata o </w:t>
      </w:r>
      <w:r w:rsidR="005F363E" w:rsidRPr="005F363E">
        <w:rPr>
          <w:i/>
          <w:sz w:val="24"/>
          <w:szCs w:val="24"/>
        </w:rPr>
        <w:t>caput</w:t>
      </w:r>
      <w:r w:rsidRPr="00033B26">
        <w:rPr>
          <w:sz w:val="24"/>
          <w:szCs w:val="24"/>
        </w:rPr>
        <w:t xml:space="preserve"> deste artigo, se esta for posterior; </w:t>
      </w:r>
    </w:p>
    <w:p w:rsidR="00033B26" w:rsidRPr="00033B26" w:rsidRDefault="00033B26" w:rsidP="004E645E">
      <w:pPr>
        <w:pStyle w:val="Cabealho"/>
        <w:ind w:firstLine="1134"/>
        <w:jc w:val="both"/>
        <w:rPr>
          <w:sz w:val="24"/>
          <w:szCs w:val="24"/>
        </w:rPr>
      </w:pPr>
      <w:r w:rsidRPr="00033B26">
        <w:rPr>
          <w:sz w:val="24"/>
          <w:szCs w:val="24"/>
        </w:rPr>
        <w:t xml:space="preserve">II - no caso dos policiais civis optantes de que trata o inciso II do </w:t>
      </w:r>
      <w:r w:rsidR="005F363E" w:rsidRPr="005F363E">
        <w:rPr>
          <w:i/>
          <w:sz w:val="24"/>
          <w:szCs w:val="24"/>
        </w:rPr>
        <w:t>caput</w:t>
      </w:r>
      <w:r w:rsidRPr="00033B26">
        <w:rPr>
          <w:sz w:val="24"/>
          <w:szCs w:val="24"/>
        </w:rPr>
        <w:t xml:space="preserve"> deste artigo, será considerada 1 (uma) classe para cada 5 (cinco) anos de serviço prestado no cargo, contados em 1º de janeiro de 2014 ou na data da publicação, no Diário Oficial da União, do deferimento da opção de que trata o </w:t>
      </w:r>
      <w:r w:rsidR="005F363E" w:rsidRPr="005F363E">
        <w:rPr>
          <w:i/>
          <w:sz w:val="24"/>
          <w:szCs w:val="24"/>
        </w:rPr>
        <w:t>caput</w:t>
      </w:r>
      <w:r w:rsidRPr="00033B26">
        <w:rPr>
          <w:sz w:val="24"/>
          <w:szCs w:val="24"/>
        </w:rPr>
        <w:t xml:space="preserve"> deste artigo, se esta for posterior; </w:t>
      </w:r>
    </w:p>
    <w:p w:rsidR="00033B26" w:rsidRPr="00033B26" w:rsidRDefault="00033B26" w:rsidP="004E645E">
      <w:pPr>
        <w:pStyle w:val="Cabealho"/>
        <w:ind w:firstLine="1134"/>
        <w:jc w:val="both"/>
        <w:rPr>
          <w:sz w:val="24"/>
          <w:szCs w:val="24"/>
        </w:rPr>
      </w:pPr>
      <w:r w:rsidRPr="00033B26">
        <w:rPr>
          <w:sz w:val="24"/>
          <w:szCs w:val="24"/>
        </w:rPr>
        <w:t xml:space="preserve">III - no caso dos servidores docentes do magistério optantes de que trata o inciso III do </w:t>
      </w:r>
      <w:r w:rsidR="005F363E" w:rsidRPr="005F363E">
        <w:rPr>
          <w:i/>
          <w:sz w:val="24"/>
          <w:szCs w:val="24"/>
        </w:rPr>
        <w:t>caput</w:t>
      </w:r>
      <w:r w:rsidRPr="00033B26">
        <w:rPr>
          <w:sz w:val="24"/>
          <w:szCs w:val="24"/>
        </w:rPr>
        <w:t xml:space="preserve"> deste artigo, será considerado 1 (um) padrão para cada 18 (dezoito) meses de serviço prestado no cargo, contados em 1º de março de 2014 ou na data da publicação, no Diário Oficial da União, do deferimento da opção de que trata o </w:t>
      </w:r>
      <w:r w:rsidR="005F363E" w:rsidRPr="005F363E">
        <w:rPr>
          <w:i/>
          <w:sz w:val="24"/>
          <w:szCs w:val="24"/>
        </w:rPr>
        <w:t>caput</w:t>
      </w:r>
      <w:r w:rsidRPr="00033B26">
        <w:rPr>
          <w:sz w:val="24"/>
          <w:szCs w:val="24"/>
        </w:rPr>
        <w:t xml:space="preserve"> deste artigo, se esta for posterior, observado para a Classe Titular o requisito obrigatório de titulação de doutor; e </w:t>
      </w:r>
    </w:p>
    <w:p w:rsidR="00033B26" w:rsidRPr="00033B26" w:rsidRDefault="00033B26" w:rsidP="004E645E">
      <w:pPr>
        <w:pStyle w:val="Cabealho"/>
        <w:ind w:firstLine="1134"/>
        <w:jc w:val="both"/>
        <w:rPr>
          <w:sz w:val="24"/>
          <w:szCs w:val="24"/>
        </w:rPr>
      </w:pPr>
      <w:r w:rsidRPr="00033B26">
        <w:rPr>
          <w:sz w:val="24"/>
          <w:szCs w:val="24"/>
        </w:rPr>
        <w:t xml:space="preserve">IV - no caso dos demais servidores optantes de que trata o inciso IV do </w:t>
      </w:r>
      <w:r w:rsidR="005F363E" w:rsidRPr="005F363E">
        <w:rPr>
          <w:i/>
          <w:sz w:val="24"/>
          <w:szCs w:val="24"/>
        </w:rPr>
        <w:t>caput</w:t>
      </w:r>
      <w:r w:rsidRPr="00033B26">
        <w:rPr>
          <w:sz w:val="24"/>
          <w:szCs w:val="24"/>
        </w:rPr>
        <w:t xml:space="preserve"> deste artigo, será considerado 1 (um) padrão para cada 12 (doze) meses de serviço prestado no cargo, contados em 1º de janeiro de 2014 ou na data da publicação, no Diário Oficial da União, do deferimento da opção de que trata o </w:t>
      </w:r>
      <w:r w:rsidR="005F363E" w:rsidRPr="005F363E">
        <w:rPr>
          <w:i/>
          <w:sz w:val="24"/>
          <w:szCs w:val="24"/>
        </w:rPr>
        <w:t>caput</w:t>
      </w:r>
      <w:r w:rsidRPr="00033B26">
        <w:rPr>
          <w:sz w:val="24"/>
          <w:szCs w:val="24"/>
        </w:rPr>
        <w:t xml:space="preserve">, se esta for posterior. </w:t>
      </w:r>
    </w:p>
    <w:p w:rsidR="00033B26" w:rsidRPr="00033B26" w:rsidRDefault="00033B26" w:rsidP="004E645E">
      <w:pPr>
        <w:pStyle w:val="Cabealho"/>
        <w:ind w:firstLine="1134"/>
        <w:jc w:val="both"/>
        <w:rPr>
          <w:sz w:val="24"/>
          <w:szCs w:val="24"/>
        </w:rPr>
      </w:pPr>
      <w:r w:rsidRPr="00033B26">
        <w:rPr>
          <w:sz w:val="24"/>
          <w:szCs w:val="24"/>
        </w:rPr>
        <w:t xml:space="preserve">§ 2º Os posicionamentos de que tratam os incisos II, III e IV do § 1º deste artigo ocorrerão a partir do padrão inicial da tabela remuneratória aplicável ao servidor. </w:t>
      </w:r>
    </w:p>
    <w:p w:rsidR="00033B26" w:rsidRPr="00033B26" w:rsidRDefault="00033B26" w:rsidP="004E645E">
      <w:pPr>
        <w:pStyle w:val="Cabealho"/>
        <w:ind w:firstLine="1134"/>
        <w:jc w:val="both"/>
        <w:rPr>
          <w:sz w:val="24"/>
          <w:szCs w:val="24"/>
        </w:rPr>
      </w:pPr>
      <w:r w:rsidRPr="00033B26">
        <w:rPr>
          <w:sz w:val="24"/>
          <w:szCs w:val="24"/>
        </w:rPr>
        <w:t xml:space="preserve">§ 3º Os servidores e os militares mencionados nos incisos I, II, III e IV do </w:t>
      </w:r>
      <w:r w:rsidR="005F363E" w:rsidRPr="005F363E">
        <w:rPr>
          <w:i/>
          <w:sz w:val="24"/>
          <w:szCs w:val="24"/>
        </w:rPr>
        <w:t>caput</w:t>
      </w:r>
      <w:r w:rsidRPr="00033B26">
        <w:rPr>
          <w:sz w:val="24"/>
          <w:szCs w:val="24"/>
        </w:rPr>
        <w:t xml:space="preserve"> deste artigo, sem prejuízo dos demais requisitos constitucionais, legais e regulamentares para ingresso no quadro em extinção de que trata o art. 85 da Lei nº 12.249, de 11 de junho de 2010, somente poderão optar pelo ingresso no referido quadro se ainda mantiverem o mesmo vínculo funcional efetivo com o Estado de Rondônia existente em 15 de março de 1987, ou, no caso dos servidores municipais, se mantiverem o mesmo vínculo funcional efetivo existente em 23 de dezembro de 1981, ressalvadas, em ambos os casos, as promoções e progressões obtidas em conformidade com a Constituição Federal. </w:t>
      </w:r>
    </w:p>
    <w:p w:rsidR="00033B26" w:rsidRPr="00033B26" w:rsidRDefault="00033B26" w:rsidP="004E645E">
      <w:pPr>
        <w:pStyle w:val="Cabealho"/>
        <w:ind w:firstLine="1134"/>
        <w:jc w:val="both"/>
        <w:rPr>
          <w:sz w:val="24"/>
          <w:szCs w:val="24"/>
        </w:rPr>
      </w:pPr>
      <w:r w:rsidRPr="00033B26">
        <w:rPr>
          <w:sz w:val="24"/>
          <w:szCs w:val="24"/>
        </w:rPr>
        <w:t xml:space="preserve">§ 4º Aplica-se aos servidores e aos militares mencionados nos incisos I, II e III do </w:t>
      </w:r>
      <w:r w:rsidR="005F363E" w:rsidRPr="005F363E">
        <w:rPr>
          <w:i/>
          <w:sz w:val="24"/>
          <w:szCs w:val="24"/>
        </w:rPr>
        <w:t>caput</w:t>
      </w:r>
      <w:r w:rsidRPr="00033B26">
        <w:rPr>
          <w:sz w:val="24"/>
          <w:szCs w:val="24"/>
        </w:rPr>
        <w:t xml:space="preserve"> deste artigo, que optaram pelo ingresso no quadro em extinção de que tratam o art. 85 da Lei nº 12.249, de 11 de junho de 2010, e o art. 31 da Emenda Constitucional nº 19, de 4 de junho de 1998, o disposto no parágrafo único do art. 10 desta Lei. </w:t>
      </w:r>
    </w:p>
    <w:p w:rsidR="00033B26" w:rsidRPr="00033B26" w:rsidRDefault="00033B26" w:rsidP="004E645E">
      <w:pPr>
        <w:pStyle w:val="Cabealho"/>
        <w:ind w:firstLine="1134"/>
        <w:jc w:val="both"/>
        <w:rPr>
          <w:sz w:val="24"/>
          <w:szCs w:val="24"/>
        </w:rPr>
      </w:pPr>
      <w:r w:rsidRPr="00033B26">
        <w:rPr>
          <w:sz w:val="24"/>
          <w:szCs w:val="24"/>
        </w:rPr>
        <w:t xml:space="preserve">§ 5º O disposto nos incisos I, II, III, IV e V do </w:t>
      </w:r>
      <w:r w:rsidR="005F363E" w:rsidRPr="005F363E">
        <w:rPr>
          <w:i/>
          <w:sz w:val="24"/>
          <w:szCs w:val="24"/>
        </w:rPr>
        <w:t>caput</w:t>
      </w:r>
      <w:r w:rsidRPr="00033B26">
        <w:rPr>
          <w:sz w:val="24"/>
          <w:szCs w:val="24"/>
        </w:rPr>
        <w:t xml:space="preserve"> deste artigo será aplicado a partir da data de publicação do deferimento da opção de que tratam o art. 86 da Lei nº 12.249, de 11 de junho de 2010, e o art. 31 da Emenda Constitucional nº 19, de 4 de junho de 1998. </w:t>
      </w:r>
    </w:p>
    <w:p w:rsidR="00033B26" w:rsidRPr="00033B26" w:rsidRDefault="00033B26" w:rsidP="004E645E">
      <w:pPr>
        <w:pStyle w:val="Cabealho"/>
        <w:ind w:firstLine="1134"/>
        <w:jc w:val="both"/>
        <w:rPr>
          <w:sz w:val="24"/>
          <w:szCs w:val="24"/>
        </w:rPr>
      </w:pPr>
      <w:r w:rsidRPr="00033B26">
        <w:rPr>
          <w:sz w:val="24"/>
          <w:szCs w:val="24"/>
        </w:rPr>
        <w:t xml:space="preserve">§ 6º Ressalvadas as parcelas remuneratórias estabelecidas na Constituição Federal, a remuneração dos servidores e pensionistas a que se refere o inciso V do </w:t>
      </w:r>
      <w:r w:rsidR="005F363E" w:rsidRPr="005F363E">
        <w:rPr>
          <w:i/>
          <w:sz w:val="24"/>
          <w:szCs w:val="24"/>
        </w:rPr>
        <w:t>caput</w:t>
      </w:r>
      <w:r w:rsidRPr="00033B26">
        <w:rPr>
          <w:sz w:val="24"/>
          <w:szCs w:val="24"/>
        </w:rPr>
        <w:t xml:space="preserve"> deste artigo passa a ser composta exclusivamente pelos valores constantes da tabela a do Anexo VII da Lei nº 13.464, de 10 de julho de 2017, não lhes sendo devidas quaisquer outras parcelas remuneratórias legalmente previstas, especialmente: </w:t>
      </w:r>
    </w:p>
    <w:p w:rsidR="00033B26" w:rsidRPr="00033B26" w:rsidRDefault="00033B26" w:rsidP="004E645E">
      <w:pPr>
        <w:pStyle w:val="Cabealho"/>
        <w:ind w:firstLine="1134"/>
        <w:jc w:val="both"/>
        <w:rPr>
          <w:sz w:val="24"/>
          <w:szCs w:val="24"/>
        </w:rPr>
      </w:pPr>
      <w:r w:rsidRPr="00033B26">
        <w:rPr>
          <w:sz w:val="24"/>
          <w:szCs w:val="24"/>
        </w:rPr>
        <w:t xml:space="preserve">I - parcelas integrantes da estrutura remuneratória do Plano Geral de Cargos do Poder Executivo Federal (PGPE), de que trata a Lei nº 11.357, de 19 de outubro de 2006; </w:t>
      </w:r>
    </w:p>
    <w:p w:rsidR="00033B26" w:rsidRPr="00033B26" w:rsidRDefault="00033B26" w:rsidP="004E645E">
      <w:pPr>
        <w:pStyle w:val="Cabealho"/>
        <w:ind w:firstLine="1134"/>
        <w:jc w:val="both"/>
        <w:rPr>
          <w:sz w:val="24"/>
          <w:szCs w:val="24"/>
        </w:rPr>
      </w:pPr>
      <w:r w:rsidRPr="00033B26">
        <w:rPr>
          <w:sz w:val="24"/>
          <w:szCs w:val="24"/>
        </w:rPr>
        <w:t xml:space="preserve">II - parcelas integrantes da estrutura remuneratória do Plano de Classificação de Cargos dos </w:t>
      </w:r>
      <w:proofErr w:type="spellStart"/>
      <w:r w:rsidRPr="00033B26">
        <w:rPr>
          <w:sz w:val="24"/>
          <w:szCs w:val="24"/>
        </w:rPr>
        <w:t>Ex-Territórios</w:t>
      </w:r>
      <w:proofErr w:type="spellEnd"/>
      <w:r w:rsidRPr="00033B26">
        <w:rPr>
          <w:sz w:val="24"/>
          <w:szCs w:val="24"/>
        </w:rPr>
        <w:t xml:space="preserve"> Federais (PCC-</w:t>
      </w:r>
      <w:proofErr w:type="spellStart"/>
      <w:r w:rsidRPr="00033B26">
        <w:rPr>
          <w:sz w:val="24"/>
          <w:szCs w:val="24"/>
        </w:rPr>
        <w:t>Ext</w:t>
      </w:r>
      <w:proofErr w:type="spellEnd"/>
      <w:r w:rsidRPr="00033B26">
        <w:rPr>
          <w:sz w:val="24"/>
          <w:szCs w:val="24"/>
        </w:rPr>
        <w:t xml:space="preserve">) de que trata esta Lei; </w:t>
      </w:r>
    </w:p>
    <w:p w:rsidR="00033B26" w:rsidRPr="00033B26" w:rsidRDefault="00033B26" w:rsidP="004E645E">
      <w:pPr>
        <w:pStyle w:val="Cabealho"/>
        <w:ind w:firstLine="1134"/>
        <w:jc w:val="both"/>
        <w:rPr>
          <w:sz w:val="24"/>
          <w:szCs w:val="24"/>
        </w:rPr>
      </w:pPr>
      <w:r w:rsidRPr="00033B26">
        <w:rPr>
          <w:sz w:val="24"/>
          <w:szCs w:val="24"/>
        </w:rPr>
        <w:t xml:space="preserve">III - vantagem pessoal transitória prevista no § 1º do art. 2º da Lei nº 9.527, de 10 de dezembro de 1997; </w:t>
      </w:r>
    </w:p>
    <w:p w:rsidR="00033B26" w:rsidRPr="00033B26" w:rsidRDefault="00033B26" w:rsidP="004E645E">
      <w:pPr>
        <w:pStyle w:val="Cabealho"/>
        <w:ind w:firstLine="1134"/>
        <w:jc w:val="both"/>
        <w:rPr>
          <w:sz w:val="24"/>
          <w:szCs w:val="24"/>
        </w:rPr>
      </w:pPr>
      <w:r w:rsidRPr="00033B26">
        <w:rPr>
          <w:sz w:val="24"/>
          <w:szCs w:val="24"/>
        </w:rPr>
        <w:t xml:space="preserve">IV - vantagem pessoal decorrente da aplicação do Parecer da Consultoria-Geral da República nº FC-3, publicado no Diário Oficial da União de 24 de novembro de 1989; </w:t>
      </w:r>
    </w:p>
    <w:p w:rsidR="00033B26" w:rsidRPr="00033B26" w:rsidRDefault="00033B26" w:rsidP="004E645E">
      <w:pPr>
        <w:pStyle w:val="Cabealho"/>
        <w:ind w:firstLine="1134"/>
        <w:jc w:val="both"/>
        <w:rPr>
          <w:sz w:val="24"/>
          <w:szCs w:val="24"/>
        </w:rPr>
      </w:pPr>
      <w:r w:rsidRPr="00033B26">
        <w:rPr>
          <w:sz w:val="24"/>
          <w:szCs w:val="24"/>
        </w:rPr>
        <w:t>V - vantagens pessoais e Vantagens Pessoais Nominalmente Identificadas (</w:t>
      </w:r>
      <w:proofErr w:type="spellStart"/>
      <w:r w:rsidRPr="00033B26">
        <w:rPr>
          <w:sz w:val="24"/>
          <w:szCs w:val="24"/>
        </w:rPr>
        <w:t>VPNIs</w:t>
      </w:r>
      <w:proofErr w:type="spellEnd"/>
      <w:r w:rsidRPr="00033B26">
        <w:rPr>
          <w:sz w:val="24"/>
          <w:szCs w:val="24"/>
        </w:rPr>
        <w:t xml:space="preserve">) de qualquer origem e natureza, ressalvada a vantagem de que trata o § 1º do art. 15 desta Lei; </w:t>
      </w:r>
    </w:p>
    <w:p w:rsidR="00033B26" w:rsidRPr="00033B26" w:rsidRDefault="00033B26" w:rsidP="004E645E">
      <w:pPr>
        <w:pStyle w:val="Cabealho"/>
        <w:ind w:firstLine="1134"/>
        <w:jc w:val="both"/>
        <w:rPr>
          <w:sz w:val="24"/>
          <w:szCs w:val="24"/>
        </w:rPr>
      </w:pPr>
      <w:r w:rsidRPr="00033B26">
        <w:rPr>
          <w:sz w:val="24"/>
          <w:szCs w:val="24"/>
        </w:rPr>
        <w:t xml:space="preserve">VI - diferenças individuais e resíduos de qualquer origem e natureza; </w:t>
      </w:r>
    </w:p>
    <w:p w:rsidR="00033B26" w:rsidRPr="00033B26" w:rsidRDefault="00033B26" w:rsidP="004E645E">
      <w:pPr>
        <w:pStyle w:val="Cabealho"/>
        <w:ind w:firstLine="1134"/>
        <w:jc w:val="both"/>
        <w:rPr>
          <w:sz w:val="24"/>
          <w:szCs w:val="24"/>
        </w:rPr>
      </w:pPr>
      <w:r w:rsidRPr="00033B26">
        <w:rPr>
          <w:sz w:val="24"/>
          <w:szCs w:val="24"/>
        </w:rPr>
        <w:t xml:space="preserve">VII - valores incorporados à remuneração decorrentes do exercício de função de direção, chefia ou assessoramento ou de cargo de provimento em comissão; </w:t>
      </w:r>
    </w:p>
    <w:p w:rsidR="00033B26" w:rsidRPr="00033B26" w:rsidRDefault="00033B26" w:rsidP="004E645E">
      <w:pPr>
        <w:pStyle w:val="Cabealho"/>
        <w:ind w:firstLine="1134"/>
        <w:jc w:val="both"/>
        <w:rPr>
          <w:sz w:val="24"/>
          <w:szCs w:val="24"/>
        </w:rPr>
      </w:pPr>
      <w:r w:rsidRPr="00033B26">
        <w:rPr>
          <w:sz w:val="24"/>
          <w:szCs w:val="24"/>
        </w:rPr>
        <w:t xml:space="preserve">VIII - valores incorporados à remuneração referentes a quintos ou décimos; </w:t>
      </w:r>
    </w:p>
    <w:p w:rsidR="00033B26" w:rsidRPr="00033B26" w:rsidRDefault="00033B26" w:rsidP="004E645E">
      <w:pPr>
        <w:pStyle w:val="Cabealho"/>
        <w:ind w:firstLine="1134"/>
        <w:jc w:val="both"/>
        <w:rPr>
          <w:sz w:val="24"/>
          <w:szCs w:val="24"/>
        </w:rPr>
      </w:pPr>
      <w:r w:rsidRPr="00033B26">
        <w:rPr>
          <w:sz w:val="24"/>
          <w:szCs w:val="24"/>
        </w:rPr>
        <w:t xml:space="preserve">IX - valores incorporados à remuneração a título de adicional por tempo de serviço ou </w:t>
      </w:r>
      <w:proofErr w:type="spellStart"/>
      <w:r w:rsidRPr="00033B26">
        <w:rPr>
          <w:sz w:val="24"/>
          <w:szCs w:val="24"/>
        </w:rPr>
        <w:t>anuênio</w:t>
      </w:r>
      <w:proofErr w:type="spellEnd"/>
      <w:r w:rsidRPr="00033B26">
        <w:rPr>
          <w:sz w:val="24"/>
          <w:szCs w:val="24"/>
        </w:rPr>
        <w:t xml:space="preserve">; </w:t>
      </w:r>
    </w:p>
    <w:p w:rsidR="00033B26" w:rsidRPr="00033B26" w:rsidRDefault="00033B26" w:rsidP="004E645E">
      <w:pPr>
        <w:pStyle w:val="Cabealho"/>
        <w:ind w:firstLine="1134"/>
        <w:jc w:val="both"/>
        <w:rPr>
          <w:sz w:val="24"/>
          <w:szCs w:val="24"/>
        </w:rPr>
      </w:pPr>
      <w:r w:rsidRPr="00033B26">
        <w:rPr>
          <w:sz w:val="24"/>
          <w:szCs w:val="24"/>
        </w:rPr>
        <w:t xml:space="preserve">X - abonos, ressalvados aqueles previstos no § 19 do art. 40 da Constituição Federal e no § 5º do art. 2º e § 1º do art. 3º da Emenda Constitucional nº 41, de 19 de dezembro de 2003; </w:t>
      </w:r>
    </w:p>
    <w:p w:rsidR="00033B26" w:rsidRPr="00033B26" w:rsidRDefault="00033B26" w:rsidP="004E645E">
      <w:pPr>
        <w:pStyle w:val="Cabealho"/>
        <w:ind w:firstLine="1134"/>
        <w:jc w:val="both"/>
        <w:rPr>
          <w:sz w:val="24"/>
          <w:szCs w:val="24"/>
        </w:rPr>
      </w:pPr>
      <w:r w:rsidRPr="00033B26">
        <w:rPr>
          <w:sz w:val="24"/>
          <w:szCs w:val="24"/>
        </w:rPr>
        <w:t xml:space="preserve">XI - valores pagos como representação. </w:t>
      </w:r>
    </w:p>
    <w:p w:rsidR="00033B26" w:rsidRDefault="00D0142B" w:rsidP="00D0142B">
      <w:pPr>
        <w:pStyle w:val="Cabealho"/>
        <w:ind w:firstLine="1134"/>
        <w:jc w:val="both"/>
        <w:rPr>
          <w:sz w:val="24"/>
          <w:szCs w:val="24"/>
        </w:rPr>
      </w:pPr>
      <w:r w:rsidRPr="00D0142B">
        <w:rPr>
          <w:sz w:val="24"/>
          <w:szCs w:val="24"/>
        </w:rPr>
        <w:t>§ 7º A partir de 1º de janeiro de 2025, a estrutura da Carreira de que trata</w:t>
      </w:r>
      <w:r>
        <w:rPr>
          <w:sz w:val="24"/>
          <w:szCs w:val="24"/>
        </w:rPr>
        <w:t xml:space="preserve"> </w:t>
      </w:r>
      <w:r w:rsidRPr="00D0142B">
        <w:rPr>
          <w:sz w:val="24"/>
          <w:szCs w:val="24"/>
        </w:rPr>
        <w:t xml:space="preserve">o inciso III </w:t>
      </w:r>
      <w:r w:rsidR="00D90346">
        <w:rPr>
          <w:sz w:val="24"/>
          <w:szCs w:val="24"/>
        </w:rPr>
        <w:t xml:space="preserve">do </w:t>
      </w:r>
      <w:r w:rsidR="00D90346" w:rsidRPr="00D90346">
        <w:rPr>
          <w:i/>
          <w:sz w:val="24"/>
          <w:szCs w:val="24"/>
        </w:rPr>
        <w:t>caput</w:t>
      </w:r>
      <w:r w:rsidR="00D90346">
        <w:rPr>
          <w:sz w:val="24"/>
          <w:szCs w:val="24"/>
        </w:rPr>
        <w:t xml:space="preserve"> deste artigo </w:t>
      </w:r>
      <w:r w:rsidRPr="00D90346">
        <w:rPr>
          <w:sz w:val="24"/>
          <w:szCs w:val="24"/>
        </w:rPr>
        <w:t>passa</w:t>
      </w:r>
      <w:r w:rsidRPr="00D0142B">
        <w:rPr>
          <w:sz w:val="24"/>
          <w:szCs w:val="24"/>
        </w:rPr>
        <w:t xml:space="preserve"> a ser a constante do Anexo II-A, observada a correlação</w:t>
      </w:r>
      <w:r>
        <w:rPr>
          <w:sz w:val="24"/>
          <w:szCs w:val="24"/>
        </w:rPr>
        <w:t xml:space="preserve"> </w:t>
      </w:r>
      <w:r w:rsidRPr="00D0142B">
        <w:rPr>
          <w:sz w:val="24"/>
          <w:szCs w:val="24"/>
        </w:rPr>
        <w:t>estabelecida na forma do Anexo II-B desta Lei</w:t>
      </w:r>
      <w:r>
        <w:rPr>
          <w:sz w:val="24"/>
          <w:szCs w:val="24"/>
        </w:rPr>
        <w:t xml:space="preserve">. </w:t>
      </w:r>
      <w:hyperlink r:id="rId8" w:history="1">
        <w:r w:rsidR="007E0ED2" w:rsidRPr="001726BC">
          <w:rPr>
            <w:rStyle w:val="Hyperlink"/>
            <w:i/>
            <w:sz w:val="24"/>
            <w:szCs w:val="24"/>
          </w:rPr>
          <w:t>(</w:t>
        </w:r>
        <w:r w:rsidR="007E0ED2">
          <w:rPr>
            <w:rStyle w:val="Hyperlink"/>
            <w:i/>
            <w:sz w:val="24"/>
            <w:szCs w:val="24"/>
          </w:rPr>
          <w:t>Parágraf</w:t>
        </w:r>
        <w:r w:rsidR="007E0ED2" w:rsidRPr="001726BC">
          <w:rPr>
            <w:rStyle w:val="Hyperlink"/>
            <w:i/>
            <w:sz w:val="24"/>
            <w:szCs w:val="24"/>
          </w:rPr>
          <w:t>o acrescido pela Lei nº 15.141, de 2/6/2025)</w:t>
        </w:r>
      </w:hyperlink>
    </w:p>
    <w:p w:rsidR="00D0142B" w:rsidRPr="00033B26" w:rsidRDefault="00D0142B"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4º A opção de que trata a Emenda Constitucional nº 98, de 6 de dezembro de 2017, será exercida na forma do regulamento. </w:t>
      </w:r>
    </w:p>
    <w:p w:rsidR="00033B26" w:rsidRPr="00033B26" w:rsidRDefault="00033B26" w:rsidP="004E645E">
      <w:pPr>
        <w:pStyle w:val="Cabealho"/>
        <w:ind w:firstLine="1134"/>
        <w:jc w:val="both"/>
        <w:rPr>
          <w:sz w:val="24"/>
          <w:szCs w:val="24"/>
        </w:rPr>
      </w:pPr>
      <w:r w:rsidRPr="00033B26">
        <w:rPr>
          <w:sz w:val="24"/>
          <w:szCs w:val="24"/>
        </w:rPr>
        <w:t xml:space="preserve">§ 1º Cabe à União, no prazo de 90 (noventa) dias, contado a partir de 5 de janeiro de 2018, regulamentar o disposto no </w:t>
      </w:r>
      <w:r w:rsidR="005F363E" w:rsidRPr="005F363E">
        <w:rPr>
          <w:i/>
          <w:sz w:val="24"/>
          <w:szCs w:val="24"/>
        </w:rPr>
        <w:t>caput</w:t>
      </w:r>
      <w:r w:rsidRPr="00033B26">
        <w:rPr>
          <w:sz w:val="24"/>
          <w:szCs w:val="24"/>
        </w:rPr>
        <w:t xml:space="preserve"> deste artigo, a fim de que se exerça o direito de opção previsto no art. 31 da Emenda Constitucional nº 19, de 4 de junho de 1998. </w:t>
      </w:r>
    </w:p>
    <w:p w:rsidR="00033B26" w:rsidRPr="00033B26" w:rsidRDefault="00033B26" w:rsidP="004E645E">
      <w:pPr>
        <w:pStyle w:val="Cabealho"/>
        <w:ind w:firstLine="1134"/>
        <w:jc w:val="both"/>
        <w:rPr>
          <w:sz w:val="24"/>
          <w:szCs w:val="24"/>
        </w:rPr>
      </w:pPr>
      <w:r w:rsidRPr="00033B26">
        <w:rPr>
          <w:sz w:val="24"/>
          <w:szCs w:val="24"/>
        </w:rPr>
        <w:t xml:space="preserve">§ 2º O direito à opção, nos termos previstos no art. 31 da Emenda Constitucional nº 19, de 4 de junho de 1998, deverá ser exercido no prazo de até 30 (trinta) dias, contado a partir da data de regulamentação de que trata o § 1º deste artigo. </w:t>
      </w:r>
    </w:p>
    <w:p w:rsidR="00033B26" w:rsidRPr="00033B26" w:rsidRDefault="00033B26" w:rsidP="004E645E">
      <w:pPr>
        <w:pStyle w:val="Cabealho"/>
        <w:ind w:firstLine="1134"/>
        <w:jc w:val="both"/>
        <w:rPr>
          <w:sz w:val="24"/>
          <w:szCs w:val="24"/>
        </w:rPr>
      </w:pPr>
      <w:r w:rsidRPr="00033B26">
        <w:rPr>
          <w:sz w:val="24"/>
          <w:szCs w:val="24"/>
        </w:rPr>
        <w:t xml:space="preserve">§ 3º O direito à opção de servidores, ativos e inativos, empregados e pensionistas abrangidos pela Emenda Constitucional nº 60, de 11 de novembro de 2009, ou pelo art. 2º da Emenda Constitucional nº 79, de 27 de maio de 2014, deverá ser exercido no prazo de até 30 (trinta) dias, contado a partir da publicação de regulamentação específica pelo Poder Executivo. </w:t>
      </w:r>
    </w:p>
    <w:p w:rsidR="00033B26" w:rsidRPr="00033B26" w:rsidRDefault="00033B26" w:rsidP="004E645E">
      <w:pPr>
        <w:pStyle w:val="Cabealho"/>
        <w:ind w:firstLine="1134"/>
        <w:jc w:val="both"/>
        <w:rPr>
          <w:sz w:val="24"/>
          <w:szCs w:val="24"/>
        </w:rPr>
      </w:pPr>
      <w:r w:rsidRPr="00033B26">
        <w:rPr>
          <w:sz w:val="24"/>
          <w:szCs w:val="24"/>
        </w:rPr>
        <w:t xml:space="preserve">§ 4º É vedado o pagamento, a qualquer título, de acréscimo remuneratório, de ressarcimento, de auxílio, de salário, de retribuição ou de valor em virtude de ato ou fato anterior à data de enquadramento da pessoa optante, ressalvado o disposto no § 1º do art. 2º da Emenda Constitucional nº 98, de 6 de dezembro de 2017. </w:t>
      </w:r>
    </w:p>
    <w:p w:rsidR="00033B26" w:rsidRPr="00033B26" w:rsidRDefault="00033B26" w:rsidP="004E645E">
      <w:pPr>
        <w:pStyle w:val="Cabealho"/>
        <w:ind w:firstLine="1134"/>
        <w:jc w:val="both"/>
        <w:rPr>
          <w:sz w:val="24"/>
          <w:szCs w:val="24"/>
        </w:rPr>
      </w:pPr>
      <w:r w:rsidRPr="00033B26">
        <w:rPr>
          <w:sz w:val="24"/>
          <w:szCs w:val="24"/>
        </w:rPr>
        <w:t xml:space="preserve">§ 5º Ficam convalidados todos os direitos já exercidos até 5 de janeiro de 2018, inclusive nos casos em que, feita a opção, o enquadramento ainda não houver sido efetivado, aplicando-se aos optantes, para todos os fins, inclusive o de enquadramento, a legislação vigente à época em que houver sido feita a opção ou, se forem mais benéficas ou favoráveis ao optante, as normas previstas na Emenda Constitucional nº 98, de 6 de dezembro de 2017, ou em regulamento. </w:t>
      </w:r>
    </w:p>
    <w:p w:rsidR="00033B26" w:rsidRPr="00033B26" w:rsidRDefault="00033B26" w:rsidP="004E645E">
      <w:pPr>
        <w:pStyle w:val="Cabealho"/>
        <w:ind w:firstLine="1134"/>
        <w:jc w:val="both"/>
        <w:rPr>
          <w:sz w:val="24"/>
          <w:szCs w:val="24"/>
        </w:rPr>
      </w:pPr>
      <w:r w:rsidRPr="00033B26">
        <w:rPr>
          <w:sz w:val="24"/>
          <w:szCs w:val="24"/>
        </w:rPr>
        <w:t xml:space="preserve">§ 6º As pessoas que revestiram qualquer das condições previstas nas Emendas Constitucionais </w:t>
      </w:r>
      <w:proofErr w:type="spellStart"/>
      <w:r w:rsidRPr="00033B26">
        <w:rPr>
          <w:sz w:val="24"/>
          <w:szCs w:val="24"/>
        </w:rPr>
        <w:t>nºs</w:t>
      </w:r>
      <w:proofErr w:type="spellEnd"/>
      <w:r w:rsidRPr="00033B26">
        <w:rPr>
          <w:sz w:val="24"/>
          <w:szCs w:val="24"/>
        </w:rPr>
        <w:t xml:space="preserve"> 60, de 11 de novembro de 2009, 79, de 27 de maio de 2014, ou 98, de 6 de dezembro de 2017, e que já tenham formalizado opção pela inclusão em quadro em extinção da União ficam dispensadas de apresentação de novo requerimento.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5º Os servidores dos </w:t>
      </w:r>
      <w:proofErr w:type="spellStart"/>
      <w:r w:rsidRPr="00033B26">
        <w:rPr>
          <w:sz w:val="24"/>
          <w:szCs w:val="24"/>
        </w:rPr>
        <w:t>ex-Territórios</w:t>
      </w:r>
      <w:proofErr w:type="spellEnd"/>
      <w:r w:rsidRPr="00033B26">
        <w:rPr>
          <w:sz w:val="24"/>
          <w:szCs w:val="24"/>
        </w:rPr>
        <w:t xml:space="preserve"> Federais do Amapá, de Roraima e de Rondônia incorporados a quadro em extinção da União nos casos de opção de que tratam 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serão enquadrados em cargos de atribuições equivalentes ou assemelhadas, integrantes de planos de cargos e carreiras da União, no nível de progressão alcançado, assegurados os direitos, as vantagens e os padrões remuneratórios a eles inerentes.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6º A partir da data da publicação, no Diário Oficial da União, do deferimento da opção para a inclusão em quadro em extinção da União, a remuneração dos militares e bombeiros militares optantes de que trata o inciso I do </w:t>
      </w:r>
      <w:r w:rsidR="005F363E" w:rsidRPr="005F363E">
        <w:rPr>
          <w:i/>
          <w:sz w:val="24"/>
          <w:szCs w:val="24"/>
        </w:rPr>
        <w:t>caput</w:t>
      </w:r>
      <w:r w:rsidRPr="00033B26">
        <w:rPr>
          <w:sz w:val="24"/>
          <w:szCs w:val="24"/>
        </w:rPr>
        <w:t xml:space="preserve"> do art. 3º desta Lei, compõe-se de: </w:t>
      </w:r>
    </w:p>
    <w:p w:rsidR="00033B26" w:rsidRPr="00033B26" w:rsidRDefault="00033B26" w:rsidP="004E645E">
      <w:pPr>
        <w:pStyle w:val="Cabealho"/>
        <w:ind w:firstLine="1134"/>
        <w:jc w:val="both"/>
        <w:rPr>
          <w:sz w:val="24"/>
          <w:szCs w:val="24"/>
        </w:rPr>
      </w:pPr>
      <w:r w:rsidRPr="00033B26">
        <w:rPr>
          <w:sz w:val="24"/>
          <w:szCs w:val="24"/>
        </w:rPr>
        <w:t xml:space="preserve">I - soldo; </w:t>
      </w:r>
    </w:p>
    <w:p w:rsidR="00033B26" w:rsidRPr="00033B26" w:rsidRDefault="00033B26" w:rsidP="004E645E">
      <w:pPr>
        <w:pStyle w:val="Cabealho"/>
        <w:ind w:firstLine="1134"/>
        <w:jc w:val="both"/>
        <w:rPr>
          <w:sz w:val="24"/>
          <w:szCs w:val="24"/>
        </w:rPr>
      </w:pPr>
      <w:r w:rsidRPr="00033B26">
        <w:rPr>
          <w:sz w:val="24"/>
          <w:szCs w:val="24"/>
        </w:rPr>
        <w:t xml:space="preserve">II - adicionais: </w:t>
      </w:r>
    </w:p>
    <w:p w:rsidR="00033B26" w:rsidRPr="00033B26" w:rsidRDefault="00033B26" w:rsidP="004E645E">
      <w:pPr>
        <w:pStyle w:val="Cabealho"/>
        <w:ind w:firstLine="1134"/>
        <w:jc w:val="both"/>
        <w:rPr>
          <w:sz w:val="24"/>
          <w:szCs w:val="24"/>
        </w:rPr>
      </w:pPr>
      <w:r w:rsidRPr="00033B26">
        <w:rPr>
          <w:sz w:val="24"/>
          <w:szCs w:val="24"/>
        </w:rPr>
        <w:t xml:space="preserve">a) de posto ou graduação;  </w:t>
      </w:r>
    </w:p>
    <w:p w:rsidR="00033B26" w:rsidRPr="00033B26" w:rsidRDefault="00033B26" w:rsidP="004E645E">
      <w:pPr>
        <w:pStyle w:val="Cabealho"/>
        <w:ind w:firstLine="1134"/>
        <w:jc w:val="both"/>
        <w:rPr>
          <w:sz w:val="24"/>
          <w:szCs w:val="24"/>
        </w:rPr>
      </w:pPr>
      <w:r w:rsidRPr="00033B26">
        <w:rPr>
          <w:sz w:val="24"/>
          <w:szCs w:val="24"/>
        </w:rPr>
        <w:t xml:space="preserve">b) de certificação profissional;  </w:t>
      </w:r>
    </w:p>
    <w:p w:rsidR="00033B26" w:rsidRPr="00033B26" w:rsidRDefault="00033B26" w:rsidP="004E645E">
      <w:pPr>
        <w:pStyle w:val="Cabealho"/>
        <w:ind w:firstLine="1134"/>
        <w:jc w:val="both"/>
        <w:rPr>
          <w:sz w:val="24"/>
          <w:szCs w:val="24"/>
        </w:rPr>
      </w:pPr>
      <w:r w:rsidRPr="00033B26">
        <w:rPr>
          <w:sz w:val="24"/>
          <w:szCs w:val="24"/>
        </w:rPr>
        <w:t xml:space="preserve">c) de operações militares; e  </w:t>
      </w:r>
    </w:p>
    <w:p w:rsidR="00033B26" w:rsidRPr="00033B26" w:rsidRDefault="00033B26" w:rsidP="004E645E">
      <w:pPr>
        <w:pStyle w:val="Cabealho"/>
        <w:ind w:firstLine="1134"/>
        <w:jc w:val="both"/>
        <w:rPr>
          <w:sz w:val="24"/>
          <w:szCs w:val="24"/>
        </w:rPr>
      </w:pPr>
      <w:r w:rsidRPr="00033B26">
        <w:rPr>
          <w:sz w:val="24"/>
          <w:szCs w:val="24"/>
        </w:rPr>
        <w:t xml:space="preserve">d) de tempo de serviço, referente aos </w:t>
      </w:r>
      <w:proofErr w:type="spellStart"/>
      <w:r w:rsidRPr="00033B26">
        <w:rPr>
          <w:sz w:val="24"/>
          <w:szCs w:val="24"/>
        </w:rPr>
        <w:t>anuênios</w:t>
      </w:r>
      <w:proofErr w:type="spellEnd"/>
      <w:r w:rsidRPr="00033B26">
        <w:rPr>
          <w:sz w:val="24"/>
          <w:szCs w:val="24"/>
        </w:rPr>
        <w:t xml:space="preserve"> a que fizer jus o militar até o limite de 15% (quinze por cento) incidente sobre o soldo; e  </w:t>
      </w:r>
    </w:p>
    <w:p w:rsidR="00033B26" w:rsidRPr="00033B26" w:rsidRDefault="00033B26" w:rsidP="004E645E">
      <w:pPr>
        <w:pStyle w:val="Cabealho"/>
        <w:ind w:firstLine="1134"/>
        <w:jc w:val="both"/>
        <w:rPr>
          <w:sz w:val="24"/>
          <w:szCs w:val="24"/>
        </w:rPr>
      </w:pPr>
      <w:r w:rsidRPr="00033B26">
        <w:rPr>
          <w:sz w:val="24"/>
          <w:szCs w:val="24"/>
        </w:rPr>
        <w:t xml:space="preserve">III - gratificações: </w:t>
      </w:r>
    </w:p>
    <w:p w:rsidR="00033B26" w:rsidRPr="00033B26" w:rsidRDefault="00033B26" w:rsidP="004E645E">
      <w:pPr>
        <w:pStyle w:val="Cabealho"/>
        <w:ind w:firstLine="1134"/>
        <w:jc w:val="both"/>
        <w:rPr>
          <w:sz w:val="24"/>
          <w:szCs w:val="24"/>
        </w:rPr>
      </w:pPr>
      <w:r w:rsidRPr="00033B26">
        <w:rPr>
          <w:sz w:val="24"/>
          <w:szCs w:val="24"/>
        </w:rPr>
        <w:t xml:space="preserve">a) Gratificação Especial de Função Militar (GEFM), de que trata o Anexo XVII da Lei nº 11.356, de 19 de outubro de 2006;  </w:t>
      </w:r>
    </w:p>
    <w:p w:rsidR="00033B26" w:rsidRPr="00033B26" w:rsidRDefault="00033B26" w:rsidP="004E645E">
      <w:pPr>
        <w:pStyle w:val="Cabealho"/>
        <w:ind w:firstLine="1134"/>
        <w:jc w:val="both"/>
        <w:rPr>
          <w:sz w:val="24"/>
          <w:szCs w:val="24"/>
        </w:rPr>
      </w:pPr>
      <w:r w:rsidRPr="00033B26">
        <w:rPr>
          <w:sz w:val="24"/>
          <w:szCs w:val="24"/>
        </w:rPr>
        <w:t xml:space="preserve">b) Gratificação de Incentivo à Função Militar dos antigos Territórios Federais de Rondônia, Roraima e Amapá e do antigo Distrito Federal (GFM), de que trata o Anexo XXXI da Lei nº 11.907, de 2 de fevereiro de 2009;  </w:t>
      </w:r>
    </w:p>
    <w:p w:rsidR="00033B26" w:rsidRPr="00033B26" w:rsidRDefault="00033B26" w:rsidP="004E645E">
      <w:pPr>
        <w:pStyle w:val="Cabealho"/>
        <w:ind w:firstLine="1134"/>
        <w:jc w:val="both"/>
        <w:rPr>
          <w:sz w:val="24"/>
          <w:szCs w:val="24"/>
        </w:rPr>
      </w:pPr>
      <w:r w:rsidRPr="00033B26">
        <w:rPr>
          <w:sz w:val="24"/>
          <w:szCs w:val="24"/>
        </w:rPr>
        <w:t xml:space="preserve">c) de representação;  </w:t>
      </w:r>
    </w:p>
    <w:p w:rsidR="00033B26" w:rsidRPr="00033B26" w:rsidRDefault="00033B26" w:rsidP="004E645E">
      <w:pPr>
        <w:pStyle w:val="Cabealho"/>
        <w:ind w:firstLine="1134"/>
        <w:jc w:val="both"/>
        <w:rPr>
          <w:sz w:val="24"/>
          <w:szCs w:val="24"/>
        </w:rPr>
      </w:pPr>
      <w:r w:rsidRPr="00033B26">
        <w:rPr>
          <w:sz w:val="24"/>
          <w:szCs w:val="24"/>
        </w:rPr>
        <w:t xml:space="preserve">d) de função de natureza especial; e  </w:t>
      </w:r>
    </w:p>
    <w:p w:rsidR="00033B26" w:rsidRPr="00033B26" w:rsidRDefault="00033B26" w:rsidP="004E645E">
      <w:pPr>
        <w:pStyle w:val="Cabealho"/>
        <w:ind w:firstLine="1134"/>
        <w:jc w:val="both"/>
        <w:rPr>
          <w:sz w:val="24"/>
          <w:szCs w:val="24"/>
        </w:rPr>
      </w:pPr>
      <w:r w:rsidRPr="00033B26">
        <w:rPr>
          <w:sz w:val="24"/>
          <w:szCs w:val="24"/>
        </w:rPr>
        <w:t xml:space="preserve">e) de serviço voluntário.  </w:t>
      </w:r>
    </w:p>
    <w:p w:rsidR="00033B26" w:rsidRPr="00033B26" w:rsidRDefault="00033B26" w:rsidP="004E645E">
      <w:pPr>
        <w:pStyle w:val="Cabealho"/>
        <w:ind w:firstLine="1134"/>
        <w:jc w:val="both"/>
        <w:rPr>
          <w:sz w:val="24"/>
          <w:szCs w:val="24"/>
        </w:rPr>
      </w:pPr>
      <w:r w:rsidRPr="00033B26">
        <w:rPr>
          <w:sz w:val="24"/>
          <w:szCs w:val="24"/>
        </w:rPr>
        <w:t xml:space="preserve">§ 1º Aos policiais e bombeiros militares optantes aplicam-se as tabelas do Anexo I-A da Lei nº 10.486, de 4 de julho de 2002. </w:t>
      </w:r>
    </w:p>
    <w:p w:rsidR="00033B26" w:rsidRPr="00033B26" w:rsidRDefault="00033B26" w:rsidP="004E645E">
      <w:pPr>
        <w:pStyle w:val="Cabealho"/>
        <w:ind w:firstLine="1134"/>
        <w:jc w:val="both"/>
        <w:rPr>
          <w:sz w:val="24"/>
          <w:szCs w:val="24"/>
        </w:rPr>
      </w:pPr>
      <w:r w:rsidRPr="00033B26">
        <w:rPr>
          <w:sz w:val="24"/>
          <w:szCs w:val="24"/>
        </w:rPr>
        <w:t xml:space="preserve">§ 2º As gratificações e adicionais de que trata este artigo incidem sobre as tabelas de soldo de que trata o Anexo I-A da Lei nº 10.486, de 4 de julho de 2002, na forma e percentuais previstos nos Anexos II e III da referida Lei.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7º As vantagens instituídas pela Lei nº 10.486, de 4 de julho de 2002, e por suas regulamentações, estendem-se aos militares ativos, reformados e da reserva remunerada, bem como aos respectivos pensionistas, dos </w:t>
      </w:r>
      <w:proofErr w:type="spellStart"/>
      <w:r w:rsidRPr="00033B26">
        <w:rPr>
          <w:sz w:val="24"/>
          <w:szCs w:val="24"/>
        </w:rPr>
        <w:t>ex-Territórios</w:t>
      </w:r>
      <w:proofErr w:type="spellEnd"/>
      <w:r w:rsidRPr="00033B26">
        <w:rPr>
          <w:sz w:val="24"/>
          <w:szCs w:val="24"/>
        </w:rPr>
        <w:t xml:space="preserve"> Federais de Rondônia, do Amapá e de Roraima ou do Estado que os tenha sucedido, no que esta Lei não dispuser de forma diversa.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8º Fica criado o Plano de Classificação de Cargos dos </w:t>
      </w:r>
      <w:proofErr w:type="spellStart"/>
      <w:r w:rsidRPr="00033B26">
        <w:rPr>
          <w:sz w:val="24"/>
          <w:szCs w:val="24"/>
        </w:rPr>
        <w:t>ex-Territórios</w:t>
      </w:r>
      <w:proofErr w:type="spellEnd"/>
      <w:r w:rsidRPr="00033B26">
        <w:rPr>
          <w:sz w:val="24"/>
          <w:szCs w:val="24"/>
        </w:rPr>
        <w:t xml:space="preserve"> Federais (PCC-</w:t>
      </w:r>
      <w:proofErr w:type="spellStart"/>
      <w:r w:rsidRPr="00033B26">
        <w:rPr>
          <w:sz w:val="24"/>
          <w:szCs w:val="24"/>
        </w:rPr>
        <w:t>Ext</w:t>
      </w:r>
      <w:proofErr w:type="spellEnd"/>
      <w:r w:rsidRPr="00033B26">
        <w:rPr>
          <w:sz w:val="24"/>
          <w:szCs w:val="24"/>
        </w:rPr>
        <w:t xml:space="preserve">), composto dos cargos efetivos de nível superior, intermediário, inclusive técnico, e auxiliar dos </w:t>
      </w:r>
      <w:proofErr w:type="spellStart"/>
      <w:r w:rsidRPr="00033B26">
        <w:rPr>
          <w:sz w:val="24"/>
          <w:szCs w:val="24"/>
        </w:rPr>
        <w:t>ex-Territórios</w:t>
      </w:r>
      <w:proofErr w:type="spellEnd"/>
      <w:r w:rsidRPr="00033B26">
        <w:rPr>
          <w:sz w:val="24"/>
          <w:szCs w:val="24"/>
        </w:rPr>
        <w:t xml:space="preserve"> Federais de Rondônia, do Amapá e de Roraima e dos seus Municípios, integrantes do quadro em extinção da União, cujos ocupantes tenham obtido o deferimento da opção de que tratam as Emendas Constitucionais </w:t>
      </w:r>
      <w:proofErr w:type="spellStart"/>
      <w:r w:rsidRPr="00033B26">
        <w:rPr>
          <w:sz w:val="24"/>
          <w:szCs w:val="24"/>
        </w:rPr>
        <w:t>nºs</w:t>
      </w:r>
      <w:proofErr w:type="spellEnd"/>
      <w:r w:rsidRPr="00033B26">
        <w:rPr>
          <w:sz w:val="24"/>
          <w:szCs w:val="24"/>
        </w:rPr>
        <w:t xml:space="preserve"> 60, de 11 de novembro 2009, 79, de 27 de maio de 2014, e 98, de 6 de dezembro de 2017. </w:t>
      </w:r>
    </w:p>
    <w:p w:rsidR="00033B26" w:rsidRPr="00033B26" w:rsidRDefault="00033B26" w:rsidP="004E645E">
      <w:pPr>
        <w:pStyle w:val="Cabealho"/>
        <w:ind w:firstLine="1134"/>
        <w:jc w:val="both"/>
        <w:rPr>
          <w:sz w:val="24"/>
          <w:szCs w:val="24"/>
        </w:rPr>
      </w:pPr>
      <w:r w:rsidRPr="00033B26">
        <w:rPr>
          <w:sz w:val="24"/>
          <w:szCs w:val="24"/>
        </w:rPr>
        <w:t xml:space="preserve">§ 1º Os cargos de níveis superior, intermediário, inclusive técnico, e auxiliar ocupados pelos optantes de que trata o </w:t>
      </w:r>
      <w:r w:rsidR="005F363E" w:rsidRPr="005F363E">
        <w:rPr>
          <w:i/>
          <w:sz w:val="24"/>
          <w:szCs w:val="24"/>
        </w:rPr>
        <w:t>caput</w:t>
      </w:r>
      <w:r w:rsidRPr="00033B26">
        <w:rPr>
          <w:sz w:val="24"/>
          <w:szCs w:val="24"/>
        </w:rPr>
        <w:t xml:space="preserve"> deste artigo serão enquadrados no PCC-</w:t>
      </w:r>
      <w:proofErr w:type="spellStart"/>
      <w:r w:rsidRPr="00033B26">
        <w:rPr>
          <w:sz w:val="24"/>
          <w:szCs w:val="24"/>
        </w:rPr>
        <w:t>Ext</w:t>
      </w:r>
      <w:proofErr w:type="spellEnd"/>
      <w:r w:rsidRPr="00033B26">
        <w:rPr>
          <w:sz w:val="24"/>
          <w:szCs w:val="24"/>
        </w:rPr>
        <w:t xml:space="preserve"> de acordo com as respectivas denominações, atribuições e requisitos de formação profissional. </w:t>
      </w:r>
    </w:p>
    <w:p w:rsidR="00033B26" w:rsidRPr="00033B26" w:rsidRDefault="00033B26" w:rsidP="004E645E">
      <w:pPr>
        <w:pStyle w:val="Cabealho"/>
        <w:ind w:firstLine="1134"/>
        <w:jc w:val="both"/>
        <w:rPr>
          <w:sz w:val="24"/>
          <w:szCs w:val="24"/>
        </w:rPr>
      </w:pPr>
      <w:r w:rsidRPr="00033B26">
        <w:rPr>
          <w:sz w:val="24"/>
          <w:szCs w:val="24"/>
        </w:rPr>
        <w:t>§ 2º Os cargos efetivos do PCC-</w:t>
      </w:r>
      <w:proofErr w:type="spellStart"/>
      <w:r w:rsidRPr="00033B26">
        <w:rPr>
          <w:sz w:val="24"/>
          <w:szCs w:val="24"/>
        </w:rPr>
        <w:t>Ext</w:t>
      </w:r>
      <w:proofErr w:type="spellEnd"/>
      <w:r w:rsidRPr="00033B26">
        <w:rPr>
          <w:sz w:val="24"/>
          <w:szCs w:val="24"/>
        </w:rPr>
        <w:t xml:space="preserve"> estão estruturados em classes e padrões, na forma do Anexo III desta Lei, observado o nível de escolaridade do cargo. </w:t>
      </w:r>
    </w:p>
    <w:p w:rsidR="00033B26" w:rsidRPr="00033B26" w:rsidRDefault="00033B26" w:rsidP="004E645E">
      <w:pPr>
        <w:pStyle w:val="Cabealho"/>
        <w:ind w:firstLine="1134"/>
        <w:jc w:val="both"/>
        <w:rPr>
          <w:sz w:val="24"/>
          <w:szCs w:val="24"/>
        </w:rPr>
      </w:pPr>
      <w:r w:rsidRPr="00033B26">
        <w:rPr>
          <w:sz w:val="24"/>
          <w:szCs w:val="24"/>
        </w:rPr>
        <w:t xml:space="preserve">§ 3º É vedada a mudança de nível de escolaridade do cargo ocupado pelo servidor em decorrência do disposto nesta Lei. </w:t>
      </w:r>
    </w:p>
    <w:p w:rsidR="00033B26" w:rsidRPr="00033B26" w:rsidRDefault="00033B26" w:rsidP="004E645E">
      <w:pPr>
        <w:pStyle w:val="Cabealho"/>
        <w:ind w:firstLine="1134"/>
        <w:jc w:val="both"/>
        <w:rPr>
          <w:sz w:val="24"/>
          <w:szCs w:val="24"/>
        </w:rPr>
      </w:pPr>
      <w:r w:rsidRPr="00033B26">
        <w:rPr>
          <w:sz w:val="24"/>
          <w:szCs w:val="24"/>
        </w:rPr>
        <w:t xml:space="preserve">§ 4º (VETADO). </w:t>
      </w:r>
    </w:p>
    <w:p w:rsidR="00033B26" w:rsidRPr="00033B26" w:rsidRDefault="00033B26" w:rsidP="004E645E">
      <w:pPr>
        <w:pStyle w:val="Cabealho"/>
        <w:ind w:firstLine="1134"/>
        <w:jc w:val="both"/>
        <w:rPr>
          <w:sz w:val="24"/>
          <w:szCs w:val="24"/>
        </w:rPr>
      </w:pPr>
      <w:r w:rsidRPr="00033B26">
        <w:rPr>
          <w:sz w:val="24"/>
          <w:szCs w:val="24"/>
        </w:rPr>
        <w:t xml:space="preserve">§ 5º (VETADO). </w:t>
      </w:r>
    </w:p>
    <w:p w:rsidR="00033B26" w:rsidRPr="00033B26" w:rsidRDefault="00033B26" w:rsidP="004E645E">
      <w:pPr>
        <w:pStyle w:val="Cabealho"/>
        <w:ind w:firstLine="1134"/>
        <w:jc w:val="both"/>
        <w:rPr>
          <w:sz w:val="24"/>
          <w:szCs w:val="24"/>
        </w:rPr>
      </w:pPr>
      <w:r w:rsidRPr="00033B26">
        <w:rPr>
          <w:sz w:val="24"/>
          <w:szCs w:val="24"/>
        </w:rPr>
        <w:t xml:space="preserve">§ 6º (VETADO). </w:t>
      </w:r>
    </w:p>
    <w:p w:rsidR="00033B26" w:rsidRDefault="00033B26" w:rsidP="004E645E">
      <w:pPr>
        <w:pStyle w:val="Cabealho"/>
        <w:ind w:firstLine="1134"/>
        <w:jc w:val="both"/>
        <w:rPr>
          <w:sz w:val="24"/>
          <w:szCs w:val="24"/>
        </w:rPr>
      </w:pPr>
    </w:p>
    <w:p w:rsidR="009509FE" w:rsidRPr="001726BC" w:rsidRDefault="009509FE" w:rsidP="009509FE">
      <w:pPr>
        <w:pStyle w:val="Cabealho"/>
        <w:ind w:firstLine="1134"/>
        <w:jc w:val="both"/>
        <w:rPr>
          <w:sz w:val="24"/>
          <w:szCs w:val="24"/>
        </w:rPr>
      </w:pPr>
      <w:r w:rsidRPr="009509FE">
        <w:rPr>
          <w:sz w:val="24"/>
          <w:szCs w:val="24"/>
        </w:rPr>
        <w:t>Art. 8º-A</w:t>
      </w:r>
      <w:r w:rsidR="00DA649E">
        <w:rPr>
          <w:sz w:val="24"/>
          <w:szCs w:val="24"/>
        </w:rPr>
        <w:t>.</w:t>
      </w:r>
      <w:r w:rsidRPr="009509FE">
        <w:rPr>
          <w:sz w:val="24"/>
          <w:szCs w:val="24"/>
        </w:rPr>
        <w:t xml:space="preserve"> A partir de 1º de janeiro de 2025, os cargos de nível superior e de nível</w:t>
      </w:r>
      <w:r>
        <w:rPr>
          <w:sz w:val="24"/>
          <w:szCs w:val="24"/>
        </w:rPr>
        <w:t xml:space="preserve"> </w:t>
      </w:r>
      <w:r w:rsidRPr="009509FE">
        <w:rPr>
          <w:sz w:val="24"/>
          <w:szCs w:val="24"/>
        </w:rPr>
        <w:t>intermediário, inclusive técnico, do PCC-</w:t>
      </w:r>
      <w:proofErr w:type="spellStart"/>
      <w:r w:rsidRPr="009509FE">
        <w:rPr>
          <w:sz w:val="24"/>
          <w:szCs w:val="24"/>
        </w:rPr>
        <w:t>Ext</w:t>
      </w:r>
      <w:proofErr w:type="spellEnd"/>
      <w:r w:rsidRPr="009509FE">
        <w:rPr>
          <w:sz w:val="24"/>
          <w:szCs w:val="24"/>
        </w:rPr>
        <w:t xml:space="preserve"> observarão a correlação estabelecida na</w:t>
      </w:r>
      <w:r>
        <w:rPr>
          <w:sz w:val="24"/>
          <w:szCs w:val="24"/>
        </w:rPr>
        <w:t xml:space="preserve"> </w:t>
      </w:r>
      <w:r w:rsidRPr="009509FE">
        <w:rPr>
          <w:sz w:val="24"/>
          <w:szCs w:val="24"/>
        </w:rPr>
        <w:t xml:space="preserve">forma do </w:t>
      </w:r>
      <w:r w:rsidRPr="001726BC">
        <w:rPr>
          <w:sz w:val="24"/>
          <w:szCs w:val="24"/>
        </w:rPr>
        <w:t xml:space="preserve">Anexo III-A. </w:t>
      </w:r>
      <w:hyperlink r:id="rId9" w:history="1">
        <w:r w:rsidR="00E8680A" w:rsidRPr="001726BC">
          <w:rPr>
            <w:rStyle w:val="Hyperlink"/>
            <w:i/>
            <w:sz w:val="24"/>
            <w:szCs w:val="24"/>
          </w:rPr>
          <w:t>(Artigo acrescido pela Lei nº 15.141, de 2/6/2025)</w:t>
        </w:r>
      </w:hyperlink>
    </w:p>
    <w:p w:rsidR="009509FE" w:rsidRPr="00033B26" w:rsidRDefault="009509FE"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Art. 9º O desenvolvimento do servidor do PCC-</w:t>
      </w:r>
      <w:proofErr w:type="spellStart"/>
      <w:r w:rsidRPr="00033B26">
        <w:rPr>
          <w:sz w:val="24"/>
          <w:szCs w:val="24"/>
        </w:rPr>
        <w:t>Ext</w:t>
      </w:r>
      <w:proofErr w:type="spellEnd"/>
      <w:r w:rsidRPr="00033B26">
        <w:rPr>
          <w:sz w:val="24"/>
          <w:szCs w:val="24"/>
        </w:rPr>
        <w:t xml:space="preserve"> na estrutura de classes e padrões do Anexo III desta Lei ocorrerá por meio de progressão e promoção. </w:t>
      </w:r>
    </w:p>
    <w:p w:rsidR="00033B26" w:rsidRPr="00033B26" w:rsidRDefault="00033B26" w:rsidP="004E645E">
      <w:pPr>
        <w:pStyle w:val="Cabealho"/>
        <w:ind w:firstLine="1134"/>
        <w:jc w:val="both"/>
        <w:rPr>
          <w:sz w:val="24"/>
          <w:szCs w:val="24"/>
        </w:rPr>
      </w:pPr>
      <w:r w:rsidRPr="00033B26">
        <w:rPr>
          <w:sz w:val="24"/>
          <w:szCs w:val="24"/>
        </w:rPr>
        <w:t xml:space="preserve">§ 1º Para fins do disposto no </w:t>
      </w:r>
      <w:r w:rsidR="005F363E" w:rsidRPr="005F363E">
        <w:rPr>
          <w:i/>
          <w:sz w:val="24"/>
          <w:szCs w:val="24"/>
        </w:rPr>
        <w:t>caput</w:t>
      </w:r>
      <w:r w:rsidRPr="00033B26">
        <w:rPr>
          <w:sz w:val="24"/>
          <w:szCs w:val="24"/>
        </w:rPr>
        <w:t xml:space="preserve"> deste artigo, progressão é a passagem do servidor de um padrão para outro imediatamente superior, dentro de uma mesma classe, e promoção é a passagem do servidor do último padrão de uma classe para o padrão inicial da classe imediatamente superior. </w:t>
      </w:r>
    </w:p>
    <w:p w:rsidR="00033B26" w:rsidRPr="00033B26" w:rsidRDefault="00033B26" w:rsidP="004E645E">
      <w:pPr>
        <w:pStyle w:val="Cabealho"/>
        <w:ind w:firstLine="1134"/>
        <w:jc w:val="both"/>
        <w:rPr>
          <w:sz w:val="24"/>
          <w:szCs w:val="24"/>
        </w:rPr>
      </w:pPr>
      <w:r w:rsidRPr="00033B26">
        <w:rPr>
          <w:sz w:val="24"/>
          <w:szCs w:val="24"/>
        </w:rPr>
        <w:t>§ 2º A progressão e a promoção do servidor do PCC-</w:t>
      </w:r>
      <w:proofErr w:type="spellStart"/>
      <w:r w:rsidRPr="00033B26">
        <w:rPr>
          <w:sz w:val="24"/>
          <w:szCs w:val="24"/>
        </w:rPr>
        <w:t>Ext</w:t>
      </w:r>
      <w:proofErr w:type="spellEnd"/>
      <w:r w:rsidRPr="00033B26">
        <w:rPr>
          <w:sz w:val="24"/>
          <w:szCs w:val="24"/>
        </w:rPr>
        <w:t xml:space="preserve"> observarão os seguintes requisitos: </w:t>
      </w:r>
    </w:p>
    <w:p w:rsidR="00033B26" w:rsidRPr="00033B26" w:rsidRDefault="00033B26" w:rsidP="004E645E">
      <w:pPr>
        <w:pStyle w:val="Cabealho"/>
        <w:ind w:firstLine="1134"/>
        <w:jc w:val="both"/>
        <w:rPr>
          <w:sz w:val="24"/>
          <w:szCs w:val="24"/>
        </w:rPr>
      </w:pPr>
      <w:r w:rsidRPr="00033B26">
        <w:rPr>
          <w:sz w:val="24"/>
          <w:szCs w:val="24"/>
        </w:rPr>
        <w:t xml:space="preserve">I - cumprimento de interstício mínimo de 12 (doze) meses em cada padrão, contados a partir do posicionamento de que trata o inciso IV do § 1º do art. 3º desta Lei; e </w:t>
      </w:r>
    </w:p>
    <w:p w:rsidR="00033B26" w:rsidRPr="00033B26" w:rsidRDefault="00033B26" w:rsidP="004E645E">
      <w:pPr>
        <w:pStyle w:val="Cabealho"/>
        <w:ind w:firstLine="1134"/>
        <w:jc w:val="both"/>
        <w:rPr>
          <w:sz w:val="24"/>
          <w:szCs w:val="24"/>
        </w:rPr>
      </w:pPr>
      <w:r w:rsidRPr="00033B26">
        <w:rPr>
          <w:sz w:val="24"/>
          <w:szCs w:val="24"/>
        </w:rPr>
        <w:t xml:space="preserve">II - avaliação de desempenho com resultado igual ou superior a 70% (setenta por cento) do seu valor máximo, para fins de progressão, e 80% (oitenta por cento) do seu valor máximo, para fins de promoção. </w:t>
      </w:r>
    </w:p>
    <w:p w:rsidR="00033B26" w:rsidRPr="00033B26" w:rsidRDefault="00033B26" w:rsidP="004E645E">
      <w:pPr>
        <w:pStyle w:val="Cabealho"/>
        <w:ind w:firstLine="1134"/>
        <w:jc w:val="both"/>
        <w:rPr>
          <w:sz w:val="24"/>
          <w:szCs w:val="24"/>
        </w:rPr>
      </w:pPr>
      <w:r w:rsidRPr="00033B26">
        <w:rPr>
          <w:sz w:val="24"/>
          <w:szCs w:val="24"/>
        </w:rPr>
        <w:t xml:space="preserve">§ 3º A contagem de 12 (doze) meses de efetivo exercício para a progressão e para a promoção, conforme estabelecido no § 2º deste artigo, será realizada em dias, descontados: </w:t>
      </w:r>
    </w:p>
    <w:p w:rsidR="00033B26" w:rsidRPr="00033B26" w:rsidRDefault="00033B26" w:rsidP="004E645E">
      <w:pPr>
        <w:pStyle w:val="Cabealho"/>
        <w:ind w:firstLine="1134"/>
        <w:jc w:val="both"/>
        <w:rPr>
          <w:sz w:val="24"/>
          <w:szCs w:val="24"/>
        </w:rPr>
      </w:pPr>
      <w:r w:rsidRPr="00033B26">
        <w:rPr>
          <w:sz w:val="24"/>
          <w:szCs w:val="24"/>
        </w:rPr>
        <w:t xml:space="preserve">I - os afastamentos remunerados que não forem legalmente considerados de efetivo exercício; e </w:t>
      </w:r>
    </w:p>
    <w:p w:rsidR="00033B26" w:rsidRPr="00033B26" w:rsidRDefault="00033B26" w:rsidP="004E645E">
      <w:pPr>
        <w:pStyle w:val="Cabealho"/>
        <w:ind w:firstLine="1134"/>
        <w:jc w:val="both"/>
        <w:rPr>
          <w:sz w:val="24"/>
          <w:szCs w:val="24"/>
        </w:rPr>
      </w:pPr>
      <w:r w:rsidRPr="00033B26">
        <w:rPr>
          <w:sz w:val="24"/>
          <w:szCs w:val="24"/>
        </w:rPr>
        <w:t xml:space="preserve">II - os afastamentos sem remuneração. </w:t>
      </w:r>
    </w:p>
    <w:p w:rsidR="00033B26" w:rsidRPr="00033B26" w:rsidRDefault="00033B26" w:rsidP="004E645E">
      <w:pPr>
        <w:pStyle w:val="Cabealho"/>
        <w:ind w:firstLine="1134"/>
        <w:jc w:val="both"/>
        <w:rPr>
          <w:sz w:val="24"/>
          <w:szCs w:val="24"/>
        </w:rPr>
      </w:pPr>
      <w:r w:rsidRPr="00033B26">
        <w:rPr>
          <w:sz w:val="24"/>
          <w:szCs w:val="24"/>
        </w:rPr>
        <w:t xml:space="preserve">§ 4º A avaliação de desempenho de que trata o inciso II do § 2º deste artigo será realizada pela chefia imediata do servidor e poderá ser utilizada para fins de pagamento da gratificação de desempenho de que trata o inciso II do </w:t>
      </w:r>
      <w:r w:rsidR="005F363E" w:rsidRPr="005F363E">
        <w:rPr>
          <w:i/>
          <w:sz w:val="24"/>
          <w:szCs w:val="24"/>
        </w:rPr>
        <w:t>caput</w:t>
      </w:r>
      <w:r w:rsidRPr="00033B26">
        <w:rPr>
          <w:sz w:val="24"/>
          <w:szCs w:val="24"/>
        </w:rPr>
        <w:t xml:space="preserve"> do art. 10 desta Lei. </w:t>
      </w:r>
    </w:p>
    <w:p w:rsidR="00033B26" w:rsidRPr="00033B26" w:rsidRDefault="00033B26" w:rsidP="004E645E">
      <w:pPr>
        <w:pStyle w:val="Cabealho"/>
        <w:ind w:firstLine="1134"/>
        <w:jc w:val="both"/>
        <w:rPr>
          <w:sz w:val="24"/>
          <w:szCs w:val="24"/>
        </w:rPr>
      </w:pPr>
      <w:r w:rsidRPr="00033B26">
        <w:rPr>
          <w:sz w:val="24"/>
          <w:szCs w:val="24"/>
        </w:rPr>
        <w:t xml:space="preserve">§ 5º O disposto neste artigo não se aplica aos servidores que se encontrem no último padrão da última classe após o posicionamento de que trata o inciso IV do § 1º do art. 3º desta Lei.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Art. 10. A estrutura remuneratória do PCC-</w:t>
      </w:r>
      <w:proofErr w:type="spellStart"/>
      <w:r w:rsidRPr="00033B26">
        <w:rPr>
          <w:sz w:val="24"/>
          <w:szCs w:val="24"/>
        </w:rPr>
        <w:t>Ext</w:t>
      </w:r>
      <w:proofErr w:type="spellEnd"/>
      <w:r w:rsidRPr="00033B26">
        <w:rPr>
          <w:sz w:val="24"/>
          <w:szCs w:val="24"/>
        </w:rPr>
        <w:t xml:space="preserve"> possui a seguinte composição: </w:t>
      </w:r>
    </w:p>
    <w:p w:rsidR="00033B26" w:rsidRPr="00033B26" w:rsidRDefault="00033B26" w:rsidP="004E645E">
      <w:pPr>
        <w:pStyle w:val="Cabealho"/>
        <w:ind w:firstLine="1134"/>
        <w:jc w:val="both"/>
        <w:rPr>
          <w:sz w:val="24"/>
          <w:szCs w:val="24"/>
        </w:rPr>
      </w:pPr>
      <w:r w:rsidRPr="00033B26">
        <w:rPr>
          <w:sz w:val="24"/>
          <w:szCs w:val="24"/>
        </w:rPr>
        <w:t xml:space="preserve">I - Vencimento Básico, conforme valores estabelecidos no Anexo IV desta Lei; </w:t>
      </w:r>
    </w:p>
    <w:p w:rsidR="00033B26" w:rsidRPr="00033B26" w:rsidRDefault="00033B26" w:rsidP="004E645E">
      <w:pPr>
        <w:pStyle w:val="Cabealho"/>
        <w:ind w:firstLine="1134"/>
        <w:jc w:val="both"/>
        <w:rPr>
          <w:sz w:val="24"/>
          <w:szCs w:val="24"/>
        </w:rPr>
      </w:pPr>
      <w:r w:rsidRPr="00033B26">
        <w:rPr>
          <w:sz w:val="24"/>
          <w:szCs w:val="24"/>
        </w:rPr>
        <w:t xml:space="preserve">II - Gratificação de Desempenho do Plano de Classificação de Cargos dos </w:t>
      </w:r>
      <w:proofErr w:type="spellStart"/>
      <w:r w:rsidRPr="00033B26">
        <w:rPr>
          <w:sz w:val="24"/>
          <w:szCs w:val="24"/>
        </w:rPr>
        <w:t>ex-Territórios</w:t>
      </w:r>
      <w:proofErr w:type="spellEnd"/>
      <w:r w:rsidRPr="00033B26">
        <w:rPr>
          <w:sz w:val="24"/>
          <w:szCs w:val="24"/>
        </w:rPr>
        <w:t xml:space="preserve"> Federais (</w:t>
      </w:r>
      <w:proofErr w:type="spellStart"/>
      <w:r w:rsidRPr="00033B26">
        <w:rPr>
          <w:sz w:val="24"/>
          <w:szCs w:val="24"/>
        </w:rPr>
        <w:t>GDExt</w:t>
      </w:r>
      <w:proofErr w:type="spellEnd"/>
      <w:r w:rsidRPr="00033B26">
        <w:rPr>
          <w:sz w:val="24"/>
          <w:szCs w:val="24"/>
        </w:rPr>
        <w:t xml:space="preserve">), observado o disposto no art. 11 e no Anexo V desta Lei; e </w:t>
      </w:r>
    </w:p>
    <w:p w:rsidR="00033B26" w:rsidRPr="00033B26" w:rsidRDefault="00033B26" w:rsidP="004E645E">
      <w:pPr>
        <w:pStyle w:val="Cabealho"/>
        <w:ind w:firstLine="1134"/>
        <w:jc w:val="both"/>
        <w:rPr>
          <w:sz w:val="24"/>
          <w:szCs w:val="24"/>
        </w:rPr>
      </w:pPr>
      <w:r w:rsidRPr="00033B26">
        <w:rPr>
          <w:sz w:val="24"/>
          <w:szCs w:val="24"/>
        </w:rPr>
        <w:t>III - Gratificação Específica de Atividades Auxiliares do PCC-</w:t>
      </w:r>
      <w:proofErr w:type="spellStart"/>
      <w:r w:rsidRPr="00033B26">
        <w:rPr>
          <w:sz w:val="24"/>
          <w:szCs w:val="24"/>
        </w:rPr>
        <w:t>Ext</w:t>
      </w:r>
      <w:proofErr w:type="spellEnd"/>
      <w:r w:rsidRPr="00033B26">
        <w:rPr>
          <w:sz w:val="24"/>
          <w:szCs w:val="24"/>
        </w:rPr>
        <w:t xml:space="preserve"> (GEAAPCC-</w:t>
      </w:r>
      <w:proofErr w:type="spellStart"/>
      <w:r w:rsidRPr="00033B26">
        <w:rPr>
          <w:sz w:val="24"/>
          <w:szCs w:val="24"/>
        </w:rPr>
        <w:t>Ext</w:t>
      </w:r>
      <w:proofErr w:type="spellEnd"/>
      <w:r w:rsidRPr="00033B26">
        <w:rPr>
          <w:sz w:val="24"/>
          <w:szCs w:val="24"/>
        </w:rPr>
        <w:t>), devida exclusivamente aos integrantes dos cargos de nível auxiliar do PCC-</w:t>
      </w:r>
      <w:proofErr w:type="spellStart"/>
      <w:r w:rsidRPr="00033B26">
        <w:rPr>
          <w:sz w:val="24"/>
          <w:szCs w:val="24"/>
        </w:rPr>
        <w:t>Ext</w:t>
      </w:r>
      <w:proofErr w:type="spellEnd"/>
      <w:r w:rsidRPr="00033B26">
        <w:rPr>
          <w:sz w:val="24"/>
          <w:szCs w:val="24"/>
        </w:rPr>
        <w:t xml:space="preserve">, nos valores constantes do Anexo IV desta Lei. </w:t>
      </w:r>
    </w:p>
    <w:p w:rsidR="00033B26" w:rsidRPr="00033B26" w:rsidRDefault="00033B26" w:rsidP="004E645E">
      <w:pPr>
        <w:pStyle w:val="Cabealho"/>
        <w:ind w:firstLine="1134"/>
        <w:jc w:val="both"/>
        <w:rPr>
          <w:sz w:val="24"/>
          <w:szCs w:val="24"/>
        </w:rPr>
      </w:pPr>
      <w:r w:rsidRPr="00033B26">
        <w:rPr>
          <w:sz w:val="24"/>
          <w:szCs w:val="24"/>
        </w:rPr>
        <w:t xml:space="preserve">Parágrafo único. O ingresso no quadro em extinção de que trata o art. 85 da Lei nº 12.249, de 11 de junho de 2010, e o art. 31 da Emenda Constitucional nº 19, de 4 de junho de 1998, sujeita o servidor, a partir de 1º de janeiro de 2014, à supressão das seguintes espécies remuneratórias percebidas em decorrência de legislação estadual ou municipal, de decisão administrativa estadual ou municipal ou ainda de decisão judicial: </w:t>
      </w:r>
    </w:p>
    <w:p w:rsidR="00033B26" w:rsidRPr="00033B26" w:rsidRDefault="00033B26" w:rsidP="004E645E">
      <w:pPr>
        <w:pStyle w:val="Cabealho"/>
        <w:ind w:firstLine="1134"/>
        <w:jc w:val="both"/>
        <w:rPr>
          <w:sz w:val="24"/>
          <w:szCs w:val="24"/>
        </w:rPr>
      </w:pPr>
      <w:r w:rsidRPr="00033B26">
        <w:rPr>
          <w:sz w:val="24"/>
          <w:szCs w:val="24"/>
        </w:rPr>
        <w:t>I - vantagens pessoais e Vantagens Pessoais Nominalmente Identificadas (</w:t>
      </w:r>
      <w:proofErr w:type="spellStart"/>
      <w:r w:rsidRPr="00033B26">
        <w:rPr>
          <w:sz w:val="24"/>
          <w:szCs w:val="24"/>
        </w:rPr>
        <w:t>VPNIs</w:t>
      </w:r>
      <w:proofErr w:type="spellEnd"/>
      <w:r w:rsidRPr="00033B26">
        <w:rPr>
          <w:sz w:val="24"/>
          <w:szCs w:val="24"/>
        </w:rPr>
        <w:t xml:space="preserve">), de qualquer origem e natureza, ressalvada a vantagem de que trata o § 1º do art. 15 desta Lei; </w:t>
      </w:r>
    </w:p>
    <w:p w:rsidR="00033B26" w:rsidRPr="00033B26" w:rsidRDefault="00033B26" w:rsidP="004E645E">
      <w:pPr>
        <w:pStyle w:val="Cabealho"/>
        <w:ind w:firstLine="1134"/>
        <w:jc w:val="both"/>
        <w:rPr>
          <w:sz w:val="24"/>
          <w:szCs w:val="24"/>
        </w:rPr>
      </w:pPr>
      <w:r w:rsidRPr="00033B26">
        <w:rPr>
          <w:sz w:val="24"/>
          <w:szCs w:val="24"/>
        </w:rPr>
        <w:t xml:space="preserve">II - diferenças individuais e resíduos, de qualquer origem e natureza; </w:t>
      </w:r>
    </w:p>
    <w:p w:rsidR="00033B26" w:rsidRPr="00033B26" w:rsidRDefault="00033B26" w:rsidP="004E645E">
      <w:pPr>
        <w:pStyle w:val="Cabealho"/>
        <w:ind w:firstLine="1134"/>
        <w:jc w:val="both"/>
        <w:rPr>
          <w:sz w:val="24"/>
          <w:szCs w:val="24"/>
        </w:rPr>
      </w:pPr>
      <w:r w:rsidRPr="00033B26">
        <w:rPr>
          <w:sz w:val="24"/>
          <w:szCs w:val="24"/>
        </w:rPr>
        <w:t xml:space="preserve">III - valores incorporados à remuneração decorrentes do exercício de função de direção, chefia ou assessoramento ou de cargo em comissão; </w:t>
      </w:r>
    </w:p>
    <w:p w:rsidR="00033B26" w:rsidRPr="00033B26" w:rsidRDefault="00033B26" w:rsidP="004E645E">
      <w:pPr>
        <w:pStyle w:val="Cabealho"/>
        <w:ind w:firstLine="1134"/>
        <w:jc w:val="both"/>
        <w:rPr>
          <w:sz w:val="24"/>
          <w:szCs w:val="24"/>
        </w:rPr>
      </w:pPr>
      <w:r w:rsidRPr="00033B26">
        <w:rPr>
          <w:sz w:val="24"/>
          <w:szCs w:val="24"/>
        </w:rPr>
        <w:t xml:space="preserve">IV - valores incorporados à remuneração referentes a quintos ou décimos; </w:t>
      </w:r>
    </w:p>
    <w:p w:rsidR="00033B26" w:rsidRPr="00033B26" w:rsidRDefault="00033B26" w:rsidP="004E645E">
      <w:pPr>
        <w:pStyle w:val="Cabealho"/>
        <w:ind w:firstLine="1134"/>
        <w:jc w:val="both"/>
        <w:rPr>
          <w:sz w:val="24"/>
          <w:szCs w:val="24"/>
        </w:rPr>
      </w:pPr>
      <w:r w:rsidRPr="00033B26">
        <w:rPr>
          <w:sz w:val="24"/>
          <w:szCs w:val="24"/>
        </w:rPr>
        <w:t xml:space="preserve">V - valores incorporados à remuneração referentes a adicional por tempo de serviço; </w:t>
      </w:r>
    </w:p>
    <w:p w:rsidR="00033B26" w:rsidRPr="00033B26" w:rsidRDefault="00033B26" w:rsidP="004E645E">
      <w:pPr>
        <w:pStyle w:val="Cabealho"/>
        <w:ind w:firstLine="1134"/>
        <w:jc w:val="both"/>
        <w:rPr>
          <w:sz w:val="24"/>
          <w:szCs w:val="24"/>
        </w:rPr>
      </w:pPr>
      <w:r w:rsidRPr="00033B26">
        <w:rPr>
          <w:sz w:val="24"/>
          <w:szCs w:val="24"/>
        </w:rPr>
        <w:t xml:space="preserve">VI - abonos; </w:t>
      </w:r>
    </w:p>
    <w:p w:rsidR="00033B26" w:rsidRPr="00033B26" w:rsidRDefault="00033B26" w:rsidP="004E645E">
      <w:pPr>
        <w:pStyle w:val="Cabealho"/>
        <w:ind w:firstLine="1134"/>
        <w:jc w:val="both"/>
        <w:rPr>
          <w:sz w:val="24"/>
          <w:szCs w:val="24"/>
        </w:rPr>
      </w:pPr>
      <w:r w:rsidRPr="00033B26">
        <w:rPr>
          <w:sz w:val="24"/>
          <w:szCs w:val="24"/>
        </w:rPr>
        <w:t xml:space="preserve">VII - valores pagos como representação; </w:t>
      </w:r>
    </w:p>
    <w:p w:rsidR="00033B26" w:rsidRPr="00033B26" w:rsidRDefault="00033B26" w:rsidP="004E645E">
      <w:pPr>
        <w:pStyle w:val="Cabealho"/>
        <w:ind w:firstLine="1134"/>
        <w:jc w:val="both"/>
        <w:rPr>
          <w:sz w:val="24"/>
          <w:szCs w:val="24"/>
        </w:rPr>
      </w:pPr>
      <w:r w:rsidRPr="00033B26">
        <w:rPr>
          <w:sz w:val="24"/>
          <w:szCs w:val="24"/>
        </w:rPr>
        <w:t xml:space="preserve">VIII - adicional pelo exercício de atividades insalubres, perigosas ou penosas; </w:t>
      </w:r>
    </w:p>
    <w:p w:rsidR="00033B26" w:rsidRPr="00033B26" w:rsidRDefault="00033B26" w:rsidP="004E645E">
      <w:pPr>
        <w:pStyle w:val="Cabealho"/>
        <w:ind w:firstLine="1134"/>
        <w:jc w:val="both"/>
        <w:rPr>
          <w:sz w:val="24"/>
          <w:szCs w:val="24"/>
        </w:rPr>
      </w:pPr>
      <w:r w:rsidRPr="00033B26">
        <w:rPr>
          <w:sz w:val="24"/>
          <w:szCs w:val="24"/>
        </w:rPr>
        <w:t xml:space="preserve">IX - adicional noturno; </w:t>
      </w:r>
    </w:p>
    <w:p w:rsidR="00033B26" w:rsidRPr="00033B26" w:rsidRDefault="00033B26" w:rsidP="004E645E">
      <w:pPr>
        <w:pStyle w:val="Cabealho"/>
        <w:ind w:firstLine="1134"/>
        <w:jc w:val="both"/>
        <w:rPr>
          <w:sz w:val="24"/>
          <w:szCs w:val="24"/>
        </w:rPr>
      </w:pPr>
      <w:r w:rsidRPr="00033B26">
        <w:rPr>
          <w:sz w:val="24"/>
          <w:szCs w:val="24"/>
        </w:rPr>
        <w:t xml:space="preserve">X - adicional pela prestação de serviço extraordinário; e </w:t>
      </w:r>
    </w:p>
    <w:p w:rsidR="00033B26" w:rsidRPr="00033B26" w:rsidRDefault="00033B26" w:rsidP="004E645E">
      <w:pPr>
        <w:pStyle w:val="Cabealho"/>
        <w:ind w:firstLine="1134"/>
        <w:jc w:val="both"/>
        <w:rPr>
          <w:sz w:val="24"/>
          <w:szCs w:val="24"/>
        </w:rPr>
      </w:pPr>
      <w:r w:rsidRPr="00033B26">
        <w:rPr>
          <w:sz w:val="24"/>
          <w:szCs w:val="24"/>
        </w:rPr>
        <w:t xml:space="preserve">XI - outras gratificações e adicionais, de qualquer origem e natureza, que não estejam explicitamente mencionados nos incisos I, II e III do </w:t>
      </w:r>
      <w:r w:rsidR="005F363E" w:rsidRPr="005F363E">
        <w:rPr>
          <w:i/>
          <w:sz w:val="24"/>
          <w:szCs w:val="24"/>
        </w:rPr>
        <w:t>caput</w:t>
      </w:r>
      <w:r w:rsidRPr="00033B26">
        <w:rPr>
          <w:sz w:val="24"/>
          <w:szCs w:val="24"/>
        </w:rPr>
        <w:t xml:space="preserve"> deste artigo.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11. Fica instituída a Gratificação de Desempenho do Plano de Classificação de Cargos dos </w:t>
      </w:r>
      <w:proofErr w:type="spellStart"/>
      <w:r w:rsidRPr="00033B26">
        <w:rPr>
          <w:sz w:val="24"/>
          <w:szCs w:val="24"/>
        </w:rPr>
        <w:t>ex-Territórios</w:t>
      </w:r>
      <w:proofErr w:type="spellEnd"/>
      <w:r w:rsidRPr="00033B26">
        <w:rPr>
          <w:sz w:val="24"/>
          <w:szCs w:val="24"/>
        </w:rPr>
        <w:t xml:space="preserve"> Federais (</w:t>
      </w:r>
      <w:proofErr w:type="spellStart"/>
      <w:r w:rsidRPr="00033B26">
        <w:rPr>
          <w:sz w:val="24"/>
          <w:szCs w:val="24"/>
        </w:rPr>
        <w:t>GDExt</w:t>
      </w:r>
      <w:proofErr w:type="spellEnd"/>
      <w:r w:rsidRPr="00033B26">
        <w:rPr>
          <w:sz w:val="24"/>
          <w:szCs w:val="24"/>
        </w:rPr>
        <w:t xml:space="preserve">), devida aos titulares dos cargos de provimento efetivo de níveis superior, intermediário, inclusive técnico, e auxiliar do PCC-Ext. </w:t>
      </w:r>
    </w:p>
    <w:p w:rsidR="00033B26" w:rsidRPr="00033B26" w:rsidRDefault="00033B26" w:rsidP="004E645E">
      <w:pPr>
        <w:pStyle w:val="Cabealho"/>
        <w:ind w:firstLine="1134"/>
        <w:jc w:val="both"/>
        <w:rPr>
          <w:sz w:val="24"/>
          <w:szCs w:val="24"/>
        </w:rPr>
      </w:pPr>
      <w:r w:rsidRPr="00033B26">
        <w:rPr>
          <w:sz w:val="24"/>
          <w:szCs w:val="24"/>
        </w:rPr>
        <w:t xml:space="preserve">§ 1º A </w:t>
      </w:r>
      <w:proofErr w:type="spellStart"/>
      <w:r w:rsidRPr="00033B26">
        <w:rPr>
          <w:sz w:val="24"/>
          <w:szCs w:val="24"/>
        </w:rPr>
        <w:t>GDExt</w:t>
      </w:r>
      <w:proofErr w:type="spellEnd"/>
      <w:r w:rsidRPr="00033B26">
        <w:rPr>
          <w:sz w:val="24"/>
          <w:szCs w:val="24"/>
        </w:rPr>
        <w:t xml:space="preserve"> será paga observado o limite máximo de 100 (cem) pontos e o mínimo de 30 (trinta) pontos por servidor, correspondendo cada ponto, em seus níveis, classes e padrões, ao valor estabelecido no Anexo V desta Lei, produzindo efeitos financeiros a partir da data da publicação, no Diário Oficial da União, do deferimento da opção para a inclusão em quadro em extinção da União. </w:t>
      </w:r>
    </w:p>
    <w:p w:rsidR="00033B26" w:rsidRPr="00033B26" w:rsidRDefault="00033B26" w:rsidP="004E645E">
      <w:pPr>
        <w:pStyle w:val="Cabealho"/>
        <w:ind w:firstLine="1134"/>
        <w:jc w:val="both"/>
        <w:rPr>
          <w:sz w:val="24"/>
          <w:szCs w:val="24"/>
        </w:rPr>
      </w:pPr>
      <w:r w:rsidRPr="00033B26">
        <w:rPr>
          <w:sz w:val="24"/>
          <w:szCs w:val="24"/>
        </w:rPr>
        <w:t xml:space="preserve">§ 2º A pontuação referente ao pagamento da </w:t>
      </w:r>
      <w:proofErr w:type="spellStart"/>
      <w:r w:rsidRPr="00033B26">
        <w:rPr>
          <w:sz w:val="24"/>
          <w:szCs w:val="24"/>
        </w:rPr>
        <w:t>GDExt</w:t>
      </w:r>
      <w:proofErr w:type="spellEnd"/>
      <w:r w:rsidRPr="00033B26">
        <w:rPr>
          <w:sz w:val="24"/>
          <w:szCs w:val="24"/>
        </w:rPr>
        <w:t xml:space="preserve"> será obtida por meio de avaliação de desempenho individual realizada pela chefia imediata do servidor, que considerará critérios e fatores que reflitam as competências do servidor aferidas no desempenho individual das tarefas e atividades. </w:t>
      </w:r>
    </w:p>
    <w:p w:rsidR="00033B26" w:rsidRPr="00033B26" w:rsidRDefault="00033B26" w:rsidP="004E645E">
      <w:pPr>
        <w:pStyle w:val="Cabealho"/>
        <w:ind w:firstLine="1134"/>
        <w:jc w:val="both"/>
        <w:rPr>
          <w:sz w:val="24"/>
          <w:szCs w:val="24"/>
        </w:rPr>
      </w:pPr>
      <w:r w:rsidRPr="00033B26">
        <w:rPr>
          <w:sz w:val="24"/>
          <w:szCs w:val="24"/>
        </w:rPr>
        <w:t xml:space="preserve">§ 3º No caso de impossibilidade de realização de avaliação de desempenho ou até que seja processado o resultado da primeira avaliação, o servidor de que trata o </w:t>
      </w:r>
      <w:r w:rsidR="005F363E" w:rsidRPr="005F363E">
        <w:rPr>
          <w:i/>
          <w:sz w:val="24"/>
          <w:szCs w:val="24"/>
        </w:rPr>
        <w:t>caput</w:t>
      </w:r>
      <w:r w:rsidRPr="00033B26">
        <w:rPr>
          <w:sz w:val="24"/>
          <w:szCs w:val="24"/>
        </w:rPr>
        <w:t xml:space="preserve"> deste artigo fará jus à percepção da </w:t>
      </w:r>
      <w:proofErr w:type="spellStart"/>
      <w:r w:rsidRPr="00033B26">
        <w:rPr>
          <w:sz w:val="24"/>
          <w:szCs w:val="24"/>
        </w:rPr>
        <w:t>GDExt</w:t>
      </w:r>
      <w:proofErr w:type="spellEnd"/>
      <w:r w:rsidRPr="00033B26">
        <w:rPr>
          <w:sz w:val="24"/>
          <w:szCs w:val="24"/>
        </w:rPr>
        <w:t xml:space="preserve"> no valor de 80 (oitenta) pontos. </w:t>
      </w:r>
    </w:p>
    <w:p w:rsidR="00033B26" w:rsidRPr="00033B26" w:rsidRDefault="00033B26" w:rsidP="000E32DE">
      <w:pPr>
        <w:pStyle w:val="Cabealho"/>
        <w:ind w:firstLine="1134"/>
        <w:jc w:val="both"/>
        <w:rPr>
          <w:sz w:val="24"/>
          <w:szCs w:val="24"/>
        </w:rPr>
      </w:pPr>
      <w:r w:rsidRPr="00033B26">
        <w:rPr>
          <w:sz w:val="24"/>
          <w:szCs w:val="24"/>
        </w:rPr>
        <w:t xml:space="preserve">§ 4º </w:t>
      </w:r>
      <w:hyperlink r:id="rId10" w:history="1">
        <w:r w:rsidR="000C3494" w:rsidRPr="00450074">
          <w:rPr>
            <w:rStyle w:val="Hyperlink"/>
            <w:i/>
            <w:sz w:val="24"/>
            <w:szCs w:val="24"/>
          </w:rPr>
          <w:t>(Revogado pela Lei nº 15.141, de 2/6/2025)</w:t>
        </w:r>
      </w:hyperlink>
      <w:r w:rsidRPr="00033B26">
        <w:rPr>
          <w:sz w:val="24"/>
          <w:szCs w:val="24"/>
        </w:rPr>
        <w:t xml:space="preserve"> </w:t>
      </w:r>
    </w:p>
    <w:p w:rsidR="00033B26" w:rsidRPr="00033B26" w:rsidRDefault="00033B26" w:rsidP="004E645E">
      <w:pPr>
        <w:pStyle w:val="Cabealho"/>
        <w:ind w:firstLine="1134"/>
        <w:jc w:val="both"/>
        <w:rPr>
          <w:sz w:val="24"/>
          <w:szCs w:val="24"/>
        </w:rPr>
      </w:pPr>
      <w:r w:rsidRPr="00033B26">
        <w:rPr>
          <w:sz w:val="24"/>
          <w:szCs w:val="24"/>
        </w:rPr>
        <w:t xml:space="preserve">§ 5º Os critérios e os procedimentos específicos de avaliação de desempenho serão estabelecidos em ato do Poder Executivo federal. </w:t>
      </w:r>
    </w:p>
    <w:p w:rsidR="00033B26" w:rsidRPr="00033B26" w:rsidRDefault="00033B26" w:rsidP="004E645E">
      <w:pPr>
        <w:pStyle w:val="Cabealho"/>
        <w:ind w:firstLine="1134"/>
        <w:jc w:val="both"/>
        <w:rPr>
          <w:sz w:val="24"/>
          <w:szCs w:val="24"/>
        </w:rPr>
      </w:pPr>
      <w:r w:rsidRPr="00033B26">
        <w:rPr>
          <w:sz w:val="24"/>
          <w:szCs w:val="24"/>
        </w:rPr>
        <w:t xml:space="preserve">§ 6º O resultado da primeira avaliação gerará efeitos financeiros a partir da data de entrada em vigor do ato regulamentar de que trata o § 5º deste artigo e eventuais diferenças pagas a maior ou a menor até aquela data deverão ser compensadas. </w:t>
      </w:r>
    </w:p>
    <w:p w:rsidR="00033B26" w:rsidRPr="00033B26" w:rsidRDefault="00033B26" w:rsidP="004E645E">
      <w:pPr>
        <w:pStyle w:val="Cabealho"/>
        <w:ind w:firstLine="1134"/>
        <w:jc w:val="both"/>
        <w:rPr>
          <w:sz w:val="24"/>
          <w:szCs w:val="24"/>
        </w:rPr>
      </w:pPr>
      <w:r w:rsidRPr="00033B26">
        <w:rPr>
          <w:sz w:val="24"/>
          <w:szCs w:val="24"/>
        </w:rPr>
        <w:t xml:space="preserve">§ 7º A </w:t>
      </w:r>
      <w:proofErr w:type="spellStart"/>
      <w:r w:rsidRPr="00033B26">
        <w:rPr>
          <w:sz w:val="24"/>
          <w:szCs w:val="24"/>
        </w:rPr>
        <w:t>GDExt</w:t>
      </w:r>
      <w:proofErr w:type="spellEnd"/>
      <w:r w:rsidRPr="00033B26">
        <w:rPr>
          <w:sz w:val="24"/>
          <w:szCs w:val="24"/>
        </w:rPr>
        <w:t xml:space="preserve"> não poderá ser paga cumulativamente com qualquer outra gratificação de desempenho ou produtividade, independentemente da sua denominação ou base de cálculo. </w:t>
      </w:r>
    </w:p>
    <w:p w:rsidR="00033B26" w:rsidRPr="00033B26" w:rsidRDefault="00033B26" w:rsidP="004E645E">
      <w:pPr>
        <w:pStyle w:val="Cabealho"/>
        <w:ind w:firstLine="1134"/>
        <w:jc w:val="both"/>
        <w:rPr>
          <w:sz w:val="24"/>
          <w:szCs w:val="24"/>
        </w:rPr>
      </w:pPr>
      <w:r w:rsidRPr="00033B26">
        <w:rPr>
          <w:sz w:val="24"/>
          <w:szCs w:val="24"/>
        </w:rPr>
        <w:t xml:space="preserve">§ 8º Os ocupantes dos cargos de provimento efetivo de níveis superior, intermediário, inclusive técnico, e auxiliar do </w:t>
      </w:r>
      <w:proofErr w:type="spellStart"/>
      <w:r w:rsidRPr="00033B26">
        <w:rPr>
          <w:sz w:val="24"/>
          <w:szCs w:val="24"/>
        </w:rPr>
        <w:t>PCCExt</w:t>
      </w:r>
      <w:proofErr w:type="spellEnd"/>
      <w:r w:rsidRPr="00033B26">
        <w:rPr>
          <w:sz w:val="24"/>
          <w:szCs w:val="24"/>
        </w:rPr>
        <w:t xml:space="preserve"> poderão ter exercício em qualquer dos órgãos e entidades da administração estadual a que estejam vinculados, ou dos respectivos Municípios, sem prejuízo do recebimento da </w:t>
      </w:r>
      <w:proofErr w:type="spellStart"/>
      <w:r w:rsidRPr="00033B26">
        <w:rPr>
          <w:sz w:val="24"/>
          <w:szCs w:val="24"/>
        </w:rPr>
        <w:t>GDExt</w:t>
      </w:r>
      <w:proofErr w:type="spellEnd"/>
      <w:r w:rsidRPr="00033B26">
        <w:rPr>
          <w:sz w:val="24"/>
          <w:szCs w:val="24"/>
        </w:rPr>
        <w:t xml:space="preserve">, aplicando-se, quanto à sistemática de avaliação, o disposto neste artigo. </w:t>
      </w:r>
    </w:p>
    <w:p w:rsidR="00033B26" w:rsidRDefault="00033B26" w:rsidP="004E645E">
      <w:pPr>
        <w:pStyle w:val="Cabealho"/>
        <w:ind w:firstLine="1134"/>
        <w:jc w:val="both"/>
        <w:rPr>
          <w:sz w:val="24"/>
          <w:szCs w:val="24"/>
        </w:rPr>
      </w:pPr>
    </w:p>
    <w:p w:rsidR="00470167" w:rsidRPr="00470167" w:rsidRDefault="00470167" w:rsidP="00470167">
      <w:pPr>
        <w:pStyle w:val="Cabealho"/>
        <w:ind w:firstLine="1134"/>
        <w:jc w:val="both"/>
        <w:rPr>
          <w:sz w:val="24"/>
          <w:szCs w:val="24"/>
        </w:rPr>
      </w:pPr>
      <w:r w:rsidRPr="00470167">
        <w:rPr>
          <w:sz w:val="24"/>
          <w:szCs w:val="24"/>
        </w:rPr>
        <w:t xml:space="preserve">Art. 11-A. Para fins de incorporação da </w:t>
      </w:r>
      <w:proofErr w:type="spellStart"/>
      <w:r w:rsidRPr="00470167">
        <w:rPr>
          <w:sz w:val="24"/>
          <w:szCs w:val="24"/>
        </w:rPr>
        <w:t>GDExt</w:t>
      </w:r>
      <w:proofErr w:type="spellEnd"/>
      <w:r w:rsidRPr="00470167">
        <w:rPr>
          <w:sz w:val="24"/>
          <w:szCs w:val="24"/>
        </w:rPr>
        <w:t xml:space="preserve"> aos proventos de aposentadoria,</w:t>
      </w:r>
      <w:r>
        <w:rPr>
          <w:sz w:val="24"/>
          <w:szCs w:val="24"/>
        </w:rPr>
        <w:t xml:space="preserve"> </w:t>
      </w:r>
      <w:r w:rsidRPr="00470167">
        <w:rPr>
          <w:sz w:val="24"/>
          <w:szCs w:val="24"/>
        </w:rPr>
        <w:t>serão adotados os seguintes critérios:</w:t>
      </w:r>
    </w:p>
    <w:p w:rsidR="00470167" w:rsidRPr="00470167" w:rsidRDefault="00470167" w:rsidP="00470167">
      <w:pPr>
        <w:pStyle w:val="Cabealho"/>
        <w:ind w:firstLine="1134"/>
        <w:jc w:val="both"/>
        <w:rPr>
          <w:sz w:val="24"/>
          <w:szCs w:val="24"/>
        </w:rPr>
      </w:pPr>
      <w:r w:rsidRPr="00470167">
        <w:rPr>
          <w:sz w:val="24"/>
          <w:szCs w:val="24"/>
        </w:rPr>
        <w:t>I - quando o benefício de aposentadoria tiver como critérios a integralidade</w:t>
      </w:r>
      <w:r>
        <w:rPr>
          <w:sz w:val="24"/>
          <w:szCs w:val="24"/>
        </w:rPr>
        <w:t xml:space="preserve"> </w:t>
      </w:r>
      <w:r w:rsidRPr="00470167">
        <w:rPr>
          <w:sz w:val="24"/>
          <w:szCs w:val="24"/>
        </w:rPr>
        <w:t>e a</w:t>
      </w:r>
      <w:r>
        <w:rPr>
          <w:sz w:val="24"/>
          <w:szCs w:val="24"/>
        </w:rPr>
        <w:t xml:space="preserve"> </w:t>
      </w:r>
      <w:r w:rsidRPr="00470167">
        <w:rPr>
          <w:sz w:val="24"/>
          <w:szCs w:val="24"/>
        </w:rPr>
        <w:t>paridade de que tratam a Emenda Constitucional nº 41, de 19 de dezembro de 2003, e</w:t>
      </w:r>
      <w:r>
        <w:rPr>
          <w:sz w:val="24"/>
          <w:szCs w:val="24"/>
        </w:rPr>
        <w:t xml:space="preserve"> </w:t>
      </w:r>
      <w:r w:rsidRPr="00470167">
        <w:rPr>
          <w:sz w:val="24"/>
          <w:szCs w:val="24"/>
        </w:rPr>
        <w:t>a Emenda Constitucional nº 47, de 5 de julho de 2005, a gratificação corresponderá:</w:t>
      </w:r>
    </w:p>
    <w:p w:rsidR="00470167" w:rsidRPr="00470167" w:rsidRDefault="00470167" w:rsidP="00470167">
      <w:pPr>
        <w:pStyle w:val="Cabealho"/>
        <w:ind w:firstLine="1134"/>
        <w:jc w:val="both"/>
        <w:rPr>
          <w:sz w:val="24"/>
          <w:szCs w:val="24"/>
        </w:rPr>
      </w:pPr>
      <w:r w:rsidRPr="00470167">
        <w:rPr>
          <w:sz w:val="24"/>
          <w:szCs w:val="24"/>
        </w:rPr>
        <w:t>a) a cinquenta pontos, considerados o nível, a classe e o padrão do servidor,</w:t>
      </w:r>
      <w:r>
        <w:rPr>
          <w:sz w:val="24"/>
          <w:szCs w:val="24"/>
        </w:rPr>
        <w:t xml:space="preserve"> </w:t>
      </w:r>
      <w:r w:rsidRPr="00470167">
        <w:rPr>
          <w:sz w:val="24"/>
          <w:szCs w:val="24"/>
        </w:rPr>
        <w:t>para aqueles que perceberam a gratificação por período inferior a sessenta meses;</w:t>
      </w:r>
      <w:r>
        <w:rPr>
          <w:sz w:val="24"/>
          <w:szCs w:val="24"/>
        </w:rPr>
        <w:t xml:space="preserve"> </w:t>
      </w:r>
      <w:r w:rsidRPr="00470167">
        <w:rPr>
          <w:sz w:val="24"/>
          <w:szCs w:val="24"/>
        </w:rPr>
        <w:t>ou</w:t>
      </w:r>
    </w:p>
    <w:p w:rsidR="00470167" w:rsidRPr="00470167" w:rsidRDefault="00470167" w:rsidP="00470167">
      <w:pPr>
        <w:pStyle w:val="Cabealho"/>
        <w:ind w:firstLine="1134"/>
        <w:jc w:val="both"/>
        <w:rPr>
          <w:sz w:val="24"/>
          <w:szCs w:val="24"/>
        </w:rPr>
      </w:pPr>
      <w:r w:rsidRPr="00470167">
        <w:rPr>
          <w:sz w:val="24"/>
          <w:szCs w:val="24"/>
        </w:rPr>
        <w:t>b) à média dos pontos da gratificação de desempenho recebidos nos últimos</w:t>
      </w:r>
      <w:r>
        <w:rPr>
          <w:sz w:val="24"/>
          <w:szCs w:val="24"/>
        </w:rPr>
        <w:t xml:space="preserve"> </w:t>
      </w:r>
      <w:r w:rsidRPr="00470167">
        <w:rPr>
          <w:sz w:val="24"/>
          <w:szCs w:val="24"/>
        </w:rPr>
        <w:t>sessenta meses de atividade, para aqueles que perceberam a gratificação por período</w:t>
      </w:r>
      <w:r>
        <w:rPr>
          <w:sz w:val="24"/>
          <w:szCs w:val="24"/>
        </w:rPr>
        <w:t xml:space="preserve"> </w:t>
      </w:r>
      <w:r w:rsidRPr="00470167">
        <w:rPr>
          <w:sz w:val="24"/>
          <w:szCs w:val="24"/>
        </w:rPr>
        <w:t>igual ou superior a sessenta meses; ou</w:t>
      </w:r>
    </w:p>
    <w:p w:rsidR="00470167" w:rsidRPr="00470167" w:rsidRDefault="00470167" w:rsidP="00470167">
      <w:pPr>
        <w:pStyle w:val="Cabealho"/>
        <w:ind w:firstLine="1134"/>
        <w:jc w:val="both"/>
        <w:rPr>
          <w:sz w:val="24"/>
          <w:szCs w:val="24"/>
        </w:rPr>
      </w:pPr>
      <w:r w:rsidRPr="00470167">
        <w:rPr>
          <w:sz w:val="24"/>
          <w:szCs w:val="24"/>
        </w:rPr>
        <w:t>II - quando o benefício de aposentadoria tiver como critérios a integralidade e a</w:t>
      </w:r>
      <w:r>
        <w:rPr>
          <w:sz w:val="24"/>
          <w:szCs w:val="24"/>
        </w:rPr>
        <w:t xml:space="preserve"> </w:t>
      </w:r>
      <w:r w:rsidRPr="00470167">
        <w:rPr>
          <w:sz w:val="24"/>
          <w:szCs w:val="24"/>
        </w:rPr>
        <w:t>paridade de que trata a Emenda Constitucional nº 103, de 12 de novembro de 2019,</w:t>
      </w:r>
      <w:r>
        <w:rPr>
          <w:sz w:val="24"/>
          <w:szCs w:val="24"/>
        </w:rPr>
        <w:t xml:space="preserve"> </w:t>
      </w:r>
      <w:r w:rsidRPr="00470167">
        <w:rPr>
          <w:sz w:val="24"/>
          <w:szCs w:val="24"/>
        </w:rPr>
        <w:t>deverá ser observado o disposto no art. 4º, § 8º, inciso II, da referida Emenda</w:t>
      </w:r>
      <w:r>
        <w:rPr>
          <w:sz w:val="24"/>
          <w:szCs w:val="24"/>
        </w:rPr>
        <w:t xml:space="preserve"> </w:t>
      </w:r>
      <w:r w:rsidRPr="00470167">
        <w:rPr>
          <w:sz w:val="24"/>
          <w:szCs w:val="24"/>
        </w:rPr>
        <w:t>Constitucional.</w:t>
      </w:r>
    </w:p>
    <w:p w:rsidR="00470167" w:rsidRPr="00470167" w:rsidRDefault="00470167" w:rsidP="00470167">
      <w:pPr>
        <w:pStyle w:val="Cabealho"/>
        <w:ind w:firstLine="1134"/>
        <w:jc w:val="both"/>
        <w:rPr>
          <w:sz w:val="24"/>
          <w:szCs w:val="24"/>
        </w:rPr>
      </w:pPr>
      <w:r w:rsidRPr="00470167">
        <w:rPr>
          <w:sz w:val="24"/>
          <w:szCs w:val="24"/>
        </w:rPr>
        <w:t>§ 1º Para os benefícios de aposentadoria e de pensão instituídos até 19 de fevereiro</w:t>
      </w:r>
      <w:r>
        <w:rPr>
          <w:sz w:val="24"/>
          <w:szCs w:val="24"/>
        </w:rPr>
        <w:t xml:space="preserve"> </w:t>
      </w:r>
      <w:r w:rsidRPr="00470167">
        <w:rPr>
          <w:sz w:val="24"/>
          <w:szCs w:val="24"/>
        </w:rPr>
        <w:t xml:space="preserve">de 2004, aplica-se o disposto no inciso I do </w:t>
      </w:r>
      <w:r w:rsidR="005F363E" w:rsidRPr="005F363E">
        <w:rPr>
          <w:i/>
          <w:sz w:val="24"/>
          <w:szCs w:val="24"/>
        </w:rPr>
        <w:t>caput</w:t>
      </w:r>
      <w:r w:rsidRPr="00470167">
        <w:rPr>
          <w:sz w:val="24"/>
          <w:szCs w:val="24"/>
        </w:rPr>
        <w:t>, conforme o interstício cumprido pelo</w:t>
      </w:r>
      <w:r>
        <w:rPr>
          <w:sz w:val="24"/>
          <w:szCs w:val="24"/>
        </w:rPr>
        <w:t xml:space="preserve"> </w:t>
      </w:r>
      <w:r w:rsidRPr="00470167">
        <w:rPr>
          <w:sz w:val="24"/>
          <w:szCs w:val="24"/>
        </w:rPr>
        <w:t>instituidor.</w:t>
      </w:r>
    </w:p>
    <w:p w:rsidR="00470167" w:rsidRPr="001726BC" w:rsidRDefault="00470167" w:rsidP="00470167">
      <w:pPr>
        <w:pStyle w:val="Cabealho"/>
        <w:ind w:firstLine="1134"/>
        <w:jc w:val="both"/>
        <w:rPr>
          <w:sz w:val="24"/>
          <w:szCs w:val="24"/>
        </w:rPr>
      </w:pPr>
      <w:r w:rsidRPr="00470167">
        <w:rPr>
          <w:sz w:val="24"/>
          <w:szCs w:val="24"/>
        </w:rPr>
        <w:t xml:space="preserve">§ 2º Aos benefícios não alcançados pelos incisos I e II do </w:t>
      </w:r>
      <w:r w:rsidR="005F363E" w:rsidRPr="005F363E">
        <w:rPr>
          <w:i/>
          <w:sz w:val="24"/>
          <w:szCs w:val="24"/>
        </w:rPr>
        <w:t>caput</w:t>
      </w:r>
      <w:r w:rsidRPr="00470167">
        <w:rPr>
          <w:sz w:val="24"/>
          <w:szCs w:val="24"/>
        </w:rPr>
        <w:t xml:space="preserve"> e pelo § 1º, será</w:t>
      </w:r>
      <w:r>
        <w:rPr>
          <w:sz w:val="24"/>
          <w:szCs w:val="24"/>
        </w:rPr>
        <w:t xml:space="preserve"> </w:t>
      </w:r>
      <w:r w:rsidRPr="00470167">
        <w:rPr>
          <w:sz w:val="24"/>
          <w:szCs w:val="24"/>
        </w:rPr>
        <w:t>aplicado o disposto na Lei nº 10.887, de 18 de junho de 2004, ou no art. 26 da Emenda</w:t>
      </w:r>
      <w:r>
        <w:rPr>
          <w:sz w:val="24"/>
          <w:szCs w:val="24"/>
        </w:rPr>
        <w:t xml:space="preserve"> </w:t>
      </w:r>
      <w:r w:rsidRPr="00470167">
        <w:rPr>
          <w:sz w:val="24"/>
          <w:szCs w:val="24"/>
        </w:rPr>
        <w:t>Constitucional nº 103, de 12 de novembro de 2019, conforme a data de cumprimento dos</w:t>
      </w:r>
      <w:r>
        <w:rPr>
          <w:sz w:val="24"/>
          <w:szCs w:val="24"/>
        </w:rPr>
        <w:t xml:space="preserve"> </w:t>
      </w:r>
      <w:r w:rsidRPr="00470167">
        <w:rPr>
          <w:sz w:val="24"/>
          <w:szCs w:val="24"/>
        </w:rPr>
        <w:t>respectivos requisitos, observado o disposto na Lei nº 12.618, de 30 de abril de 2012.</w:t>
      </w:r>
      <w:r>
        <w:rPr>
          <w:sz w:val="24"/>
          <w:szCs w:val="24"/>
        </w:rPr>
        <w:t xml:space="preserve"> </w:t>
      </w:r>
      <w:hyperlink r:id="rId11" w:history="1">
        <w:r w:rsidR="00DA649E" w:rsidRPr="001726BC">
          <w:rPr>
            <w:rStyle w:val="Hyperlink"/>
            <w:i/>
            <w:sz w:val="24"/>
            <w:szCs w:val="24"/>
          </w:rPr>
          <w:t>(Artigo acrescido pela Lei nº 15.141, de 2/6/2025)</w:t>
        </w:r>
      </w:hyperlink>
    </w:p>
    <w:p w:rsidR="00470167" w:rsidRPr="00033B26" w:rsidRDefault="00470167" w:rsidP="004E645E">
      <w:pPr>
        <w:pStyle w:val="Cabealho"/>
        <w:ind w:firstLine="1134"/>
        <w:jc w:val="both"/>
        <w:rPr>
          <w:sz w:val="24"/>
          <w:szCs w:val="24"/>
        </w:rPr>
      </w:pPr>
    </w:p>
    <w:p w:rsidR="00033B26" w:rsidRPr="00033B26" w:rsidRDefault="00033B26" w:rsidP="004E645E">
      <w:pPr>
        <w:pStyle w:val="Cabealho"/>
        <w:jc w:val="center"/>
        <w:rPr>
          <w:sz w:val="24"/>
          <w:szCs w:val="24"/>
        </w:rPr>
      </w:pPr>
      <w:r w:rsidRPr="00033B26">
        <w:rPr>
          <w:sz w:val="24"/>
          <w:szCs w:val="24"/>
        </w:rPr>
        <w:t>CAPÍTULO III</w:t>
      </w:r>
    </w:p>
    <w:p w:rsidR="00033B26" w:rsidRPr="00033B26" w:rsidRDefault="00033B26" w:rsidP="004E645E">
      <w:pPr>
        <w:pStyle w:val="Cabealho"/>
        <w:jc w:val="center"/>
        <w:rPr>
          <w:sz w:val="24"/>
          <w:szCs w:val="24"/>
        </w:rPr>
      </w:pPr>
      <w:r w:rsidRPr="00033B26">
        <w:rPr>
          <w:sz w:val="24"/>
          <w:szCs w:val="24"/>
        </w:rPr>
        <w:t>DOS EMPREGADOS</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12. O reconhecimento de vínculo da pessoa a que se refere o art. 31 da Emenda Constitucional nº 19, de 4 de junho de 1998, ou do empregado da administração direta e indireta ocorrerá no último emprego ocupado ou equivalente para fins de inclusão em quadro em extinção da União. </w:t>
      </w:r>
    </w:p>
    <w:p w:rsidR="00033B26" w:rsidRPr="00033B26" w:rsidRDefault="00033B26" w:rsidP="004E645E">
      <w:pPr>
        <w:pStyle w:val="Cabealho"/>
        <w:ind w:firstLine="1134"/>
        <w:jc w:val="both"/>
        <w:rPr>
          <w:sz w:val="24"/>
          <w:szCs w:val="24"/>
        </w:rPr>
      </w:pPr>
      <w:r w:rsidRPr="00033B26">
        <w:rPr>
          <w:sz w:val="24"/>
          <w:szCs w:val="24"/>
        </w:rPr>
        <w:t xml:space="preserve">§ 1º No caso do </w:t>
      </w:r>
      <w:proofErr w:type="spellStart"/>
      <w:r w:rsidRPr="00033B26">
        <w:rPr>
          <w:sz w:val="24"/>
          <w:szCs w:val="24"/>
        </w:rPr>
        <w:t>ex-Território</w:t>
      </w:r>
      <w:proofErr w:type="spellEnd"/>
      <w:r w:rsidRPr="00033B26">
        <w:rPr>
          <w:sz w:val="24"/>
          <w:szCs w:val="24"/>
        </w:rPr>
        <w:t xml:space="preserve"> Federal de Rondônia, sem prejuízo dos demais requisitos constitucionais, legais e regulamentares para ingresso no quadro em extinção de que trata o art. 85 da Lei nº 12.249, de 11 de junho de 2010, o direito de opção aplica-se apenas: </w:t>
      </w:r>
    </w:p>
    <w:p w:rsidR="00033B26" w:rsidRPr="00033B26" w:rsidRDefault="00033B26" w:rsidP="004E645E">
      <w:pPr>
        <w:pStyle w:val="Cabealho"/>
        <w:ind w:firstLine="1134"/>
        <w:jc w:val="both"/>
        <w:rPr>
          <w:sz w:val="24"/>
          <w:szCs w:val="24"/>
        </w:rPr>
      </w:pPr>
      <w:r w:rsidRPr="00033B26">
        <w:rPr>
          <w:sz w:val="24"/>
          <w:szCs w:val="24"/>
        </w:rPr>
        <w:t xml:space="preserve">I - aos empregados que tenham mantido vínculo empregatício amparado pelo mesmo contrato de trabalho em vigor em 15 de março de 1987; </w:t>
      </w:r>
    </w:p>
    <w:p w:rsidR="00033B26" w:rsidRPr="00033B26" w:rsidRDefault="00033B26" w:rsidP="004E645E">
      <w:pPr>
        <w:pStyle w:val="Cabealho"/>
        <w:ind w:firstLine="1134"/>
        <w:jc w:val="both"/>
        <w:rPr>
          <w:sz w:val="24"/>
          <w:szCs w:val="24"/>
        </w:rPr>
      </w:pPr>
      <w:r w:rsidRPr="00033B26">
        <w:rPr>
          <w:sz w:val="24"/>
          <w:szCs w:val="24"/>
        </w:rPr>
        <w:t xml:space="preserve">II - aos empregados municipais que tenham mantido vínculo empregatício amparado pelo mesmo contrato de trabalho em vigor em 23 de dezembro de 1981; e </w:t>
      </w:r>
    </w:p>
    <w:p w:rsidR="00033B26" w:rsidRPr="00033B26" w:rsidRDefault="00033B26" w:rsidP="004E645E">
      <w:pPr>
        <w:pStyle w:val="Cabealho"/>
        <w:ind w:firstLine="1134"/>
        <w:jc w:val="both"/>
        <w:rPr>
          <w:sz w:val="24"/>
          <w:szCs w:val="24"/>
        </w:rPr>
      </w:pPr>
      <w:r w:rsidRPr="00033B26">
        <w:rPr>
          <w:sz w:val="24"/>
          <w:szCs w:val="24"/>
        </w:rPr>
        <w:t xml:space="preserve">III - aos demitidos ou exonerados por força dos Decretos nos 8.954, de 17 de janeiro de 2000, 8.955, de 17 de janeiro de 2000, 9.043, de 30 de março de 2000, e 9.044, de 30 de março de 2000, todos do Estado de Rondônia. </w:t>
      </w:r>
    </w:p>
    <w:p w:rsidR="00033B26" w:rsidRPr="00033B26" w:rsidRDefault="00033B26" w:rsidP="004E645E">
      <w:pPr>
        <w:pStyle w:val="Cabealho"/>
        <w:ind w:firstLine="1134"/>
        <w:jc w:val="both"/>
        <w:rPr>
          <w:sz w:val="24"/>
          <w:szCs w:val="24"/>
        </w:rPr>
      </w:pPr>
      <w:r w:rsidRPr="00033B26">
        <w:rPr>
          <w:sz w:val="24"/>
          <w:szCs w:val="24"/>
        </w:rPr>
        <w:t xml:space="preserve">§ 2º No caso dos </w:t>
      </w:r>
      <w:proofErr w:type="spellStart"/>
      <w:r w:rsidRPr="00033B26">
        <w:rPr>
          <w:sz w:val="24"/>
          <w:szCs w:val="24"/>
        </w:rPr>
        <w:t>ex-Territórios</w:t>
      </w:r>
      <w:proofErr w:type="spellEnd"/>
      <w:r w:rsidRPr="00033B26">
        <w:rPr>
          <w:sz w:val="24"/>
          <w:szCs w:val="24"/>
        </w:rPr>
        <w:t xml:space="preserve"> Federais de Roraima e do Amapá, sem prejuízo dos demais requisitos constitucionais, legais e regulamentares para ingresso em quadro em extinção da União, o direito de opção aplica-se apenas: </w:t>
      </w:r>
    </w:p>
    <w:p w:rsidR="00033B26" w:rsidRPr="00033B26" w:rsidRDefault="00033B26" w:rsidP="004E645E">
      <w:pPr>
        <w:pStyle w:val="Cabealho"/>
        <w:ind w:firstLine="1134"/>
        <w:jc w:val="both"/>
        <w:rPr>
          <w:sz w:val="24"/>
          <w:szCs w:val="24"/>
        </w:rPr>
      </w:pPr>
      <w:r w:rsidRPr="00033B26">
        <w:rPr>
          <w:sz w:val="24"/>
          <w:szCs w:val="24"/>
        </w:rPr>
        <w:t xml:space="preserve">I - aos empregados que tenham mantido vínculo empregatício amparado pelo mesmo contrato de trabalho em vigor em 5 de outubro de 1988; </w:t>
      </w:r>
    </w:p>
    <w:p w:rsidR="00033B26" w:rsidRPr="00033B26" w:rsidRDefault="00033B26" w:rsidP="004E645E">
      <w:pPr>
        <w:pStyle w:val="Cabealho"/>
        <w:ind w:firstLine="1134"/>
        <w:jc w:val="both"/>
        <w:rPr>
          <w:sz w:val="24"/>
          <w:szCs w:val="24"/>
        </w:rPr>
      </w:pPr>
      <w:r w:rsidRPr="00033B26">
        <w:rPr>
          <w:sz w:val="24"/>
          <w:szCs w:val="24"/>
        </w:rPr>
        <w:t xml:space="preserve">II - aos servidores que tenham as mesmas condições dos que foram abrangidos pelo Parecer da Consultoria-Geral da República nº FC-3, publicado no Diário Oficial da União de 24 de novembro de 1989; e </w:t>
      </w:r>
    </w:p>
    <w:p w:rsidR="00033B26" w:rsidRPr="00033B26" w:rsidRDefault="00033B26" w:rsidP="004E645E">
      <w:pPr>
        <w:pStyle w:val="Cabealho"/>
        <w:ind w:firstLine="1134"/>
        <w:jc w:val="both"/>
        <w:rPr>
          <w:sz w:val="24"/>
          <w:szCs w:val="24"/>
        </w:rPr>
      </w:pPr>
      <w:r w:rsidRPr="00033B26">
        <w:rPr>
          <w:sz w:val="24"/>
          <w:szCs w:val="24"/>
        </w:rPr>
        <w:t xml:space="preserve">III - à pessoa que comprove ter mantido, na data em que os </w:t>
      </w:r>
      <w:proofErr w:type="spellStart"/>
      <w:r w:rsidRPr="00033B26">
        <w:rPr>
          <w:sz w:val="24"/>
          <w:szCs w:val="24"/>
        </w:rPr>
        <w:t>ex-Territórios</w:t>
      </w:r>
      <w:proofErr w:type="spellEnd"/>
      <w:r w:rsidRPr="00033B26">
        <w:rPr>
          <w:sz w:val="24"/>
          <w:szCs w:val="24"/>
        </w:rPr>
        <w:t xml:space="preserve"> Federais referidos no </w:t>
      </w:r>
      <w:r w:rsidR="005F363E" w:rsidRPr="005F363E">
        <w:rPr>
          <w:i/>
          <w:sz w:val="24"/>
          <w:szCs w:val="24"/>
        </w:rPr>
        <w:t>caput</w:t>
      </w:r>
      <w:r w:rsidRPr="00033B26">
        <w:rPr>
          <w:sz w:val="24"/>
          <w:szCs w:val="24"/>
        </w:rPr>
        <w:t xml:space="preserve"> deste artigo foram transformados em Estado ou entre esta data e outubro de 1993, relação ou vínculo empregatício com a administração pública dos </w:t>
      </w:r>
      <w:proofErr w:type="spellStart"/>
      <w:r w:rsidRPr="00033B26">
        <w:rPr>
          <w:sz w:val="24"/>
          <w:szCs w:val="24"/>
        </w:rPr>
        <w:t>ex-Territórios</w:t>
      </w:r>
      <w:proofErr w:type="spellEnd"/>
      <w:r w:rsidRPr="00033B26">
        <w:rPr>
          <w:sz w:val="24"/>
          <w:szCs w:val="24"/>
        </w:rPr>
        <w:t xml:space="preserve"> Federais, dos Estados ou das prefeituras neles localizadas ou com empresa pública ou sociedade de economia mista que haja sido constituída pelo </w:t>
      </w:r>
      <w:proofErr w:type="spellStart"/>
      <w:r w:rsidRPr="00033B26">
        <w:rPr>
          <w:sz w:val="24"/>
          <w:szCs w:val="24"/>
        </w:rPr>
        <w:t>ex-Território</w:t>
      </w:r>
      <w:proofErr w:type="spellEnd"/>
      <w:r w:rsidRPr="00033B26">
        <w:rPr>
          <w:sz w:val="24"/>
          <w:szCs w:val="24"/>
        </w:rPr>
        <w:t xml:space="preserve"> Federal ou pela União para atuar no âmbito do </w:t>
      </w:r>
      <w:proofErr w:type="spellStart"/>
      <w:r w:rsidRPr="00033B26">
        <w:rPr>
          <w:sz w:val="24"/>
          <w:szCs w:val="24"/>
        </w:rPr>
        <w:t>ex-Território</w:t>
      </w:r>
      <w:proofErr w:type="spellEnd"/>
      <w:r w:rsidRPr="00033B26">
        <w:rPr>
          <w:sz w:val="24"/>
          <w:szCs w:val="24"/>
        </w:rPr>
        <w:t xml:space="preserve"> Federal, inclusive as extintas, observado o § 4º do art. 2º desta Lei. </w:t>
      </w:r>
    </w:p>
    <w:p w:rsidR="00033B26" w:rsidRPr="00033B26" w:rsidRDefault="00033B26" w:rsidP="004E645E">
      <w:pPr>
        <w:pStyle w:val="Cabealho"/>
        <w:ind w:firstLine="1134"/>
        <w:jc w:val="both"/>
        <w:rPr>
          <w:sz w:val="24"/>
          <w:szCs w:val="24"/>
        </w:rPr>
      </w:pPr>
      <w:r w:rsidRPr="00033B26">
        <w:rPr>
          <w:sz w:val="24"/>
          <w:szCs w:val="24"/>
        </w:rPr>
        <w:t xml:space="preserve">§ 3º Os empregados de que trata este artigo permanecerão vinculados ao Regime Geral de Previdência Social de que trata o art. 201 da Constituição Federal.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13. A partir da data da publicação, no Diário Oficial da União, do deferimento da opção para a inclusão em quadro em extinção da União, aplica-se aos empregados públicos optantes a tabela de salários de que trata o Anexo VI desta Lei. </w:t>
      </w:r>
    </w:p>
    <w:p w:rsidR="00033B26" w:rsidRPr="00033B26" w:rsidRDefault="00033B26" w:rsidP="004E645E">
      <w:pPr>
        <w:pStyle w:val="Cabealho"/>
        <w:ind w:firstLine="1134"/>
        <w:jc w:val="both"/>
        <w:rPr>
          <w:sz w:val="24"/>
          <w:szCs w:val="24"/>
        </w:rPr>
      </w:pPr>
      <w:r w:rsidRPr="00033B26">
        <w:rPr>
          <w:sz w:val="24"/>
          <w:szCs w:val="24"/>
        </w:rPr>
        <w:t xml:space="preserve">§ 1º O posicionamento dos empregados nas tabelas de que trata o Anexo VI desta Lei observará: </w:t>
      </w:r>
    </w:p>
    <w:p w:rsidR="00033B26" w:rsidRPr="00033B26" w:rsidRDefault="00033B26" w:rsidP="004E645E">
      <w:pPr>
        <w:pStyle w:val="Cabealho"/>
        <w:ind w:firstLine="1134"/>
        <w:jc w:val="both"/>
        <w:rPr>
          <w:sz w:val="24"/>
          <w:szCs w:val="24"/>
        </w:rPr>
      </w:pPr>
      <w:r w:rsidRPr="00033B26">
        <w:rPr>
          <w:sz w:val="24"/>
          <w:szCs w:val="24"/>
        </w:rPr>
        <w:t xml:space="preserve">I - o nível de escolaridade do emprego ocupado na data da entrega do requerimento da opção, observado o disposto nos §§ 1º e 2º do art. 12 desta Lei; e </w:t>
      </w:r>
    </w:p>
    <w:p w:rsidR="00033B26" w:rsidRPr="00033B26" w:rsidRDefault="00033B26" w:rsidP="004E645E">
      <w:pPr>
        <w:pStyle w:val="Cabealho"/>
        <w:ind w:firstLine="1134"/>
        <w:jc w:val="both"/>
        <w:rPr>
          <w:sz w:val="24"/>
          <w:szCs w:val="24"/>
        </w:rPr>
      </w:pPr>
      <w:r w:rsidRPr="00033B26">
        <w:rPr>
          <w:sz w:val="24"/>
          <w:szCs w:val="24"/>
        </w:rPr>
        <w:t xml:space="preserve">II - a contagem de um padrão para cada 12 (doze) meses de serviço prestado no emprego, contados da data de início da vigência do respectivo contrato. </w:t>
      </w:r>
    </w:p>
    <w:p w:rsidR="00033B26" w:rsidRPr="00033B26" w:rsidRDefault="00033B26" w:rsidP="004E645E">
      <w:pPr>
        <w:pStyle w:val="Cabealho"/>
        <w:ind w:firstLine="1134"/>
        <w:jc w:val="both"/>
        <w:rPr>
          <w:sz w:val="24"/>
          <w:szCs w:val="24"/>
        </w:rPr>
      </w:pPr>
      <w:r w:rsidRPr="00033B26">
        <w:rPr>
          <w:sz w:val="24"/>
          <w:szCs w:val="24"/>
        </w:rPr>
        <w:t xml:space="preserve">§ 2º Para a progressão e a promoção do empregado será observado o cumprimento de interstício mínimo de 12 (doze) meses em cada padrão, contados a partir do posicionamento de que trata o § 1º deste artigo. </w:t>
      </w:r>
    </w:p>
    <w:p w:rsidR="00033B26" w:rsidRPr="00033B26" w:rsidRDefault="00033B26" w:rsidP="004E645E">
      <w:pPr>
        <w:pStyle w:val="Cabealho"/>
        <w:ind w:firstLine="1134"/>
        <w:jc w:val="both"/>
        <w:rPr>
          <w:sz w:val="24"/>
          <w:szCs w:val="24"/>
        </w:rPr>
      </w:pPr>
      <w:r w:rsidRPr="00033B26">
        <w:rPr>
          <w:sz w:val="24"/>
          <w:szCs w:val="24"/>
        </w:rPr>
        <w:t xml:space="preserve">§ 3º A contagem de 12 (doze) meses de exercício para a progressão e a promoção, conforme estabelecido no § 2º deste artigo, será realizada em dias, descontados os períodos de suspensão do contrato de trabalho. </w:t>
      </w:r>
    </w:p>
    <w:p w:rsidR="00033B26" w:rsidRPr="00033B26" w:rsidRDefault="00033B26" w:rsidP="004E645E">
      <w:pPr>
        <w:pStyle w:val="Cabealho"/>
        <w:ind w:firstLine="1134"/>
        <w:jc w:val="both"/>
        <w:rPr>
          <w:sz w:val="24"/>
          <w:szCs w:val="24"/>
        </w:rPr>
      </w:pPr>
      <w:r w:rsidRPr="00033B26">
        <w:rPr>
          <w:sz w:val="24"/>
          <w:szCs w:val="24"/>
        </w:rPr>
        <w:t xml:space="preserve">§ 4º Para os fins do disposto no § 3º deste artigo, as situações reconhecidas pela Lei nº 8.112, de 11 de dezembro de 1990, como licença remunerada de efetivo exercício, não ensejarão desconto na contagem para a progressão e a promoção. </w:t>
      </w:r>
    </w:p>
    <w:p w:rsidR="00033B26" w:rsidRPr="00033B26" w:rsidRDefault="00033B26" w:rsidP="004E645E">
      <w:pPr>
        <w:pStyle w:val="Cabealho"/>
        <w:ind w:firstLine="1134"/>
        <w:jc w:val="both"/>
        <w:rPr>
          <w:sz w:val="24"/>
          <w:szCs w:val="24"/>
        </w:rPr>
      </w:pPr>
      <w:r w:rsidRPr="00033B26">
        <w:rPr>
          <w:sz w:val="24"/>
          <w:szCs w:val="24"/>
        </w:rPr>
        <w:t xml:space="preserve">§ 5º O ingresso em quadro em extinção da União sujeita o empregado, a partir da data da publicação, no Diário Oficial da União, do deferimento da opção à supressão de quaisquer valores ou vantagens concedidos por decisão administrativa, judicial ou extensão administrativa de decisão judicial, de natureza geral ou individual, ainda que decorrentes de sentença judicial transitada em julgado, observado o disposto no § 2º do art. 15 desta Lei. </w:t>
      </w:r>
    </w:p>
    <w:p w:rsidR="00033B26" w:rsidRDefault="00033B26" w:rsidP="004E645E">
      <w:pPr>
        <w:pStyle w:val="Cabealho"/>
        <w:ind w:firstLine="1134"/>
        <w:jc w:val="both"/>
        <w:rPr>
          <w:sz w:val="24"/>
          <w:szCs w:val="24"/>
        </w:rPr>
      </w:pPr>
    </w:p>
    <w:p w:rsidR="00847704" w:rsidRDefault="00847704" w:rsidP="00847704">
      <w:pPr>
        <w:pStyle w:val="Cabealho"/>
        <w:ind w:firstLine="1134"/>
        <w:jc w:val="both"/>
        <w:rPr>
          <w:sz w:val="24"/>
          <w:szCs w:val="24"/>
        </w:rPr>
      </w:pPr>
      <w:r w:rsidRPr="00847704">
        <w:rPr>
          <w:sz w:val="24"/>
          <w:szCs w:val="24"/>
        </w:rPr>
        <w:t>Art. 13-A. A partir de 1º de janeiro de 2025, aplica-se aos empregados de que</w:t>
      </w:r>
      <w:r>
        <w:rPr>
          <w:sz w:val="24"/>
          <w:szCs w:val="24"/>
        </w:rPr>
        <w:t xml:space="preserve"> </w:t>
      </w:r>
      <w:r w:rsidRPr="00847704">
        <w:rPr>
          <w:sz w:val="24"/>
          <w:szCs w:val="24"/>
        </w:rPr>
        <w:t>trata o art. 13 a estrutura constante do Anexo VI-A a esta Lei, observada a</w:t>
      </w:r>
      <w:r>
        <w:rPr>
          <w:sz w:val="24"/>
          <w:szCs w:val="24"/>
        </w:rPr>
        <w:t xml:space="preserve"> </w:t>
      </w:r>
      <w:r w:rsidRPr="00847704">
        <w:rPr>
          <w:sz w:val="24"/>
          <w:szCs w:val="24"/>
        </w:rPr>
        <w:t>correlação estabelecida na forma do Anexo VI-B a esta Lei</w:t>
      </w:r>
      <w:r>
        <w:rPr>
          <w:sz w:val="24"/>
          <w:szCs w:val="24"/>
        </w:rPr>
        <w:t>.</w:t>
      </w:r>
      <w:r w:rsidR="00D1107E">
        <w:rPr>
          <w:sz w:val="24"/>
          <w:szCs w:val="24"/>
        </w:rPr>
        <w:t xml:space="preserve"> </w:t>
      </w:r>
      <w:hyperlink r:id="rId12" w:history="1">
        <w:r w:rsidR="00D90346" w:rsidRPr="001726BC">
          <w:rPr>
            <w:rStyle w:val="Hyperlink"/>
            <w:i/>
            <w:sz w:val="24"/>
            <w:szCs w:val="24"/>
          </w:rPr>
          <w:t>(Artigo acrescido pela Lei nº 15.141, de 2/6/2025)</w:t>
        </w:r>
      </w:hyperlink>
    </w:p>
    <w:p w:rsidR="00847704" w:rsidRPr="00033B26" w:rsidRDefault="00847704"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14. Aos empregados de que trata o art. 12 desta Lei serão devidos os auxílios transporte e alimentação, observadas as normas e regulamentos aplicáveis aos servidores públicos federais do Poder Executivo federal. </w:t>
      </w:r>
    </w:p>
    <w:p w:rsidR="00033B26" w:rsidRPr="00033B26" w:rsidRDefault="00033B26" w:rsidP="004E645E">
      <w:pPr>
        <w:pStyle w:val="Cabealho"/>
        <w:ind w:firstLine="1134"/>
        <w:jc w:val="both"/>
        <w:rPr>
          <w:sz w:val="24"/>
          <w:szCs w:val="24"/>
        </w:rPr>
      </w:pPr>
    </w:p>
    <w:p w:rsidR="00033B26" w:rsidRPr="00033B26" w:rsidRDefault="00033B26" w:rsidP="00396446">
      <w:pPr>
        <w:pStyle w:val="Cabealho"/>
        <w:keepNext/>
        <w:jc w:val="center"/>
        <w:rPr>
          <w:sz w:val="24"/>
          <w:szCs w:val="24"/>
        </w:rPr>
      </w:pPr>
      <w:r w:rsidRPr="00033B26">
        <w:rPr>
          <w:sz w:val="24"/>
          <w:szCs w:val="24"/>
        </w:rPr>
        <w:t>CAPÍTULO IV</w:t>
      </w:r>
    </w:p>
    <w:p w:rsidR="00033B26" w:rsidRPr="00033B26" w:rsidRDefault="00033B26" w:rsidP="004E645E">
      <w:pPr>
        <w:pStyle w:val="Cabealho"/>
        <w:jc w:val="center"/>
        <w:rPr>
          <w:sz w:val="24"/>
          <w:szCs w:val="24"/>
        </w:rPr>
      </w:pPr>
      <w:r w:rsidRPr="00033B26">
        <w:rPr>
          <w:sz w:val="24"/>
          <w:szCs w:val="24"/>
        </w:rPr>
        <w:t>DISPOSIÇÕES FINAIS</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15. A aplicação das disposições relativas ao salário dos empregados e à estrutura remuneratória dos servidores e dos militares abrangidos por esta Lei não poderá implicar redução de remuneração. </w:t>
      </w:r>
    </w:p>
    <w:p w:rsidR="00033B26" w:rsidRPr="00033B26" w:rsidRDefault="00033B26" w:rsidP="004E645E">
      <w:pPr>
        <w:pStyle w:val="Cabealho"/>
        <w:ind w:firstLine="1134"/>
        <w:jc w:val="both"/>
        <w:rPr>
          <w:sz w:val="24"/>
          <w:szCs w:val="24"/>
        </w:rPr>
      </w:pPr>
      <w:r w:rsidRPr="00033B26">
        <w:rPr>
          <w:sz w:val="24"/>
          <w:szCs w:val="24"/>
        </w:rPr>
        <w:t xml:space="preserve">§ 1º Na hipótese de redução da remuneração de servidores ou militares em decorrência do disposto nesta Lei, eventual diferença será paga como Vantagem Pessoal Nominalmente Identificada (VPNI), de natureza provisória, que será gradativamente absorvida por ocasião do desenvolvimento por progressão ou promoção, da reorganização ou da reestruturação dos cargos ou das remunerações previstas nesta Lei, ou da concessão de reajuste ou vantagem de qualquer natureza. </w:t>
      </w:r>
    </w:p>
    <w:p w:rsidR="00033B26" w:rsidRPr="00033B26" w:rsidRDefault="00033B26" w:rsidP="004E645E">
      <w:pPr>
        <w:pStyle w:val="Cabealho"/>
        <w:ind w:firstLine="1134"/>
        <w:jc w:val="both"/>
        <w:rPr>
          <w:sz w:val="24"/>
          <w:szCs w:val="24"/>
        </w:rPr>
      </w:pPr>
      <w:r w:rsidRPr="00033B26">
        <w:rPr>
          <w:sz w:val="24"/>
          <w:szCs w:val="24"/>
        </w:rPr>
        <w:t xml:space="preserve">§ 2º Na hipótese de redução do salário dos empregados de que trata o art. 12 em decorrência do disposto nesta Lei, eventual diferença será paga como complementação salarial de natureza provisória, que será gradativamente absorvida por ocasião do desenvolvimento por progressão ou promoção, da reestruturação da tabela remuneratória referida no art. 13 desta Lei ou da concessão de reajuste ou vantagem de qualquer natureza. </w:t>
      </w:r>
    </w:p>
    <w:p w:rsidR="00033B26" w:rsidRDefault="00033B26" w:rsidP="004E645E">
      <w:pPr>
        <w:pStyle w:val="Cabealho"/>
        <w:ind w:firstLine="1134"/>
        <w:jc w:val="both"/>
        <w:rPr>
          <w:sz w:val="24"/>
          <w:szCs w:val="24"/>
        </w:rPr>
      </w:pPr>
      <w:r w:rsidRPr="00033B26">
        <w:rPr>
          <w:sz w:val="24"/>
          <w:szCs w:val="24"/>
        </w:rPr>
        <w:t xml:space="preserve">§ 3º A VPNI e a complementação salarial provisória de que tratam os §§ 1º e 2º deste artigo estarão sujeitas exclusivamente à atualização decorrente de revisão </w:t>
      </w:r>
      <w:proofErr w:type="gramStart"/>
      <w:r w:rsidRPr="00033B26">
        <w:rPr>
          <w:sz w:val="24"/>
          <w:szCs w:val="24"/>
        </w:rPr>
        <w:t>geral da remuneração dos servidores públicos federais</w:t>
      </w:r>
      <w:proofErr w:type="gramEnd"/>
      <w:r w:rsidRPr="00033B26">
        <w:rPr>
          <w:sz w:val="24"/>
          <w:szCs w:val="24"/>
        </w:rPr>
        <w:t xml:space="preserve">. </w:t>
      </w:r>
    </w:p>
    <w:p w:rsidR="00CB0DE9" w:rsidRDefault="00CB0DE9" w:rsidP="004E645E">
      <w:pPr>
        <w:pStyle w:val="Cabealho"/>
        <w:ind w:firstLine="1134"/>
        <w:jc w:val="both"/>
        <w:rPr>
          <w:sz w:val="24"/>
          <w:szCs w:val="24"/>
        </w:rPr>
      </w:pPr>
    </w:p>
    <w:p w:rsidR="00CB0DE9" w:rsidRPr="00B41434" w:rsidRDefault="00CB0DE9" w:rsidP="00CB0DE9">
      <w:pPr>
        <w:ind w:firstLine="1134"/>
        <w:jc w:val="both"/>
        <w:rPr>
          <w:sz w:val="24"/>
        </w:rPr>
      </w:pPr>
      <w:r w:rsidRPr="00CB0DE9">
        <w:rPr>
          <w:sz w:val="24"/>
          <w:szCs w:val="24"/>
        </w:rPr>
        <w:t>Art. 15-A. (VETADO).</w:t>
      </w:r>
      <w:r>
        <w:rPr>
          <w:sz w:val="24"/>
          <w:szCs w:val="24"/>
        </w:rPr>
        <w:t xml:space="preserve"> </w:t>
      </w:r>
      <w:hyperlink r:id="rId13" w:history="1">
        <w:r w:rsidRPr="00CE0A42">
          <w:rPr>
            <w:rStyle w:val="Hyperlink"/>
            <w:i/>
            <w:sz w:val="24"/>
          </w:rPr>
          <w:t>(Vetado na Lei nº 15.395, de 27/4/2026)</w:t>
        </w:r>
        <w:proofErr w:type="gramStart"/>
      </w:hyperlink>
      <w:proofErr w:type="gramEnd"/>
    </w:p>
    <w:p w:rsidR="00CB0DE9" w:rsidRPr="00033B26" w:rsidRDefault="00CB0DE9"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16. As pessoas a que se refere esta Lei prestarão serviços aos respectivos Estados ou a seus Municípios, na condição de servidores cedidos, sem ônus para o cessionário, até seu aproveitamento em órgão ou entidade da administração federal direta, autárquica ou fundacional, podendo os Estados, por conta e delegação da União, adotar os procedimentos necessários à cessão de servidores a seus Municípios.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17. O aproveitamento dos servidores e empregados previsto no art. 16 desta Lei dar-se-á por ato de cessão ou pela alteração de exercício para compor força de trabalho. </w:t>
      </w:r>
    </w:p>
    <w:p w:rsidR="00033B26" w:rsidRPr="00033B26" w:rsidRDefault="00033B26" w:rsidP="004E645E">
      <w:pPr>
        <w:pStyle w:val="Cabealho"/>
        <w:ind w:firstLine="1134"/>
        <w:jc w:val="both"/>
        <w:rPr>
          <w:sz w:val="24"/>
          <w:szCs w:val="24"/>
        </w:rPr>
      </w:pPr>
      <w:r w:rsidRPr="00033B26">
        <w:rPr>
          <w:sz w:val="24"/>
          <w:szCs w:val="24"/>
        </w:rPr>
        <w:t xml:space="preserve">§ 1º Os servidores e empregados pertencentes ao quadro em extinção da União, oriundos dos </w:t>
      </w:r>
      <w:proofErr w:type="spellStart"/>
      <w:r w:rsidRPr="00033B26">
        <w:rPr>
          <w:sz w:val="24"/>
          <w:szCs w:val="24"/>
        </w:rPr>
        <w:t>ex-Territórios</w:t>
      </w:r>
      <w:proofErr w:type="spellEnd"/>
      <w:r w:rsidRPr="00033B26">
        <w:rPr>
          <w:sz w:val="24"/>
          <w:szCs w:val="24"/>
        </w:rPr>
        <w:t xml:space="preserve"> Federais do Amapá, Rondônia e Roraima, bem como de seus Municípios, poderão ser cedidos pelo Ministério do Planejamento, Desenvolvimento e Gestão para outros Poderes da União e para os órgãos do Ministério Público da União e da Defensoria Pública da União, para o exercício de cargo em comissão ou função de confiança equivalentes aos níveis dos Grupos de Direção ou Assessoramento Superiores (DAS), funções de confiança e de natureza especial, sem prejuízo da sua remuneração ou salário permanente, inclusive da respectiva gratificação de desempenho, observado o disposto na Lei nº 11.526, de 4 de outubro de 2007. </w:t>
      </w:r>
    </w:p>
    <w:p w:rsidR="00033B26" w:rsidRPr="00033B26" w:rsidRDefault="00033B26" w:rsidP="004E645E">
      <w:pPr>
        <w:pStyle w:val="Cabealho"/>
        <w:ind w:firstLine="1134"/>
        <w:jc w:val="both"/>
        <w:rPr>
          <w:sz w:val="24"/>
          <w:szCs w:val="24"/>
        </w:rPr>
      </w:pPr>
      <w:r w:rsidRPr="00033B26">
        <w:rPr>
          <w:sz w:val="24"/>
          <w:szCs w:val="24"/>
        </w:rPr>
        <w:t xml:space="preserve">§ 2º O Ministério do Planejamento, Desenvolvimento e Gestão, com a finalidade de auxiliar na composição da força de trabalho dos órgãos e entidades da administração pública federal direta, autárquica e fundacional e dos órgãos e entidades do Ministério Público da União, da Defensoria Pública da União e dos demais Poderes da União, poderá, quando solicitado, promover a alteração de exercício de servidores públicos federais e empregados pertencentes ao quadro em extinção da União, oriundos dos </w:t>
      </w:r>
      <w:proofErr w:type="spellStart"/>
      <w:r w:rsidRPr="00033B26">
        <w:rPr>
          <w:sz w:val="24"/>
          <w:szCs w:val="24"/>
        </w:rPr>
        <w:t>ex-Territórios</w:t>
      </w:r>
      <w:proofErr w:type="spellEnd"/>
      <w:r w:rsidRPr="00033B26">
        <w:rPr>
          <w:sz w:val="24"/>
          <w:szCs w:val="24"/>
        </w:rPr>
        <w:t xml:space="preserve"> Federais do Amapá, Rondônia e Roraima, bem como de seus Municípios, sem prejuízo da sua remuneração ou salário permanentes, inclusive da respectiva gratificação de desempenho. </w:t>
      </w:r>
    </w:p>
    <w:p w:rsidR="00033B26" w:rsidRPr="00033B26" w:rsidRDefault="00033B26" w:rsidP="004E645E">
      <w:pPr>
        <w:pStyle w:val="Cabealho"/>
        <w:ind w:firstLine="1134"/>
        <w:jc w:val="both"/>
        <w:rPr>
          <w:sz w:val="24"/>
          <w:szCs w:val="24"/>
        </w:rPr>
      </w:pPr>
      <w:r w:rsidRPr="00033B26">
        <w:rPr>
          <w:sz w:val="24"/>
          <w:szCs w:val="24"/>
        </w:rPr>
        <w:t xml:space="preserve">§ 3º Os servidores e empregados pertencentes ao quadro em extinção da União, oriundos dos </w:t>
      </w:r>
      <w:proofErr w:type="spellStart"/>
      <w:r w:rsidRPr="00033B26">
        <w:rPr>
          <w:sz w:val="24"/>
          <w:szCs w:val="24"/>
        </w:rPr>
        <w:t>ex-Territórios</w:t>
      </w:r>
      <w:proofErr w:type="spellEnd"/>
      <w:r w:rsidRPr="00033B26">
        <w:rPr>
          <w:sz w:val="24"/>
          <w:szCs w:val="24"/>
        </w:rPr>
        <w:t xml:space="preserve"> Federais do Amapá, Rondônia e Roraima, bem como de seus Municípios, poderão ser cedidos para os outros entes federativos e para as entidades da administração pública federal indireta, observado o disposto nas normas do Poder Executivo sobre cessão de pessoal. </w:t>
      </w:r>
    </w:p>
    <w:p w:rsidR="00033B26" w:rsidRPr="00033B26" w:rsidRDefault="00033B26" w:rsidP="004E645E">
      <w:pPr>
        <w:pStyle w:val="Cabealho"/>
        <w:ind w:firstLine="1134"/>
        <w:jc w:val="both"/>
        <w:rPr>
          <w:sz w:val="24"/>
          <w:szCs w:val="24"/>
        </w:rPr>
      </w:pPr>
      <w:r w:rsidRPr="00033B26">
        <w:rPr>
          <w:sz w:val="24"/>
          <w:szCs w:val="24"/>
        </w:rPr>
        <w:t xml:space="preserve">§ 4º O aproveitamento pela alteração de exercício para compor força de trabalho, nos termos do </w:t>
      </w:r>
      <w:r w:rsidR="005F363E" w:rsidRPr="005F363E">
        <w:rPr>
          <w:i/>
          <w:sz w:val="24"/>
          <w:szCs w:val="24"/>
        </w:rPr>
        <w:t>caput</w:t>
      </w:r>
      <w:r w:rsidRPr="00033B26">
        <w:rPr>
          <w:sz w:val="24"/>
          <w:szCs w:val="24"/>
        </w:rPr>
        <w:t xml:space="preserve"> deste artigo, poderá ocorrer a pedido do servidor ou do empregado, bem como no interesse da Administração. </w:t>
      </w:r>
    </w:p>
    <w:p w:rsidR="00033B26" w:rsidRPr="00033B26" w:rsidRDefault="00033B26" w:rsidP="004E645E">
      <w:pPr>
        <w:pStyle w:val="Cabealho"/>
        <w:ind w:firstLine="1134"/>
        <w:jc w:val="both"/>
        <w:rPr>
          <w:sz w:val="24"/>
          <w:szCs w:val="24"/>
        </w:rPr>
      </w:pPr>
      <w:r w:rsidRPr="00033B26">
        <w:rPr>
          <w:sz w:val="24"/>
          <w:szCs w:val="24"/>
        </w:rPr>
        <w:t xml:space="preserve">§ 5º Os servidores e os empregados movimentados na forma estabelecida pelos §§ 1º, 2º e 3º deste artigo permanecerão lotados no quadro em extinção da União, não podendo seus cargos e empregos serem redistribuídos para outros órgãos da União, dos Estados, do Distrito Federal ou dos Municípios. </w:t>
      </w:r>
    </w:p>
    <w:p w:rsidR="00033B26" w:rsidRPr="00033B26" w:rsidRDefault="00033B26" w:rsidP="004E645E">
      <w:pPr>
        <w:pStyle w:val="Cabealho"/>
        <w:ind w:firstLine="1134"/>
        <w:jc w:val="both"/>
        <w:rPr>
          <w:sz w:val="24"/>
          <w:szCs w:val="24"/>
        </w:rPr>
      </w:pPr>
      <w:r w:rsidRPr="00033B26">
        <w:rPr>
          <w:sz w:val="24"/>
          <w:szCs w:val="24"/>
        </w:rPr>
        <w:t xml:space="preserve">§ 6º Não haverá reembolso aos órgãos cedentes nos casos de cessão ou exercício para compor força de trabalho dos servidores e empregados pertencentes ao quadro em extinção da União, oriundos dos </w:t>
      </w:r>
      <w:proofErr w:type="spellStart"/>
      <w:r w:rsidRPr="00033B26">
        <w:rPr>
          <w:sz w:val="24"/>
          <w:szCs w:val="24"/>
        </w:rPr>
        <w:t>ex-Territórios</w:t>
      </w:r>
      <w:proofErr w:type="spellEnd"/>
      <w:r w:rsidRPr="00033B26">
        <w:rPr>
          <w:sz w:val="24"/>
          <w:szCs w:val="24"/>
        </w:rPr>
        <w:t xml:space="preserve"> Federais do Amapá, Rondônia e Roraima, bem como de seus Municípios, quando o ente cessionário for órgão ou entidade do Ministério Público da União, da Defensoria Pública da União e da Justiça Eleitoral.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18. Fica a União autorizada a delegar competência por meio de convênio de cooperação com os Governadores dos Estados de Rondônia, do Amapá e de Roraima, bem como com seus Municípios, para a prática de atos de gestão de pessoas, inclusive disciplinares, previstos nos regulamentos das corporações e nesta Lei, excetuando-se os atos de admissão e vacância, referentes aos policiais e bombeiros militares, aos policiais civis, aos servidores de que tratam os incisos III e IV do </w:t>
      </w:r>
      <w:r w:rsidR="005F363E" w:rsidRPr="005F363E">
        <w:rPr>
          <w:i/>
          <w:sz w:val="24"/>
          <w:szCs w:val="24"/>
        </w:rPr>
        <w:t>caput</w:t>
      </w:r>
      <w:r w:rsidRPr="00033B26">
        <w:rPr>
          <w:sz w:val="24"/>
          <w:szCs w:val="24"/>
        </w:rPr>
        <w:t xml:space="preserve"> do art. 3º e aos empregados de que trata o art. 12 desta Lei. </w:t>
      </w:r>
    </w:p>
    <w:p w:rsidR="00033B26" w:rsidRPr="00033B26" w:rsidRDefault="00033B26" w:rsidP="004E645E">
      <w:pPr>
        <w:pStyle w:val="Cabealho"/>
        <w:ind w:firstLine="1134"/>
        <w:jc w:val="both"/>
        <w:rPr>
          <w:sz w:val="24"/>
          <w:szCs w:val="24"/>
        </w:rPr>
      </w:pPr>
      <w:r w:rsidRPr="00033B26">
        <w:rPr>
          <w:sz w:val="24"/>
          <w:szCs w:val="24"/>
        </w:rPr>
        <w:t xml:space="preserve">Parágrafo único. O convênio estabelecerá, para cada exercício financeiro, os limites de aumento da despesa decorrentes do desempenho das competências nele referidas, observadas as dotações orçamentárias consignadas na lei orçamentária anual.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19. A autoridade do ente cessionário que tiver ciência de irregularidade no serviço público praticada por servidor oriundo dos </w:t>
      </w:r>
      <w:proofErr w:type="spellStart"/>
      <w:r w:rsidRPr="00033B26">
        <w:rPr>
          <w:sz w:val="24"/>
          <w:szCs w:val="24"/>
        </w:rPr>
        <w:t>ex-Territórios</w:t>
      </w:r>
      <w:proofErr w:type="spellEnd"/>
      <w:r w:rsidRPr="00033B26">
        <w:rPr>
          <w:sz w:val="24"/>
          <w:szCs w:val="24"/>
        </w:rPr>
        <w:t xml:space="preserve"> Federais de Rondônia, do Amapá e de Roraima e dos seus Municípios, de que trata esta Lei, promoverá sua apuração imediata, inclusive sobre fatos pretéritos, nos termos da Lei nº 8.112, de 11 de dezembro de 1990.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Art. 20. Os servidores integrantes do PCC-</w:t>
      </w:r>
      <w:proofErr w:type="spellStart"/>
      <w:r w:rsidRPr="00033B26">
        <w:rPr>
          <w:sz w:val="24"/>
          <w:szCs w:val="24"/>
        </w:rPr>
        <w:t>Ext</w:t>
      </w:r>
      <w:proofErr w:type="spellEnd"/>
      <w:r w:rsidRPr="00033B26">
        <w:rPr>
          <w:sz w:val="24"/>
          <w:szCs w:val="24"/>
        </w:rPr>
        <w:t xml:space="preserve"> e os referidos nos incisos II e III do </w:t>
      </w:r>
      <w:r w:rsidR="005F363E" w:rsidRPr="005F363E">
        <w:rPr>
          <w:i/>
          <w:sz w:val="24"/>
          <w:szCs w:val="24"/>
        </w:rPr>
        <w:t>caput</w:t>
      </w:r>
      <w:r w:rsidRPr="00033B26">
        <w:rPr>
          <w:sz w:val="24"/>
          <w:szCs w:val="24"/>
        </w:rPr>
        <w:t xml:space="preserve"> do art. 3º desta Lei ficam submetidos ao regime jurídico instituído pela Lei nº 8.112, de 11 de dezembro de 1990.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21. Os empregados de que trata o art. 12 desta Lei ficam submetidos ao regime jurídico disciplinado pela Consolidação das Leis do Trabalho, aprovada pelo Decreto-Lei nº 5.452, de 1º de maio de 1943.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22. Os cargos de que trata esta Lei ficam extintos, automaticamente, quando ocorrer a vacância.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23. Os empregos de que trata esta Lei ficam extintos, automaticamente, em qualquer hipótese de rescisão do contrato de trabalho.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24. Ressalvado o disposto no § 1º do art. 3º desta Lei, o tempo de serviço público estadual e municipal anterior a 5 de janeiro de 2018 somente será contado para fins de aposentadoria e disponibilidade. </w:t>
      </w:r>
    </w:p>
    <w:p w:rsidR="00033B26" w:rsidRDefault="00033B26" w:rsidP="004E645E">
      <w:pPr>
        <w:pStyle w:val="Cabealho"/>
        <w:ind w:firstLine="1134"/>
        <w:jc w:val="both"/>
        <w:rPr>
          <w:sz w:val="24"/>
          <w:szCs w:val="24"/>
        </w:rPr>
      </w:pPr>
    </w:p>
    <w:p w:rsidR="00CB0DE9" w:rsidRPr="00B41434" w:rsidRDefault="00CB0DE9" w:rsidP="00CB0DE9">
      <w:pPr>
        <w:ind w:firstLine="1134"/>
        <w:jc w:val="both"/>
        <w:rPr>
          <w:sz w:val="24"/>
        </w:rPr>
      </w:pPr>
      <w:r w:rsidRPr="00CB0DE9">
        <w:rPr>
          <w:sz w:val="24"/>
          <w:szCs w:val="24"/>
        </w:rPr>
        <w:t xml:space="preserve">Art. </w:t>
      </w:r>
      <w:r>
        <w:rPr>
          <w:sz w:val="24"/>
          <w:szCs w:val="24"/>
        </w:rPr>
        <w:t>24</w:t>
      </w:r>
      <w:r w:rsidRPr="00CB0DE9">
        <w:rPr>
          <w:sz w:val="24"/>
          <w:szCs w:val="24"/>
        </w:rPr>
        <w:t>-A. (VETADO).</w:t>
      </w:r>
      <w:r>
        <w:rPr>
          <w:sz w:val="24"/>
          <w:szCs w:val="24"/>
        </w:rPr>
        <w:t xml:space="preserve"> </w:t>
      </w:r>
      <w:hyperlink r:id="rId14" w:history="1">
        <w:r w:rsidRPr="00CE0A42">
          <w:rPr>
            <w:rStyle w:val="Hyperlink"/>
            <w:i/>
            <w:sz w:val="24"/>
          </w:rPr>
          <w:t>(Vetado na Lei nº 15.395, de 27/4/2026)</w:t>
        </w:r>
        <w:proofErr w:type="gramStart"/>
      </w:hyperlink>
      <w:proofErr w:type="gramEnd"/>
    </w:p>
    <w:p w:rsidR="00CB0DE9" w:rsidRDefault="00CB0DE9" w:rsidP="004E645E">
      <w:pPr>
        <w:pStyle w:val="Cabealho"/>
        <w:ind w:firstLine="1134"/>
        <w:jc w:val="both"/>
        <w:rPr>
          <w:sz w:val="24"/>
          <w:szCs w:val="24"/>
        </w:rPr>
      </w:pPr>
    </w:p>
    <w:p w:rsidR="00033B26" w:rsidRDefault="00033B26" w:rsidP="004E645E">
      <w:pPr>
        <w:pStyle w:val="Cabealho"/>
        <w:ind w:firstLine="1134"/>
        <w:jc w:val="both"/>
        <w:rPr>
          <w:sz w:val="24"/>
          <w:szCs w:val="24"/>
        </w:rPr>
      </w:pPr>
      <w:bookmarkStart w:id="0" w:name="_GoBack"/>
      <w:bookmarkEnd w:id="0"/>
      <w:r w:rsidRPr="00CB0DE9">
        <w:rPr>
          <w:sz w:val="24"/>
          <w:szCs w:val="24"/>
        </w:rPr>
        <w:t>Art. 25. A aplicação das determinações desta Lei não representa, para efeito de aposentadoria, descontinuidade em relação às carreiras, aos cargos e às atribuições atuais desenvolvidas pelos servidores ocupantes de cargos efetivos.</w:t>
      </w:r>
      <w:r w:rsidRPr="00033B26">
        <w:rPr>
          <w:sz w:val="24"/>
          <w:szCs w:val="24"/>
        </w:rPr>
        <w:t xml:space="preserve">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26. Na hipótese de realização de serviço extraordinário ou em período noturno pelos integrantes do quadro em extinção da União, enquanto permanecerem a serviço dos Estados de Rondônia, do Amapá e de Roraima ou de seus Municípios, eventual ônus financeiro caberá ao ente cessionário.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27. Os servidores que integram o Plano de Classificação de Cargos do Quadro em Extinção do </w:t>
      </w:r>
      <w:proofErr w:type="spellStart"/>
      <w:r w:rsidRPr="00033B26">
        <w:rPr>
          <w:sz w:val="24"/>
          <w:szCs w:val="24"/>
        </w:rPr>
        <w:t>ex-Território</w:t>
      </w:r>
      <w:proofErr w:type="spellEnd"/>
      <w:r w:rsidRPr="00033B26">
        <w:rPr>
          <w:sz w:val="24"/>
          <w:szCs w:val="24"/>
        </w:rPr>
        <w:t xml:space="preserve"> Federal de Rondônia (PCC-RO) passam a integrar o PCC-Ext.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28. Para fins de comprovação do exercício de funções policiais nas Secretarias de Segurança Pública dos </w:t>
      </w:r>
      <w:proofErr w:type="spellStart"/>
      <w:r w:rsidRPr="00033B26">
        <w:rPr>
          <w:sz w:val="24"/>
          <w:szCs w:val="24"/>
        </w:rPr>
        <w:t>ex-Territórios</w:t>
      </w:r>
      <w:proofErr w:type="spellEnd"/>
      <w:r w:rsidRPr="00033B26">
        <w:rPr>
          <w:sz w:val="24"/>
          <w:szCs w:val="24"/>
        </w:rPr>
        <w:t xml:space="preserve"> Federais do Amapá, de Roraima e de Rondônia a que se referem o art. 6º da Emenda Constitucional nº 79, de 27 de maio de 2014, e o art. 6º da Emenda Constitucional nº 98, de 6 de dezembro de 2017, poderão ser apresentados os seguintes documentos: </w:t>
      </w:r>
    </w:p>
    <w:p w:rsidR="00033B26" w:rsidRPr="00033B26" w:rsidRDefault="00033B26" w:rsidP="004E645E">
      <w:pPr>
        <w:pStyle w:val="Cabealho"/>
        <w:ind w:firstLine="1134"/>
        <w:jc w:val="both"/>
        <w:rPr>
          <w:sz w:val="24"/>
          <w:szCs w:val="24"/>
        </w:rPr>
      </w:pPr>
      <w:r w:rsidRPr="00033B26">
        <w:rPr>
          <w:sz w:val="24"/>
          <w:szCs w:val="24"/>
        </w:rPr>
        <w:t xml:space="preserve">I - carteira policial; </w:t>
      </w:r>
    </w:p>
    <w:p w:rsidR="00033B26" w:rsidRPr="00033B26" w:rsidRDefault="00033B26" w:rsidP="004E645E">
      <w:pPr>
        <w:pStyle w:val="Cabealho"/>
        <w:ind w:firstLine="1134"/>
        <w:jc w:val="both"/>
        <w:rPr>
          <w:sz w:val="24"/>
          <w:szCs w:val="24"/>
        </w:rPr>
      </w:pPr>
      <w:r w:rsidRPr="00033B26">
        <w:rPr>
          <w:sz w:val="24"/>
          <w:szCs w:val="24"/>
        </w:rPr>
        <w:t xml:space="preserve">II - cautela de armas e algemas; </w:t>
      </w:r>
    </w:p>
    <w:p w:rsidR="00033B26" w:rsidRPr="00033B26" w:rsidRDefault="00033B26" w:rsidP="004E645E">
      <w:pPr>
        <w:pStyle w:val="Cabealho"/>
        <w:ind w:firstLine="1134"/>
        <w:jc w:val="both"/>
        <w:rPr>
          <w:sz w:val="24"/>
          <w:szCs w:val="24"/>
        </w:rPr>
      </w:pPr>
      <w:r w:rsidRPr="00033B26">
        <w:rPr>
          <w:sz w:val="24"/>
          <w:szCs w:val="24"/>
        </w:rPr>
        <w:t xml:space="preserve">III - escalas de serviço; </w:t>
      </w:r>
    </w:p>
    <w:p w:rsidR="00033B26" w:rsidRPr="00033B26" w:rsidRDefault="00033B26" w:rsidP="004E645E">
      <w:pPr>
        <w:pStyle w:val="Cabealho"/>
        <w:ind w:firstLine="1134"/>
        <w:jc w:val="both"/>
        <w:rPr>
          <w:sz w:val="24"/>
          <w:szCs w:val="24"/>
        </w:rPr>
      </w:pPr>
      <w:r w:rsidRPr="00033B26">
        <w:rPr>
          <w:sz w:val="24"/>
          <w:szCs w:val="24"/>
        </w:rPr>
        <w:t xml:space="preserve">IV - boletins de ocorrência; </w:t>
      </w:r>
    </w:p>
    <w:p w:rsidR="00033B26" w:rsidRPr="00033B26" w:rsidRDefault="00033B26" w:rsidP="004E645E">
      <w:pPr>
        <w:pStyle w:val="Cabealho"/>
        <w:ind w:firstLine="1134"/>
        <w:jc w:val="both"/>
        <w:rPr>
          <w:sz w:val="24"/>
          <w:szCs w:val="24"/>
        </w:rPr>
      </w:pPr>
      <w:r w:rsidRPr="00033B26">
        <w:rPr>
          <w:sz w:val="24"/>
          <w:szCs w:val="24"/>
        </w:rPr>
        <w:t xml:space="preserve">V - designação para realizar diligências policiais; ou </w:t>
      </w:r>
    </w:p>
    <w:p w:rsidR="00033B26" w:rsidRPr="00033B26" w:rsidRDefault="00033B26" w:rsidP="004E645E">
      <w:pPr>
        <w:pStyle w:val="Cabealho"/>
        <w:ind w:firstLine="1134"/>
        <w:jc w:val="both"/>
        <w:rPr>
          <w:sz w:val="24"/>
          <w:szCs w:val="24"/>
        </w:rPr>
      </w:pPr>
      <w:r w:rsidRPr="00033B26">
        <w:rPr>
          <w:sz w:val="24"/>
          <w:szCs w:val="24"/>
        </w:rPr>
        <w:t xml:space="preserve">VI - outros meios que atestem o exercício de atividade policial. </w:t>
      </w:r>
    </w:p>
    <w:p w:rsidR="00033B26" w:rsidRPr="00033B26" w:rsidRDefault="00033B26" w:rsidP="004E645E">
      <w:pPr>
        <w:pStyle w:val="Cabealho"/>
        <w:ind w:firstLine="1134"/>
        <w:jc w:val="both"/>
        <w:rPr>
          <w:sz w:val="24"/>
          <w:szCs w:val="24"/>
        </w:rPr>
      </w:pPr>
      <w:r w:rsidRPr="00033B26">
        <w:rPr>
          <w:sz w:val="24"/>
          <w:szCs w:val="24"/>
        </w:rPr>
        <w:t xml:space="preserve">Parágrafo único. Compete à Comissão Especial dos </w:t>
      </w:r>
      <w:proofErr w:type="spellStart"/>
      <w:r w:rsidRPr="00033B26">
        <w:rPr>
          <w:sz w:val="24"/>
          <w:szCs w:val="24"/>
        </w:rPr>
        <w:t>ex-Territórios</w:t>
      </w:r>
      <w:proofErr w:type="spellEnd"/>
      <w:r w:rsidRPr="00033B26">
        <w:rPr>
          <w:sz w:val="24"/>
          <w:szCs w:val="24"/>
        </w:rPr>
        <w:t xml:space="preserve"> Federais de Rondônia, do Amapá e de Roraima do Ministério do Planejamento, Desenvolvimento e Gestão proceder ao enquadramento dos servidores públicos federais de que tratam o art. 6º da Emenda Constitucional nº 79, de 27 de maio de 2014, e o art. 6º da Emenda Constitucional nº 98, de 6 de dezembro de 2017.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29. Os servidores de que trata o art. 3º da Emenda Constitucional nº 79, de 27 de maio de 2014, que se encontravam, nos termos do § 2º deste artigo, no desempenho de atribuições de planejamento e orçamento ou no desempenho de atribuições de controle interno nos órgãos e entidades da administração pública estadual direta, autárquica e fundacional, dos </w:t>
      </w:r>
      <w:proofErr w:type="spellStart"/>
      <w:r w:rsidRPr="00033B26">
        <w:rPr>
          <w:sz w:val="24"/>
          <w:szCs w:val="24"/>
        </w:rPr>
        <w:t>ex-Territórios</w:t>
      </w:r>
      <w:proofErr w:type="spellEnd"/>
      <w:r w:rsidRPr="00033B26">
        <w:rPr>
          <w:sz w:val="24"/>
          <w:szCs w:val="24"/>
        </w:rPr>
        <w:t xml:space="preserve"> Federais e dos Estados do Amapá, de Roraima e de Rondônia, observados os critérios de escolaridade exigidos em lei, serão enquadrados, respectivamente, nos cargos que compõem a carreira de Planejamento e Orçamento de que trata a Lei nº 8.270, de 17 de dezembro de 1991, e a carreira de Finanças e Controle de que trata a Lei nº 13.327, de 29 de julho de 2016. </w:t>
      </w:r>
    </w:p>
    <w:p w:rsidR="00033B26" w:rsidRPr="00033B26" w:rsidRDefault="00033B26" w:rsidP="004E645E">
      <w:pPr>
        <w:pStyle w:val="Cabealho"/>
        <w:ind w:firstLine="1134"/>
        <w:jc w:val="both"/>
        <w:rPr>
          <w:sz w:val="24"/>
          <w:szCs w:val="24"/>
        </w:rPr>
      </w:pPr>
      <w:r w:rsidRPr="00033B26">
        <w:rPr>
          <w:sz w:val="24"/>
          <w:szCs w:val="24"/>
        </w:rPr>
        <w:t xml:space="preserve">§ 1º Os servidores de que trata o </w:t>
      </w:r>
      <w:r w:rsidR="005F363E" w:rsidRPr="005F363E">
        <w:rPr>
          <w:i/>
          <w:sz w:val="24"/>
          <w:szCs w:val="24"/>
        </w:rPr>
        <w:t>caput</w:t>
      </w:r>
      <w:r w:rsidRPr="00033B26">
        <w:rPr>
          <w:sz w:val="24"/>
          <w:szCs w:val="24"/>
        </w:rPr>
        <w:t xml:space="preserve"> deste artigo passam a ser remunerados exclusivamente por subsídio, fixado em parcela única, vedado o acréscimo de qualquer gratificação, adicional, abono, prêmio, verba de representação ou outra espécie remuneratória. </w:t>
      </w:r>
    </w:p>
    <w:p w:rsidR="00033B26" w:rsidRPr="00033B26" w:rsidRDefault="00033B26" w:rsidP="004E645E">
      <w:pPr>
        <w:pStyle w:val="Cabealho"/>
        <w:ind w:firstLine="1134"/>
        <w:jc w:val="both"/>
        <w:rPr>
          <w:sz w:val="24"/>
          <w:szCs w:val="24"/>
        </w:rPr>
      </w:pPr>
      <w:r w:rsidRPr="00033B26">
        <w:rPr>
          <w:sz w:val="24"/>
          <w:szCs w:val="24"/>
        </w:rPr>
        <w:t xml:space="preserve">§ 2º Para a comprovação do desempenho das atribuições referidas no </w:t>
      </w:r>
      <w:r w:rsidR="005F363E" w:rsidRPr="005F363E">
        <w:rPr>
          <w:i/>
          <w:sz w:val="24"/>
          <w:szCs w:val="24"/>
        </w:rPr>
        <w:t>caput</w:t>
      </w:r>
      <w:r w:rsidRPr="00033B26">
        <w:rPr>
          <w:sz w:val="24"/>
          <w:szCs w:val="24"/>
        </w:rPr>
        <w:t xml:space="preserve"> deste artigo, será observado o disposto no art. 31 da Emenda Constitucional nº 19, de 4 de junho de 1998, e os demais requisitos fixados em regulamento. </w:t>
      </w:r>
    </w:p>
    <w:p w:rsidR="00033B26" w:rsidRPr="00033B26" w:rsidRDefault="00033B26" w:rsidP="004E645E">
      <w:pPr>
        <w:pStyle w:val="Cabealho"/>
        <w:ind w:firstLine="1134"/>
        <w:jc w:val="both"/>
        <w:rPr>
          <w:sz w:val="24"/>
          <w:szCs w:val="24"/>
        </w:rPr>
      </w:pPr>
      <w:r w:rsidRPr="00033B26">
        <w:rPr>
          <w:sz w:val="24"/>
          <w:szCs w:val="24"/>
        </w:rPr>
        <w:t xml:space="preserve">§ 3º Compete ao Ministério do Planejamento, Desenvolvimento e Gestão analisar e julgar os requerimentos e a documentação para comprovação do desempenho das atribuições referidas no </w:t>
      </w:r>
      <w:r w:rsidR="005F363E" w:rsidRPr="005F363E">
        <w:rPr>
          <w:i/>
          <w:sz w:val="24"/>
          <w:szCs w:val="24"/>
        </w:rPr>
        <w:t>caput</w:t>
      </w:r>
      <w:r w:rsidRPr="00033B26">
        <w:rPr>
          <w:sz w:val="24"/>
          <w:szCs w:val="24"/>
        </w:rPr>
        <w:t xml:space="preserve"> deste artigo. </w:t>
      </w:r>
    </w:p>
    <w:p w:rsidR="00033B26" w:rsidRPr="00033B26" w:rsidRDefault="00033B26" w:rsidP="004E645E">
      <w:pPr>
        <w:pStyle w:val="Cabealho"/>
        <w:ind w:firstLine="1134"/>
        <w:jc w:val="both"/>
        <w:rPr>
          <w:sz w:val="24"/>
          <w:szCs w:val="24"/>
        </w:rPr>
      </w:pPr>
      <w:r w:rsidRPr="00033B26">
        <w:rPr>
          <w:sz w:val="24"/>
          <w:szCs w:val="24"/>
        </w:rPr>
        <w:t xml:space="preserve">§ 4º Os valores do subsídio dos titulares dos cargos de nível superior a que se refere o </w:t>
      </w:r>
      <w:r w:rsidR="005F363E" w:rsidRPr="005F363E">
        <w:rPr>
          <w:i/>
          <w:sz w:val="24"/>
          <w:szCs w:val="24"/>
        </w:rPr>
        <w:t>caput</w:t>
      </w:r>
      <w:r w:rsidRPr="00033B26">
        <w:rPr>
          <w:sz w:val="24"/>
          <w:szCs w:val="24"/>
        </w:rPr>
        <w:t xml:space="preserve"> deste artigo são os fixados na tabela a do Anexo IV da Lei nº 11.890, de 24 de dezembro de 2008. </w:t>
      </w:r>
    </w:p>
    <w:p w:rsidR="00033B26" w:rsidRPr="00033B26" w:rsidRDefault="00033B26" w:rsidP="004E645E">
      <w:pPr>
        <w:pStyle w:val="Cabealho"/>
        <w:ind w:firstLine="1134"/>
        <w:jc w:val="both"/>
        <w:rPr>
          <w:sz w:val="24"/>
          <w:szCs w:val="24"/>
        </w:rPr>
      </w:pPr>
      <w:r w:rsidRPr="00033B26">
        <w:rPr>
          <w:sz w:val="24"/>
          <w:szCs w:val="24"/>
        </w:rPr>
        <w:t xml:space="preserve">§ 5º Os valores do subsídio dos titulares dos cargos de nível intermediário da carreira de Finanças e Controle e da carreira de Planejamento e Orçamento a que se refere o </w:t>
      </w:r>
      <w:r w:rsidR="005F363E" w:rsidRPr="005F363E">
        <w:rPr>
          <w:i/>
          <w:sz w:val="24"/>
          <w:szCs w:val="24"/>
        </w:rPr>
        <w:t>caput</w:t>
      </w:r>
      <w:r w:rsidRPr="00033B26">
        <w:rPr>
          <w:sz w:val="24"/>
          <w:szCs w:val="24"/>
        </w:rPr>
        <w:t xml:space="preserve"> deste artigo são os fixados, respectivamente, nas tabelas b e c do Anexo IV da Lei nº 11.890, de 24 de dezembro de 2008. </w:t>
      </w:r>
    </w:p>
    <w:p w:rsidR="00033B26" w:rsidRPr="00033B26" w:rsidRDefault="00033B26" w:rsidP="004E645E">
      <w:pPr>
        <w:pStyle w:val="Cabealho"/>
        <w:ind w:firstLine="1134"/>
        <w:jc w:val="both"/>
        <w:rPr>
          <w:sz w:val="24"/>
          <w:szCs w:val="24"/>
        </w:rPr>
      </w:pPr>
      <w:r w:rsidRPr="00033B26">
        <w:rPr>
          <w:sz w:val="24"/>
          <w:szCs w:val="24"/>
        </w:rPr>
        <w:t xml:space="preserve">§ 6º Aplicam-se aos servidores de que trata este artigo as disposições dos </w:t>
      </w:r>
      <w:proofErr w:type="spellStart"/>
      <w:r w:rsidRPr="00033B26">
        <w:rPr>
          <w:sz w:val="24"/>
          <w:szCs w:val="24"/>
        </w:rPr>
        <w:t>arts</w:t>
      </w:r>
      <w:proofErr w:type="spellEnd"/>
      <w:r w:rsidRPr="00033B26">
        <w:rPr>
          <w:sz w:val="24"/>
          <w:szCs w:val="24"/>
        </w:rPr>
        <w:t xml:space="preserve">. 11 a 16 da Lei nº 11.890, de 24 de dezembro de 2008. </w:t>
      </w:r>
    </w:p>
    <w:p w:rsidR="00033B26" w:rsidRPr="00033B26" w:rsidRDefault="00033B26" w:rsidP="004E645E">
      <w:pPr>
        <w:pStyle w:val="Cabealho"/>
        <w:ind w:firstLine="1134"/>
        <w:jc w:val="both"/>
        <w:rPr>
          <w:sz w:val="24"/>
          <w:szCs w:val="24"/>
        </w:rPr>
      </w:pPr>
      <w:r w:rsidRPr="00033B26">
        <w:rPr>
          <w:sz w:val="24"/>
          <w:szCs w:val="24"/>
        </w:rPr>
        <w:t xml:space="preserve">§ 7º Os cargos a que se refere o </w:t>
      </w:r>
      <w:r w:rsidR="005F363E" w:rsidRPr="005F363E">
        <w:rPr>
          <w:i/>
          <w:sz w:val="24"/>
          <w:szCs w:val="24"/>
        </w:rPr>
        <w:t>caput</w:t>
      </w:r>
      <w:r w:rsidRPr="00033B26">
        <w:rPr>
          <w:sz w:val="24"/>
          <w:szCs w:val="24"/>
        </w:rPr>
        <w:t xml:space="preserve"> deste artigo integram o quadro em extinção da União e serão extintos quando vagarem.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30. Para se postular o disposto no </w:t>
      </w:r>
      <w:proofErr w:type="spellStart"/>
      <w:r w:rsidRPr="00033B26">
        <w:rPr>
          <w:sz w:val="24"/>
          <w:szCs w:val="24"/>
        </w:rPr>
        <w:t>arts</w:t>
      </w:r>
      <w:proofErr w:type="spellEnd"/>
      <w:r w:rsidRPr="00033B26">
        <w:rPr>
          <w:sz w:val="24"/>
          <w:szCs w:val="24"/>
        </w:rPr>
        <w:t xml:space="preserve">. 28 e 29 desta Lei, os interessados deverão apresentar os requerimentos e a documentação comprobatória correspondente, observado o prazo estabelecido nos §§ 2º e 6º do art. 4º desta Lei.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Art. 31. Fica reaberto, para os servidores ocupantes dos cargos de Engenheiro, Arquiteto, Economista, Estatístico e Geólogo integrantes do PCC-</w:t>
      </w:r>
      <w:proofErr w:type="spellStart"/>
      <w:r w:rsidRPr="00033B26">
        <w:rPr>
          <w:sz w:val="24"/>
          <w:szCs w:val="24"/>
        </w:rPr>
        <w:t>Ext</w:t>
      </w:r>
      <w:proofErr w:type="spellEnd"/>
      <w:r w:rsidRPr="00033B26">
        <w:rPr>
          <w:sz w:val="24"/>
          <w:szCs w:val="24"/>
        </w:rPr>
        <w:t xml:space="preserve">, de que trata o art. 8º desta Lei, por 90 (noventa) dias contados a partir de 5 de janeiro de 2018, o prazo para opção pela Estrutura Remuneratória Especial, de que trata o art. 19 da Lei nº 12.277, de 30 de junho de 2010, observado o disposto no art. 20 da referida Lei, na forma do termo de opção constante do Anexo VII desta Lei. </w:t>
      </w:r>
    </w:p>
    <w:p w:rsidR="00033B26" w:rsidRPr="00033B26" w:rsidRDefault="00033B26" w:rsidP="004E645E">
      <w:pPr>
        <w:pStyle w:val="Cabealho"/>
        <w:ind w:firstLine="1134"/>
        <w:jc w:val="both"/>
        <w:rPr>
          <w:sz w:val="24"/>
          <w:szCs w:val="24"/>
        </w:rPr>
      </w:pPr>
      <w:r w:rsidRPr="00033B26">
        <w:rPr>
          <w:sz w:val="24"/>
          <w:szCs w:val="24"/>
        </w:rPr>
        <w:t xml:space="preserve">Parágrafo único. Os servidores que, nos termos das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tenham feito a opção pelo enquadramento no PCC-</w:t>
      </w:r>
      <w:proofErr w:type="spellStart"/>
      <w:r w:rsidRPr="00033B26">
        <w:rPr>
          <w:sz w:val="24"/>
          <w:szCs w:val="24"/>
        </w:rPr>
        <w:t>Ext</w:t>
      </w:r>
      <w:proofErr w:type="spellEnd"/>
      <w:r w:rsidRPr="00033B26">
        <w:rPr>
          <w:sz w:val="24"/>
          <w:szCs w:val="24"/>
        </w:rPr>
        <w:t xml:space="preserve">, de que trata o art. 8º desta Lei, poderão optar pela Estrutura Remuneratória Especial, de que trata o art. 19 da Lei nº 12.277, de 30 de junho de 2010, na forma prevista no art. 20 da referida Lei, desde que a solicitação seja formalizada no prazo de 90 (noventa) dias a partir do seu enquadramento no PCC-Ext.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32. (VETADO).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33. Serão enquadrados na Carreira de Magistério do Ensino Básico dos </w:t>
      </w:r>
      <w:proofErr w:type="spellStart"/>
      <w:r w:rsidRPr="00033B26">
        <w:rPr>
          <w:sz w:val="24"/>
          <w:szCs w:val="24"/>
        </w:rPr>
        <w:t>ex-Territórios</w:t>
      </w:r>
      <w:proofErr w:type="spellEnd"/>
      <w:r w:rsidRPr="00033B26">
        <w:rPr>
          <w:sz w:val="24"/>
          <w:szCs w:val="24"/>
        </w:rPr>
        <w:t xml:space="preserve">, de que trata o inciso II do </w:t>
      </w:r>
      <w:r w:rsidR="005F363E" w:rsidRPr="005F363E">
        <w:rPr>
          <w:i/>
          <w:sz w:val="24"/>
          <w:szCs w:val="24"/>
        </w:rPr>
        <w:t>caput</w:t>
      </w:r>
      <w:r w:rsidRPr="00033B26">
        <w:rPr>
          <w:sz w:val="24"/>
          <w:szCs w:val="24"/>
        </w:rPr>
        <w:t xml:space="preserve"> do art. 122 da Lei nº 11.784, de 22 de setembro de 2008, os professores e regentes de ensino dos </w:t>
      </w:r>
      <w:proofErr w:type="spellStart"/>
      <w:r w:rsidRPr="00033B26">
        <w:rPr>
          <w:sz w:val="24"/>
          <w:szCs w:val="24"/>
        </w:rPr>
        <w:t>ex-Territórios</w:t>
      </w:r>
      <w:proofErr w:type="spellEnd"/>
      <w:r w:rsidRPr="00033B26">
        <w:rPr>
          <w:sz w:val="24"/>
          <w:szCs w:val="24"/>
        </w:rPr>
        <w:t xml:space="preserve"> Federais e dos Estados do Amapá, de Roraima e de Rondônia, e de seus Municípios, que venham a ter reconhecido o vínculo com a União por força das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w:t>
      </w:r>
    </w:p>
    <w:p w:rsidR="00033B26" w:rsidRPr="00033B26" w:rsidRDefault="00033B26" w:rsidP="004E645E">
      <w:pPr>
        <w:pStyle w:val="Cabealho"/>
        <w:ind w:firstLine="1134"/>
        <w:jc w:val="both"/>
        <w:rPr>
          <w:sz w:val="24"/>
          <w:szCs w:val="24"/>
        </w:rPr>
      </w:pPr>
      <w:r w:rsidRPr="00033B26">
        <w:rPr>
          <w:sz w:val="24"/>
          <w:szCs w:val="24"/>
        </w:rPr>
        <w:t xml:space="preserve">§ 1º Passam a integrar a Carreira de Magistério do Ensino Básico dos </w:t>
      </w:r>
      <w:proofErr w:type="spellStart"/>
      <w:r w:rsidRPr="00033B26">
        <w:rPr>
          <w:sz w:val="24"/>
          <w:szCs w:val="24"/>
        </w:rPr>
        <w:t>ex-Territórios</w:t>
      </w:r>
      <w:proofErr w:type="spellEnd"/>
      <w:r w:rsidRPr="00033B26">
        <w:rPr>
          <w:sz w:val="24"/>
          <w:szCs w:val="24"/>
        </w:rPr>
        <w:t xml:space="preserve">, de que trata o inciso II do </w:t>
      </w:r>
      <w:r w:rsidR="005F363E" w:rsidRPr="005F363E">
        <w:rPr>
          <w:i/>
          <w:sz w:val="24"/>
          <w:szCs w:val="24"/>
        </w:rPr>
        <w:t>caput</w:t>
      </w:r>
      <w:r w:rsidRPr="00033B26">
        <w:rPr>
          <w:sz w:val="24"/>
          <w:szCs w:val="24"/>
        </w:rPr>
        <w:t xml:space="preserve"> do art. 122 da Lei nº 11.784, de 22 de setembro de 2008, os professores dos Estados do Amapá, de Roraima e de Rondônia, e de seus Municípios, incluídos no PCC-</w:t>
      </w:r>
      <w:proofErr w:type="spellStart"/>
      <w:r w:rsidRPr="00033B26">
        <w:rPr>
          <w:sz w:val="24"/>
          <w:szCs w:val="24"/>
        </w:rPr>
        <w:t>Ext</w:t>
      </w:r>
      <w:proofErr w:type="spellEnd"/>
      <w:r w:rsidRPr="00033B26">
        <w:rPr>
          <w:sz w:val="24"/>
          <w:szCs w:val="24"/>
        </w:rPr>
        <w:t xml:space="preserve">, de que trata o art. 8º desta Lei. </w:t>
      </w:r>
    </w:p>
    <w:p w:rsidR="00033B26" w:rsidRPr="00033B26" w:rsidRDefault="00033B26" w:rsidP="004E645E">
      <w:pPr>
        <w:pStyle w:val="Cabealho"/>
        <w:ind w:firstLine="1134"/>
        <w:jc w:val="both"/>
        <w:rPr>
          <w:sz w:val="24"/>
          <w:szCs w:val="24"/>
        </w:rPr>
      </w:pPr>
      <w:r w:rsidRPr="00033B26">
        <w:rPr>
          <w:sz w:val="24"/>
          <w:szCs w:val="24"/>
        </w:rPr>
        <w:t xml:space="preserve">§ 2º (VETADO). </w:t>
      </w:r>
    </w:p>
    <w:p w:rsidR="00033B26" w:rsidRPr="00033B26" w:rsidRDefault="00033B26" w:rsidP="004E645E">
      <w:pPr>
        <w:pStyle w:val="Cabealho"/>
        <w:ind w:firstLine="1134"/>
        <w:jc w:val="both"/>
        <w:rPr>
          <w:sz w:val="24"/>
          <w:szCs w:val="24"/>
        </w:rPr>
      </w:pPr>
      <w:r w:rsidRPr="00033B26">
        <w:rPr>
          <w:sz w:val="24"/>
          <w:szCs w:val="24"/>
        </w:rPr>
        <w:t xml:space="preserve">§ 3º Os servidores ocupantes de cargos de regente de ensino a que se refere o </w:t>
      </w:r>
      <w:r w:rsidR="005F363E" w:rsidRPr="005F363E">
        <w:rPr>
          <w:i/>
          <w:sz w:val="24"/>
          <w:szCs w:val="24"/>
        </w:rPr>
        <w:t>caput</w:t>
      </w:r>
      <w:r w:rsidRPr="00033B26">
        <w:rPr>
          <w:sz w:val="24"/>
          <w:szCs w:val="24"/>
        </w:rPr>
        <w:t xml:space="preserve"> deste artigo que comprovadamente desempenhavam atribuições de magistério serão enquadrados em cargo de professor, atendidos os requisitos de formação profissional exigidos em lei e os demais requisitos previstos nas Emendas Constitucionais </w:t>
      </w:r>
      <w:proofErr w:type="spellStart"/>
      <w:r w:rsidRPr="00033B26">
        <w:rPr>
          <w:sz w:val="24"/>
          <w:szCs w:val="24"/>
        </w:rPr>
        <w:t>nºs</w:t>
      </w:r>
      <w:proofErr w:type="spellEnd"/>
      <w:r w:rsidRPr="00033B26">
        <w:rPr>
          <w:sz w:val="24"/>
          <w:szCs w:val="24"/>
        </w:rPr>
        <w:t xml:space="preserve"> 60, de 11 de novembro de 2009, 79, de 27 de maio de 2014, ou 98, de 6 de dezembro de 2017.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34. Os servidores ocupantes dos cargos de provimento efetivo da Carreira de Magistério do Ensino Básico dos </w:t>
      </w:r>
      <w:proofErr w:type="spellStart"/>
      <w:r w:rsidRPr="00033B26">
        <w:rPr>
          <w:sz w:val="24"/>
          <w:szCs w:val="24"/>
        </w:rPr>
        <w:t>ex-Territórios</w:t>
      </w:r>
      <w:proofErr w:type="spellEnd"/>
      <w:r w:rsidRPr="00033B26">
        <w:rPr>
          <w:sz w:val="24"/>
          <w:szCs w:val="24"/>
        </w:rPr>
        <w:t xml:space="preserve">, de que trata o inciso II do </w:t>
      </w:r>
      <w:r w:rsidR="005F363E" w:rsidRPr="005F363E">
        <w:rPr>
          <w:i/>
          <w:sz w:val="24"/>
          <w:szCs w:val="24"/>
        </w:rPr>
        <w:t>caput</w:t>
      </w:r>
      <w:r w:rsidRPr="00033B26">
        <w:rPr>
          <w:sz w:val="24"/>
          <w:szCs w:val="24"/>
        </w:rPr>
        <w:t xml:space="preserve"> do art. 122 da Lei nº 11.784, de 22 de setembro de 2008, poderão, mediante opção, ser enquadrados na Carreira de Magistério do Ensino Básico, Técnico e Tecnológico, de que trata a Lei nº 12.772, de 28 de dezembro de 2012. </w:t>
      </w:r>
    </w:p>
    <w:p w:rsidR="00033B26" w:rsidRPr="00033B26" w:rsidRDefault="00033B26" w:rsidP="004E645E">
      <w:pPr>
        <w:pStyle w:val="Cabealho"/>
        <w:ind w:firstLine="1134"/>
        <w:jc w:val="both"/>
        <w:rPr>
          <w:sz w:val="24"/>
          <w:szCs w:val="24"/>
        </w:rPr>
      </w:pPr>
      <w:r w:rsidRPr="00033B26">
        <w:rPr>
          <w:sz w:val="24"/>
          <w:szCs w:val="24"/>
        </w:rPr>
        <w:t xml:space="preserve">§ 1º A opção de que trata o </w:t>
      </w:r>
      <w:r w:rsidR="005F363E" w:rsidRPr="005F363E">
        <w:rPr>
          <w:i/>
          <w:sz w:val="24"/>
          <w:szCs w:val="24"/>
        </w:rPr>
        <w:t>caput</w:t>
      </w:r>
      <w:r w:rsidRPr="00033B26">
        <w:rPr>
          <w:sz w:val="24"/>
          <w:szCs w:val="24"/>
        </w:rPr>
        <w:t xml:space="preserve"> deste artigo deverá ser formalizada no prazo de 180 (cento e oitenta) dias, contado a partir de 5 de janeiro de 2018, mediante a assinatura do termo de opção constante do Anexo I desta Lei. </w:t>
      </w:r>
    </w:p>
    <w:p w:rsidR="00033B26" w:rsidRPr="00033B26" w:rsidRDefault="00033B26" w:rsidP="004E645E">
      <w:pPr>
        <w:pStyle w:val="Cabealho"/>
        <w:ind w:firstLine="1134"/>
        <w:jc w:val="both"/>
        <w:rPr>
          <w:sz w:val="24"/>
          <w:szCs w:val="24"/>
        </w:rPr>
      </w:pPr>
      <w:r w:rsidRPr="00033B26">
        <w:rPr>
          <w:sz w:val="24"/>
          <w:szCs w:val="24"/>
        </w:rPr>
        <w:t xml:space="preserve">§ 2º Os servidores licenciados ou afastados nos termos dos </w:t>
      </w:r>
      <w:proofErr w:type="spellStart"/>
      <w:r w:rsidRPr="00033B26">
        <w:rPr>
          <w:sz w:val="24"/>
          <w:szCs w:val="24"/>
        </w:rPr>
        <w:t>arts</w:t>
      </w:r>
      <w:proofErr w:type="spellEnd"/>
      <w:r w:rsidRPr="00033B26">
        <w:rPr>
          <w:sz w:val="24"/>
          <w:szCs w:val="24"/>
        </w:rPr>
        <w:t xml:space="preserve">. 81 e 102 da Lei nº 8.112, de 11 de dezembro de 1990, poderão exercer o direito à opção durante o período da licença ou do afastamento, ou em até 180 (cento e oitenta dias) após o seu término. </w:t>
      </w:r>
    </w:p>
    <w:p w:rsidR="00033B26" w:rsidRPr="00033B26" w:rsidRDefault="00033B26" w:rsidP="004E645E">
      <w:pPr>
        <w:pStyle w:val="Cabealho"/>
        <w:ind w:firstLine="1134"/>
        <w:jc w:val="both"/>
        <w:rPr>
          <w:sz w:val="24"/>
          <w:szCs w:val="24"/>
        </w:rPr>
      </w:pPr>
      <w:r w:rsidRPr="00033B26">
        <w:rPr>
          <w:sz w:val="24"/>
          <w:szCs w:val="24"/>
        </w:rPr>
        <w:t xml:space="preserve">§ 3º Aplica-se o disposto no § 1º deste artigo aos servidores cedidos. </w:t>
      </w:r>
    </w:p>
    <w:p w:rsidR="00033B26" w:rsidRPr="00033B26" w:rsidRDefault="00033B26" w:rsidP="004E645E">
      <w:pPr>
        <w:pStyle w:val="Cabealho"/>
        <w:ind w:firstLine="1134"/>
        <w:jc w:val="both"/>
        <w:rPr>
          <w:sz w:val="24"/>
          <w:szCs w:val="24"/>
        </w:rPr>
      </w:pPr>
      <w:r w:rsidRPr="00033B26">
        <w:rPr>
          <w:sz w:val="24"/>
          <w:szCs w:val="24"/>
        </w:rPr>
        <w:t xml:space="preserve">§ 4º Os professores de que trata o </w:t>
      </w:r>
      <w:r w:rsidR="005F363E" w:rsidRPr="005F363E">
        <w:rPr>
          <w:i/>
          <w:sz w:val="24"/>
          <w:szCs w:val="24"/>
        </w:rPr>
        <w:t>caput</w:t>
      </w:r>
      <w:r w:rsidRPr="00033B26">
        <w:rPr>
          <w:sz w:val="24"/>
          <w:szCs w:val="24"/>
        </w:rPr>
        <w:t xml:space="preserve"> deste artigo somente poderão formalizar a opção, se atenderem, na data da opção por integrar a Carreira de Magistério do Ensino Básico, Técnico e Tecnológico, aos requisitos de titulação estabelecidos para o ingresso nessa carreira, conforme o disposto no § 1º do art. 10 da Lei nº 12.772, de 28 de dezembro de 2012. </w:t>
      </w:r>
    </w:p>
    <w:p w:rsidR="00033B26" w:rsidRPr="00033B26" w:rsidRDefault="00033B26" w:rsidP="004E645E">
      <w:pPr>
        <w:pStyle w:val="Cabealho"/>
        <w:ind w:firstLine="1134"/>
        <w:jc w:val="both"/>
        <w:rPr>
          <w:sz w:val="24"/>
          <w:szCs w:val="24"/>
        </w:rPr>
      </w:pPr>
      <w:r w:rsidRPr="00033B26">
        <w:rPr>
          <w:sz w:val="24"/>
          <w:szCs w:val="24"/>
        </w:rPr>
        <w:t xml:space="preserve">§ 5º O Ministério da Educação será responsável pela avaliação das solicitações e pelos enquadramentos de que trata o </w:t>
      </w:r>
      <w:r w:rsidR="005F363E" w:rsidRPr="005F363E">
        <w:rPr>
          <w:i/>
          <w:sz w:val="24"/>
          <w:szCs w:val="24"/>
        </w:rPr>
        <w:t>caput</w:t>
      </w:r>
      <w:r w:rsidRPr="00033B26">
        <w:rPr>
          <w:sz w:val="24"/>
          <w:szCs w:val="24"/>
        </w:rPr>
        <w:t xml:space="preserve"> deste artigo, observadas as atribuições e os requisitos de formação profissional respectivos. </w:t>
      </w:r>
    </w:p>
    <w:p w:rsidR="00033B26" w:rsidRPr="00033B26" w:rsidRDefault="00033B26" w:rsidP="004E645E">
      <w:pPr>
        <w:pStyle w:val="Cabealho"/>
        <w:ind w:firstLine="1134"/>
        <w:jc w:val="both"/>
        <w:rPr>
          <w:sz w:val="24"/>
          <w:szCs w:val="24"/>
        </w:rPr>
      </w:pPr>
      <w:r w:rsidRPr="00033B26">
        <w:rPr>
          <w:sz w:val="24"/>
          <w:szCs w:val="24"/>
        </w:rPr>
        <w:t xml:space="preserve">§ 6º O Ministério da Educação deliberará sobre o deferimento ou indeferimento da solicitação de enquadramento de que trata este artigo em até 120 (cento e vinte) dias. </w:t>
      </w:r>
    </w:p>
    <w:p w:rsidR="00033B26" w:rsidRPr="00033B26" w:rsidRDefault="00033B26" w:rsidP="004E645E">
      <w:pPr>
        <w:pStyle w:val="Cabealho"/>
        <w:ind w:firstLine="1134"/>
        <w:jc w:val="both"/>
        <w:rPr>
          <w:sz w:val="24"/>
          <w:szCs w:val="24"/>
        </w:rPr>
      </w:pPr>
      <w:r w:rsidRPr="00033B26">
        <w:rPr>
          <w:sz w:val="24"/>
          <w:szCs w:val="24"/>
        </w:rPr>
        <w:t xml:space="preserve">§ 7º No caso de deferimento, ao servidor enquadrado serão aplicadas as regras da Carreira de Magistério do Ensino Básico, Técnico e Tecnológico, com efeitos financeiros, se houver, a partir da data de publicação do deferimento, vedada, em qualquer hipótese, a atribuição de efeitos financeiros retroativos. </w:t>
      </w:r>
    </w:p>
    <w:p w:rsidR="00033B26" w:rsidRPr="00033B26" w:rsidRDefault="00033B26" w:rsidP="004E645E">
      <w:pPr>
        <w:pStyle w:val="Cabealho"/>
        <w:ind w:firstLine="1134"/>
        <w:jc w:val="both"/>
        <w:rPr>
          <w:sz w:val="24"/>
          <w:szCs w:val="24"/>
        </w:rPr>
      </w:pPr>
      <w:r w:rsidRPr="00033B26">
        <w:rPr>
          <w:sz w:val="24"/>
          <w:szCs w:val="24"/>
        </w:rPr>
        <w:t xml:space="preserve">§ 8º O servidor que não obtiver o deferimento para o enquadramento na Carreira de Magistério do Ensino Básico, Técnico e Tecnológico permanecerá na situação em que se encontrava no momento da formulação do pedido, observado o disposto no art. 31 desta Lei. </w:t>
      </w:r>
    </w:p>
    <w:p w:rsidR="00033B26" w:rsidRPr="00033B26" w:rsidRDefault="00033B26" w:rsidP="004E645E">
      <w:pPr>
        <w:pStyle w:val="Cabealho"/>
        <w:ind w:firstLine="1134"/>
        <w:jc w:val="both"/>
        <w:rPr>
          <w:sz w:val="24"/>
          <w:szCs w:val="24"/>
        </w:rPr>
      </w:pPr>
      <w:r w:rsidRPr="00033B26">
        <w:rPr>
          <w:sz w:val="24"/>
          <w:szCs w:val="24"/>
        </w:rPr>
        <w:t xml:space="preserve">§ 9º Os cargos a que se refere o </w:t>
      </w:r>
      <w:r w:rsidR="005F363E" w:rsidRPr="005F363E">
        <w:rPr>
          <w:i/>
          <w:sz w:val="24"/>
          <w:szCs w:val="24"/>
        </w:rPr>
        <w:t>caput</w:t>
      </w:r>
      <w:r w:rsidRPr="00033B26">
        <w:rPr>
          <w:sz w:val="24"/>
          <w:szCs w:val="24"/>
        </w:rPr>
        <w:t xml:space="preserve"> deste artigo, enquadrados na Carreira de Magistério do Ensino Básico, Técnico e Tecnológico, de que trata a Lei nº 12.772, de 28 de dezembro de 2012, passam a ser denominados Professor do Magistério do Ensino Básico, Técnico e Tecnológico. </w:t>
      </w:r>
    </w:p>
    <w:p w:rsidR="00033B26" w:rsidRPr="00033B26" w:rsidRDefault="00033B26" w:rsidP="004E645E">
      <w:pPr>
        <w:pStyle w:val="Cabealho"/>
        <w:ind w:firstLine="1134"/>
        <w:jc w:val="both"/>
        <w:rPr>
          <w:sz w:val="24"/>
          <w:szCs w:val="24"/>
        </w:rPr>
      </w:pPr>
      <w:r w:rsidRPr="00033B26">
        <w:rPr>
          <w:sz w:val="24"/>
          <w:szCs w:val="24"/>
        </w:rPr>
        <w:t xml:space="preserve">§ 10. Os cargos de provimento efetivo da Carreira de Magistério do Ensino Básico dos </w:t>
      </w:r>
      <w:proofErr w:type="spellStart"/>
      <w:r w:rsidRPr="00033B26">
        <w:rPr>
          <w:sz w:val="24"/>
          <w:szCs w:val="24"/>
        </w:rPr>
        <w:t>ex-Territórios</w:t>
      </w:r>
      <w:proofErr w:type="spellEnd"/>
      <w:r w:rsidRPr="00033B26">
        <w:rPr>
          <w:sz w:val="24"/>
          <w:szCs w:val="24"/>
        </w:rPr>
        <w:t xml:space="preserve">, de que trata o inciso II do </w:t>
      </w:r>
      <w:r w:rsidR="005F363E" w:rsidRPr="005F363E">
        <w:rPr>
          <w:i/>
          <w:sz w:val="24"/>
          <w:szCs w:val="24"/>
        </w:rPr>
        <w:t>caput</w:t>
      </w:r>
      <w:r w:rsidRPr="00033B26">
        <w:rPr>
          <w:sz w:val="24"/>
          <w:szCs w:val="24"/>
        </w:rPr>
        <w:t xml:space="preserve"> do art. 122 da Lei nº 11.784, de 22 de setembro de 2008, cujos ocupantes forem enquadrados na Carreira de Magistério do Ensino Básico, Técnico e Tecnológico, permanecerão no quadro de pessoal do Ministério do Planejamento, Desenvolvimento e Gestão e serão extintos quando vagarem. </w:t>
      </w:r>
    </w:p>
    <w:p w:rsidR="00033B26" w:rsidRPr="00033B26" w:rsidRDefault="00033B26" w:rsidP="004E645E">
      <w:pPr>
        <w:pStyle w:val="Cabealho"/>
        <w:ind w:firstLine="1134"/>
        <w:jc w:val="both"/>
        <w:rPr>
          <w:sz w:val="24"/>
          <w:szCs w:val="24"/>
        </w:rPr>
      </w:pPr>
      <w:r w:rsidRPr="00033B26">
        <w:rPr>
          <w:sz w:val="24"/>
          <w:szCs w:val="24"/>
        </w:rPr>
        <w:t xml:space="preserve">§ 11. O enquadramento e a mudança de denominação dos cargos a que se refere este artigo não representam, para qualquer efeito legal, inclusive para efeito de aposentadoria, descontinuidade em relação à carreira, ao cargo e às atribuições atuais desenvolvidas por seus titulares. </w:t>
      </w:r>
    </w:p>
    <w:p w:rsidR="00033B26" w:rsidRPr="00033B26" w:rsidRDefault="00033B26" w:rsidP="004E645E">
      <w:pPr>
        <w:pStyle w:val="Cabealho"/>
        <w:ind w:firstLine="1134"/>
        <w:jc w:val="both"/>
        <w:rPr>
          <w:sz w:val="24"/>
          <w:szCs w:val="24"/>
        </w:rPr>
      </w:pPr>
      <w:r w:rsidRPr="00033B26">
        <w:rPr>
          <w:sz w:val="24"/>
          <w:szCs w:val="24"/>
        </w:rPr>
        <w:t xml:space="preserve">§ 12. O enquadramento previsto no </w:t>
      </w:r>
      <w:r w:rsidR="005F363E" w:rsidRPr="005F363E">
        <w:rPr>
          <w:i/>
          <w:sz w:val="24"/>
          <w:szCs w:val="24"/>
        </w:rPr>
        <w:t>caput</w:t>
      </w:r>
      <w:r w:rsidRPr="00033B26">
        <w:rPr>
          <w:sz w:val="24"/>
          <w:szCs w:val="24"/>
        </w:rPr>
        <w:t xml:space="preserve"> deste artigo poderá ser requerido pelo servidor aposentado ou pelo pensionista, atendidos os seguintes requisitos: </w:t>
      </w:r>
    </w:p>
    <w:p w:rsidR="00033B26" w:rsidRPr="00033B26" w:rsidRDefault="00033B26" w:rsidP="004E645E">
      <w:pPr>
        <w:pStyle w:val="Cabealho"/>
        <w:ind w:firstLine="1134"/>
        <w:jc w:val="both"/>
        <w:rPr>
          <w:sz w:val="24"/>
          <w:szCs w:val="24"/>
        </w:rPr>
      </w:pPr>
      <w:r w:rsidRPr="00033B26">
        <w:rPr>
          <w:sz w:val="24"/>
          <w:szCs w:val="24"/>
        </w:rPr>
        <w:t xml:space="preserve">I - ter sido o benefício instituído com fundamento nos </w:t>
      </w:r>
      <w:proofErr w:type="spellStart"/>
      <w:r w:rsidRPr="00033B26">
        <w:rPr>
          <w:sz w:val="24"/>
          <w:szCs w:val="24"/>
        </w:rPr>
        <w:t>arts</w:t>
      </w:r>
      <w:proofErr w:type="spellEnd"/>
      <w:r w:rsidRPr="00033B26">
        <w:rPr>
          <w:sz w:val="24"/>
          <w:szCs w:val="24"/>
        </w:rPr>
        <w:t xml:space="preserve">. 3º, 6º ou 6º-A da Emenda Constitucional nº 41, de 19 de dezembro de 2003, ou no art. 3º da Emenda Constitucional nº 47, de 5 de julho de 2005; e </w:t>
      </w:r>
    </w:p>
    <w:p w:rsidR="00033B26" w:rsidRPr="00033B26" w:rsidRDefault="00033B26" w:rsidP="004E645E">
      <w:pPr>
        <w:pStyle w:val="Cabealho"/>
        <w:ind w:firstLine="1134"/>
        <w:jc w:val="both"/>
        <w:rPr>
          <w:sz w:val="24"/>
          <w:szCs w:val="24"/>
        </w:rPr>
      </w:pPr>
      <w:r w:rsidRPr="00033B26">
        <w:rPr>
          <w:sz w:val="24"/>
          <w:szCs w:val="24"/>
        </w:rPr>
        <w:t xml:space="preserve">II - ter o aposentado ou o instituidor de pensão atendido durante a atividade os requisitos de titulação estabelecidos para ingresso na Carreira de Magistério do Ensino Básico, Técnico e Tecnológico, conforme disposto no § 1º do art. 10 da Lei nº 12.772, de 28 de dezembro de 2012. </w:t>
      </w:r>
    </w:p>
    <w:p w:rsidR="00033B26" w:rsidRPr="00033B26" w:rsidRDefault="00033B26" w:rsidP="004E645E">
      <w:pPr>
        <w:pStyle w:val="Cabealho"/>
        <w:ind w:firstLine="1134"/>
        <w:jc w:val="both"/>
        <w:rPr>
          <w:sz w:val="24"/>
          <w:szCs w:val="24"/>
        </w:rPr>
      </w:pPr>
      <w:r w:rsidRPr="00033B26">
        <w:rPr>
          <w:sz w:val="24"/>
          <w:szCs w:val="24"/>
        </w:rPr>
        <w:t xml:space="preserve">§ 13. O servidor aposentado ou o pensionista que fizer a opção nos termos do § 12 deste artigo será posicionado na tabela remuneratória da Carreira de Magistério do Ensino Básico, Técnico e Tecnológico, tomando-se como referência a situação em que o servidor se encontrava na data da aposentadoria ou em que se originou a pensão, observadas as alterações relativas a posicionamentos decorrentes de legislação específica. </w:t>
      </w:r>
    </w:p>
    <w:p w:rsidR="00033B26" w:rsidRPr="00033B26" w:rsidRDefault="00033B26" w:rsidP="004E645E">
      <w:pPr>
        <w:pStyle w:val="Cabealho"/>
        <w:ind w:firstLine="1134"/>
        <w:jc w:val="both"/>
        <w:rPr>
          <w:sz w:val="24"/>
          <w:szCs w:val="24"/>
        </w:rPr>
      </w:pPr>
      <w:r w:rsidRPr="00033B26">
        <w:rPr>
          <w:sz w:val="24"/>
          <w:szCs w:val="24"/>
        </w:rPr>
        <w:t xml:space="preserve">§ 14. A efetivação do posicionamento dos aposentados e pensionistas nas tabelas remuneratórias está condicionada à aprovação do Ministério da Educação, que será responsável pela avaliação das solicitações formalizadas, observado o prazo previsto no § 6º deste artigo. </w:t>
      </w:r>
    </w:p>
    <w:p w:rsidR="00033B26" w:rsidRPr="00033B26" w:rsidRDefault="00033B26" w:rsidP="004E645E">
      <w:pPr>
        <w:pStyle w:val="Cabealho"/>
        <w:ind w:firstLine="1134"/>
        <w:jc w:val="both"/>
        <w:rPr>
          <w:sz w:val="24"/>
          <w:szCs w:val="24"/>
        </w:rPr>
      </w:pPr>
      <w:r w:rsidRPr="00033B26">
        <w:rPr>
          <w:sz w:val="24"/>
          <w:szCs w:val="24"/>
        </w:rPr>
        <w:t xml:space="preserve">§ 15. Os servidores que, nos termos das Emendas Constitucionais </w:t>
      </w:r>
      <w:proofErr w:type="spellStart"/>
      <w:r w:rsidRPr="00033B26">
        <w:rPr>
          <w:sz w:val="24"/>
          <w:szCs w:val="24"/>
        </w:rPr>
        <w:t>nºs</w:t>
      </w:r>
      <w:proofErr w:type="spellEnd"/>
      <w:r w:rsidRPr="00033B26">
        <w:rPr>
          <w:sz w:val="24"/>
          <w:szCs w:val="24"/>
        </w:rPr>
        <w:t xml:space="preserve"> 60, de 11 de novembro de 2009, 79, de 27 de maio de 2014, ou 98, de 6 de dezembro de 2017, tenham feito a opção pelo enquadramento na Carreira de Magistério do Ensino Básico dos </w:t>
      </w:r>
      <w:proofErr w:type="spellStart"/>
      <w:r w:rsidRPr="00033B26">
        <w:rPr>
          <w:sz w:val="24"/>
          <w:szCs w:val="24"/>
        </w:rPr>
        <w:t>ex-Territórios</w:t>
      </w:r>
      <w:proofErr w:type="spellEnd"/>
      <w:r w:rsidRPr="00033B26">
        <w:rPr>
          <w:sz w:val="24"/>
          <w:szCs w:val="24"/>
        </w:rPr>
        <w:t xml:space="preserve">, de que trata o inciso II do </w:t>
      </w:r>
      <w:r w:rsidR="005F363E" w:rsidRPr="005F363E">
        <w:rPr>
          <w:i/>
          <w:sz w:val="24"/>
          <w:szCs w:val="24"/>
        </w:rPr>
        <w:t>caput</w:t>
      </w:r>
      <w:r w:rsidRPr="00033B26">
        <w:rPr>
          <w:sz w:val="24"/>
          <w:szCs w:val="24"/>
        </w:rPr>
        <w:t xml:space="preserve"> do art. 122 da Lei nº 11.784, de 22 de setembro de 2008, poderão pleitear o enquadramento previsto no </w:t>
      </w:r>
      <w:r w:rsidR="005F363E" w:rsidRPr="005F363E">
        <w:rPr>
          <w:i/>
          <w:sz w:val="24"/>
          <w:szCs w:val="24"/>
        </w:rPr>
        <w:t>caput</w:t>
      </w:r>
      <w:r w:rsidRPr="00033B26">
        <w:rPr>
          <w:sz w:val="24"/>
          <w:szCs w:val="24"/>
        </w:rPr>
        <w:t xml:space="preserve"> deste artigo, desde que a solicitação seja formalizada no prazo de 180 (cento e oitenta) dias a partir do seu enquadramento, </w:t>
      </w:r>
      <w:proofErr w:type="spellStart"/>
      <w:r w:rsidRPr="00033B26">
        <w:rPr>
          <w:sz w:val="24"/>
          <w:szCs w:val="24"/>
        </w:rPr>
        <w:t>aplicando-se-lhes</w:t>
      </w:r>
      <w:proofErr w:type="spellEnd"/>
      <w:r w:rsidRPr="00033B26">
        <w:rPr>
          <w:sz w:val="24"/>
          <w:szCs w:val="24"/>
        </w:rPr>
        <w:t xml:space="preserve"> o disposto nos §§ 4º a 10 deste artigo.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35. Vedado o pagamento, a qualquer título, de valores referentes a períodos anteriores à sua publicação, as disposições das Emendas Constitucionais </w:t>
      </w:r>
      <w:proofErr w:type="spellStart"/>
      <w:r w:rsidRPr="00033B26">
        <w:rPr>
          <w:sz w:val="24"/>
          <w:szCs w:val="24"/>
        </w:rPr>
        <w:t>nºs</w:t>
      </w:r>
      <w:proofErr w:type="spellEnd"/>
      <w:r w:rsidRPr="00033B26">
        <w:rPr>
          <w:sz w:val="24"/>
          <w:szCs w:val="24"/>
        </w:rPr>
        <w:t xml:space="preserve"> 60, de 11 de novembro de 2009, 79, de 27 de maio de 2014, e 98, de 6 de dezembro de 2017, aplicam-se: </w:t>
      </w:r>
    </w:p>
    <w:p w:rsidR="00033B26" w:rsidRPr="00033B26" w:rsidRDefault="00033B26" w:rsidP="004E645E">
      <w:pPr>
        <w:pStyle w:val="Cabealho"/>
        <w:ind w:firstLine="1134"/>
        <w:jc w:val="both"/>
        <w:rPr>
          <w:sz w:val="24"/>
          <w:szCs w:val="24"/>
        </w:rPr>
      </w:pPr>
      <w:r w:rsidRPr="00033B26">
        <w:rPr>
          <w:sz w:val="24"/>
          <w:szCs w:val="24"/>
        </w:rPr>
        <w:t xml:space="preserve">I - aos aposentados, reformados, inclusive militares da reserva remunerada, e pensionistas, civis e militares, de que tratam o art. 31 da Emenda Constitucional nº 19, de 4 de junho de 1998, e o art. 89 do Ato das Disposições Constitucionais Transitórias, vinculados aos respectivos regimes próprios de previdência dos Estados do Amapá, de Roraima e de Rondônia; </w:t>
      </w:r>
    </w:p>
    <w:p w:rsidR="00033B26" w:rsidRPr="00033B26" w:rsidRDefault="00033B26" w:rsidP="004E645E">
      <w:pPr>
        <w:pStyle w:val="Cabealho"/>
        <w:ind w:firstLine="1134"/>
        <w:jc w:val="both"/>
        <w:rPr>
          <w:sz w:val="24"/>
          <w:szCs w:val="24"/>
        </w:rPr>
      </w:pPr>
      <w:r w:rsidRPr="00033B26">
        <w:rPr>
          <w:sz w:val="24"/>
          <w:szCs w:val="24"/>
        </w:rPr>
        <w:t xml:space="preserve">II - aos pensionistas e aos servidores aposentados admitidos regularmente pela União, pelo Estado de Rondônia até 15 de março de 1987, ou pelos Estados do Amapá e de Roraima até outubro de 1993, nas carreiras do Grupo Tributação, Arrecadação e Fiscalização de que trata a Lei nº 6.550, de 5 de julho de 1978, vinculados aos respectivos regimes próprios de previdência; e </w:t>
      </w:r>
    </w:p>
    <w:p w:rsidR="00033B26" w:rsidRPr="00033B26" w:rsidRDefault="00033B26" w:rsidP="004E645E">
      <w:pPr>
        <w:pStyle w:val="Cabealho"/>
        <w:ind w:firstLine="1134"/>
        <w:jc w:val="both"/>
        <w:rPr>
          <w:sz w:val="24"/>
          <w:szCs w:val="24"/>
        </w:rPr>
      </w:pPr>
      <w:r w:rsidRPr="00033B26">
        <w:rPr>
          <w:sz w:val="24"/>
          <w:szCs w:val="24"/>
        </w:rPr>
        <w:t xml:space="preserve">III - aos pensionistas e aos aposentados admitidos regularmente e que comprovadamente se encontravam no exercício de funções policiais nas Secretarias de Segurança Pública dos </w:t>
      </w:r>
      <w:proofErr w:type="spellStart"/>
      <w:r w:rsidRPr="00033B26">
        <w:rPr>
          <w:sz w:val="24"/>
          <w:szCs w:val="24"/>
        </w:rPr>
        <w:t>ex-Territórios</w:t>
      </w:r>
      <w:proofErr w:type="spellEnd"/>
      <w:r w:rsidRPr="00033B26">
        <w:rPr>
          <w:sz w:val="24"/>
          <w:szCs w:val="24"/>
        </w:rPr>
        <w:t xml:space="preserve"> Federais, do Estado de Rondônia até 15 de março de 1987, ou dos Estados do Amapá e de Roraima até outubro de 1993, vinculados aos respectivos regimes próprios de previdência. </w:t>
      </w:r>
    </w:p>
    <w:p w:rsidR="00033B26" w:rsidRPr="00033B26" w:rsidRDefault="00033B26" w:rsidP="004E645E">
      <w:pPr>
        <w:pStyle w:val="Cabealho"/>
        <w:ind w:firstLine="1134"/>
        <w:jc w:val="both"/>
        <w:rPr>
          <w:sz w:val="24"/>
          <w:szCs w:val="24"/>
        </w:rPr>
      </w:pPr>
      <w:r w:rsidRPr="00033B26">
        <w:rPr>
          <w:sz w:val="24"/>
          <w:szCs w:val="24"/>
        </w:rPr>
        <w:t xml:space="preserve">Parágrafo único. Haverá compensação financeira entre os regimes próprios de previdência por ocasião da aposentação ou da inclusão de aposentados e pensionistas em quadro em extinção da União, observado o disposto no § 9º do art. 201 da Constituição Federal.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36. Esta Lei entra em vigor na data de sua publicação.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Art. 37. Ficam revogados: </w:t>
      </w:r>
    </w:p>
    <w:p w:rsidR="00033B26" w:rsidRPr="00033B26" w:rsidRDefault="00033B26" w:rsidP="004E645E">
      <w:pPr>
        <w:pStyle w:val="Cabealho"/>
        <w:ind w:firstLine="1134"/>
        <w:jc w:val="both"/>
        <w:rPr>
          <w:sz w:val="24"/>
          <w:szCs w:val="24"/>
        </w:rPr>
      </w:pPr>
      <w:r w:rsidRPr="00033B26">
        <w:rPr>
          <w:sz w:val="24"/>
          <w:szCs w:val="24"/>
        </w:rPr>
        <w:t xml:space="preserve">I - a Lei nº 12.800, de 23 de abril de 2013; e </w:t>
      </w:r>
    </w:p>
    <w:p w:rsidR="00033B26" w:rsidRPr="00033B26" w:rsidRDefault="00033B26" w:rsidP="004E645E">
      <w:pPr>
        <w:pStyle w:val="Cabealho"/>
        <w:ind w:firstLine="1134"/>
        <w:jc w:val="both"/>
        <w:rPr>
          <w:sz w:val="24"/>
          <w:szCs w:val="24"/>
        </w:rPr>
      </w:pPr>
      <w:r w:rsidRPr="00033B26">
        <w:rPr>
          <w:sz w:val="24"/>
          <w:szCs w:val="24"/>
        </w:rPr>
        <w:t xml:space="preserve">II - a Lei nº 13.121, de 8 de maio de 2015.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Brasília, 18 de junho de 2018; 197º da Independência e 130º da República. </w:t>
      </w:r>
    </w:p>
    <w:p w:rsidR="00033B26" w:rsidRPr="00033B26" w:rsidRDefault="00033B26" w:rsidP="004E645E">
      <w:pPr>
        <w:pStyle w:val="Cabealho"/>
        <w:ind w:firstLine="1134"/>
        <w:jc w:val="both"/>
        <w:rPr>
          <w:sz w:val="24"/>
          <w:szCs w:val="24"/>
        </w:rPr>
      </w:pPr>
    </w:p>
    <w:p w:rsidR="00033B26" w:rsidRPr="00033B26" w:rsidRDefault="00033B26" w:rsidP="004E645E">
      <w:pPr>
        <w:pStyle w:val="Cabealho"/>
        <w:ind w:firstLine="1134"/>
        <w:jc w:val="both"/>
        <w:rPr>
          <w:sz w:val="24"/>
          <w:szCs w:val="24"/>
        </w:rPr>
      </w:pPr>
      <w:r w:rsidRPr="00033B26">
        <w:rPr>
          <w:sz w:val="24"/>
          <w:szCs w:val="24"/>
        </w:rPr>
        <w:t xml:space="preserve">MICHEL TEMER </w:t>
      </w:r>
    </w:p>
    <w:p w:rsidR="00033B26" w:rsidRPr="00033B26" w:rsidRDefault="00033B26" w:rsidP="004E645E">
      <w:pPr>
        <w:pStyle w:val="Cabealho"/>
        <w:ind w:firstLine="1134"/>
        <w:jc w:val="both"/>
        <w:rPr>
          <w:sz w:val="24"/>
          <w:szCs w:val="24"/>
        </w:rPr>
      </w:pPr>
      <w:r w:rsidRPr="00033B26">
        <w:rPr>
          <w:sz w:val="24"/>
          <w:szCs w:val="24"/>
        </w:rPr>
        <w:t xml:space="preserve">Eduardo </w:t>
      </w:r>
      <w:proofErr w:type="spellStart"/>
      <w:r w:rsidRPr="00033B26">
        <w:rPr>
          <w:sz w:val="24"/>
          <w:szCs w:val="24"/>
        </w:rPr>
        <w:t>Refinetti</w:t>
      </w:r>
      <w:proofErr w:type="spellEnd"/>
      <w:r w:rsidRPr="00033B26">
        <w:rPr>
          <w:sz w:val="24"/>
          <w:szCs w:val="24"/>
        </w:rPr>
        <w:t xml:space="preserve"> </w:t>
      </w:r>
      <w:proofErr w:type="spellStart"/>
      <w:r w:rsidRPr="00033B26">
        <w:rPr>
          <w:sz w:val="24"/>
          <w:szCs w:val="24"/>
        </w:rPr>
        <w:t>Guardia</w:t>
      </w:r>
      <w:proofErr w:type="spellEnd"/>
      <w:r w:rsidRPr="00033B26">
        <w:rPr>
          <w:sz w:val="24"/>
          <w:szCs w:val="24"/>
        </w:rPr>
        <w:t xml:space="preserve"> </w:t>
      </w:r>
    </w:p>
    <w:p w:rsidR="00033B26" w:rsidRPr="00033B26" w:rsidRDefault="00033B26" w:rsidP="004E645E">
      <w:pPr>
        <w:pStyle w:val="Cabealho"/>
        <w:ind w:firstLine="1134"/>
        <w:jc w:val="both"/>
        <w:rPr>
          <w:sz w:val="24"/>
          <w:szCs w:val="24"/>
        </w:rPr>
      </w:pPr>
      <w:r w:rsidRPr="00033B26">
        <w:rPr>
          <w:sz w:val="24"/>
          <w:szCs w:val="24"/>
        </w:rPr>
        <w:t xml:space="preserve">Esteves Pedro </w:t>
      </w:r>
      <w:proofErr w:type="spellStart"/>
      <w:r w:rsidRPr="00033B26">
        <w:rPr>
          <w:sz w:val="24"/>
          <w:szCs w:val="24"/>
        </w:rPr>
        <w:t>Colnago</w:t>
      </w:r>
      <w:proofErr w:type="spellEnd"/>
      <w:r w:rsidRPr="00033B26">
        <w:rPr>
          <w:sz w:val="24"/>
          <w:szCs w:val="24"/>
        </w:rPr>
        <w:t xml:space="preserve"> Junior </w:t>
      </w:r>
    </w:p>
    <w:p w:rsidR="00033B26" w:rsidRDefault="00033B26" w:rsidP="004E645E">
      <w:pPr>
        <w:pStyle w:val="Cabealho"/>
        <w:jc w:val="both"/>
        <w:rPr>
          <w:sz w:val="24"/>
          <w:szCs w:val="24"/>
        </w:rPr>
      </w:pPr>
    </w:p>
    <w:p w:rsidR="00BD6017" w:rsidRPr="00033B26" w:rsidRDefault="00BD6017" w:rsidP="004E645E">
      <w:pPr>
        <w:pStyle w:val="Cabealho"/>
        <w:jc w:val="both"/>
        <w:rPr>
          <w:sz w:val="24"/>
          <w:szCs w:val="24"/>
        </w:rPr>
      </w:pPr>
    </w:p>
    <w:p w:rsidR="00BD6017" w:rsidRPr="00BD6017" w:rsidRDefault="00BD6017" w:rsidP="00BD6017">
      <w:pPr>
        <w:pStyle w:val="NormalWeb"/>
        <w:spacing w:before="0" w:beforeAutospacing="0" w:after="0" w:afterAutospacing="0"/>
        <w:jc w:val="center"/>
        <w:rPr>
          <w:color w:val="000000"/>
        </w:rPr>
      </w:pPr>
      <w:r w:rsidRPr="00BD6017">
        <w:rPr>
          <w:color w:val="000000"/>
        </w:rPr>
        <w:t>ANEXO I</w:t>
      </w:r>
    </w:p>
    <w:p w:rsidR="00BD6017" w:rsidRDefault="00BD6017" w:rsidP="00BD6017">
      <w:pPr>
        <w:pStyle w:val="NormalWeb"/>
        <w:spacing w:before="0" w:beforeAutospacing="0" w:after="0" w:afterAutospacing="0"/>
        <w:jc w:val="center"/>
        <w:rPr>
          <w:color w:val="000000"/>
          <w:sz w:val="22"/>
          <w:szCs w:val="22"/>
        </w:rPr>
      </w:pPr>
    </w:p>
    <w:p w:rsidR="00BD6017" w:rsidRDefault="00BD6017" w:rsidP="00BD6017">
      <w:pPr>
        <w:pStyle w:val="NormalWeb"/>
        <w:spacing w:before="0" w:beforeAutospacing="0" w:after="0" w:afterAutospacing="0"/>
        <w:jc w:val="center"/>
        <w:rPr>
          <w:color w:val="000000"/>
          <w:sz w:val="22"/>
          <w:szCs w:val="22"/>
        </w:rPr>
      </w:pPr>
      <w:r w:rsidRPr="00BD6017">
        <w:rPr>
          <w:color w:val="000000"/>
          <w:sz w:val="22"/>
          <w:szCs w:val="22"/>
        </w:rPr>
        <w:t>TERMO DE SOLICITAÇÃO DE ENQUADRAMENTO</w:t>
      </w:r>
    </w:p>
    <w:p w:rsidR="00BD6017" w:rsidRPr="00BD6017" w:rsidRDefault="00BD6017" w:rsidP="00BD6017">
      <w:pPr>
        <w:pStyle w:val="NormalWeb"/>
        <w:spacing w:before="0" w:beforeAutospacing="0" w:after="0" w:afterAutospacing="0"/>
        <w:jc w:val="center"/>
        <w:rPr>
          <w:color w:val="000000"/>
          <w:sz w:val="22"/>
          <w:szCs w:val="22"/>
        </w:rPr>
      </w:pPr>
    </w:p>
    <w:tbl>
      <w:tblPr>
        <w:tblW w:w="0" w:type="auto"/>
        <w:tblCellMar>
          <w:left w:w="0" w:type="dxa"/>
          <w:right w:w="0" w:type="dxa"/>
        </w:tblCellMar>
        <w:tblLook w:val="04A0" w:firstRow="1" w:lastRow="0" w:firstColumn="1" w:lastColumn="0" w:noHBand="0" w:noVBand="1"/>
      </w:tblPr>
      <w:tblGrid>
        <w:gridCol w:w="3615"/>
        <w:gridCol w:w="1004"/>
        <w:gridCol w:w="1004"/>
        <w:gridCol w:w="3812"/>
      </w:tblGrid>
      <w:tr w:rsidR="00BD6017" w:rsidRPr="00BD6017" w:rsidTr="00BD6017">
        <w:tc>
          <w:tcPr>
            <w:tcW w:w="0" w:type="auto"/>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jc w:val="center"/>
              <w:rPr>
                <w:sz w:val="22"/>
                <w:szCs w:val="22"/>
              </w:rPr>
            </w:pPr>
            <w:r w:rsidRPr="00BD6017">
              <w:rPr>
                <w:caps/>
                <w:color w:val="000000"/>
                <w:sz w:val="22"/>
                <w:szCs w:val="22"/>
              </w:rPr>
              <w:t>CARREIRA DE MAGISTÉRIO DO ENSINO BÁSICO, TÉCNICO E TECNOLÓGICO</w:t>
            </w:r>
          </w:p>
        </w:tc>
      </w:tr>
      <w:tr w:rsidR="00BD6017" w:rsidRPr="00BD6017" w:rsidTr="00BD6017">
        <w:tc>
          <w:tcPr>
            <w:tcW w:w="0" w:type="auto"/>
            <w:gridSpan w:val="2"/>
            <w:tcBorders>
              <w:top w:val="nil"/>
              <w:left w:val="single" w:sz="8" w:space="0" w:color="000000"/>
              <w:bottom w:val="single" w:sz="8" w:space="0" w:color="000000"/>
              <w:right w:val="nil"/>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Nome:</w:t>
            </w:r>
          </w:p>
        </w:tc>
        <w:tc>
          <w:tcPr>
            <w:tcW w:w="0" w:type="auto"/>
            <w:gridSpan w:val="2"/>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Cargo:</w:t>
            </w:r>
          </w:p>
        </w:tc>
      </w:tr>
      <w:tr w:rsidR="00BD6017" w:rsidRPr="00BD6017" w:rsidTr="001F72F3">
        <w:trPr>
          <w:trHeight w:val="304"/>
        </w:trPr>
        <w:tc>
          <w:tcPr>
            <w:tcW w:w="0" w:type="auto"/>
            <w:tcBorders>
              <w:top w:val="nil"/>
              <w:left w:val="single" w:sz="8" w:space="0" w:color="000000"/>
              <w:bottom w:val="nil"/>
              <w:right w:val="single" w:sz="8" w:space="0" w:color="000000"/>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Matrícula SIAPE:</w:t>
            </w:r>
          </w:p>
        </w:tc>
        <w:tc>
          <w:tcPr>
            <w:tcW w:w="0" w:type="auto"/>
            <w:gridSpan w:val="2"/>
            <w:tcBorders>
              <w:top w:val="nil"/>
              <w:left w:val="nil"/>
              <w:bottom w:val="single" w:sz="8" w:space="0" w:color="000000"/>
              <w:right w:val="nil"/>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Unidade de Lotação:</w:t>
            </w:r>
          </w:p>
        </w:tc>
        <w:tc>
          <w:tcPr>
            <w:tcW w:w="0" w:type="auto"/>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Unidade Pagadora:</w:t>
            </w:r>
          </w:p>
        </w:tc>
      </w:tr>
      <w:tr w:rsidR="00BD6017" w:rsidRPr="00BD6017" w:rsidTr="00BD6017">
        <w:tc>
          <w:tcPr>
            <w:tcW w:w="0" w:type="auto"/>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 </w:t>
            </w:r>
          </w:p>
        </w:tc>
        <w:tc>
          <w:tcPr>
            <w:tcW w:w="0" w:type="auto"/>
            <w:gridSpan w:val="2"/>
            <w:tcBorders>
              <w:top w:val="nil"/>
              <w:left w:val="nil"/>
              <w:bottom w:val="single" w:sz="8" w:space="0" w:color="000000"/>
              <w:right w:val="nil"/>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Cidade:</w:t>
            </w:r>
          </w:p>
        </w:tc>
        <w:tc>
          <w:tcPr>
            <w:tcW w:w="0" w:type="auto"/>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Estado:</w:t>
            </w:r>
          </w:p>
        </w:tc>
      </w:tr>
      <w:tr w:rsidR="00BD6017" w:rsidRPr="00BD6017" w:rsidTr="001F72F3">
        <w:trPr>
          <w:trHeight w:val="1678"/>
        </w:trPr>
        <w:tc>
          <w:tcPr>
            <w:tcW w:w="0" w:type="auto"/>
            <w:gridSpan w:val="4"/>
            <w:tcBorders>
              <w:top w:val="nil"/>
              <w:left w:val="single" w:sz="8" w:space="0" w:color="000000"/>
              <w:bottom w:val="double" w:sz="2" w:space="0" w:color="808080"/>
              <w:right w:val="single" w:sz="8" w:space="0" w:color="000000"/>
            </w:tcBorders>
            <w:tcMar>
              <w:top w:w="0" w:type="dxa"/>
              <w:left w:w="15" w:type="dxa"/>
              <w:bottom w:w="0" w:type="dxa"/>
              <w:right w:w="15" w:type="dxa"/>
            </w:tcMa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Venho solicitar o enquadramento na Carreira de Magistério do Ensino Básico, Técnico e Tecnológico, de que trata a Lei n</w:t>
            </w:r>
            <w:r w:rsidRPr="00BD6017">
              <w:rPr>
                <w:color w:val="000000"/>
                <w:sz w:val="22"/>
                <w:szCs w:val="22"/>
                <w:vertAlign w:val="superscript"/>
              </w:rPr>
              <w:t>o</w:t>
            </w:r>
            <w:r w:rsidRPr="00BD6017">
              <w:rPr>
                <w:color w:val="000000"/>
                <w:sz w:val="22"/>
                <w:szCs w:val="22"/>
              </w:rPr>
              <w:t> 11.784, de 22 de setembro de 2008.</w:t>
            </w:r>
          </w:p>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_______________________________, _________/_________/________</w:t>
            </w:r>
          </w:p>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Local e data</w:t>
            </w:r>
          </w:p>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____________________________________________________________</w:t>
            </w:r>
          </w:p>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Assinatura</w:t>
            </w:r>
          </w:p>
        </w:tc>
      </w:tr>
      <w:tr w:rsidR="00BD6017" w:rsidRPr="00BD6017" w:rsidTr="001F72F3">
        <w:trPr>
          <w:trHeight w:val="1125"/>
        </w:trPr>
        <w:tc>
          <w:tcPr>
            <w:tcW w:w="0" w:type="auto"/>
            <w:gridSpan w:val="4"/>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BD6017" w:rsidRPr="00BD6017" w:rsidRDefault="00BD6017" w:rsidP="00BD6017">
            <w:pPr>
              <w:pStyle w:val="NormalWeb"/>
              <w:spacing w:before="0" w:beforeAutospacing="0" w:after="0" w:afterAutospacing="0"/>
              <w:ind w:right="16"/>
              <w:rPr>
                <w:sz w:val="22"/>
                <w:szCs w:val="22"/>
              </w:rPr>
            </w:pPr>
            <w:r w:rsidRPr="00BD6017">
              <w:rPr>
                <w:color w:val="000000"/>
                <w:sz w:val="22"/>
                <w:szCs w:val="22"/>
              </w:rPr>
              <w:t>Recebido em:___________/_________/_________.</w:t>
            </w:r>
          </w:p>
          <w:p w:rsidR="00BD6017" w:rsidRPr="00BD6017" w:rsidRDefault="00BD6017" w:rsidP="00BD6017">
            <w:pPr>
              <w:pStyle w:val="NormalWeb"/>
              <w:spacing w:before="0" w:beforeAutospacing="0" w:after="0" w:afterAutospacing="0"/>
              <w:ind w:right="16"/>
              <w:jc w:val="center"/>
              <w:rPr>
                <w:sz w:val="22"/>
                <w:szCs w:val="22"/>
              </w:rPr>
            </w:pPr>
            <w:r w:rsidRPr="00BD6017">
              <w:rPr>
                <w:color w:val="000000"/>
                <w:sz w:val="22"/>
                <w:szCs w:val="22"/>
              </w:rPr>
              <w:t>____________________________________________________________</w:t>
            </w:r>
          </w:p>
          <w:p w:rsidR="00BD6017" w:rsidRPr="00BD6017" w:rsidRDefault="00BD6017" w:rsidP="00BD6017">
            <w:pPr>
              <w:pStyle w:val="NormalWeb"/>
              <w:spacing w:before="0" w:beforeAutospacing="0" w:after="0" w:afterAutospacing="0"/>
              <w:ind w:right="16"/>
              <w:jc w:val="center"/>
              <w:rPr>
                <w:sz w:val="22"/>
                <w:szCs w:val="22"/>
              </w:rPr>
            </w:pPr>
            <w:r w:rsidRPr="00BD6017">
              <w:rPr>
                <w:color w:val="000000"/>
                <w:sz w:val="22"/>
                <w:szCs w:val="22"/>
              </w:rPr>
              <w:t>Assinatura/Matrícula ou carimbo do servidor do órgão central do</w:t>
            </w:r>
          </w:p>
          <w:p w:rsidR="00BD6017" w:rsidRPr="00BD6017" w:rsidRDefault="00BD6017" w:rsidP="00BD6017">
            <w:pPr>
              <w:pStyle w:val="NormalWeb"/>
              <w:spacing w:before="0" w:beforeAutospacing="0" w:after="0" w:afterAutospacing="0"/>
              <w:ind w:right="16"/>
              <w:jc w:val="center"/>
              <w:rPr>
                <w:sz w:val="22"/>
                <w:szCs w:val="22"/>
              </w:rPr>
            </w:pPr>
            <w:r w:rsidRPr="00BD6017">
              <w:rPr>
                <w:color w:val="000000"/>
                <w:sz w:val="22"/>
                <w:szCs w:val="22"/>
              </w:rPr>
              <w:t>Sistema de Pessoal Civil da Administração Federal - SIPEC</w:t>
            </w:r>
          </w:p>
        </w:tc>
      </w:tr>
    </w:tbl>
    <w:p w:rsidR="00BD6017" w:rsidRDefault="00BD6017" w:rsidP="00BD6017">
      <w:pPr>
        <w:pStyle w:val="NormalWeb"/>
        <w:spacing w:before="0" w:beforeAutospacing="0" w:after="0" w:afterAutospacing="0"/>
        <w:jc w:val="center"/>
        <w:rPr>
          <w:color w:val="000000"/>
          <w:sz w:val="22"/>
          <w:szCs w:val="22"/>
        </w:rPr>
      </w:pPr>
      <w:bookmarkStart w:id="1" w:name="anexo2"/>
      <w:bookmarkEnd w:id="1"/>
    </w:p>
    <w:p w:rsidR="00BD6017" w:rsidRDefault="00BD6017" w:rsidP="00BD6017">
      <w:pPr>
        <w:pStyle w:val="NormalWeb"/>
        <w:spacing w:before="0" w:beforeAutospacing="0" w:after="0" w:afterAutospacing="0"/>
        <w:jc w:val="center"/>
        <w:rPr>
          <w:color w:val="000000"/>
          <w:sz w:val="22"/>
          <w:szCs w:val="22"/>
        </w:rPr>
      </w:pPr>
    </w:p>
    <w:p w:rsidR="00BD6017" w:rsidRPr="00BD6017" w:rsidRDefault="00BD6017" w:rsidP="00BD6017">
      <w:pPr>
        <w:pStyle w:val="NormalWeb"/>
        <w:spacing w:before="0" w:beforeAutospacing="0" w:after="0" w:afterAutospacing="0"/>
        <w:jc w:val="center"/>
        <w:rPr>
          <w:color w:val="000000"/>
        </w:rPr>
      </w:pPr>
      <w:r w:rsidRPr="00BD6017">
        <w:rPr>
          <w:color w:val="000000"/>
        </w:rPr>
        <w:t>ANEXO</w:t>
      </w:r>
      <w:r w:rsidRPr="00BD6017">
        <w:rPr>
          <w:color w:val="000000"/>
          <w:spacing w:val="11"/>
        </w:rPr>
        <w:t> </w:t>
      </w:r>
      <w:r w:rsidRPr="00BD6017">
        <w:rPr>
          <w:color w:val="000000"/>
        </w:rPr>
        <w:t>II</w:t>
      </w:r>
    </w:p>
    <w:p w:rsidR="00BD6017" w:rsidRPr="00B12956" w:rsidRDefault="00CB0DE9" w:rsidP="00B12956">
      <w:pPr>
        <w:jc w:val="center"/>
        <w:rPr>
          <w:color w:val="000000"/>
          <w:sz w:val="22"/>
          <w:szCs w:val="22"/>
        </w:rPr>
      </w:pPr>
      <w:hyperlink r:id="rId15" w:history="1">
        <w:r w:rsidR="00706EBB" w:rsidRPr="00672768">
          <w:rPr>
            <w:rStyle w:val="Hyperlink"/>
            <w:i/>
            <w:sz w:val="22"/>
            <w:szCs w:val="22"/>
          </w:rPr>
          <w:t>(Anexo com redação dada pelo Anexo CXCII à Medida Pr</w:t>
        </w:r>
        <w:r w:rsidR="006F5FD7" w:rsidRPr="00672768">
          <w:rPr>
            <w:rStyle w:val="Hyperlink"/>
            <w:i/>
            <w:sz w:val="22"/>
            <w:szCs w:val="22"/>
          </w:rPr>
          <w:t>ovisória nº 1.170, de 28/4/2023</w:t>
        </w:r>
      </w:hyperlink>
      <w:r w:rsidR="006F5FD7" w:rsidRPr="00672768">
        <w:rPr>
          <w:i/>
          <w:sz w:val="22"/>
          <w:szCs w:val="22"/>
        </w:rPr>
        <w:t xml:space="preserve">, </w:t>
      </w:r>
      <w:hyperlink r:id="rId16" w:history="1">
        <w:r w:rsidR="006F5FD7" w:rsidRPr="00672768">
          <w:rPr>
            <w:rStyle w:val="Hyperlink"/>
            <w:i/>
            <w:sz w:val="22"/>
            <w:szCs w:val="22"/>
          </w:rPr>
          <w:t>convertida na Lei nº 14.673, de 14/9/2023,</w:t>
        </w:r>
      </w:hyperlink>
      <w:r w:rsidR="00672768" w:rsidRPr="00672768">
        <w:rPr>
          <w:i/>
          <w:sz w:val="22"/>
          <w:szCs w:val="22"/>
        </w:rPr>
        <w:t xml:space="preserve"> </w:t>
      </w:r>
      <w:hyperlink r:id="rId17" w:history="1">
        <w:r w:rsidR="00B12956" w:rsidRPr="00B12956">
          <w:rPr>
            <w:rStyle w:val="Hyperlink"/>
            <w:i/>
            <w:sz w:val="22"/>
            <w:szCs w:val="22"/>
          </w:rPr>
          <w:t>com alterações do Anexo CCLXXVII à Lei nº 15.141, de 2/6/2025)</w:t>
        </w:r>
      </w:hyperlink>
    </w:p>
    <w:p w:rsidR="00706EBB" w:rsidRDefault="00706EBB" w:rsidP="00BD6017">
      <w:pPr>
        <w:pStyle w:val="NormalWeb"/>
        <w:spacing w:before="0" w:beforeAutospacing="0" w:after="0" w:afterAutospacing="0"/>
        <w:jc w:val="center"/>
        <w:rPr>
          <w:color w:val="000000"/>
          <w:sz w:val="22"/>
          <w:szCs w:val="22"/>
        </w:rPr>
      </w:pPr>
    </w:p>
    <w:p w:rsidR="00BD6017" w:rsidRDefault="00CD173C" w:rsidP="00CD173C">
      <w:pPr>
        <w:pStyle w:val="NormalWeb"/>
        <w:spacing w:before="0" w:beforeAutospacing="0" w:after="0" w:afterAutospacing="0"/>
        <w:jc w:val="center"/>
        <w:rPr>
          <w:color w:val="000000"/>
          <w:sz w:val="22"/>
          <w:szCs w:val="22"/>
        </w:rPr>
      </w:pPr>
      <w:r w:rsidRPr="00CD173C">
        <w:rPr>
          <w:color w:val="000000"/>
          <w:sz w:val="22"/>
          <w:szCs w:val="22"/>
        </w:rPr>
        <w:t xml:space="preserve">TABELAS REMUNERATÓRIAS DOS SERVIDORES OCUPANTES DOS CARGOS DE MAGISTÉRIO DE QUE TRATA O ART. 3º, </w:t>
      </w:r>
      <w:r w:rsidR="005F363E" w:rsidRPr="005F363E">
        <w:rPr>
          <w:i/>
          <w:color w:val="000000"/>
          <w:sz w:val="22"/>
          <w:szCs w:val="22"/>
        </w:rPr>
        <w:t>CAPUT</w:t>
      </w:r>
      <w:r w:rsidRPr="00CD173C">
        <w:rPr>
          <w:color w:val="000000"/>
          <w:sz w:val="22"/>
          <w:szCs w:val="22"/>
        </w:rPr>
        <w:t>, INCISO III</w:t>
      </w:r>
    </w:p>
    <w:p w:rsidR="00CD173C" w:rsidRDefault="00CD173C" w:rsidP="00CD173C">
      <w:pPr>
        <w:pStyle w:val="NormalWeb"/>
        <w:spacing w:before="0" w:beforeAutospacing="0" w:after="0" w:afterAutospacing="0"/>
        <w:jc w:val="center"/>
        <w:rPr>
          <w:color w:val="000000"/>
          <w:sz w:val="22"/>
          <w:szCs w:val="22"/>
        </w:rPr>
      </w:pPr>
    </w:p>
    <w:p w:rsidR="00800269" w:rsidRDefault="00800269" w:rsidP="00051640">
      <w:pPr>
        <w:pStyle w:val="NormalWeb"/>
        <w:spacing w:before="0" w:beforeAutospacing="0" w:after="0" w:afterAutospacing="0"/>
        <w:rPr>
          <w:color w:val="000000"/>
          <w:sz w:val="22"/>
          <w:szCs w:val="22"/>
        </w:rPr>
      </w:pPr>
      <w:r w:rsidRPr="00800269">
        <w:rPr>
          <w:color w:val="000000"/>
          <w:sz w:val="22"/>
          <w:szCs w:val="22"/>
        </w:rPr>
        <w:t>a) Vencimento Básico:</w:t>
      </w:r>
    </w:p>
    <w:p w:rsidR="001603B7" w:rsidRDefault="001603B7" w:rsidP="001603B7">
      <w:pPr>
        <w:pStyle w:val="NormalWeb"/>
        <w:spacing w:before="0" w:beforeAutospacing="0" w:after="0" w:afterAutospacing="0"/>
        <w:jc w:val="center"/>
        <w:rPr>
          <w:color w:val="000000"/>
          <w:sz w:val="22"/>
          <w:szCs w:val="22"/>
        </w:rPr>
      </w:pPr>
      <w:r w:rsidRPr="001603B7">
        <w:rPr>
          <w:color w:val="000000"/>
          <w:sz w:val="22"/>
          <w:szCs w:val="22"/>
        </w:rPr>
        <w:t>Tabela I - Efeitos financeiros a partir de 1º de maio de 2023</w:t>
      </w:r>
    </w:p>
    <w:p w:rsidR="001603B7" w:rsidRPr="00915A05" w:rsidRDefault="00CB0DE9" w:rsidP="001603B7">
      <w:pPr>
        <w:jc w:val="center"/>
        <w:rPr>
          <w:color w:val="000000"/>
          <w:sz w:val="22"/>
          <w:szCs w:val="22"/>
        </w:rPr>
      </w:pPr>
      <w:hyperlink r:id="rId18" w:history="1">
        <w:r w:rsidR="004D6DE8">
          <w:rPr>
            <w:rStyle w:val="Hyperlink"/>
            <w:i/>
            <w:sz w:val="22"/>
            <w:szCs w:val="22"/>
          </w:rPr>
          <w:t>(Denominação da tabela dada pel</w:t>
        </w:r>
        <w:r w:rsidR="004D6DE8" w:rsidRPr="00B12956">
          <w:rPr>
            <w:rStyle w:val="Hyperlink"/>
            <w:i/>
            <w:sz w:val="22"/>
            <w:szCs w:val="22"/>
          </w:rPr>
          <w:t>o Anexo CCLXXVII à Lei nº 15.141, de 2/6/2025)</w:t>
        </w:r>
      </w:hyperlink>
    </w:p>
    <w:p w:rsidR="001603B7" w:rsidRPr="00800269" w:rsidRDefault="001603B7" w:rsidP="001603B7">
      <w:pPr>
        <w:pStyle w:val="NormalWeb"/>
        <w:spacing w:before="0" w:beforeAutospacing="0" w:after="0" w:afterAutospacing="0"/>
        <w:jc w:val="center"/>
        <w:rPr>
          <w:color w:val="000000"/>
          <w:sz w:val="22"/>
          <w:szCs w:val="22"/>
        </w:rPr>
      </w:pPr>
    </w:p>
    <w:p w:rsidR="00800269" w:rsidRPr="00800269" w:rsidRDefault="00800269" w:rsidP="00051640">
      <w:pPr>
        <w:pStyle w:val="NormalWeb"/>
        <w:spacing w:before="0" w:beforeAutospacing="0" w:after="0" w:afterAutospacing="0"/>
        <w:jc w:val="right"/>
        <w:rPr>
          <w:color w:val="000000"/>
          <w:sz w:val="22"/>
          <w:szCs w:val="22"/>
        </w:rPr>
      </w:pPr>
      <w:r w:rsidRPr="0080026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51"/>
        <w:gridCol w:w="1267"/>
        <w:gridCol w:w="2143"/>
        <w:gridCol w:w="2142"/>
        <w:gridCol w:w="2142"/>
      </w:tblGrid>
      <w:tr w:rsidR="00800269" w:rsidRPr="00800269" w:rsidTr="00800269">
        <w:trPr>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NÍVEL</w:t>
            </w:r>
          </w:p>
        </w:tc>
        <w:tc>
          <w:tcPr>
            <w:tcW w:w="33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VENCIMENTO BÁSICO</w:t>
            </w: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EFEITOS FINANCEIROS A PARTIR DE 1º DE MAIO DE 2023</w:t>
            </w:r>
          </w:p>
        </w:tc>
      </w:tr>
      <w:tr w:rsidR="00800269" w:rsidRPr="00800269" w:rsidTr="0080026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3300" w:type="pct"/>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REGIME DE TRABALHO</w:t>
            </w:r>
          </w:p>
        </w:tc>
      </w:tr>
      <w:tr w:rsidR="00800269" w:rsidRPr="00800269" w:rsidTr="0080026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20 HORAS</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40 HORAS</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DEDICAÇÃO EXCLUSIVA</w:t>
            </w:r>
          </w:p>
        </w:tc>
      </w:tr>
      <w:tr w:rsidR="00800269" w:rsidRPr="00800269" w:rsidTr="00800269">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Titular</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5.204,12</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7.285,77</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10.408,24</w:t>
            </w:r>
          </w:p>
        </w:tc>
      </w:tr>
      <w:tr w:rsidR="00800269" w:rsidRPr="00800269" w:rsidTr="00800269">
        <w:trPr>
          <w:jc w:val="center"/>
        </w:trPr>
        <w:tc>
          <w:tcPr>
            <w:tcW w:w="9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IV</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4.731,01</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6.623,43</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9.462,03</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4.549,05</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6.368,67</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9.098,11</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4.374,09</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6.123,73</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8.748,19</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4.205,85</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5.888,20</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8.411,72</w:t>
            </w:r>
          </w:p>
        </w:tc>
      </w:tr>
      <w:tr w:rsidR="00800269" w:rsidRPr="00800269" w:rsidTr="00800269">
        <w:trPr>
          <w:jc w:val="center"/>
        </w:trPr>
        <w:tc>
          <w:tcPr>
            <w:tcW w:w="9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III</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3.364,69</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4.710,55</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6.729,37</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3.235,27</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4.529,39</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6.470,55</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3.110,84</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4.355,18</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6.221,68</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2.991,19</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4.187,67</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5.982,39</w:t>
            </w:r>
          </w:p>
        </w:tc>
      </w:tr>
      <w:tr w:rsidR="00800269" w:rsidRPr="00800269" w:rsidTr="00800269">
        <w:trPr>
          <w:jc w:val="center"/>
        </w:trPr>
        <w:tc>
          <w:tcPr>
            <w:tcW w:w="9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2.835,25</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3.969,35</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5.670,51</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2.700,25</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3.780,34</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5.400,48</w:t>
            </w:r>
          </w:p>
        </w:tc>
      </w:tr>
      <w:tr w:rsidR="00800269" w:rsidRPr="00800269" w:rsidTr="00800269">
        <w:trPr>
          <w:jc w:val="center"/>
        </w:trPr>
        <w:tc>
          <w:tcPr>
            <w:tcW w:w="9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2.559,47</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3.583,26</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5.118,95</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2.437,59</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3.412,63</w:t>
            </w:r>
          </w:p>
        </w:tc>
        <w:tc>
          <w:tcPr>
            <w:tcW w:w="11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4.875,18</w:t>
            </w:r>
          </w:p>
        </w:tc>
      </w:tr>
    </w:tbl>
    <w:p w:rsidR="00800269" w:rsidRDefault="00800269" w:rsidP="00051640">
      <w:pPr>
        <w:pStyle w:val="NormalWeb"/>
        <w:spacing w:before="0" w:beforeAutospacing="0" w:after="0" w:afterAutospacing="0"/>
        <w:rPr>
          <w:color w:val="000000"/>
          <w:sz w:val="22"/>
          <w:szCs w:val="22"/>
        </w:rPr>
      </w:pPr>
      <w:r w:rsidRPr="00800269">
        <w:rPr>
          <w:color w:val="000000"/>
          <w:sz w:val="22"/>
          <w:szCs w:val="22"/>
        </w:rPr>
        <w:t> </w:t>
      </w:r>
    </w:p>
    <w:p w:rsidR="00915A05" w:rsidRDefault="00915A05" w:rsidP="00051640">
      <w:pPr>
        <w:pStyle w:val="NormalWeb"/>
        <w:spacing w:before="0" w:beforeAutospacing="0" w:after="0" w:afterAutospacing="0"/>
        <w:rPr>
          <w:color w:val="000000"/>
          <w:sz w:val="22"/>
          <w:szCs w:val="22"/>
        </w:rPr>
      </w:pPr>
    </w:p>
    <w:p w:rsidR="00915A05" w:rsidRDefault="00915A05" w:rsidP="00915A05">
      <w:pPr>
        <w:jc w:val="center"/>
        <w:rPr>
          <w:color w:val="000000"/>
          <w:sz w:val="22"/>
          <w:szCs w:val="22"/>
        </w:rPr>
      </w:pPr>
      <w:r w:rsidRPr="00915A05">
        <w:rPr>
          <w:color w:val="000000"/>
          <w:sz w:val="22"/>
          <w:szCs w:val="22"/>
        </w:rPr>
        <w:t>Tabela II - Efeitos financeiros a partir de 1º de janeiro de 2025</w:t>
      </w:r>
    </w:p>
    <w:p w:rsidR="00915A05" w:rsidRPr="00915A05" w:rsidRDefault="00CB0DE9" w:rsidP="00915A05">
      <w:pPr>
        <w:jc w:val="center"/>
        <w:rPr>
          <w:color w:val="000000"/>
          <w:sz w:val="22"/>
          <w:szCs w:val="22"/>
        </w:rPr>
      </w:pPr>
      <w:hyperlink r:id="rId19" w:history="1">
        <w:r w:rsidR="0054648A">
          <w:rPr>
            <w:rStyle w:val="Hyperlink"/>
            <w:i/>
            <w:sz w:val="22"/>
            <w:szCs w:val="22"/>
          </w:rPr>
          <w:t>(Tabela acrescida pel</w:t>
        </w:r>
        <w:r w:rsidR="0054648A" w:rsidRPr="00B12956">
          <w:rPr>
            <w:rStyle w:val="Hyperlink"/>
            <w:i/>
            <w:sz w:val="22"/>
            <w:szCs w:val="22"/>
          </w:rPr>
          <w:t>o Anexo CCLXXVII à Lei nº 15.141, de 2/6/2025)</w:t>
        </w:r>
      </w:hyperlink>
    </w:p>
    <w:p w:rsidR="00915A05" w:rsidRPr="00915A05" w:rsidRDefault="00915A05" w:rsidP="00915A05">
      <w:pPr>
        <w:ind w:left="360"/>
        <w:jc w:val="right"/>
        <w:rPr>
          <w:color w:val="000000"/>
          <w:sz w:val="22"/>
          <w:szCs w:val="22"/>
        </w:rPr>
      </w:pPr>
      <w:r w:rsidRPr="00915A05">
        <w:rPr>
          <w:color w:val="000000"/>
          <w:sz w:val="22"/>
          <w:szCs w:val="22"/>
        </w:rPr>
        <w:t>Em R$</w:t>
      </w:r>
    </w:p>
    <w:tbl>
      <w:tblPr>
        <w:tblW w:w="4861" w:type="pct"/>
        <w:jc w:val="center"/>
        <w:tblCellMar>
          <w:left w:w="0" w:type="dxa"/>
          <w:right w:w="0" w:type="dxa"/>
        </w:tblCellMar>
        <w:tblLook w:val="04A0" w:firstRow="1" w:lastRow="0" w:firstColumn="1" w:lastColumn="0" w:noHBand="0" w:noVBand="1"/>
      </w:tblPr>
      <w:tblGrid>
        <w:gridCol w:w="1997"/>
        <w:gridCol w:w="1520"/>
        <w:gridCol w:w="1997"/>
        <w:gridCol w:w="1806"/>
        <w:gridCol w:w="1828"/>
        <w:gridCol w:w="132"/>
      </w:tblGrid>
      <w:tr w:rsidR="00915A05" w:rsidRPr="00915A05" w:rsidTr="004F1E7E">
        <w:trPr>
          <w:gridAfter w:val="1"/>
          <w:wAfter w:w="71" w:type="pct"/>
          <w:trHeight w:val="278"/>
          <w:tblHeader/>
          <w:jc w:val="center"/>
        </w:trPr>
        <w:tc>
          <w:tcPr>
            <w:tcW w:w="107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ind w:left="67"/>
              <w:jc w:val="center"/>
              <w:rPr>
                <w:sz w:val="22"/>
                <w:szCs w:val="22"/>
              </w:rPr>
            </w:pPr>
            <w:r w:rsidRPr="00915A05">
              <w:rPr>
                <w:sz w:val="22"/>
                <w:szCs w:val="22"/>
              </w:rPr>
              <w:t>CLASSE</w:t>
            </w:r>
          </w:p>
        </w:tc>
        <w:tc>
          <w:tcPr>
            <w:tcW w:w="819"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NÍVEL</w:t>
            </w:r>
          </w:p>
        </w:tc>
        <w:tc>
          <w:tcPr>
            <w:tcW w:w="3034"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VENCIMENTO BÁSICO</w:t>
            </w:r>
          </w:p>
        </w:tc>
      </w:tr>
      <w:tr w:rsidR="00915A05" w:rsidRPr="00915A05" w:rsidTr="004F1E7E">
        <w:trPr>
          <w:gridAfter w:val="1"/>
          <w:wAfter w:w="71" w:type="pct"/>
          <w:trHeight w:val="11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15A05" w:rsidRPr="00915A05" w:rsidRDefault="00915A05" w:rsidP="00915A05">
            <w:pPr>
              <w:rPr>
                <w:sz w:val="22"/>
                <w:szCs w:val="22"/>
              </w:rPr>
            </w:pPr>
          </w:p>
        </w:tc>
        <w:tc>
          <w:tcPr>
            <w:tcW w:w="3034"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REGIME DE TRABALHO</w:t>
            </w:r>
          </w:p>
        </w:tc>
      </w:tr>
      <w:tr w:rsidR="00915A05" w:rsidRPr="00915A05" w:rsidTr="004F1E7E">
        <w:trPr>
          <w:trHeight w:val="15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15A05" w:rsidRPr="00915A05" w:rsidRDefault="00915A05" w:rsidP="00915A05">
            <w:pPr>
              <w:rPr>
                <w:sz w:val="22"/>
                <w:szCs w:val="22"/>
              </w:rPr>
            </w:pP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20 HORAS</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40 HORAS</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DEDICAÇÃO EXCLUSIVA</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305"/>
          <w:jc w:val="center"/>
        </w:trPr>
        <w:tc>
          <w:tcPr>
            <w:tcW w:w="107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Titular</w:t>
            </w: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5.768,05</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8.075,27</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11.536,10</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321"/>
          <w:jc w:val="center"/>
        </w:trPr>
        <w:tc>
          <w:tcPr>
            <w:tcW w:w="107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C</w:t>
            </w: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5.243,68</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7.341,15</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10.487,35</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5.017,87</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7.025,02</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10.035,75</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2</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4.801,79</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6.722,51</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9.603,58</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4.595,02</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6.433,02</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9.190,03</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305"/>
          <w:jc w:val="center"/>
        </w:trPr>
        <w:tc>
          <w:tcPr>
            <w:tcW w:w="107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B</w:t>
            </w: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3.720,66</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5.208,93</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7.441,32</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3.560,44</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4.984,62</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7.120,88</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2</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3.407,12</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4.769,97</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6.814,24</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3.260,40</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4.564,56</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6.520,81</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4F1E7E">
        <w:trPr>
          <w:trHeight w:val="305"/>
          <w:jc w:val="center"/>
        </w:trPr>
        <w:tc>
          <w:tcPr>
            <w:tcW w:w="107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A</w:t>
            </w:r>
          </w:p>
        </w:tc>
        <w:tc>
          <w:tcPr>
            <w:tcW w:w="81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7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3.090,43</w:t>
            </w:r>
          </w:p>
        </w:tc>
        <w:tc>
          <w:tcPr>
            <w:tcW w:w="9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4.326,60</w:t>
            </w:r>
          </w:p>
        </w:tc>
        <w:tc>
          <w:tcPr>
            <w:tcW w:w="9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6.180,86</w:t>
            </w:r>
          </w:p>
        </w:tc>
        <w:tc>
          <w:tcPr>
            <w:tcW w:w="7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bl>
    <w:p w:rsidR="00915A05" w:rsidRDefault="00915A05" w:rsidP="00915A05">
      <w:pPr>
        <w:jc w:val="center"/>
        <w:rPr>
          <w:color w:val="000000"/>
          <w:sz w:val="22"/>
          <w:szCs w:val="22"/>
        </w:rPr>
      </w:pPr>
    </w:p>
    <w:p w:rsidR="00915A05" w:rsidRDefault="00915A05" w:rsidP="00915A05">
      <w:pPr>
        <w:jc w:val="center"/>
        <w:rPr>
          <w:color w:val="000000"/>
          <w:sz w:val="22"/>
          <w:szCs w:val="22"/>
        </w:rPr>
      </w:pPr>
      <w:r w:rsidRPr="00915A05">
        <w:rPr>
          <w:color w:val="000000"/>
          <w:sz w:val="22"/>
          <w:szCs w:val="22"/>
        </w:rPr>
        <w:t>Tabela III - Efeitos financeiros a partir de 1º de abril de 2026</w:t>
      </w:r>
    </w:p>
    <w:p w:rsidR="00915A05" w:rsidRPr="00915A05" w:rsidRDefault="00CB0DE9" w:rsidP="00915A05">
      <w:pPr>
        <w:jc w:val="center"/>
        <w:rPr>
          <w:color w:val="000000"/>
          <w:sz w:val="22"/>
          <w:szCs w:val="22"/>
        </w:rPr>
      </w:pPr>
      <w:hyperlink r:id="rId20" w:history="1">
        <w:r w:rsidR="005E4730">
          <w:rPr>
            <w:rStyle w:val="Hyperlink"/>
            <w:i/>
            <w:sz w:val="22"/>
            <w:szCs w:val="22"/>
          </w:rPr>
          <w:t>(Tabela acrescida pel</w:t>
        </w:r>
        <w:r w:rsidR="005E4730" w:rsidRPr="00B12956">
          <w:rPr>
            <w:rStyle w:val="Hyperlink"/>
            <w:i/>
            <w:sz w:val="22"/>
            <w:szCs w:val="22"/>
          </w:rPr>
          <w:t>o Anexo CCLXXVII à Lei nº 15.141, de 2/6/2025)</w:t>
        </w:r>
      </w:hyperlink>
    </w:p>
    <w:p w:rsidR="00915A05" w:rsidRPr="00915A05" w:rsidRDefault="00915A05" w:rsidP="00915A05">
      <w:pPr>
        <w:jc w:val="center"/>
        <w:rPr>
          <w:color w:val="000000"/>
          <w:sz w:val="22"/>
          <w:szCs w:val="22"/>
        </w:rPr>
      </w:pPr>
    </w:p>
    <w:p w:rsidR="00915A05" w:rsidRPr="00915A05" w:rsidRDefault="00915A05" w:rsidP="00915A05">
      <w:pPr>
        <w:ind w:left="360"/>
        <w:jc w:val="right"/>
        <w:rPr>
          <w:color w:val="000000"/>
          <w:sz w:val="22"/>
          <w:szCs w:val="22"/>
        </w:rPr>
      </w:pPr>
      <w:r w:rsidRPr="00915A05">
        <w:rPr>
          <w:color w:val="000000"/>
          <w:sz w:val="22"/>
          <w:szCs w:val="22"/>
        </w:rPr>
        <w:t>Em R$</w:t>
      </w:r>
    </w:p>
    <w:tbl>
      <w:tblPr>
        <w:tblW w:w="4901" w:type="pct"/>
        <w:jc w:val="center"/>
        <w:tblCellMar>
          <w:left w:w="0" w:type="dxa"/>
          <w:right w:w="0" w:type="dxa"/>
        </w:tblCellMar>
        <w:tblLook w:val="04A0" w:firstRow="1" w:lastRow="0" w:firstColumn="1" w:lastColumn="0" w:noHBand="0" w:noVBand="1"/>
      </w:tblPr>
      <w:tblGrid>
        <w:gridCol w:w="1981"/>
        <w:gridCol w:w="1504"/>
        <w:gridCol w:w="1984"/>
        <w:gridCol w:w="1793"/>
        <w:gridCol w:w="2029"/>
        <w:gridCol w:w="65"/>
      </w:tblGrid>
      <w:tr w:rsidR="00915A05" w:rsidRPr="00915A05" w:rsidTr="00F92C05">
        <w:trPr>
          <w:gridAfter w:val="1"/>
          <w:wAfter w:w="10" w:type="pct"/>
          <w:trHeight w:val="278"/>
          <w:jc w:val="center"/>
        </w:trPr>
        <w:tc>
          <w:tcPr>
            <w:tcW w:w="1064"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ind w:left="67"/>
              <w:jc w:val="center"/>
              <w:rPr>
                <w:sz w:val="22"/>
                <w:szCs w:val="22"/>
              </w:rPr>
            </w:pPr>
            <w:r w:rsidRPr="00915A05">
              <w:rPr>
                <w:sz w:val="22"/>
                <w:szCs w:val="22"/>
              </w:rPr>
              <w:t>CLASSE</w:t>
            </w:r>
          </w:p>
        </w:tc>
        <w:tc>
          <w:tcPr>
            <w:tcW w:w="809"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NÍVEL</w:t>
            </w:r>
          </w:p>
        </w:tc>
        <w:tc>
          <w:tcPr>
            <w:tcW w:w="3117"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VENCIMENTO BÁSICO</w:t>
            </w:r>
          </w:p>
        </w:tc>
      </w:tr>
      <w:tr w:rsidR="00915A05" w:rsidRPr="00915A05" w:rsidTr="00F92C05">
        <w:trPr>
          <w:gridAfter w:val="1"/>
          <w:wAfter w:w="10" w:type="pct"/>
          <w:trHeight w:val="1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15A05" w:rsidRPr="00915A05" w:rsidRDefault="00915A05" w:rsidP="00915A05">
            <w:pPr>
              <w:rPr>
                <w:sz w:val="22"/>
                <w:szCs w:val="22"/>
              </w:rPr>
            </w:pPr>
          </w:p>
        </w:tc>
        <w:tc>
          <w:tcPr>
            <w:tcW w:w="3117"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REGIME DE TRABALHO</w:t>
            </w:r>
          </w:p>
        </w:tc>
      </w:tr>
      <w:tr w:rsidR="00915A05" w:rsidRPr="00915A05" w:rsidTr="00F92C05">
        <w:trPr>
          <w:trHeight w:val="15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15A05" w:rsidRPr="00915A05" w:rsidRDefault="00915A05" w:rsidP="00915A05">
            <w:pPr>
              <w:rPr>
                <w:sz w:val="22"/>
                <w:szCs w:val="22"/>
              </w:rPr>
            </w:pP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20 HORAS</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40 HORAS</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DEDICAÇÃO EXCLUSIVA</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305"/>
          <w:jc w:val="center"/>
        </w:trPr>
        <w:tc>
          <w:tcPr>
            <w:tcW w:w="10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Titular</w:t>
            </w: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6.122,51</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8.571,52</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12.245,03</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321"/>
          <w:jc w:val="center"/>
        </w:trPr>
        <w:tc>
          <w:tcPr>
            <w:tcW w:w="10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C</w:t>
            </w: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5.565,92</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7.792,28</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11.131,83</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5.300,87</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7.421,22</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10.601,75</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2</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5.048,45</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7.067,83</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10.096,90</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4.808,05</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6.731,27</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9.616,10</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305"/>
          <w:jc w:val="center"/>
        </w:trPr>
        <w:tc>
          <w:tcPr>
            <w:tcW w:w="10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B</w:t>
            </w: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3.924,94</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5.494,91</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7.849,87</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3.738,04</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5.233,25</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7.476,07</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2</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3.560,03</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4.984,05</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7.120,07</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15A05" w:rsidRPr="00915A05" w:rsidRDefault="00915A05" w:rsidP="00915A05">
            <w:pPr>
              <w:rPr>
                <w:sz w:val="22"/>
                <w:szCs w:val="22"/>
              </w:rPr>
            </w:pP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3.390,51</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4.746,71</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6.781,02</w:t>
            </w:r>
          </w:p>
        </w:tc>
        <w:tc>
          <w:tcPr>
            <w:tcW w:w="11" w:type="pct"/>
            <w:tcBorders>
              <w:top w:val="nil"/>
              <w:left w:val="nil"/>
              <w:bottom w:val="nil"/>
              <w:right w:val="nil"/>
            </w:tcBorders>
            <w:vAlign w:val="center"/>
            <w:hideMark/>
          </w:tcPr>
          <w:p w:rsidR="00915A05" w:rsidRPr="00915A05" w:rsidRDefault="00915A05" w:rsidP="00915A05">
            <w:pPr>
              <w:rPr>
                <w:sz w:val="22"/>
                <w:szCs w:val="22"/>
              </w:rPr>
            </w:pPr>
            <w:r w:rsidRPr="00915A05">
              <w:rPr>
                <w:sz w:val="22"/>
                <w:szCs w:val="22"/>
              </w:rPr>
              <w:t> </w:t>
            </w:r>
          </w:p>
        </w:tc>
      </w:tr>
      <w:tr w:rsidR="00915A05" w:rsidRPr="00915A05" w:rsidTr="00F92C05">
        <w:trPr>
          <w:trHeight w:val="305"/>
          <w:jc w:val="center"/>
        </w:trPr>
        <w:tc>
          <w:tcPr>
            <w:tcW w:w="10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A</w:t>
            </w:r>
          </w:p>
        </w:tc>
        <w:tc>
          <w:tcPr>
            <w:tcW w:w="80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1</w:t>
            </w:r>
          </w:p>
        </w:tc>
        <w:tc>
          <w:tcPr>
            <w:tcW w:w="106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3.198,59</w:t>
            </w:r>
          </w:p>
        </w:tc>
        <w:tc>
          <w:tcPr>
            <w:tcW w:w="96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4.478,03</w:t>
            </w:r>
          </w:p>
        </w:tc>
        <w:tc>
          <w:tcPr>
            <w:tcW w:w="108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15A05" w:rsidRPr="00915A05" w:rsidRDefault="00915A05" w:rsidP="00915A05">
            <w:pPr>
              <w:jc w:val="center"/>
              <w:rPr>
                <w:sz w:val="22"/>
                <w:szCs w:val="22"/>
              </w:rPr>
            </w:pPr>
            <w:r w:rsidRPr="00915A05">
              <w:rPr>
                <w:sz w:val="22"/>
                <w:szCs w:val="22"/>
              </w:rPr>
              <w:t>6.397,19</w:t>
            </w:r>
          </w:p>
        </w:tc>
        <w:tc>
          <w:tcPr>
            <w:tcW w:w="11" w:type="pct"/>
            <w:vAlign w:val="center"/>
            <w:hideMark/>
          </w:tcPr>
          <w:p w:rsidR="00915A05" w:rsidRPr="00915A05" w:rsidRDefault="00915A05" w:rsidP="00915A05">
            <w:pPr>
              <w:rPr>
                <w:sz w:val="22"/>
                <w:szCs w:val="22"/>
              </w:rPr>
            </w:pPr>
          </w:p>
        </w:tc>
      </w:tr>
    </w:tbl>
    <w:p w:rsidR="00915A05" w:rsidRPr="00915A05" w:rsidRDefault="00915A05" w:rsidP="00915A05">
      <w:pPr>
        <w:rPr>
          <w:rFonts w:eastAsia="Calibri"/>
          <w:sz w:val="22"/>
          <w:szCs w:val="22"/>
          <w:lang w:eastAsia="en-US"/>
        </w:rPr>
      </w:pPr>
    </w:p>
    <w:p w:rsidR="00915A05" w:rsidRDefault="00915A05" w:rsidP="00051640">
      <w:pPr>
        <w:pStyle w:val="NormalWeb"/>
        <w:spacing w:before="0" w:beforeAutospacing="0" w:after="0" w:afterAutospacing="0"/>
        <w:rPr>
          <w:color w:val="000000"/>
          <w:sz w:val="22"/>
          <w:szCs w:val="22"/>
        </w:rPr>
      </w:pPr>
    </w:p>
    <w:p w:rsidR="00915A05" w:rsidRPr="00800269" w:rsidRDefault="00915A05" w:rsidP="00051640">
      <w:pPr>
        <w:pStyle w:val="NormalWeb"/>
        <w:spacing w:before="0" w:beforeAutospacing="0" w:after="0" w:afterAutospacing="0"/>
        <w:rPr>
          <w:color w:val="000000"/>
          <w:sz w:val="22"/>
          <w:szCs w:val="22"/>
        </w:rPr>
      </w:pPr>
    </w:p>
    <w:p w:rsidR="00800269" w:rsidRPr="00800269" w:rsidRDefault="00800269" w:rsidP="00051640">
      <w:pPr>
        <w:pStyle w:val="NormalWeb"/>
        <w:spacing w:before="0" w:beforeAutospacing="0" w:after="0" w:afterAutospacing="0"/>
        <w:rPr>
          <w:color w:val="000000"/>
          <w:sz w:val="22"/>
          <w:szCs w:val="22"/>
        </w:rPr>
      </w:pPr>
      <w:r w:rsidRPr="00800269">
        <w:rPr>
          <w:color w:val="000000"/>
          <w:sz w:val="22"/>
          <w:szCs w:val="22"/>
        </w:rPr>
        <w:t>b) Retribuição por Titulação - RT:</w:t>
      </w:r>
    </w:p>
    <w:p w:rsidR="00051640" w:rsidRDefault="00051640" w:rsidP="00051640">
      <w:pPr>
        <w:pStyle w:val="NormalWeb"/>
        <w:spacing w:before="0" w:beforeAutospacing="0" w:after="0" w:afterAutospacing="0"/>
        <w:jc w:val="center"/>
        <w:rPr>
          <w:color w:val="000000"/>
          <w:sz w:val="22"/>
          <w:szCs w:val="22"/>
        </w:rPr>
      </w:pP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Tabela I - Regime de 20 horas semanais</w:t>
      </w:r>
    </w:p>
    <w:p w:rsidR="00800269" w:rsidRPr="00800269" w:rsidRDefault="00800269" w:rsidP="00051640">
      <w:pPr>
        <w:pStyle w:val="NormalWeb"/>
        <w:spacing w:before="0" w:beforeAutospacing="0" w:after="0" w:afterAutospacing="0"/>
        <w:jc w:val="right"/>
        <w:rPr>
          <w:color w:val="000000"/>
          <w:sz w:val="22"/>
          <w:szCs w:val="22"/>
        </w:rPr>
      </w:pPr>
      <w:r w:rsidRPr="0080026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85"/>
        <w:gridCol w:w="800"/>
        <w:gridCol w:w="2279"/>
        <w:gridCol w:w="1998"/>
        <w:gridCol w:w="1426"/>
        <w:gridCol w:w="2057"/>
      </w:tblGrid>
      <w:tr w:rsidR="00800269" w:rsidRPr="00800269" w:rsidTr="00800269">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RETRIBUIÇÃO POR TITULAÇÃO</w:t>
            </w: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EFEITOS FINANCEIROS A PARTIR DE 1º DE MAIO DE 2023</w:t>
            </w:r>
          </w:p>
        </w:tc>
      </w:tr>
      <w:tr w:rsidR="00800269" w:rsidRPr="00800269" w:rsidTr="00800269">
        <w:trPr>
          <w:trHeight w:val="5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APERFEIÇOAMENTO</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MESTRADO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DOUTORADO</w:t>
            </w:r>
          </w:p>
        </w:tc>
      </w:tr>
      <w:tr w:rsidR="00800269" w:rsidRPr="00800269" w:rsidTr="00800269">
        <w:trPr>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260,20</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520,41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1.301,03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2.992,37</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IV</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236,55</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473,10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1.182,76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2.720,33</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227,45</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454,90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1.137,26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2.615,71</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218,71</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437,41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1.093,52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2.515,10</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210,29</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420,59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1.051,47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2.418,37</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168,23</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336,47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841,17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1.934,70</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161,77</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323,52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808,82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1.860,28</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155,54</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311,09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777,72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1.788,73</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149,56</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299,12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747,79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1.719,93</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141,77</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283,53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708,82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1.630,27</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135,01</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270,03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675,06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1.552,64</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127,98</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255,94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639,86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1.471,70</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121,88</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243,76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609,40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1.401,62</w:t>
            </w:r>
          </w:p>
        </w:tc>
      </w:tr>
    </w:tbl>
    <w:p w:rsidR="00800269" w:rsidRPr="00800269" w:rsidRDefault="00800269" w:rsidP="00051640">
      <w:pPr>
        <w:pStyle w:val="NormalWeb"/>
        <w:spacing w:before="0" w:beforeAutospacing="0" w:after="0" w:afterAutospacing="0"/>
        <w:rPr>
          <w:color w:val="000000"/>
          <w:sz w:val="22"/>
          <w:szCs w:val="22"/>
        </w:rPr>
      </w:pPr>
      <w:r w:rsidRPr="00800269">
        <w:rPr>
          <w:color w:val="000000"/>
          <w:sz w:val="22"/>
          <w:szCs w:val="22"/>
        </w:rPr>
        <w:t> </w:t>
      </w: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Tabela II - Regime de 40 horas semanais</w:t>
      </w:r>
    </w:p>
    <w:p w:rsidR="00800269" w:rsidRPr="00800269" w:rsidRDefault="00800269" w:rsidP="00051640">
      <w:pPr>
        <w:pStyle w:val="NormalWeb"/>
        <w:spacing w:before="0" w:beforeAutospacing="0" w:after="0" w:afterAutospacing="0"/>
        <w:jc w:val="right"/>
        <w:rPr>
          <w:color w:val="000000"/>
          <w:sz w:val="22"/>
          <w:szCs w:val="22"/>
        </w:rPr>
      </w:pPr>
      <w:r w:rsidRPr="0080026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85"/>
        <w:gridCol w:w="800"/>
        <w:gridCol w:w="2279"/>
        <w:gridCol w:w="1998"/>
        <w:gridCol w:w="1426"/>
        <w:gridCol w:w="2057"/>
      </w:tblGrid>
      <w:tr w:rsidR="00800269" w:rsidRPr="00800269" w:rsidTr="00800269">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RETRIBUIÇÃO POR TITULAÇÃO</w:t>
            </w: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EFEITOS FINANCEIROS A PARTIR DE 1º DE MAIO DE 2023</w:t>
            </w:r>
          </w:p>
        </w:tc>
      </w:tr>
      <w:tr w:rsidR="00800269" w:rsidRPr="00800269" w:rsidTr="00800269">
        <w:trPr>
          <w:trHeight w:val="5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APERFEIÇOAMENTO</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MESTRADO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DOUTORADO</w:t>
            </w:r>
          </w:p>
        </w:tc>
      </w:tr>
      <w:tr w:rsidR="00800269" w:rsidRPr="00800269" w:rsidTr="00800269">
        <w:trPr>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546,43</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1.092,87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2.732,16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6.283,97</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IV</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496,76</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993,51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2.483,78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5.712,70</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477,65</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955,30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2.388,26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5.492,98</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459,28</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918,55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2.296,40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5.281,71</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441,61</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883,23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2.208,08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5.078,57</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353,29</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706,58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1.766,46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4.062,86</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339,70</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679,41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1.698,51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3.906,59</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326,64</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653,28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1.633,19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3.756,34</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314,07</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628,15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1.570,37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3.611,87</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297,70</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595,40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1.488,50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3.423,57</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283,53</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567,05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1.417,63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3.260,54</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268,74</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537,49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1.343,72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3.090,56</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255,94</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511,90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1.279,74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2.943,39</w:t>
            </w:r>
          </w:p>
        </w:tc>
      </w:tr>
    </w:tbl>
    <w:p w:rsidR="00800269" w:rsidRPr="00800269" w:rsidRDefault="00800269" w:rsidP="00051640">
      <w:pPr>
        <w:pStyle w:val="NormalWeb"/>
        <w:spacing w:before="0" w:beforeAutospacing="0" w:after="0" w:afterAutospacing="0"/>
        <w:rPr>
          <w:color w:val="000000"/>
          <w:sz w:val="22"/>
          <w:szCs w:val="22"/>
        </w:rPr>
      </w:pPr>
      <w:r w:rsidRPr="00800269">
        <w:rPr>
          <w:color w:val="000000"/>
          <w:sz w:val="22"/>
          <w:szCs w:val="22"/>
        </w:rPr>
        <w:t> </w:t>
      </w: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Tabela III - Regime de Dedicação Exclusiva</w:t>
      </w:r>
    </w:p>
    <w:p w:rsidR="00800269" w:rsidRPr="00800269" w:rsidRDefault="00800269" w:rsidP="00051640">
      <w:pPr>
        <w:pStyle w:val="NormalWeb"/>
        <w:spacing w:before="0" w:beforeAutospacing="0" w:after="0" w:afterAutospacing="0"/>
        <w:jc w:val="right"/>
        <w:rPr>
          <w:color w:val="000000"/>
          <w:sz w:val="22"/>
          <w:szCs w:val="22"/>
        </w:rPr>
      </w:pPr>
      <w:r w:rsidRPr="0080026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85"/>
        <w:gridCol w:w="800"/>
        <w:gridCol w:w="2279"/>
        <w:gridCol w:w="1998"/>
        <w:gridCol w:w="1426"/>
        <w:gridCol w:w="2057"/>
      </w:tblGrid>
      <w:tr w:rsidR="00800269" w:rsidRPr="00800269" w:rsidTr="00800269">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RETRIBUIÇÃO POR TITULAÇÃO</w:t>
            </w:r>
          </w:p>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EFEITOS FINANCEIROS A PARTIR DE 1º DE MAIO DE 2023</w:t>
            </w:r>
          </w:p>
        </w:tc>
      </w:tr>
      <w:tr w:rsidR="00800269" w:rsidRPr="00800269" w:rsidTr="00800269">
        <w:trPr>
          <w:trHeight w:val="5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APERFEIÇOAMENTO</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MESTRADO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DOUTORADO</w:t>
            </w:r>
          </w:p>
        </w:tc>
      </w:tr>
      <w:tr w:rsidR="00800269" w:rsidRPr="00800269" w:rsidTr="00800269">
        <w:trPr>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1.040,82</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2.081,65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5.204,12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11.969,48</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IV</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946,21</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1.892,40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4.731,01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10.881,34</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909,81</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1.819,62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4.549,05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10.462,82</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874,82</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1.749,64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4.374,09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10.060,41</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841,17</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1.682,34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4.205,85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9.673,47</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672,93</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1.345,88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3.364,69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7.738,77</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647,06</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1.294,11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3.235,27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7.441,14</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622,17</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1.244,33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3.110,84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7.154,93</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598,24</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1.196,48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2.991,19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6.879,74</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567,05</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1.134,10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2.835,25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6.521,09</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540,05</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1.080,09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2.700,25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6.210,56</w:t>
            </w:r>
          </w:p>
        </w:tc>
      </w:tr>
      <w:tr w:rsidR="00800269" w:rsidRPr="00800269" w:rsidTr="00800269">
        <w:trPr>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D I</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511,90</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1.023,79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2.559,47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5.886,78</w:t>
            </w:r>
          </w:p>
        </w:tc>
      </w:tr>
      <w:tr w:rsidR="00800269" w:rsidRPr="00800269" w:rsidTr="00800269">
        <w:trPr>
          <w:jc w:val="center"/>
        </w:trPr>
        <w:tc>
          <w:tcPr>
            <w:tcW w:w="0" w:type="auto"/>
            <w:vMerge/>
            <w:tcBorders>
              <w:top w:val="nil"/>
              <w:left w:val="single" w:sz="8" w:space="0" w:color="auto"/>
              <w:bottom w:val="single" w:sz="8" w:space="0" w:color="auto"/>
              <w:right w:val="single" w:sz="8" w:space="0" w:color="auto"/>
            </w:tcBorders>
            <w:vAlign w:val="center"/>
            <w:hideMark/>
          </w:tcPr>
          <w:p w:rsidR="00800269" w:rsidRPr="00800269" w:rsidRDefault="00800269" w:rsidP="00051640">
            <w:pPr>
              <w:pStyle w:val="NormalWeb"/>
              <w:spacing w:before="0" w:beforeAutospacing="0" w:after="0" w:afterAutospacing="0"/>
              <w:jc w:val="center"/>
              <w:rPr>
                <w:color w:val="000000"/>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487,51</w:t>
            </w:r>
          </w:p>
        </w:tc>
        <w:tc>
          <w:tcPr>
            <w:tcW w:w="105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975,04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2.437,59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800269" w:rsidRPr="00800269" w:rsidRDefault="00800269" w:rsidP="00051640">
            <w:pPr>
              <w:pStyle w:val="NormalWeb"/>
              <w:spacing w:before="0" w:beforeAutospacing="0" w:after="0" w:afterAutospacing="0"/>
              <w:jc w:val="center"/>
              <w:rPr>
                <w:color w:val="000000"/>
                <w:sz w:val="22"/>
                <w:szCs w:val="22"/>
              </w:rPr>
            </w:pPr>
            <w:r w:rsidRPr="00800269">
              <w:rPr>
                <w:color w:val="000000"/>
                <w:sz w:val="22"/>
                <w:szCs w:val="22"/>
              </w:rPr>
              <w:t>5.606,46</w:t>
            </w:r>
          </w:p>
        </w:tc>
      </w:tr>
    </w:tbl>
    <w:p w:rsidR="00EB255A" w:rsidRDefault="00EB255A" w:rsidP="00051640">
      <w:pPr>
        <w:pStyle w:val="NormalWeb"/>
        <w:spacing w:before="0" w:beforeAutospacing="0" w:after="0" w:afterAutospacing="0"/>
        <w:rPr>
          <w:color w:val="000000"/>
          <w:sz w:val="22"/>
          <w:szCs w:val="22"/>
        </w:rPr>
      </w:pPr>
    </w:p>
    <w:p w:rsidR="00EB255A" w:rsidRDefault="00EB255A" w:rsidP="00051640">
      <w:pPr>
        <w:pStyle w:val="NormalWeb"/>
        <w:spacing w:before="0" w:beforeAutospacing="0" w:after="0" w:afterAutospacing="0"/>
        <w:rPr>
          <w:color w:val="000000"/>
          <w:sz w:val="22"/>
          <w:szCs w:val="22"/>
        </w:rPr>
      </w:pPr>
    </w:p>
    <w:p w:rsidR="00EB255A" w:rsidRDefault="00EB255A" w:rsidP="00EB255A">
      <w:pPr>
        <w:jc w:val="center"/>
        <w:rPr>
          <w:color w:val="000000"/>
        </w:rPr>
      </w:pPr>
      <w:r w:rsidRPr="00EB255A">
        <w:rPr>
          <w:color w:val="000000"/>
        </w:rPr>
        <w:t>Tabela IV - Regime de 20 horas semanais - Efeitos financeiros a partir de 1º de janeiro de 2025</w:t>
      </w:r>
    </w:p>
    <w:p w:rsidR="00EB255A" w:rsidRPr="00915A05" w:rsidRDefault="00CB0DE9" w:rsidP="00EB255A">
      <w:pPr>
        <w:jc w:val="center"/>
        <w:rPr>
          <w:color w:val="000000"/>
          <w:sz w:val="22"/>
          <w:szCs w:val="22"/>
        </w:rPr>
      </w:pPr>
      <w:hyperlink r:id="rId21" w:history="1">
        <w:r w:rsidR="009B1836">
          <w:rPr>
            <w:rStyle w:val="Hyperlink"/>
            <w:i/>
            <w:sz w:val="22"/>
            <w:szCs w:val="22"/>
          </w:rPr>
          <w:t>(Tabela acrescida pel</w:t>
        </w:r>
        <w:r w:rsidR="009B1836" w:rsidRPr="00B12956">
          <w:rPr>
            <w:rStyle w:val="Hyperlink"/>
            <w:i/>
            <w:sz w:val="22"/>
            <w:szCs w:val="22"/>
          </w:rPr>
          <w:t>o Anexo CCLXXVII à Lei nº 15.141, de 2/6/2025)</w:t>
        </w:r>
      </w:hyperlink>
    </w:p>
    <w:p w:rsidR="00EB255A" w:rsidRPr="00EB255A" w:rsidRDefault="00EB255A" w:rsidP="00EB255A">
      <w:pPr>
        <w:jc w:val="center"/>
        <w:rPr>
          <w:color w:val="000000"/>
        </w:rPr>
      </w:pPr>
    </w:p>
    <w:p w:rsidR="00EB255A" w:rsidRPr="00EB255A" w:rsidRDefault="00EB255A" w:rsidP="00EB255A">
      <w:pPr>
        <w:jc w:val="right"/>
        <w:rPr>
          <w:color w:val="000000"/>
        </w:rPr>
      </w:pPr>
      <w:r w:rsidRPr="00EB255A">
        <w:rPr>
          <w:color w:val="000000"/>
        </w:rPr>
        <w:t>Em R$</w:t>
      </w:r>
    </w:p>
    <w:tbl>
      <w:tblPr>
        <w:tblW w:w="5000" w:type="pct"/>
        <w:jc w:val="center"/>
        <w:tblCellMar>
          <w:left w:w="0" w:type="dxa"/>
          <w:right w:w="0" w:type="dxa"/>
        </w:tblCellMar>
        <w:tblLook w:val="04A0" w:firstRow="1" w:lastRow="0" w:firstColumn="1" w:lastColumn="0" w:noHBand="0" w:noVBand="1"/>
      </w:tblPr>
      <w:tblGrid>
        <w:gridCol w:w="982"/>
        <w:gridCol w:w="884"/>
        <w:gridCol w:w="2356"/>
        <w:gridCol w:w="1964"/>
        <w:gridCol w:w="1669"/>
        <w:gridCol w:w="1766"/>
      </w:tblGrid>
      <w:tr w:rsidR="00EB255A" w:rsidRPr="00EB255A" w:rsidTr="00EB255A">
        <w:trPr>
          <w:trHeight w:val="315"/>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CLASSE</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NÍVEL</w:t>
            </w:r>
          </w:p>
        </w:tc>
        <w:tc>
          <w:tcPr>
            <w:tcW w:w="3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RETRIBUIÇÃO POR TITULAÇÃO</w:t>
            </w:r>
          </w:p>
        </w:tc>
      </w:tr>
      <w:tr w:rsidR="00EB255A" w:rsidRPr="00EB255A" w:rsidTr="00EB255A">
        <w:trPr>
          <w:trHeight w:val="1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55A" w:rsidRPr="00EB255A" w:rsidRDefault="00EB255A" w:rsidP="00EB255A"/>
        </w:tc>
        <w:tc>
          <w:tcPr>
            <w:tcW w:w="0" w:type="auto"/>
            <w:vMerge/>
            <w:tcBorders>
              <w:top w:val="single" w:sz="8" w:space="0" w:color="auto"/>
              <w:left w:val="nil"/>
              <w:bottom w:val="single" w:sz="8" w:space="0" w:color="auto"/>
              <w:right w:val="single" w:sz="8" w:space="0" w:color="auto"/>
            </w:tcBorders>
            <w:vAlign w:val="center"/>
            <w:hideMark/>
          </w:tcPr>
          <w:p w:rsidR="00EB255A" w:rsidRPr="00EB255A" w:rsidRDefault="00EB255A" w:rsidP="00EB255A"/>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APERFEIÇOAMENTO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ESPECIALIZAÇÃO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DOUTORADO</w:t>
            </w:r>
          </w:p>
        </w:tc>
      </w:tr>
      <w:tr w:rsidR="00EB255A" w:rsidRPr="00EB255A" w:rsidTr="00EB255A">
        <w:trPr>
          <w:trHeight w:val="33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Titular</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288,40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576,80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1.442,01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3.316,63</w:t>
            </w:r>
          </w:p>
        </w:tc>
      </w:tr>
      <w:tr w:rsidR="00EB255A" w:rsidRPr="00EB255A" w:rsidTr="00EB255A">
        <w:trPr>
          <w:trHeight w:val="315"/>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262,18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524,37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1.310,92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3.015,12</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250,89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501,79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1.254,47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2.885,28</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240,08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480,18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1.200,45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2.761,03</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229,75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459,50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1.148,75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2.642,14</w:t>
            </w:r>
          </w:p>
        </w:tc>
      </w:tr>
      <w:tr w:rsidR="00EB255A" w:rsidRPr="00EB255A" w:rsidTr="00EB255A">
        <w:trPr>
          <w:trHeight w:val="331"/>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B</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186,03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372,06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930,17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2.139,38</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178,02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356,04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890,11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2.047,25</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170,35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340,71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851,78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1.959,10</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163,02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326,04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815,10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1.874,73</w:t>
            </w:r>
          </w:p>
        </w:tc>
      </w:tr>
      <w:tr w:rsidR="00EB255A" w:rsidRPr="00EB255A" w:rsidTr="00EB255A">
        <w:trPr>
          <w:trHeight w:val="31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154,52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309,04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772,61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1.777,00</w:t>
            </w:r>
          </w:p>
        </w:tc>
      </w:tr>
    </w:tbl>
    <w:p w:rsidR="00EB255A" w:rsidRDefault="00EB255A" w:rsidP="00EB255A">
      <w:pPr>
        <w:jc w:val="center"/>
        <w:rPr>
          <w:color w:val="000000"/>
        </w:rPr>
      </w:pPr>
    </w:p>
    <w:p w:rsidR="00EB255A" w:rsidRDefault="00EB255A" w:rsidP="00EB255A">
      <w:pPr>
        <w:jc w:val="center"/>
        <w:rPr>
          <w:color w:val="000000"/>
        </w:rPr>
      </w:pPr>
      <w:r w:rsidRPr="00EB255A">
        <w:rPr>
          <w:color w:val="000000"/>
        </w:rPr>
        <w:t>Tabela V - Regime de 20 horas semanais - Efeitos financeiros a partir de 1º de abril de 2026</w:t>
      </w:r>
    </w:p>
    <w:p w:rsidR="00EB255A" w:rsidRPr="00915A05" w:rsidRDefault="00CB0DE9" w:rsidP="00EB255A">
      <w:pPr>
        <w:jc w:val="center"/>
        <w:rPr>
          <w:color w:val="000000"/>
          <w:sz w:val="22"/>
          <w:szCs w:val="22"/>
        </w:rPr>
      </w:pPr>
      <w:hyperlink r:id="rId22" w:history="1">
        <w:r w:rsidR="00830EFA">
          <w:rPr>
            <w:rStyle w:val="Hyperlink"/>
            <w:i/>
            <w:sz w:val="22"/>
            <w:szCs w:val="22"/>
          </w:rPr>
          <w:t>(Tabela acrescida pel</w:t>
        </w:r>
        <w:r w:rsidR="00830EFA" w:rsidRPr="00B12956">
          <w:rPr>
            <w:rStyle w:val="Hyperlink"/>
            <w:i/>
            <w:sz w:val="22"/>
            <w:szCs w:val="22"/>
          </w:rPr>
          <w:t>o Anexo CCLXXVII à Lei nº 15.141, de 2/6/2025)</w:t>
        </w:r>
      </w:hyperlink>
    </w:p>
    <w:p w:rsidR="00EB255A" w:rsidRPr="00EB255A" w:rsidRDefault="00EB255A" w:rsidP="00EB255A">
      <w:pPr>
        <w:jc w:val="center"/>
        <w:rPr>
          <w:color w:val="000000"/>
        </w:rPr>
      </w:pPr>
    </w:p>
    <w:p w:rsidR="00EB255A" w:rsidRPr="00EB255A" w:rsidRDefault="00EB255A" w:rsidP="00EB255A">
      <w:pPr>
        <w:jc w:val="right"/>
        <w:rPr>
          <w:color w:val="000000"/>
        </w:rPr>
      </w:pPr>
      <w:r w:rsidRPr="00EB255A">
        <w:rPr>
          <w:color w:val="000000"/>
        </w:rPr>
        <w:t>Em R$</w:t>
      </w:r>
    </w:p>
    <w:tbl>
      <w:tblPr>
        <w:tblW w:w="5000" w:type="pct"/>
        <w:jc w:val="center"/>
        <w:tblCellMar>
          <w:left w:w="0" w:type="dxa"/>
          <w:right w:w="0" w:type="dxa"/>
        </w:tblCellMar>
        <w:tblLook w:val="04A0" w:firstRow="1" w:lastRow="0" w:firstColumn="1" w:lastColumn="0" w:noHBand="0" w:noVBand="1"/>
      </w:tblPr>
      <w:tblGrid>
        <w:gridCol w:w="982"/>
        <w:gridCol w:w="884"/>
        <w:gridCol w:w="2356"/>
        <w:gridCol w:w="1964"/>
        <w:gridCol w:w="1669"/>
        <w:gridCol w:w="1766"/>
      </w:tblGrid>
      <w:tr w:rsidR="00EB255A" w:rsidRPr="00EB255A" w:rsidTr="00EB255A">
        <w:trPr>
          <w:trHeight w:val="315"/>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CLASSE</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NÍVEL</w:t>
            </w:r>
          </w:p>
        </w:tc>
        <w:tc>
          <w:tcPr>
            <w:tcW w:w="3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RETRIBUIÇÃO POR TITULAÇÃO</w:t>
            </w:r>
          </w:p>
        </w:tc>
      </w:tr>
      <w:tr w:rsidR="00EB255A" w:rsidRPr="00EB255A" w:rsidTr="00EB255A">
        <w:trPr>
          <w:trHeight w:val="1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55A" w:rsidRPr="00EB255A" w:rsidRDefault="00EB255A" w:rsidP="00EB255A"/>
        </w:tc>
        <w:tc>
          <w:tcPr>
            <w:tcW w:w="0" w:type="auto"/>
            <w:vMerge/>
            <w:tcBorders>
              <w:top w:val="single" w:sz="8" w:space="0" w:color="auto"/>
              <w:left w:val="nil"/>
              <w:bottom w:val="single" w:sz="8" w:space="0" w:color="auto"/>
              <w:right w:val="single" w:sz="8" w:space="0" w:color="auto"/>
            </w:tcBorders>
            <w:vAlign w:val="center"/>
            <w:hideMark/>
          </w:tcPr>
          <w:p w:rsidR="00EB255A" w:rsidRPr="00EB255A" w:rsidRDefault="00EB255A" w:rsidP="00EB255A"/>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APERFEIÇOAMENTO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ESPECIALIZAÇÃO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DOUTORADO</w:t>
            </w:r>
          </w:p>
        </w:tc>
      </w:tr>
      <w:tr w:rsidR="00EB255A" w:rsidRPr="00EB255A" w:rsidTr="00EB255A">
        <w:trPr>
          <w:trHeight w:val="33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Titular</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306,12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612,25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1.530,63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3.520,45</w:t>
            </w:r>
          </w:p>
        </w:tc>
      </w:tr>
      <w:tr w:rsidR="00EB255A" w:rsidRPr="00EB255A" w:rsidTr="00EB255A">
        <w:trPr>
          <w:trHeight w:val="315"/>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278,29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556,59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1.391,48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3.200,40</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265,04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530,09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1.325,22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3.048,00</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252,42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504,84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1.262,11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2.902,86</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240,40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480,80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1.202,01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2.764,63</w:t>
            </w:r>
          </w:p>
        </w:tc>
      </w:tr>
      <w:tr w:rsidR="00EB255A" w:rsidRPr="00EB255A" w:rsidTr="00EB255A">
        <w:trPr>
          <w:trHeight w:val="331"/>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B</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196,24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392,49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981,23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2.256,84</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186,90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373,80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934,51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2.149,37</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178,00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356,00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890,01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2.047,02</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169,52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339,05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847,63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1.949,54</w:t>
            </w:r>
          </w:p>
        </w:tc>
      </w:tr>
      <w:tr w:rsidR="00EB255A" w:rsidRPr="00EB255A" w:rsidTr="00EB255A">
        <w:trPr>
          <w:trHeight w:val="31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159,93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319,86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799,65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1.839,19</w:t>
            </w:r>
          </w:p>
        </w:tc>
      </w:tr>
    </w:tbl>
    <w:p w:rsidR="00EB255A" w:rsidRDefault="00EB255A" w:rsidP="00EB255A">
      <w:pPr>
        <w:jc w:val="center"/>
        <w:rPr>
          <w:color w:val="000000"/>
        </w:rPr>
      </w:pPr>
    </w:p>
    <w:p w:rsidR="00EB255A" w:rsidRDefault="00EB255A" w:rsidP="00EB255A">
      <w:pPr>
        <w:jc w:val="center"/>
        <w:rPr>
          <w:color w:val="000000"/>
        </w:rPr>
      </w:pPr>
      <w:r w:rsidRPr="00EB255A">
        <w:rPr>
          <w:color w:val="000000"/>
        </w:rPr>
        <w:t>Tabela VI - Regime de 40 horas semanais - Efeitos financeiros a partir de 1º de janeiro de 2025</w:t>
      </w:r>
    </w:p>
    <w:p w:rsidR="00EB255A" w:rsidRPr="00915A05" w:rsidRDefault="00CB0DE9" w:rsidP="00EB255A">
      <w:pPr>
        <w:jc w:val="center"/>
        <w:rPr>
          <w:color w:val="000000"/>
          <w:sz w:val="22"/>
          <w:szCs w:val="22"/>
        </w:rPr>
      </w:pPr>
      <w:hyperlink r:id="rId23" w:history="1">
        <w:r w:rsidR="00205F1B">
          <w:rPr>
            <w:rStyle w:val="Hyperlink"/>
            <w:i/>
            <w:sz w:val="22"/>
            <w:szCs w:val="22"/>
          </w:rPr>
          <w:t>(Tabela acrescida pel</w:t>
        </w:r>
        <w:r w:rsidR="00205F1B" w:rsidRPr="00B12956">
          <w:rPr>
            <w:rStyle w:val="Hyperlink"/>
            <w:i/>
            <w:sz w:val="22"/>
            <w:szCs w:val="22"/>
          </w:rPr>
          <w:t>o Anexo CCLXXVII à Lei nº 15.141, de 2/6/2025)</w:t>
        </w:r>
      </w:hyperlink>
    </w:p>
    <w:p w:rsidR="00EB255A" w:rsidRPr="00EB255A" w:rsidRDefault="00EB255A" w:rsidP="00EB255A">
      <w:pPr>
        <w:jc w:val="center"/>
        <w:rPr>
          <w:color w:val="000000"/>
        </w:rPr>
      </w:pPr>
    </w:p>
    <w:p w:rsidR="00EB255A" w:rsidRPr="00EB255A" w:rsidRDefault="00EB255A" w:rsidP="00EB255A">
      <w:pPr>
        <w:jc w:val="right"/>
        <w:rPr>
          <w:color w:val="000000"/>
        </w:rPr>
      </w:pPr>
      <w:r w:rsidRPr="00EB255A">
        <w:rPr>
          <w:color w:val="000000"/>
        </w:rPr>
        <w:t>Em R$</w:t>
      </w:r>
    </w:p>
    <w:tbl>
      <w:tblPr>
        <w:tblW w:w="5000" w:type="pct"/>
        <w:jc w:val="center"/>
        <w:tblCellMar>
          <w:left w:w="0" w:type="dxa"/>
          <w:right w:w="0" w:type="dxa"/>
        </w:tblCellMar>
        <w:tblLook w:val="04A0" w:firstRow="1" w:lastRow="0" w:firstColumn="1" w:lastColumn="0" w:noHBand="0" w:noVBand="1"/>
      </w:tblPr>
      <w:tblGrid>
        <w:gridCol w:w="982"/>
        <w:gridCol w:w="884"/>
        <w:gridCol w:w="2356"/>
        <w:gridCol w:w="1964"/>
        <w:gridCol w:w="1669"/>
        <w:gridCol w:w="1766"/>
      </w:tblGrid>
      <w:tr w:rsidR="00EB255A" w:rsidRPr="00EB255A" w:rsidTr="00EB255A">
        <w:trPr>
          <w:trHeight w:val="315"/>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CLASSE</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NÍVEL</w:t>
            </w:r>
          </w:p>
        </w:tc>
        <w:tc>
          <w:tcPr>
            <w:tcW w:w="3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RETRIBUIÇÃO POR TITULAÇÃO</w:t>
            </w:r>
          </w:p>
        </w:tc>
      </w:tr>
      <w:tr w:rsidR="00EB255A" w:rsidRPr="00EB255A" w:rsidTr="00EB255A">
        <w:trPr>
          <w:trHeight w:val="1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55A" w:rsidRPr="00EB255A" w:rsidRDefault="00EB255A" w:rsidP="00EB255A"/>
        </w:tc>
        <w:tc>
          <w:tcPr>
            <w:tcW w:w="0" w:type="auto"/>
            <w:vMerge/>
            <w:tcBorders>
              <w:top w:val="single" w:sz="8" w:space="0" w:color="auto"/>
              <w:left w:val="nil"/>
              <w:bottom w:val="single" w:sz="8" w:space="0" w:color="auto"/>
              <w:right w:val="single" w:sz="8" w:space="0" w:color="auto"/>
            </w:tcBorders>
            <w:vAlign w:val="center"/>
            <w:hideMark/>
          </w:tcPr>
          <w:p w:rsidR="00EB255A" w:rsidRPr="00EB255A" w:rsidRDefault="00EB255A" w:rsidP="00EB255A"/>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APERFEIÇOAMENTO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ESPECIALIZAÇÃO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DOUTORADO</w:t>
            </w:r>
          </w:p>
        </w:tc>
      </w:tr>
      <w:tr w:rsidR="00EB255A" w:rsidRPr="00EB255A" w:rsidTr="00EB255A">
        <w:trPr>
          <w:trHeight w:val="33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Titular</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605,64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1.211,30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3.028,22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6.964,91</w:t>
            </w:r>
          </w:p>
        </w:tc>
      </w:tr>
      <w:tr w:rsidR="00EB255A" w:rsidRPr="00EB255A" w:rsidTr="00EB255A">
        <w:trPr>
          <w:trHeight w:val="315"/>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550,58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1.101,18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2.752,93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6.331,73</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526,87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1.053,76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2.634,38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6.059,07</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504,19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1.008,38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2.520,94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5.798,16</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482,47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964,96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2.412,38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5.548,48</w:t>
            </w:r>
          </w:p>
        </w:tc>
      </w:tr>
      <w:tr w:rsidR="00EB255A" w:rsidRPr="00EB255A" w:rsidTr="00EB255A">
        <w:trPr>
          <w:trHeight w:val="331"/>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B</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390,67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781,34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1.953,34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4.492,69</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373,84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747,70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1.869,23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4.299,23</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357,75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715,50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1.788,74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4.114,09</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342,34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684,69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1.711,71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3.936,93</w:t>
            </w:r>
          </w:p>
        </w:tc>
      </w:tr>
      <w:tr w:rsidR="00EB255A" w:rsidRPr="00EB255A" w:rsidTr="00EB255A">
        <w:trPr>
          <w:trHeight w:val="31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324,49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648,99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1.622,47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3.731,69</w:t>
            </w:r>
          </w:p>
        </w:tc>
      </w:tr>
    </w:tbl>
    <w:p w:rsidR="00EB255A" w:rsidRDefault="00EB255A" w:rsidP="00EB255A">
      <w:pPr>
        <w:jc w:val="center"/>
        <w:rPr>
          <w:color w:val="000000"/>
        </w:rPr>
      </w:pPr>
    </w:p>
    <w:p w:rsidR="00EB255A" w:rsidRDefault="00EB255A" w:rsidP="00EB255A">
      <w:pPr>
        <w:jc w:val="center"/>
        <w:rPr>
          <w:color w:val="000000"/>
        </w:rPr>
      </w:pPr>
      <w:r w:rsidRPr="00EB255A">
        <w:rPr>
          <w:color w:val="000000"/>
        </w:rPr>
        <w:t>Tabela VII - Regime de 40 horas semanais - Efeitos financeiros a partir de 1º de abril de 2026</w:t>
      </w:r>
    </w:p>
    <w:p w:rsidR="00EB255A" w:rsidRPr="00915A05" w:rsidRDefault="00CB0DE9" w:rsidP="00EB255A">
      <w:pPr>
        <w:jc w:val="center"/>
        <w:rPr>
          <w:color w:val="000000"/>
          <w:sz w:val="22"/>
          <w:szCs w:val="22"/>
        </w:rPr>
      </w:pPr>
      <w:hyperlink r:id="rId24" w:history="1">
        <w:r w:rsidR="006A29D2">
          <w:rPr>
            <w:rStyle w:val="Hyperlink"/>
            <w:i/>
            <w:sz w:val="22"/>
            <w:szCs w:val="22"/>
          </w:rPr>
          <w:t>(Tabela acrescida pel</w:t>
        </w:r>
        <w:r w:rsidR="006A29D2" w:rsidRPr="00B12956">
          <w:rPr>
            <w:rStyle w:val="Hyperlink"/>
            <w:i/>
            <w:sz w:val="22"/>
            <w:szCs w:val="22"/>
          </w:rPr>
          <w:t>o Anexo CCLXXVII à Lei nº 15.141, de 2/6/2025)</w:t>
        </w:r>
      </w:hyperlink>
    </w:p>
    <w:p w:rsidR="00EB255A" w:rsidRPr="00EB255A" w:rsidRDefault="00EB255A" w:rsidP="00EB255A">
      <w:pPr>
        <w:jc w:val="center"/>
        <w:rPr>
          <w:color w:val="000000"/>
        </w:rPr>
      </w:pPr>
    </w:p>
    <w:p w:rsidR="00EB255A" w:rsidRPr="00EB255A" w:rsidRDefault="00EB255A" w:rsidP="00EB255A">
      <w:pPr>
        <w:jc w:val="right"/>
        <w:rPr>
          <w:color w:val="000000"/>
        </w:rPr>
      </w:pPr>
      <w:r w:rsidRPr="00EB255A">
        <w:rPr>
          <w:color w:val="000000"/>
        </w:rPr>
        <w:t>Em R$</w:t>
      </w:r>
    </w:p>
    <w:tbl>
      <w:tblPr>
        <w:tblW w:w="5000" w:type="pct"/>
        <w:jc w:val="center"/>
        <w:tblCellMar>
          <w:left w:w="0" w:type="dxa"/>
          <w:right w:w="0" w:type="dxa"/>
        </w:tblCellMar>
        <w:tblLook w:val="04A0" w:firstRow="1" w:lastRow="0" w:firstColumn="1" w:lastColumn="0" w:noHBand="0" w:noVBand="1"/>
      </w:tblPr>
      <w:tblGrid>
        <w:gridCol w:w="982"/>
        <w:gridCol w:w="884"/>
        <w:gridCol w:w="2356"/>
        <w:gridCol w:w="1964"/>
        <w:gridCol w:w="1669"/>
        <w:gridCol w:w="1766"/>
      </w:tblGrid>
      <w:tr w:rsidR="00EB255A" w:rsidRPr="00EB255A" w:rsidTr="00EB255A">
        <w:trPr>
          <w:trHeight w:val="315"/>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CLASSE</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NÍVEL</w:t>
            </w:r>
          </w:p>
        </w:tc>
        <w:tc>
          <w:tcPr>
            <w:tcW w:w="3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RETRIBUIÇÃO POR TITULAÇÃO</w:t>
            </w:r>
          </w:p>
        </w:tc>
      </w:tr>
      <w:tr w:rsidR="00EB255A" w:rsidRPr="00EB255A" w:rsidTr="00EB255A">
        <w:trPr>
          <w:trHeight w:val="1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55A" w:rsidRPr="00EB255A" w:rsidRDefault="00EB255A" w:rsidP="00EB255A"/>
        </w:tc>
        <w:tc>
          <w:tcPr>
            <w:tcW w:w="0" w:type="auto"/>
            <w:vMerge/>
            <w:tcBorders>
              <w:top w:val="single" w:sz="8" w:space="0" w:color="auto"/>
              <w:left w:val="nil"/>
              <w:bottom w:val="single" w:sz="8" w:space="0" w:color="auto"/>
              <w:right w:val="single" w:sz="8" w:space="0" w:color="auto"/>
            </w:tcBorders>
            <w:vAlign w:val="center"/>
            <w:hideMark/>
          </w:tcPr>
          <w:p w:rsidR="00EB255A" w:rsidRPr="00EB255A" w:rsidRDefault="00EB255A" w:rsidP="00EB255A"/>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APERFEIÇOAMENTO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ESPECIALIZAÇÃO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DOUTORADO</w:t>
            </w:r>
          </w:p>
        </w:tc>
      </w:tr>
      <w:tr w:rsidR="00EB255A" w:rsidRPr="00EB255A" w:rsidTr="00EB255A">
        <w:trPr>
          <w:trHeight w:val="33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Titular</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642,86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1.285,73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3.214,31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7.392,93</w:t>
            </w:r>
          </w:p>
        </w:tc>
      </w:tr>
      <w:tr w:rsidR="00EB255A" w:rsidRPr="00EB255A" w:rsidTr="00EB255A">
        <w:trPr>
          <w:trHeight w:val="315"/>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584,42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1.168,85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2.922,10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6.720,84</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556,59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1.113,19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2.782,95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6.400,80</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530,08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1.060,18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2.650,43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6.096,00</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504,84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1.009,69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2.524,22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5.805,71</w:t>
            </w:r>
          </w:p>
        </w:tc>
      </w:tr>
      <w:tr w:rsidR="00EB255A" w:rsidRPr="00EB255A" w:rsidTr="00EB255A">
        <w:trPr>
          <w:trHeight w:val="331"/>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B</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412,12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824,24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2.060,59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4.739,36</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392,49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784,99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1.962,47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4.513,67</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373,80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747,61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1.869,02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4.298,74</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356,00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712,01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1.780,01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4.094,03</w:t>
            </w:r>
          </w:p>
        </w:tc>
      </w:tr>
      <w:tr w:rsidR="00EB255A" w:rsidRPr="00EB255A" w:rsidTr="00EB255A">
        <w:trPr>
          <w:trHeight w:val="31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335,85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671,71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1.679,26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3.862,30</w:t>
            </w:r>
          </w:p>
        </w:tc>
      </w:tr>
    </w:tbl>
    <w:p w:rsidR="00D11A79" w:rsidRDefault="00D11A79" w:rsidP="00EB255A">
      <w:pPr>
        <w:jc w:val="center"/>
        <w:rPr>
          <w:color w:val="000000"/>
        </w:rPr>
      </w:pPr>
    </w:p>
    <w:p w:rsidR="00EB255A" w:rsidRDefault="00EB255A" w:rsidP="00EB255A">
      <w:pPr>
        <w:jc w:val="center"/>
        <w:rPr>
          <w:color w:val="000000"/>
        </w:rPr>
      </w:pPr>
      <w:r w:rsidRPr="00EB255A">
        <w:rPr>
          <w:color w:val="000000"/>
        </w:rPr>
        <w:t>Tabela VIII - Regime de Dedicação Exclusiva - Efeitos financeiros a partir de 1º de janeiro de 2025</w:t>
      </w:r>
    </w:p>
    <w:p w:rsidR="00D11A79" w:rsidRPr="00915A05" w:rsidRDefault="00CB0DE9" w:rsidP="00D11A79">
      <w:pPr>
        <w:jc w:val="center"/>
        <w:rPr>
          <w:color w:val="000000"/>
          <w:sz w:val="22"/>
          <w:szCs w:val="22"/>
        </w:rPr>
      </w:pPr>
      <w:hyperlink r:id="rId25" w:history="1">
        <w:r w:rsidR="00B70A14">
          <w:rPr>
            <w:rStyle w:val="Hyperlink"/>
            <w:i/>
            <w:sz w:val="22"/>
            <w:szCs w:val="22"/>
          </w:rPr>
          <w:t>(Tabela acrescida pel</w:t>
        </w:r>
        <w:r w:rsidR="00B70A14" w:rsidRPr="00B12956">
          <w:rPr>
            <w:rStyle w:val="Hyperlink"/>
            <w:i/>
            <w:sz w:val="22"/>
            <w:szCs w:val="22"/>
          </w:rPr>
          <w:t>o Anexo CCLXXVII à Lei nº 15.141, de 2/6/2025)</w:t>
        </w:r>
      </w:hyperlink>
    </w:p>
    <w:p w:rsidR="00D11A79" w:rsidRPr="00EB255A" w:rsidRDefault="00D11A79" w:rsidP="00EB255A">
      <w:pPr>
        <w:jc w:val="center"/>
        <w:rPr>
          <w:color w:val="000000"/>
        </w:rPr>
      </w:pPr>
    </w:p>
    <w:p w:rsidR="00EB255A" w:rsidRPr="00EB255A" w:rsidRDefault="00EB255A" w:rsidP="00512705">
      <w:pPr>
        <w:keepNext/>
        <w:jc w:val="right"/>
        <w:rPr>
          <w:color w:val="000000"/>
        </w:rPr>
      </w:pPr>
      <w:r w:rsidRPr="00EB255A">
        <w:rPr>
          <w:color w:val="000000"/>
        </w:rPr>
        <w:t>Em R$</w:t>
      </w:r>
    </w:p>
    <w:tbl>
      <w:tblPr>
        <w:tblW w:w="5000" w:type="pct"/>
        <w:jc w:val="center"/>
        <w:tblCellMar>
          <w:left w:w="0" w:type="dxa"/>
          <w:right w:w="0" w:type="dxa"/>
        </w:tblCellMar>
        <w:tblLook w:val="04A0" w:firstRow="1" w:lastRow="0" w:firstColumn="1" w:lastColumn="0" w:noHBand="0" w:noVBand="1"/>
      </w:tblPr>
      <w:tblGrid>
        <w:gridCol w:w="982"/>
        <w:gridCol w:w="884"/>
        <w:gridCol w:w="2356"/>
        <w:gridCol w:w="1964"/>
        <w:gridCol w:w="1669"/>
        <w:gridCol w:w="1766"/>
      </w:tblGrid>
      <w:tr w:rsidR="00EB255A" w:rsidRPr="00EB255A" w:rsidTr="00EB255A">
        <w:trPr>
          <w:trHeight w:val="315"/>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CLASSE</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NÍVEL</w:t>
            </w:r>
          </w:p>
        </w:tc>
        <w:tc>
          <w:tcPr>
            <w:tcW w:w="3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RETRIBUIÇÃO POR TITULAÇÃO</w:t>
            </w:r>
          </w:p>
        </w:tc>
      </w:tr>
      <w:tr w:rsidR="00EB255A" w:rsidRPr="00EB255A" w:rsidTr="00EB255A">
        <w:trPr>
          <w:trHeight w:val="1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55A" w:rsidRPr="00EB255A" w:rsidRDefault="00EB255A" w:rsidP="00EB255A"/>
        </w:tc>
        <w:tc>
          <w:tcPr>
            <w:tcW w:w="0" w:type="auto"/>
            <w:vMerge/>
            <w:tcBorders>
              <w:top w:val="single" w:sz="8" w:space="0" w:color="auto"/>
              <w:left w:val="nil"/>
              <w:bottom w:val="single" w:sz="8" w:space="0" w:color="auto"/>
              <w:right w:val="single" w:sz="8" w:space="0" w:color="auto"/>
            </w:tcBorders>
            <w:vAlign w:val="center"/>
            <w:hideMark/>
          </w:tcPr>
          <w:p w:rsidR="00EB255A" w:rsidRPr="00EB255A" w:rsidRDefault="00EB255A" w:rsidP="00EB255A"/>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APERFEIÇOAMENTO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ESPECIALIZAÇÃO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DOUTORADO</w:t>
            </w:r>
          </w:p>
        </w:tc>
      </w:tr>
      <w:tr w:rsidR="00EB255A" w:rsidRPr="00EB255A" w:rsidTr="00EB255A">
        <w:trPr>
          <w:trHeight w:val="33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Titular</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1.153,61</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2.307,22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5.768,05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13.266,52</w:t>
            </w:r>
          </w:p>
        </w:tc>
      </w:tr>
      <w:tr w:rsidR="00EB255A" w:rsidRPr="00EB255A" w:rsidTr="00EB255A">
        <w:trPr>
          <w:trHeight w:val="315"/>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1.048,73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2.097,47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5.243,68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12.060,46</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1.003,57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2.007,15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5.017,87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11.541,11</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960,35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1.920,72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4.801,79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11.044,13</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919,00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1.838,01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4.595,02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10.568,54</w:t>
            </w:r>
          </w:p>
        </w:tc>
      </w:tr>
      <w:tr w:rsidR="00EB255A" w:rsidRPr="00EB255A" w:rsidTr="00EB255A">
        <w:trPr>
          <w:trHeight w:val="331"/>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B</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744,13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1.488,27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3.720,66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8.557,52</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712,09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1.424,18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3.560,44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8.189,02</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681,42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1.362,85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3.407,12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7.836,38</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652,08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1.304,16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3.260,40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7.498,93</w:t>
            </w:r>
          </w:p>
        </w:tc>
      </w:tr>
      <w:tr w:rsidR="00EB255A" w:rsidRPr="00EB255A" w:rsidTr="00EB255A">
        <w:trPr>
          <w:trHeight w:val="31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618,08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1.236,17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3.090,43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7.107,99</w:t>
            </w:r>
          </w:p>
        </w:tc>
      </w:tr>
    </w:tbl>
    <w:p w:rsidR="00D11A79" w:rsidRDefault="00D11A79" w:rsidP="00EB255A">
      <w:pPr>
        <w:jc w:val="center"/>
        <w:rPr>
          <w:color w:val="000000"/>
        </w:rPr>
      </w:pPr>
    </w:p>
    <w:p w:rsidR="00EB255A" w:rsidRDefault="00EB255A" w:rsidP="00EB255A">
      <w:pPr>
        <w:jc w:val="center"/>
        <w:rPr>
          <w:color w:val="000000"/>
        </w:rPr>
      </w:pPr>
      <w:r w:rsidRPr="00EB255A">
        <w:rPr>
          <w:color w:val="000000"/>
        </w:rPr>
        <w:t>Tabela IX - Regime de Dedicação Exclusiva - Efeitos financeiros a partir de 1º de abril de 2026</w:t>
      </w:r>
    </w:p>
    <w:p w:rsidR="00512705" w:rsidRPr="00915A05" w:rsidRDefault="00CB0DE9" w:rsidP="00512705">
      <w:pPr>
        <w:jc w:val="center"/>
        <w:rPr>
          <w:color w:val="000000"/>
          <w:sz w:val="22"/>
          <w:szCs w:val="22"/>
        </w:rPr>
      </w:pPr>
      <w:hyperlink r:id="rId26" w:history="1">
        <w:r w:rsidR="00512705">
          <w:rPr>
            <w:rStyle w:val="Hyperlink"/>
            <w:i/>
            <w:sz w:val="22"/>
            <w:szCs w:val="22"/>
          </w:rPr>
          <w:t>(Tabela acrescida pel</w:t>
        </w:r>
        <w:r w:rsidR="00512705" w:rsidRPr="00B12956">
          <w:rPr>
            <w:rStyle w:val="Hyperlink"/>
            <w:i/>
            <w:sz w:val="22"/>
            <w:szCs w:val="22"/>
          </w:rPr>
          <w:t>o Anexo CCLXXVII à Lei nº 15.141, de 2/6/2025)</w:t>
        </w:r>
      </w:hyperlink>
    </w:p>
    <w:p w:rsidR="00D11A79" w:rsidRPr="00EB255A" w:rsidRDefault="00D11A79" w:rsidP="00EB255A">
      <w:pPr>
        <w:jc w:val="center"/>
        <w:rPr>
          <w:color w:val="000000"/>
        </w:rPr>
      </w:pPr>
    </w:p>
    <w:p w:rsidR="00EB255A" w:rsidRPr="00EB255A" w:rsidRDefault="00EB255A" w:rsidP="00EB255A">
      <w:pPr>
        <w:jc w:val="right"/>
        <w:rPr>
          <w:color w:val="000000"/>
        </w:rPr>
      </w:pPr>
      <w:r w:rsidRPr="00EB255A">
        <w:rPr>
          <w:color w:val="000000"/>
        </w:rPr>
        <w:t>Em R$</w:t>
      </w:r>
    </w:p>
    <w:tbl>
      <w:tblPr>
        <w:tblW w:w="5000" w:type="pct"/>
        <w:jc w:val="center"/>
        <w:tblCellMar>
          <w:left w:w="0" w:type="dxa"/>
          <w:right w:w="0" w:type="dxa"/>
        </w:tblCellMar>
        <w:tblLook w:val="04A0" w:firstRow="1" w:lastRow="0" w:firstColumn="1" w:lastColumn="0" w:noHBand="0" w:noVBand="1"/>
      </w:tblPr>
      <w:tblGrid>
        <w:gridCol w:w="982"/>
        <w:gridCol w:w="884"/>
        <w:gridCol w:w="2356"/>
        <w:gridCol w:w="1964"/>
        <w:gridCol w:w="1669"/>
        <w:gridCol w:w="1766"/>
      </w:tblGrid>
      <w:tr w:rsidR="00EB255A" w:rsidRPr="00EB255A" w:rsidTr="00EB255A">
        <w:trPr>
          <w:trHeight w:val="315"/>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CLASSE</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NÍVEL</w:t>
            </w:r>
          </w:p>
        </w:tc>
        <w:tc>
          <w:tcPr>
            <w:tcW w:w="3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RETRIBUIÇÃO POR TITULAÇÃO</w:t>
            </w:r>
          </w:p>
        </w:tc>
      </w:tr>
      <w:tr w:rsidR="00EB255A" w:rsidRPr="00EB255A" w:rsidTr="00EB255A">
        <w:trPr>
          <w:trHeight w:val="1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55A" w:rsidRPr="00EB255A" w:rsidRDefault="00EB255A" w:rsidP="00EB255A"/>
        </w:tc>
        <w:tc>
          <w:tcPr>
            <w:tcW w:w="0" w:type="auto"/>
            <w:vMerge/>
            <w:tcBorders>
              <w:top w:val="single" w:sz="8" w:space="0" w:color="auto"/>
              <w:left w:val="nil"/>
              <w:bottom w:val="single" w:sz="8" w:space="0" w:color="auto"/>
              <w:right w:val="single" w:sz="8" w:space="0" w:color="auto"/>
            </w:tcBorders>
            <w:vAlign w:val="center"/>
            <w:hideMark/>
          </w:tcPr>
          <w:p w:rsidR="00EB255A" w:rsidRPr="00EB255A" w:rsidRDefault="00EB255A" w:rsidP="00EB255A"/>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APERFEIÇOAMENTO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ESPECIALIZAÇÃO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DOUTORADO</w:t>
            </w:r>
          </w:p>
        </w:tc>
      </w:tr>
      <w:tr w:rsidR="00EB255A" w:rsidRPr="00EB255A" w:rsidTr="00EB255A">
        <w:trPr>
          <w:trHeight w:val="33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Titular</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1.224,50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2.449,01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6.122,51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14.081,78</w:t>
            </w:r>
          </w:p>
        </w:tc>
      </w:tr>
      <w:tr w:rsidR="00EB255A" w:rsidRPr="00EB255A" w:rsidTr="00EB255A">
        <w:trPr>
          <w:trHeight w:val="315"/>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1.113,18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2.226,37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5.565,92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12.801,61</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1.060,17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2.120,35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5.300,87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12.192,01</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1.009,69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2.019,38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5.048,45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11.611,44</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961,61</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1.923,22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4.808,05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11.058,51</w:t>
            </w:r>
          </w:p>
        </w:tc>
      </w:tr>
      <w:tr w:rsidR="00EB255A" w:rsidRPr="00EB255A" w:rsidTr="00EB255A">
        <w:trPr>
          <w:trHeight w:val="331"/>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B</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4</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784,98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1.569,98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3.924,94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9.027,36</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747,60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1.495,22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3.738,04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8.597,48</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2</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712,00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1.424,01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3.560,03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8.188,08</w:t>
            </w:r>
          </w:p>
        </w:tc>
      </w:tr>
      <w:tr w:rsidR="00EB255A" w:rsidRPr="00EB255A" w:rsidTr="00EB255A">
        <w:trPr>
          <w:trHeight w:val="158"/>
          <w:jc w:val="center"/>
        </w:trPr>
        <w:tc>
          <w:tcPr>
            <w:tcW w:w="0" w:type="auto"/>
            <w:vMerge/>
            <w:tcBorders>
              <w:top w:val="nil"/>
              <w:left w:val="single" w:sz="8" w:space="0" w:color="auto"/>
              <w:bottom w:val="single" w:sz="8" w:space="0" w:color="auto"/>
              <w:right w:val="single" w:sz="8" w:space="0" w:color="auto"/>
            </w:tcBorders>
            <w:vAlign w:val="center"/>
            <w:hideMark/>
          </w:tcPr>
          <w:p w:rsidR="00EB255A" w:rsidRPr="00EB255A" w:rsidRDefault="00EB255A" w:rsidP="00EB255A"/>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678,10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1.356,20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3.390,51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7.798,17</w:t>
            </w:r>
          </w:p>
        </w:tc>
      </w:tr>
      <w:tr w:rsidR="00EB255A" w:rsidRPr="00EB255A" w:rsidTr="00EB255A">
        <w:trPr>
          <w:trHeight w:val="31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A</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639,72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1.279,44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3.198,59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55A" w:rsidRPr="00EB255A" w:rsidRDefault="00EB255A" w:rsidP="00EB255A">
            <w:pPr>
              <w:jc w:val="center"/>
            </w:pPr>
            <w:r w:rsidRPr="00EB255A">
              <w:t>7.356,77</w:t>
            </w:r>
          </w:p>
        </w:tc>
      </w:tr>
    </w:tbl>
    <w:p w:rsidR="00EB255A" w:rsidRPr="00EB255A" w:rsidRDefault="00EB255A" w:rsidP="00EB255A">
      <w:pPr>
        <w:rPr>
          <w:rFonts w:eastAsia="Calibri"/>
          <w:lang w:eastAsia="en-US"/>
        </w:rPr>
      </w:pPr>
    </w:p>
    <w:p w:rsidR="001A3CFD" w:rsidRDefault="001A3CFD" w:rsidP="00051640">
      <w:pPr>
        <w:pStyle w:val="NormalWeb"/>
        <w:spacing w:before="0" w:beforeAutospacing="0" w:after="0" w:afterAutospacing="0"/>
        <w:rPr>
          <w:color w:val="000000"/>
          <w:sz w:val="22"/>
          <w:szCs w:val="22"/>
        </w:rPr>
      </w:pPr>
      <w:bookmarkStart w:id="2" w:name="anexo3"/>
      <w:bookmarkEnd w:id="2"/>
    </w:p>
    <w:p w:rsidR="00D11A79" w:rsidRPr="005719C2" w:rsidRDefault="00D11A79" w:rsidP="00D11A79">
      <w:pPr>
        <w:pStyle w:val="NormalWeb"/>
        <w:spacing w:before="0" w:beforeAutospacing="0" w:after="0" w:afterAutospacing="0"/>
        <w:jc w:val="center"/>
        <w:rPr>
          <w:color w:val="000000"/>
        </w:rPr>
      </w:pPr>
      <w:r w:rsidRPr="005719C2">
        <w:rPr>
          <w:color w:val="000000"/>
        </w:rPr>
        <w:t>ANEXO II-A</w:t>
      </w:r>
    </w:p>
    <w:p w:rsidR="005719C2" w:rsidRPr="005719C2" w:rsidRDefault="00CB0DE9" w:rsidP="005719C2">
      <w:pPr>
        <w:jc w:val="center"/>
        <w:rPr>
          <w:color w:val="000000"/>
          <w:sz w:val="24"/>
          <w:szCs w:val="24"/>
        </w:rPr>
      </w:pPr>
      <w:hyperlink r:id="rId27" w:history="1">
        <w:r w:rsidR="005719C2" w:rsidRPr="005719C2">
          <w:rPr>
            <w:rStyle w:val="Hyperlink"/>
            <w:i/>
            <w:sz w:val="24"/>
            <w:szCs w:val="24"/>
          </w:rPr>
          <w:t>(Anexo acrescido pelo Anexo CCLXXVI</w:t>
        </w:r>
        <w:r w:rsidR="009F2D4E">
          <w:rPr>
            <w:rStyle w:val="Hyperlink"/>
            <w:i/>
            <w:sz w:val="24"/>
            <w:szCs w:val="24"/>
          </w:rPr>
          <w:t>I</w:t>
        </w:r>
        <w:r w:rsidR="005719C2" w:rsidRPr="005719C2">
          <w:rPr>
            <w:rStyle w:val="Hyperlink"/>
            <w:i/>
            <w:sz w:val="24"/>
            <w:szCs w:val="24"/>
          </w:rPr>
          <w:t>I à Lei nº 15.141, de 2/6/2025)</w:t>
        </w:r>
      </w:hyperlink>
    </w:p>
    <w:p w:rsidR="00F51DE3" w:rsidRDefault="00F51DE3" w:rsidP="00D11A79">
      <w:pPr>
        <w:pStyle w:val="NormalWeb"/>
        <w:spacing w:before="0" w:beforeAutospacing="0" w:after="0" w:afterAutospacing="0"/>
        <w:jc w:val="center"/>
        <w:rPr>
          <w:color w:val="000000"/>
          <w:sz w:val="22"/>
          <w:szCs w:val="22"/>
        </w:rPr>
      </w:pPr>
    </w:p>
    <w:p w:rsidR="00D11A79" w:rsidRDefault="00D11A79" w:rsidP="00D11A79">
      <w:pPr>
        <w:jc w:val="center"/>
        <w:rPr>
          <w:color w:val="000000"/>
          <w:sz w:val="22"/>
          <w:szCs w:val="22"/>
        </w:rPr>
      </w:pPr>
      <w:r w:rsidRPr="00D11A79">
        <w:rPr>
          <w:color w:val="000000"/>
          <w:sz w:val="22"/>
          <w:szCs w:val="22"/>
        </w:rPr>
        <w:t>ESTRUTURA DA CARREIRA DE MAGISTÉRIO DOS OPTANTES PELA INCLUSÃO EM QUADRO EM EXTINÇÃO DA UNIÃO DOS EX-TERRITÓRIOS, A PARTIR DE 1º DE JANEIRO DE 2025</w:t>
      </w:r>
    </w:p>
    <w:p w:rsidR="00C32EDF" w:rsidRPr="00D11A79" w:rsidRDefault="00C32EDF" w:rsidP="00D11A79">
      <w:pPr>
        <w:jc w:val="center"/>
        <w:rPr>
          <w:color w:val="000000"/>
          <w:sz w:val="22"/>
          <w:szCs w:val="22"/>
        </w:rPr>
      </w:pPr>
    </w:p>
    <w:tbl>
      <w:tblPr>
        <w:tblW w:w="5000" w:type="pct"/>
        <w:tblCellMar>
          <w:left w:w="0" w:type="dxa"/>
          <w:right w:w="0" w:type="dxa"/>
        </w:tblCellMar>
        <w:tblLook w:val="04A0" w:firstRow="1" w:lastRow="0" w:firstColumn="1" w:lastColumn="0" w:noHBand="0" w:noVBand="1"/>
      </w:tblPr>
      <w:tblGrid>
        <w:gridCol w:w="4423"/>
        <w:gridCol w:w="5198"/>
      </w:tblGrid>
      <w:tr w:rsidR="00D11A79" w:rsidRPr="00D11A79" w:rsidTr="00CD7113">
        <w:trPr>
          <w:trHeight w:val="315"/>
        </w:trPr>
        <w:tc>
          <w:tcPr>
            <w:tcW w:w="4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CLASSE</w:t>
            </w:r>
          </w:p>
        </w:tc>
        <w:tc>
          <w:tcPr>
            <w:tcW w:w="5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NÍVEL</w:t>
            </w:r>
          </w:p>
        </w:tc>
      </w:tr>
      <w:tr w:rsidR="00D11A79" w:rsidRPr="00D11A79" w:rsidTr="00CD7113">
        <w:trPr>
          <w:trHeight w:val="315"/>
        </w:trPr>
        <w:tc>
          <w:tcPr>
            <w:tcW w:w="4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Titular</w:t>
            </w: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1</w:t>
            </w:r>
          </w:p>
        </w:tc>
      </w:tr>
      <w:tr w:rsidR="00D11A79" w:rsidRPr="00D11A79" w:rsidTr="00CD7113">
        <w:trPr>
          <w:trHeight w:val="150"/>
        </w:trPr>
        <w:tc>
          <w:tcPr>
            <w:tcW w:w="46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C</w:t>
            </w: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4</w:t>
            </w:r>
          </w:p>
        </w:tc>
      </w:tr>
      <w:tr w:rsidR="00D11A79" w:rsidRPr="00D11A79" w:rsidTr="00CD7113">
        <w:trPr>
          <w:trHeight w:val="150"/>
        </w:trPr>
        <w:tc>
          <w:tcPr>
            <w:tcW w:w="0" w:type="auto"/>
            <w:vMerge/>
            <w:tcBorders>
              <w:top w:val="nil"/>
              <w:left w:val="single" w:sz="8" w:space="0" w:color="auto"/>
              <w:bottom w:val="single" w:sz="8" w:space="0" w:color="auto"/>
              <w:right w:val="single" w:sz="8" w:space="0" w:color="auto"/>
            </w:tcBorders>
            <w:vAlign w:val="center"/>
            <w:hideMark/>
          </w:tcPr>
          <w:p w:rsidR="00D11A79" w:rsidRPr="00D11A79" w:rsidRDefault="00D11A79" w:rsidP="00D11A79">
            <w:pPr>
              <w:rPr>
                <w:sz w:val="22"/>
                <w:szCs w:val="22"/>
              </w:rPr>
            </w:pP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3</w:t>
            </w:r>
          </w:p>
        </w:tc>
      </w:tr>
      <w:tr w:rsidR="00D11A79" w:rsidRPr="00D11A79" w:rsidTr="00CD7113">
        <w:trPr>
          <w:trHeight w:val="150"/>
        </w:trPr>
        <w:tc>
          <w:tcPr>
            <w:tcW w:w="0" w:type="auto"/>
            <w:vMerge/>
            <w:tcBorders>
              <w:top w:val="nil"/>
              <w:left w:val="single" w:sz="8" w:space="0" w:color="auto"/>
              <w:bottom w:val="single" w:sz="8" w:space="0" w:color="auto"/>
              <w:right w:val="single" w:sz="8" w:space="0" w:color="auto"/>
            </w:tcBorders>
            <w:vAlign w:val="center"/>
            <w:hideMark/>
          </w:tcPr>
          <w:p w:rsidR="00D11A79" w:rsidRPr="00D11A79" w:rsidRDefault="00D11A79" w:rsidP="00D11A79">
            <w:pPr>
              <w:rPr>
                <w:sz w:val="22"/>
                <w:szCs w:val="22"/>
              </w:rPr>
            </w:pP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2</w:t>
            </w:r>
          </w:p>
        </w:tc>
      </w:tr>
      <w:tr w:rsidR="00D11A79" w:rsidRPr="00D11A79" w:rsidTr="00CD7113">
        <w:trPr>
          <w:trHeight w:val="150"/>
        </w:trPr>
        <w:tc>
          <w:tcPr>
            <w:tcW w:w="0" w:type="auto"/>
            <w:vMerge/>
            <w:tcBorders>
              <w:top w:val="nil"/>
              <w:left w:val="single" w:sz="8" w:space="0" w:color="auto"/>
              <w:bottom w:val="single" w:sz="8" w:space="0" w:color="auto"/>
              <w:right w:val="single" w:sz="8" w:space="0" w:color="auto"/>
            </w:tcBorders>
            <w:vAlign w:val="center"/>
            <w:hideMark/>
          </w:tcPr>
          <w:p w:rsidR="00D11A79" w:rsidRPr="00D11A79" w:rsidRDefault="00D11A79" w:rsidP="00D11A79">
            <w:pPr>
              <w:rPr>
                <w:sz w:val="22"/>
                <w:szCs w:val="22"/>
              </w:rPr>
            </w:pP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1</w:t>
            </w:r>
          </w:p>
        </w:tc>
      </w:tr>
      <w:tr w:rsidR="00D11A79" w:rsidRPr="00D11A79" w:rsidTr="00CD7113">
        <w:trPr>
          <w:trHeight w:val="150"/>
        </w:trPr>
        <w:tc>
          <w:tcPr>
            <w:tcW w:w="46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B</w:t>
            </w: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4</w:t>
            </w:r>
          </w:p>
        </w:tc>
      </w:tr>
      <w:tr w:rsidR="00D11A79" w:rsidRPr="00D11A79" w:rsidTr="00CD7113">
        <w:trPr>
          <w:trHeight w:val="150"/>
        </w:trPr>
        <w:tc>
          <w:tcPr>
            <w:tcW w:w="0" w:type="auto"/>
            <w:vMerge/>
            <w:tcBorders>
              <w:top w:val="nil"/>
              <w:left w:val="single" w:sz="8" w:space="0" w:color="auto"/>
              <w:bottom w:val="single" w:sz="8" w:space="0" w:color="auto"/>
              <w:right w:val="single" w:sz="8" w:space="0" w:color="auto"/>
            </w:tcBorders>
            <w:vAlign w:val="center"/>
            <w:hideMark/>
          </w:tcPr>
          <w:p w:rsidR="00D11A79" w:rsidRPr="00D11A79" w:rsidRDefault="00D11A79" w:rsidP="00D11A79">
            <w:pPr>
              <w:rPr>
                <w:sz w:val="22"/>
                <w:szCs w:val="22"/>
              </w:rPr>
            </w:pP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3</w:t>
            </w:r>
          </w:p>
        </w:tc>
      </w:tr>
      <w:tr w:rsidR="00D11A79" w:rsidRPr="00D11A79" w:rsidTr="00CD7113">
        <w:trPr>
          <w:trHeight w:val="150"/>
        </w:trPr>
        <w:tc>
          <w:tcPr>
            <w:tcW w:w="0" w:type="auto"/>
            <w:vMerge/>
            <w:tcBorders>
              <w:top w:val="nil"/>
              <w:left w:val="single" w:sz="8" w:space="0" w:color="auto"/>
              <w:bottom w:val="single" w:sz="8" w:space="0" w:color="auto"/>
              <w:right w:val="single" w:sz="8" w:space="0" w:color="auto"/>
            </w:tcBorders>
            <w:vAlign w:val="center"/>
            <w:hideMark/>
          </w:tcPr>
          <w:p w:rsidR="00D11A79" w:rsidRPr="00D11A79" w:rsidRDefault="00D11A79" w:rsidP="00D11A79">
            <w:pPr>
              <w:rPr>
                <w:sz w:val="22"/>
                <w:szCs w:val="22"/>
              </w:rPr>
            </w:pP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2</w:t>
            </w:r>
          </w:p>
        </w:tc>
      </w:tr>
      <w:tr w:rsidR="00D11A79" w:rsidRPr="00D11A79" w:rsidTr="00CD7113">
        <w:trPr>
          <w:trHeight w:val="150"/>
        </w:trPr>
        <w:tc>
          <w:tcPr>
            <w:tcW w:w="0" w:type="auto"/>
            <w:vMerge/>
            <w:tcBorders>
              <w:top w:val="nil"/>
              <w:left w:val="single" w:sz="8" w:space="0" w:color="auto"/>
              <w:bottom w:val="single" w:sz="8" w:space="0" w:color="auto"/>
              <w:right w:val="single" w:sz="8" w:space="0" w:color="auto"/>
            </w:tcBorders>
            <w:vAlign w:val="center"/>
            <w:hideMark/>
          </w:tcPr>
          <w:p w:rsidR="00D11A79" w:rsidRPr="00D11A79" w:rsidRDefault="00D11A79" w:rsidP="00D11A79">
            <w:pPr>
              <w:rPr>
                <w:sz w:val="22"/>
                <w:szCs w:val="22"/>
              </w:rPr>
            </w:pP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1</w:t>
            </w:r>
          </w:p>
        </w:tc>
      </w:tr>
      <w:tr w:rsidR="00D11A79" w:rsidRPr="00D11A79" w:rsidTr="00CD7113">
        <w:trPr>
          <w:trHeight w:val="150"/>
        </w:trPr>
        <w:tc>
          <w:tcPr>
            <w:tcW w:w="4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A</w:t>
            </w:r>
          </w:p>
        </w:tc>
        <w:tc>
          <w:tcPr>
            <w:tcW w:w="5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A79" w:rsidRPr="00D11A79" w:rsidRDefault="00D11A79" w:rsidP="00D11A79">
            <w:pPr>
              <w:jc w:val="center"/>
              <w:rPr>
                <w:sz w:val="22"/>
                <w:szCs w:val="22"/>
              </w:rPr>
            </w:pPr>
            <w:r w:rsidRPr="00D11A79">
              <w:rPr>
                <w:color w:val="000000"/>
                <w:sz w:val="22"/>
                <w:szCs w:val="22"/>
              </w:rPr>
              <w:t>1</w:t>
            </w:r>
          </w:p>
        </w:tc>
      </w:tr>
    </w:tbl>
    <w:p w:rsidR="00D11A79" w:rsidRPr="00D11A79" w:rsidRDefault="00D11A79" w:rsidP="00D11A79">
      <w:pPr>
        <w:rPr>
          <w:rFonts w:eastAsia="Calibri"/>
          <w:sz w:val="22"/>
          <w:szCs w:val="22"/>
          <w:lang w:eastAsia="en-US"/>
        </w:rPr>
      </w:pPr>
    </w:p>
    <w:p w:rsidR="00D11A79" w:rsidRPr="004B2BFF" w:rsidRDefault="00F51DE3" w:rsidP="00F51DE3">
      <w:pPr>
        <w:pStyle w:val="NormalWeb"/>
        <w:spacing w:before="0" w:beforeAutospacing="0" w:after="0" w:afterAutospacing="0"/>
        <w:jc w:val="center"/>
        <w:rPr>
          <w:color w:val="000000"/>
        </w:rPr>
      </w:pPr>
      <w:r w:rsidRPr="004B2BFF">
        <w:rPr>
          <w:color w:val="000000"/>
        </w:rPr>
        <w:t>ANEXO II-B</w:t>
      </w:r>
    </w:p>
    <w:p w:rsidR="00F51DE3" w:rsidRPr="00915A05" w:rsidRDefault="00CB0DE9" w:rsidP="00F51DE3">
      <w:pPr>
        <w:jc w:val="center"/>
        <w:rPr>
          <w:color w:val="000000"/>
          <w:sz w:val="22"/>
          <w:szCs w:val="22"/>
        </w:rPr>
      </w:pPr>
      <w:hyperlink r:id="rId28" w:history="1">
        <w:r w:rsidR="004B2BFF" w:rsidRPr="005719C2">
          <w:rPr>
            <w:rStyle w:val="Hyperlink"/>
            <w:i/>
            <w:sz w:val="24"/>
            <w:szCs w:val="24"/>
          </w:rPr>
          <w:t>(Anexo acrescido pelo Anexo CCLXXI</w:t>
        </w:r>
        <w:r w:rsidR="004B2BFF">
          <w:rPr>
            <w:rStyle w:val="Hyperlink"/>
            <w:i/>
            <w:sz w:val="24"/>
            <w:szCs w:val="24"/>
          </w:rPr>
          <w:t>X</w:t>
        </w:r>
        <w:r w:rsidR="004B2BFF" w:rsidRPr="005719C2">
          <w:rPr>
            <w:rStyle w:val="Hyperlink"/>
            <w:i/>
            <w:sz w:val="24"/>
            <w:szCs w:val="24"/>
          </w:rPr>
          <w:t xml:space="preserve"> à Lei nº 15.141, de 2/6/2025)</w:t>
        </w:r>
      </w:hyperlink>
    </w:p>
    <w:p w:rsidR="00F51DE3" w:rsidRDefault="00F51DE3" w:rsidP="00F51DE3">
      <w:pPr>
        <w:jc w:val="center"/>
        <w:rPr>
          <w:color w:val="000000"/>
          <w:sz w:val="22"/>
          <w:szCs w:val="22"/>
        </w:rPr>
      </w:pPr>
    </w:p>
    <w:p w:rsidR="00F51DE3" w:rsidRDefault="00F51DE3" w:rsidP="000B415E">
      <w:pPr>
        <w:jc w:val="center"/>
        <w:rPr>
          <w:color w:val="000000"/>
          <w:sz w:val="22"/>
          <w:szCs w:val="22"/>
        </w:rPr>
      </w:pPr>
      <w:r w:rsidRPr="00F51DE3">
        <w:rPr>
          <w:color w:val="000000"/>
          <w:sz w:val="22"/>
          <w:szCs w:val="22"/>
        </w:rPr>
        <w:t>TABELA DE CORRELAÇÃO DA ESTRUTURA DA CARREIRA DE MAGISTÉRIO DOS OPTANTES PELA INCLUSÃO EM QUADRO EM EXTINÇÃO DA UNIÃO DOS EX-TERRITÓRIOS, A PARTIR DE 1º DE JANEIRO DE 2025 </w:t>
      </w:r>
    </w:p>
    <w:p w:rsidR="00F51DE3" w:rsidRPr="00F51DE3" w:rsidRDefault="00F51DE3" w:rsidP="000B415E">
      <w:pPr>
        <w:jc w:val="center"/>
        <w:rPr>
          <w:sz w:val="22"/>
          <w:szCs w:val="22"/>
        </w:rPr>
      </w:pPr>
    </w:p>
    <w:tbl>
      <w:tblPr>
        <w:tblW w:w="5050" w:type="pct"/>
        <w:tblCellMar>
          <w:left w:w="0" w:type="dxa"/>
          <w:right w:w="0" w:type="dxa"/>
        </w:tblCellMar>
        <w:tblLook w:val="04A0" w:firstRow="1" w:lastRow="0" w:firstColumn="1" w:lastColumn="0" w:noHBand="0" w:noVBand="1"/>
      </w:tblPr>
      <w:tblGrid>
        <w:gridCol w:w="2304"/>
        <w:gridCol w:w="2403"/>
        <w:gridCol w:w="2305"/>
        <w:gridCol w:w="2705"/>
      </w:tblGrid>
      <w:tr w:rsidR="00F51DE3" w:rsidRPr="00F51DE3" w:rsidTr="00CD7113">
        <w:trPr>
          <w:trHeight w:val="360"/>
        </w:trPr>
        <w:tc>
          <w:tcPr>
            <w:tcW w:w="23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SITUAÇÃO ATUAL</w:t>
            </w:r>
          </w:p>
        </w:tc>
        <w:tc>
          <w:tcPr>
            <w:tcW w:w="2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SITUAÇÃO NOVA</w:t>
            </w:r>
          </w:p>
        </w:tc>
      </w:tr>
      <w:tr w:rsidR="00F51DE3" w:rsidRPr="00F51DE3" w:rsidTr="00CD7113">
        <w:trPr>
          <w:trHeight w:val="360"/>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CLASSE</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NÍVEL</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NÍVEL</w:t>
            </w: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CLASSE</w:t>
            </w:r>
          </w:p>
        </w:tc>
      </w:tr>
      <w:tr w:rsidR="00F51DE3" w:rsidRPr="00F51DE3" w:rsidTr="00CD7113">
        <w:trPr>
          <w:trHeight w:val="360"/>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Titular</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Titular</w:t>
            </w:r>
          </w:p>
        </w:tc>
      </w:tr>
      <w:tr w:rsidR="00F51DE3" w:rsidRPr="00F51DE3" w:rsidTr="00CD7113">
        <w:trPr>
          <w:trHeight w:val="180"/>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D IV</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4</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4</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C</w:t>
            </w: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180"/>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D III</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4</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4</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B</w:t>
            </w: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180"/>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D II</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2</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A</w:t>
            </w:r>
          </w:p>
        </w:tc>
      </w:tr>
      <w:tr w:rsidR="00F51DE3" w:rsidRPr="00F51DE3" w:rsidTr="00CD7113">
        <w:trPr>
          <w:trHeight w:val="18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360"/>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D I</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r w:rsidR="00F51DE3" w:rsidRPr="00F51DE3" w:rsidTr="00CD7113">
        <w:trPr>
          <w:trHeight w:val="360"/>
        </w:trPr>
        <w:tc>
          <w:tcPr>
            <w:tcW w:w="0" w:type="auto"/>
            <w:vMerge/>
            <w:tcBorders>
              <w:top w:val="nil"/>
              <w:left w:val="single" w:sz="8" w:space="0" w:color="auto"/>
              <w:bottom w:val="single" w:sz="8" w:space="0" w:color="auto"/>
              <w:right w:val="single" w:sz="8" w:space="0" w:color="auto"/>
            </w:tcBorders>
            <w:vAlign w:val="center"/>
            <w:hideMark/>
          </w:tcPr>
          <w:p w:rsidR="00F51DE3" w:rsidRPr="00F51DE3" w:rsidRDefault="00F51DE3" w:rsidP="00F51DE3">
            <w:pPr>
              <w:rPr>
                <w:sz w:val="22"/>
                <w:szCs w:val="22"/>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51DE3" w:rsidRPr="00F51DE3" w:rsidRDefault="00F51DE3" w:rsidP="00F51DE3">
            <w:pPr>
              <w:jc w:val="center"/>
              <w:rPr>
                <w:sz w:val="22"/>
                <w:szCs w:val="22"/>
              </w:rPr>
            </w:pPr>
            <w:r w:rsidRPr="00F51DE3">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c>
          <w:tcPr>
            <w:tcW w:w="0" w:type="auto"/>
            <w:vMerge/>
            <w:tcBorders>
              <w:top w:val="nil"/>
              <w:left w:val="nil"/>
              <w:bottom w:val="single" w:sz="8" w:space="0" w:color="auto"/>
              <w:right w:val="single" w:sz="8" w:space="0" w:color="auto"/>
            </w:tcBorders>
            <w:vAlign w:val="center"/>
            <w:hideMark/>
          </w:tcPr>
          <w:p w:rsidR="00F51DE3" w:rsidRPr="00F51DE3" w:rsidRDefault="00F51DE3" w:rsidP="00F51DE3">
            <w:pPr>
              <w:rPr>
                <w:sz w:val="22"/>
                <w:szCs w:val="22"/>
              </w:rPr>
            </w:pPr>
          </w:p>
        </w:tc>
      </w:tr>
    </w:tbl>
    <w:p w:rsidR="00D11A79" w:rsidRDefault="00D11A79" w:rsidP="00051640">
      <w:pPr>
        <w:pStyle w:val="NormalWeb"/>
        <w:spacing w:before="0" w:beforeAutospacing="0" w:after="0" w:afterAutospacing="0"/>
        <w:rPr>
          <w:color w:val="000000"/>
          <w:sz w:val="22"/>
          <w:szCs w:val="22"/>
        </w:rPr>
      </w:pPr>
    </w:p>
    <w:p w:rsidR="00030589" w:rsidRDefault="00030589" w:rsidP="00051640">
      <w:pPr>
        <w:pStyle w:val="NormalWeb"/>
        <w:spacing w:before="0" w:beforeAutospacing="0" w:after="0" w:afterAutospacing="0"/>
        <w:rPr>
          <w:color w:val="000000"/>
          <w:sz w:val="22"/>
          <w:szCs w:val="22"/>
        </w:rPr>
      </w:pPr>
    </w:p>
    <w:p w:rsidR="00BD6017" w:rsidRDefault="00BD6017" w:rsidP="00051640">
      <w:pPr>
        <w:pStyle w:val="NormalWeb"/>
        <w:spacing w:before="0" w:beforeAutospacing="0" w:after="0" w:afterAutospacing="0"/>
        <w:jc w:val="center"/>
        <w:rPr>
          <w:color w:val="000000"/>
        </w:rPr>
      </w:pPr>
      <w:r w:rsidRPr="001A3CFD">
        <w:rPr>
          <w:color w:val="000000"/>
        </w:rPr>
        <w:t>ANEXO</w:t>
      </w:r>
      <w:r w:rsidRPr="001A3CFD">
        <w:rPr>
          <w:color w:val="000000"/>
          <w:spacing w:val="6"/>
        </w:rPr>
        <w:t> </w:t>
      </w:r>
      <w:r w:rsidRPr="001A3CFD">
        <w:rPr>
          <w:color w:val="000000"/>
        </w:rPr>
        <w:t>III</w:t>
      </w:r>
    </w:p>
    <w:p w:rsidR="00346539" w:rsidRPr="001A3CFD" w:rsidRDefault="00CB0DE9" w:rsidP="00051640">
      <w:pPr>
        <w:pStyle w:val="NormalWeb"/>
        <w:spacing w:before="0" w:beforeAutospacing="0" w:after="0" w:afterAutospacing="0"/>
        <w:jc w:val="center"/>
        <w:rPr>
          <w:color w:val="000000"/>
        </w:rPr>
      </w:pPr>
      <w:hyperlink r:id="rId29" w:history="1">
        <w:r w:rsidR="00030589" w:rsidRPr="001726BC">
          <w:rPr>
            <w:rStyle w:val="Hyperlink"/>
            <w:i/>
          </w:rPr>
          <w:t>(</w:t>
        </w:r>
        <w:r w:rsidR="00030589" w:rsidRPr="00030589">
          <w:rPr>
            <w:rStyle w:val="Hyperlink"/>
            <w:i/>
          </w:rPr>
          <w:t xml:space="preserve">Anexo com </w:t>
        </w:r>
        <w:r w:rsidR="00030589">
          <w:rPr>
            <w:rStyle w:val="Hyperlink"/>
            <w:i/>
          </w:rPr>
          <w:t>alterações do</w:t>
        </w:r>
        <w:r w:rsidR="00030589" w:rsidRPr="00030589">
          <w:rPr>
            <w:rStyle w:val="Hyperlink"/>
            <w:i/>
          </w:rPr>
          <w:t xml:space="preserve"> Anexo XLIV à</w:t>
        </w:r>
        <w:r w:rsidR="00030589" w:rsidRPr="001726BC">
          <w:rPr>
            <w:rStyle w:val="Hyperlink"/>
            <w:i/>
          </w:rPr>
          <w:t xml:space="preserve"> Lei nº 15.141, de 2/6/2025)</w:t>
        </w:r>
      </w:hyperlink>
    </w:p>
    <w:p w:rsidR="001A3CFD" w:rsidRDefault="001A3CFD" w:rsidP="00051640">
      <w:pPr>
        <w:pStyle w:val="NormalWeb"/>
        <w:spacing w:before="0" w:beforeAutospacing="0" w:after="0" w:afterAutospacing="0"/>
        <w:jc w:val="center"/>
        <w:rPr>
          <w:color w:val="000000"/>
          <w:sz w:val="22"/>
          <w:szCs w:val="22"/>
        </w:rPr>
      </w:pPr>
    </w:p>
    <w:p w:rsidR="00BD6017" w:rsidRPr="00BD6017" w:rsidRDefault="002C6CE8" w:rsidP="00051640">
      <w:pPr>
        <w:pStyle w:val="NormalWeb"/>
        <w:spacing w:before="0" w:beforeAutospacing="0" w:after="0" w:afterAutospacing="0"/>
        <w:jc w:val="center"/>
        <w:rPr>
          <w:color w:val="000000"/>
          <w:sz w:val="22"/>
          <w:szCs w:val="22"/>
        </w:rPr>
      </w:pPr>
      <w:r w:rsidRPr="002C6CE8">
        <w:rPr>
          <w:color w:val="000000"/>
          <w:sz w:val="22"/>
          <w:szCs w:val="22"/>
        </w:rPr>
        <w:t>ESTRUTURA DE CLASSES E PADRÕES DOS CARGOS DO PCC-EXT</w:t>
      </w:r>
    </w:p>
    <w:p w:rsidR="001A3CFD" w:rsidRDefault="001A3CFD" w:rsidP="00051640">
      <w:pPr>
        <w:pStyle w:val="NormalWeb"/>
        <w:spacing w:before="0" w:beforeAutospacing="0" w:after="0" w:afterAutospacing="0"/>
        <w:rPr>
          <w:color w:val="000000"/>
          <w:sz w:val="22"/>
          <w:szCs w:val="22"/>
        </w:rPr>
      </w:pPr>
    </w:p>
    <w:p w:rsidR="00BD6017" w:rsidRDefault="00BD6017" w:rsidP="00051640">
      <w:pPr>
        <w:pStyle w:val="NormalWeb"/>
        <w:spacing w:before="0" w:beforeAutospacing="0" w:after="0" w:afterAutospacing="0"/>
        <w:rPr>
          <w:color w:val="000000"/>
          <w:sz w:val="22"/>
          <w:szCs w:val="22"/>
        </w:rPr>
      </w:pPr>
      <w:r w:rsidRPr="00BD6017">
        <w:rPr>
          <w:color w:val="000000"/>
          <w:sz w:val="22"/>
          <w:szCs w:val="22"/>
        </w:rPr>
        <w:t>Tabela</w:t>
      </w:r>
      <w:r w:rsidRPr="00BD6017">
        <w:rPr>
          <w:color w:val="000000"/>
          <w:spacing w:val="16"/>
          <w:sz w:val="22"/>
          <w:szCs w:val="22"/>
        </w:rPr>
        <w:t> I </w:t>
      </w:r>
      <w:r w:rsidRPr="00BD6017">
        <w:rPr>
          <w:color w:val="000000"/>
          <w:sz w:val="22"/>
          <w:szCs w:val="22"/>
        </w:rPr>
        <w:t>-</w:t>
      </w:r>
      <w:r w:rsidRPr="00BD6017">
        <w:rPr>
          <w:color w:val="000000"/>
          <w:spacing w:val="-26"/>
          <w:sz w:val="22"/>
          <w:szCs w:val="22"/>
        </w:rPr>
        <w:t> </w:t>
      </w:r>
      <w:r w:rsidRPr="00BD6017">
        <w:rPr>
          <w:color w:val="000000"/>
          <w:sz w:val="22"/>
          <w:szCs w:val="22"/>
        </w:rPr>
        <w:t>Cargos</w:t>
      </w:r>
      <w:r w:rsidRPr="00BD6017">
        <w:rPr>
          <w:color w:val="000000"/>
          <w:spacing w:val="8"/>
          <w:sz w:val="22"/>
          <w:szCs w:val="22"/>
        </w:rPr>
        <w:t> </w:t>
      </w:r>
      <w:r w:rsidRPr="00BD6017">
        <w:rPr>
          <w:color w:val="000000"/>
          <w:sz w:val="22"/>
          <w:szCs w:val="22"/>
        </w:rPr>
        <w:t>de</w:t>
      </w:r>
      <w:r w:rsidRPr="00BD6017">
        <w:rPr>
          <w:color w:val="000000"/>
          <w:spacing w:val="-3"/>
          <w:sz w:val="22"/>
          <w:szCs w:val="22"/>
        </w:rPr>
        <w:t> </w:t>
      </w:r>
      <w:r w:rsidRPr="00BD6017">
        <w:rPr>
          <w:color w:val="000000"/>
          <w:sz w:val="22"/>
          <w:szCs w:val="22"/>
        </w:rPr>
        <w:t>nível</w:t>
      </w:r>
      <w:r w:rsidRPr="00BD6017">
        <w:rPr>
          <w:color w:val="000000"/>
          <w:spacing w:val="10"/>
          <w:sz w:val="22"/>
          <w:szCs w:val="22"/>
        </w:rPr>
        <w:t> </w:t>
      </w:r>
      <w:r w:rsidRPr="00BD6017">
        <w:rPr>
          <w:color w:val="000000"/>
          <w:sz w:val="22"/>
          <w:szCs w:val="22"/>
        </w:rPr>
        <w:t>superior</w:t>
      </w:r>
      <w:r w:rsidRPr="00BD6017">
        <w:rPr>
          <w:color w:val="000000"/>
          <w:spacing w:val="8"/>
          <w:sz w:val="22"/>
          <w:szCs w:val="22"/>
        </w:rPr>
        <w:t> </w:t>
      </w:r>
      <w:r w:rsidRPr="00BD6017">
        <w:rPr>
          <w:color w:val="000000"/>
          <w:sz w:val="22"/>
          <w:szCs w:val="22"/>
        </w:rPr>
        <w:t>e</w:t>
      </w:r>
      <w:r w:rsidRPr="00BD6017">
        <w:rPr>
          <w:color w:val="000000"/>
          <w:spacing w:val="-1"/>
          <w:sz w:val="22"/>
          <w:szCs w:val="22"/>
        </w:rPr>
        <w:t> </w:t>
      </w:r>
      <w:r w:rsidRPr="00BD6017">
        <w:rPr>
          <w:color w:val="000000"/>
          <w:sz w:val="22"/>
          <w:szCs w:val="22"/>
        </w:rPr>
        <w:t>intermediário,</w:t>
      </w:r>
      <w:r w:rsidRPr="00BD6017">
        <w:rPr>
          <w:color w:val="000000"/>
          <w:spacing w:val="18"/>
          <w:sz w:val="22"/>
          <w:szCs w:val="22"/>
        </w:rPr>
        <w:t> </w:t>
      </w:r>
      <w:r w:rsidRPr="00BD6017">
        <w:rPr>
          <w:color w:val="000000"/>
          <w:sz w:val="22"/>
          <w:szCs w:val="22"/>
        </w:rPr>
        <w:t>inclusive</w:t>
      </w:r>
      <w:r w:rsidRPr="00BD6017">
        <w:rPr>
          <w:color w:val="000000"/>
          <w:spacing w:val="14"/>
          <w:sz w:val="22"/>
          <w:szCs w:val="22"/>
        </w:rPr>
        <w:t> </w:t>
      </w:r>
      <w:r w:rsidRPr="00BD6017">
        <w:rPr>
          <w:color w:val="000000"/>
          <w:sz w:val="22"/>
          <w:szCs w:val="22"/>
        </w:rPr>
        <w:t>técnico</w:t>
      </w:r>
    </w:p>
    <w:p w:rsidR="00AD748B" w:rsidRPr="00BD6017" w:rsidRDefault="00AD748B" w:rsidP="00051640">
      <w:pPr>
        <w:pStyle w:val="NormalWeb"/>
        <w:spacing w:before="0" w:beforeAutospacing="0" w:after="0" w:afterAutospacing="0"/>
        <w:rPr>
          <w:color w:val="000000"/>
          <w:sz w:val="22"/>
          <w:szCs w:val="22"/>
        </w:rPr>
      </w:pPr>
    </w:p>
    <w:tbl>
      <w:tblPr>
        <w:tblW w:w="5000" w:type="pct"/>
        <w:tblInd w:w="133" w:type="dxa"/>
        <w:tblCellMar>
          <w:left w:w="0" w:type="dxa"/>
          <w:right w:w="0" w:type="dxa"/>
        </w:tblCellMar>
        <w:tblLook w:val="04A0" w:firstRow="1" w:lastRow="0" w:firstColumn="1" w:lastColumn="0" w:noHBand="0" w:noVBand="1"/>
      </w:tblPr>
      <w:tblGrid>
        <w:gridCol w:w="5264"/>
        <w:gridCol w:w="2444"/>
        <w:gridCol w:w="1717"/>
      </w:tblGrid>
      <w:tr w:rsidR="00BD6017" w:rsidRPr="00BD6017" w:rsidTr="00BD6017">
        <w:tc>
          <w:tcPr>
            <w:tcW w:w="0" w:type="auto"/>
            <w:tcBorders>
              <w:top w:val="single" w:sz="8" w:space="0" w:color="auto"/>
              <w:left w:val="single" w:sz="8" w:space="0" w:color="auto"/>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6"/>
              <w:jc w:val="center"/>
              <w:rPr>
                <w:sz w:val="22"/>
                <w:szCs w:val="22"/>
              </w:rPr>
            </w:pPr>
            <w:r w:rsidRPr="00BD6017">
              <w:rPr>
                <w:color w:val="000000"/>
                <w:sz w:val="22"/>
                <w:szCs w:val="22"/>
                <w:lang w:val="en-US"/>
              </w:rPr>
              <w:t>CARGOS</w:t>
            </w:r>
          </w:p>
        </w:tc>
        <w:tc>
          <w:tcPr>
            <w:tcW w:w="0" w:type="auto"/>
            <w:tcBorders>
              <w:top w:val="single" w:sz="8" w:space="0" w:color="auto"/>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489"/>
              <w:rPr>
                <w:sz w:val="22"/>
                <w:szCs w:val="22"/>
              </w:rPr>
            </w:pPr>
            <w:r w:rsidRPr="00BD6017">
              <w:rPr>
                <w:color w:val="000000"/>
                <w:sz w:val="22"/>
                <w:szCs w:val="22"/>
                <w:lang w:val="en-US"/>
              </w:rPr>
              <w:t>CLASSE</w:t>
            </w:r>
          </w:p>
        </w:tc>
        <w:tc>
          <w:tcPr>
            <w:tcW w:w="0" w:type="auto"/>
            <w:tcBorders>
              <w:top w:val="single" w:sz="8" w:space="0" w:color="auto"/>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right="9"/>
              <w:jc w:val="center"/>
              <w:rPr>
                <w:sz w:val="22"/>
                <w:szCs w:val="22"/>
              </w:rPr>
            </w:pPr>
            <w:r w:rsidRPr="00BD6017">
              <w:rPr>
                <w:color w:val="000000"/>
                <w:sz w:val="22"/>
                <w:szCs w:val="22"/>
                <w:lang w:val="en-US"/>
              </w:rPr>
              <w:t>PADRÃO</w:t>
            </w:r>
          </w:p>
        </w:tc>
      </w:tr>
      <w:tr w:rsidR="00BD6017" w:rsidRPr="00BD6017" w:rsidTr="00BD6017">
        <w:tc>
          <w:tcPr>
            <w:tcW w:w="0" w:type="auto"/>
            <w:vMerge w:val="restart"/>
            <w:tcBorders>
              <w:top w:val="nil"/>
              <w:left w:val="single" w:sz="8" w:space="0" w:color="auto"/>
              <w:bottom w:val="single" w:sz="8" w:space="0" w:color="auto"/>
              <w:right w:val="single" w:sz="8" w:space="0" w:color="auto"/>
            </w:tcBorders>
            <w:vAlign w:val="center"/>
            <w:hideMark/>
          </w:tcPr>
          <w:p w:rsidR="00BD6017" w:rsidRPr="001F72F3" w:rsidRDefault="00BD6017" w:rsidP="00BD6017">
            <w:pPr>
              <w:pStyle w:val="NormalWeb"/>
              <w:spacing w:before="0" w:beforeAutospacing="0" w:after="0" w:afterAutospacing="0"/>
              <w:ind w:left="515"/>
              <w:rPr>
                <w:sz w:val="22"/>
                <w:szCs w:val="22"/>
              </w:rPr>
            </w:pPr>
            <w:r w:rsidRPr="001F72F3">
              <w:rPr>
                <w:color w:val="000000"/>
                <w:sz w:val="22"/>
                <w:szCs w:val="22"/>
              </w:rPr>
              <w:t>Cargos</w:t>
            </w:r>
            <w:r w:rsidRPr="001F72F3">
              <w:rPr>
                <w:color w:val="000000"/>
                <w:spacing w:val="7"/>
                <w:sz w:val="22"/>
                <w:szCs w:val="22"/>
              </w:rPr>
              <w:t> </w:t>
            </w:r>
            <w:r w:rsidRPr="001F72F3">
              <w:rPr>
                <w:color w:val="000000"/>
                <w:sz w:val="22"/>
                <w:szCs w:val="22"/>
              </w:rPr>
              <w:t>de</w:t>
            </w:r>
            <w:r w:rsidRPr="001F72F3">
              <w:rPr>
                <w:color w:val="000000"/>
                <w:spacing w:val="-3"/>
                <w:sz w:val="22"/>
                <w:szCs w:val="22"/>
              </w:rPr>
              <w:t> </w:t>
            </w:r>
            <w:r w:rsidRPr="001F72F3">
              <w:rPr>
                <w:color w:val="000000"/>
                <w:sz w:val="22"/>
                <w:szCs w:val="22"/>
              </w:rPr>
              <w:t>nível</w:t>
            </w:r>
            <w:r w:rsidRPr="001F72F3">
              <w:rPr>
                <w:color w:val="000000"/>
                <w:spacing w:val="6"/>
                <w:sz w:val="22"/>
                <w:szCs w:val="22"/>
              </w:rPr>
              <w:t> </w:t>
            </w:r>
            <w:r w:rsidRPr="001F72F3">
              <w:rPr>
                <w:color w:val="000000"/>
                <w:sz w:val="22"/>
                <w:szCs w:val="22"/>
              </w:rPr>
              <w:t>superior</w:t>
            </w:r>
            <w:r w:rsidRPr="001F72F3">
              <w:rPr>
                <w:color w:val="000000"/>
                <w:spacing w:val="8"/>
                <w:sz w:val="22"/>
                <w:szCs w:val="22"/>
              </w:rPr>
              <w:t> </w:t>
            </w:r>
            <w:r w:rsidRPr="001F72F3">
              <w:rPr>
                <w:color w:val="000000"/>
                <w:sz w:val="22"/>
                <w:szCs w:val="22"/>
              </w:rPr>
              <w:t>e</w:t>
            </w:r>
          </w:p>
          <w:p w:rsidR="00BD6017" w:rsidRPr="00BD6017" w:rsidRDefault="00BD6017" w:rsidP="00BD6017">
            <w:pPr>
              <w:pStyle w:val="NormalWeb"/>
              <w:spacing w:before="0" w:beforeAutospacing="0" w:after="0" w:afterAutospacing="0"/>
              <w:ind w:left="501"/>
              <w:rPr>
                <w:sz w:val="22"/>
                <w:szCs w:val="22"/>
              </w:rPr>
            </w:pPr>
            <w:r w:rsidRPr="001F72F3">
              <w:rPr>
                <w:color w:val="000000"/>
                <w:sz w:val="22"/>
                <w:szCs w:val="22"/>
              </w:rPr>
              <w:t>intermediário</w:t>
            </w:r>
            <w:r w:rsidRPr="001F72F3">
              <w:rPr>
                <w:color w:val="000000"/>
                <w:spacing w:val="23"/>
                <w:sz w:val="22"/>
                <w:szCs w:val="22"/>
              </w:rPr>
              <w:t> </w:t>
            </w:r>
            <w:r w:rsidRPr="001F72F3">
              <w:rPr>
                <w:color w:val="000000"/>
                <w:sz w:val="22"/>
                <w:szCs w:val="22"/>
              </w:rPr>
              <w:t>do</w:t>
            </w:r>
            <w:r w:rsidRPr="001F72F3">
              <w:rPr>
                <w:color w:val="000000"/>
                <w:spacing w:val="9"/>
                <w:sz w:val="22"/>
                <w:szCs w:val="22"/>
              </w:rPr>
              <w:t> </w:t>
            </w:r>
            <w:r w:rsidRPr="001F72F3">
              <w:rPr>
                <w:color w:val="000000"/>
                <w:sz w:val="22"/>
                <w:szCs w:val="22"/>
              </w:rPr>
              <w:t>PCC-</w:t>
            </w:r>
            <w:proofErr w:type="spellStart"/>
            <w:r w:rsidRPr="001F72F3">
              <w:rPr>
                <w:color w:val="000000"/>
                <w:sz w:val="22"/>
                <w:szCs w:val="22"/>
              </w:rPr>
              <w:t>Ext</w:t>
            </w:r>
            <w:proofErr w:type="spellEnd"/>
          </w:p>
        </w:tc>
        <w:tc>
          <w:tcPr>
            <w:tcW w:w="0" w:type="auto"/>
            <w:vMerge w:val="restart"/>
            <w:tcBorders>
              <w:top w:val="nil"/>
              <w:left w:val="nil"/>
              <w:bottom w:val="single" w:sz="8" w:space="0" w:color="auto"/>
              <w:right w:val="single" w:sz="8" w:space="0" w:color="auto"/>
            </w:tcBorders>
            <w:vAlign w:val="center"/>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ESPECIAL</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C</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VI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V</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IV</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B</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VI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V</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IV</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A</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V</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IV</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II</w:t>
            </w:r>
          </w:p>
        </w:tc>
      </w:tr>
      <w:tr w:rsidR="00BD6017" w:rsidRPr="00BD6017" w:rsidTr="00BD6017">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I</w:t>
            </w:r>
          </w:p>
        </w:tc>
      </w:tr>
    </w:tbl>
    <w:p w:rsidR="00AD748B" w:rsidRDefault="00AD748B" w:rsidP="00BD6017">
      <w:pPr>
        <w:pStyle w:val="NormalWeb"/>
        <w:spacing w:before="0" w:beforeAutospacing="0" w:after="0" w:afterAutospacing="0"/>
        <w:ind w:left="128"/>
        <w:rPr>
          <w:color w:val="000000"/>
          <w:sz w:val="22"/>
          <w:szCs w:val="22"/>
        </w:rPr>
      </w:pPr>
    </w:p>
    <w:p w:rsidR="00BD6017" w:rsidRDefault="00BD6017" w:rsidP="00BD6017">
      <w:pPr>
        <w:pStyle w:val="NormalWeb"/>
        <w:spacing w:before="0" w:beforeAutospacing="0" w:after="0" w:afterAutospacing="0"/>
        <w:ind w:left="128"/>
        <w:rPr>
          <w:color w:val="000000"/>
          <w:sz w:val="22"/>
          <w:szCs w:val="22"/>
        </w:rPr>
      </w:pPr>
      <w:r w:rsidRPr="00BD6017">
        <w:rPr>
          <w:color w:val="000000"/>
          <w:sz w:val="22"/>
          <w:szCs w:val="22"/>
        </w:rPr>
        <w:t>Tabela</w:t>
      </w:r>
      <w:r w:rsidRPr="00BD6017">
        <w:rPr>
          <w:color w:val="000000"/>
          <w:spacing w:val="13"/>
          <w:sz w:val="22"/>
          <w:szCs w:val="22"/>
        </w:rPr>
        <w:t> II </w:t>
      </w:r>
      <w:r w:rsidRPr="00BD6017">
        <w:rPr>
          <w:color w:val="000000"/>
          <w:sz w:val="22"/>
          <w:szCs w:val="22"/>
        </w:rPr>
        <w:t>-</w:t>
      </w:r>
      <w:r w:rsidRPr="00BD6017">
        <w:rPr>
          <w:color w:val="000000"/>
          <w:spacing w:val="-23"/>
          <w:sz w:val="22"/>
          <w:szCs w:val="22"/>
        </w:rPr>
        <w:t> </w:t>
      </w:r>
      <w:r w:rsidRPr="00BD6017">
        <w:rPr>
          <w:color w:val="000000"/>
          <w:sz w:val="22"/>
          <w:szCs w:val="22"/>
        </w:rPr>
        <w:t>Cargos</w:t>
      </w:r>
      <w:r w:rsidRPr="00BD6017">
        <w:rPr>
          <w:color w:val="000000"/>
          <w:spacing w:val="9"/>
          <w:sz w:val="22"/>
          <w:szCs w:val="22"/>
        </w:rPr>
        <w:t> </w:t>
      </w:r>
      <w:r w:rsidRPr="00BD6017">
        <w:rPr>
          <w:color w:val="000000"/>
          <w:sz w:val="22"/>
          <w:szCs w:val="22"/>
        </w:rPr>
        <w:t>de nível</w:t>
      </w:r>
      <w:r w:rsidRPr="00BD6017">
        <w:rPr>
          <w:color w:val="000000"/>
          <w:spacing w:val="8"/>
          <w:sz w:val="22"/>
          <w:szCs w:val="22"/>
        </w:rPr>
        <w:t> </w:t>
      </w:r>
      <w:r w:rsidRPr="00BD6017">
        <w:rPr>
          <w:color w:val="000000"/>
          <w:sz w:val="22"/>
          <w:szCs w:val="22"/>
        </w:rPr>
        <w:t>auxiliar</w:t>
      </w:r>
    </w:p>
    <w:p w:rsidR="00AD748B" w:rsidRPr="00BD6017" w:rsidRDefault="00AD748B" w:rsidP="00BD6017">
      <w:pPr>
        <w:pStyle w:val="NormalWeb"/>
        <w:spacing w:before="0" w:beforeAutospacing="0" w:after="0" w:afterAutospacing="0"/>
        <w:ind w:left="128"/>
        <w:rPr>
          <w:color w:val="000000"/>
          <w:sz w:val="22"/>
          <w:szCs w:val="22"/>
        </w:rPr>
      </w:pPr>
    </w:p>
    <w:tbl>
      <w:tblPr>
        <w:tblW w:w="5000" w:type="pct"/>
        <w:tblInd w:w="121" w:type="dxa"/>
        <w:tblCellMar>
          <w:left w:w="0" w:type="dxa"/>
          <w:right w:w="0" w:type="dxa"/>
        </w:tblCellMar>
        <w:tblLook w:val="04A0" w:firstRow="1" w:lastRow="0" w:firstColumn="1" w:lastColumn="0" w:noHBand="0" w:noVBand="1"/>
      </w:tblPr>
      <w:tblGrid>
        <w:gridCol w:w="4601"/>
        <w:gridCol w:w="2783"/>
        <w:gridCol w:w="2041"/>
      </w:tblGrid>
      <w:tr w:rsidR="00BD6017" w:rsidRPr="00BD6017" w:rsidTr="00BD6017">
        <w:trPr>
          <w:trHeight w:val="237"/>
        </w:trPr>
        <w:tc>
          <w:tcPr>
            <w:tcW w:w="0" w:type="auto"/>
            <w:tcBorders>
              <w:top w:val="single" w:sz="8" w:space="0" w:color="auto"/>
              <w:left w:val="single" w:sz="8" w:space="0" w:color="auto"/>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right="5"/>
              <w:jc w:val="center"/>
              <w:rPr>
                <w:sz w:val="22"/>
                <w:szCs w:val="22"/>
              </w:rPr>
            </w:pPr>
            <w:r w:rsidRPr="00BD6017">
              <w:rPr>
                <w:color w:val="000000"/>
                <w:sz w:val="22"/>
                <w:szCs w:val="22"/>
                <w:lang w:val="en-US"/>
              </w:rPr>
              <w:t>CARGO</w:t>
            </w:r>
          </w:p>
        </w:tc>
        <w:tc>
          <w:tcPr>
            <w:tcW w:w="0" w:type="auto"/>
            <w:tcBorders>
              <w:top w:val="single" w:sz="8" w:space="0" w:color="auto"/>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450"/>
              <w:rPr>
                <w:sz w:val="22"/>
                <w:szCs w:val="22"/>
              </w:rPr>
            </w:pPr>
            <w:r w:rsidRPr="00BD6017">
              <w:rPr>
                <w:color w:val="000000"/>
                <w:sz w:val="22"/>
                <w:szCs w:val="22"/>
                <w:lang w:val="en-US"/>
              </w:rPr>
              <w:t>CLASSE</w:t>
            </w:r>
          </w:p>
        </w:tc>
        <w:tc>
          <w:tcPr>
            <w:tcW w:w="0" w:type="auto"/>
            <w:tcBorders>
              <w:top w:val="single" w:sz="8" w:space="0" w:color="auto"/>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right="21"/>
              <w:jc w:val="center"/>
              <w:rPr>
                <w:sz w:val="22"/>
                <w:szCs w:val="22"/>
              </w:rPr>
            </w:pPr>
            <w:r w:rsidRPr="00BD6017">
              <w:rPr>
                <w:color w:val="000000"/>
                <w:sz w:val="22"/>
                <w:szCs w:val="22"/>
                <w:lang w:val="en-US"/>
              </w:rPr>
              <w:t>PADRÃO</w:t>
            </w:r>
          </w:p>
        </w:tc>
      </w:tr>
      <w:tr w:rsidR="00BD6017" w:rsidRPr="00BD6017" w:rsidTr="00BD6017">
        <w:trPr>
          <w:trHeight w:val="237"/>
        </w:trPr>
        <w:tc>
          <w:tcPr>
            <w:tcW w:w="0" w:type="auto"/>
            <w:vMerge w:val="restart"/>
            <w:tcBorders>
              <w:top w:val="nil"/>
              <w:left w:val="single" w:sz="8" w:space="0" w:color="auto"/>
              <w:bottom w:val="single" w:sz="8" w:space="0" w:color="auto"/>
              <w:right w:val="single" w:sz="8" w:space="0" w:color="auto"/>
            </w:tcBorders>
            <w:vAlign w:val="center"/>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Cargos</w:t>
            </w:r>
            <w:r w:rsidRPr="00BD6017">
              <w:rPr>
                <w:color w:val="000000"/>
                <w:spacing w:val="2"/>
                <w:sz w:val="22"/>
                <w:szCs w:val="22"/>
                <w:lang w:val="en-US"/>
              </w:rPr>
              <w:t> </w:t>
            </w:r>
            <w:r w:rsidRPr="00BD6017">
              <w:rPr>
                <w:color w:val="000000"/>
                <w:sz w:val="22"/>
                <w:szCs w:val="22"/>
                <w:lang w:val="en-US"/>
              </w:rPr>
              <w:t>de</w:t>
            </w:r>
            <w:r w:rsidRPr="00BD6017">
              <w:rPr>
                <w:color w:val="000000"/>
                <w:spacing w:val="-4"/>
                <w:sz w:val="22"/>
                <w:szCs w:val="22"/>
                <w:lang w:val="en-US"/>
              </w:rPr>
              <w:t> </w:t>
            </w:r>
            <w:proofErr w:type="spellStart"/>
            <w:r w:rsidRPr="00BD6017">
              <w:rPr>
                <w:color w:val="000000"/>
                <w:sz w:val="22"/>
                <w:szCs w:val="22"/>
                <w:lang w:val="en-US"/>
              </w:rPr>
              <w:t>nível</w:t>
            </w:r>
            <w:proofErr w:type="spellEnd"/>
            <w:r w:rsidRPr="00BD6017">
              <w:rPr>
                <w:color w:val="000000"/>
                <w:spacing w:val="7"/>
                <w:sz w:val="22"/>
                <w:szCs w:val="22"/>
                <w:lang w:val="en-US"/>
              </w:rPr>
              <w:t> </w:t>
            </w:r>
            <w:proofErr w:type="spellStart"/>
            <w:r w:rsidRPr="00BD6017">
              <w:rPr>
                <w:color w:val="000000"/>
                <w:sz w:val="22"/>
                <w:szCs w:val="22"/>
                <w:lang w:val="en-US"/>
              </w:rPr>
              <w:t>auxiliar</w:t>
            </w:r>
            <w:proofErr w:type="spellEnd"/>
          </w:p>
        </w:tc>
        <w:tc>
          <w:tcPr>
            <w:tcW w:w="0" w:type="auto"/>
            <w:vMerge w:val="restart"/>
            <w:tcBorders>
              <w:top w:val="nil"/>
              <w:left w:val="nil"/>
              <w:bottom w:val="single" w:sz="8" w:space="0" w:color="auto"/>
              <w:right w:val="single" w:sz="8" w:space="0" w:color="auto"/>
            </w:tcBorders>
            <w:vAlign w:val="center"/>
            <w:hideMark/>
          </w:tcPr>
          <w:p w:rsidR="00BD6017" w:rsidRPr="00BD6017" w:rsidRDefault="00BD6017" w:rsidP="00BD6017">
            <w:pPr>
              <w:pStyle w:val="NormalWeb"/>
              <w:spacing w:before="0" w:beforeAutospacing="0" w:after="0" w:afterAutospacing="0"/>
              <w:jc w:val="center"/>
              <w:rPr>
                <w:sz w:val="22"/>
                <w:szCs w:val="22"/>
              </w:rPr>
            </w:pPr>
            <w:r w:rsidRPr="00BD6017">
              <w:rPr>
                <w:color w:val="000000"/>
                <w:sz w:val="22"/>
                <w:szCs w:val="22"/>
                <w:lang w:val="en-US"/>
              </w:rPr>
              <w:t>ESPECIAL</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right="9"/>
              <w:jc w:val="center"/>
              <w:rPr>
                <w:sz w:val="22"/>
                <w:szCs w:val="22"/>
              </w:rPr>
            </w:pPr>
            <w:r w:rsidRPr="00BD6017">
              <w:rPr>
                <w:color w:val="000000"/>
                <w:sz w:val="22"/>
                <w:szCs w:val="22"/>
                <w:lang w:val="en-US"/>
              </w:rPr>
              <w:t>III</w:t>
            </w:r>
          </w:p>
        </w:tc>
      </w:tr>
      <w:tr w:rsidR="00BD6017" w:rsidRPr="00BD6017" w:rsidTr="00BD6017">
        <w:trPr>
          <w:trHeight w:val="254"/>
        </w:trPr>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right="9"/>
              <w:jc w:val="center"/>
              <w:rPr>
                <w:sz w:val="22"/>
                <w:szCs w:val="22"/>
              </w:rPr>
            </w:pPr>
            <w:r w:rsidRPr="00BD6017">
              <w:rPr>
                <w:color w:val="000000"/>
                <w:sz w:val="22"/>
                <w:szCs w:val="22"/>
                <w:lang w:val="en-US"/>
              </w:rPr>
              <w:t>II</w:t>
            </w:r>
          </w:p>
        </w:tc>
      </w:tr>
      <w:tr w:rsidR="00BD6017" w:rsidRPr="00BD6017" w:rsidTr="00BD6017">
        <w:trPr>
          <w:trHeight w:val="244"/>
        </w:trPr>
        <w:tc>
          <w:tcPr>
            <w:tcW w:w="0" w:type="auto"/>
            <w:vMerge/>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vMerge/>
            <w:tcBorders>
              <w:top w:val="nil"/>
              <w:left w:val="nil"/>
              <w:bottom w:val="single" w:sz="8" w:space="0" w:color="auto"/>
              <w:right w:val="single" w:sz="8" w:space="0" w:color="auto"/>
            </w:tcBorders>
            <w:vAlign w:val="center"/>
            <w:hideMark/>
          </w:tcPr>
          <w:p w:rsidR="00BD6017" w:rsidRPr="00BD6017" w:rsidRDefault="00BD6017" w:rsidP="00BD6017">
            <w:pPr>
              <w:rPr>
                <w:sz w:val="22"/>
                <w:szCs w:val="22"/>
              </w:rPr>
            </w:pP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right="9"/>
              <w:jc w:val="center"/>
              <w:rPr>
                <w:sz w:val="22"/>
                <w:szCs w:val="22"/>
              </w:rPr>
            </w:pPr>
            <w:r w:rsidRPr="00BD6017">
              <w:rPr>
                <w:color w:val="000000"/>
                <w:sz w:val="22"/>
                <w:szCs w:val="22"/>
                <w:lang w:val="en-US"/>
              </w:rPr>
              <w:t>I</w:t>
            </w:r>
          </w:p>
        </w:tc>
      </w:tr>
    </w:tbl>
    <w:p w:rsidR="00AD748B" w:rsidRDefault="00AD748B" w:rsidP="00BD6017">
      <w:pPr>
        <w:pStyle w:val="NormalWeb"/>
        <w:spacing w:before="0" w:beforeAutospacing="0" w:after="0" w:afterAutospacing="0"/>
        <w:ind w:left="39"/>
        <w:jc w:val="center"/>
        <w:rPr>
          <w:color w:val="000000"/>
          <w:sz w:val="22"/>
          <w:szCs w:val="22"/>
        </w:rPr>
      </w:pPr>
      <w:bookmarkStart w:id="3" w:name="anexo4"/>
      <w:bookmarkEnd w:id="3"/>
    </w:p>
    <w:p w:rsidR="00AD748B" w:rsidRDefault="00AD748B" w:rsidP="00BD6017">
      <w:pPr>
        <w:pStyle w:val="NormalWeb"/>
        <w:spacing w:before="0" w:beforeAutospacing="0" w:after="0" w:afterAutospacing="0"/>
        <w:ind w:left="39"/>
        <w:jc w:val="center"/>
        <w:rPr>
          <w:color w:val="000000"/>
          <w:sz w:val="22"/>
          <w:szCs w:val="22"/>
        </w:rPr>
      </w:pPr>
    </w:p>
    <w:p w:rsidR="00C806ED" w:rsidRPr="00297200" w:rsidRDefault="00C806ED" w:rsidP="00C806ED">
      <w:pPr>
        <w:jc w:val="center"/>
        <w:rPr>
          <w:color w:val="000000"/>
          <w:sz w:val="22"/>
          <w:szCs w:val="22"/>
        </w:rPr>
      </w:pPr>
      <w:r w:rsidRPr="00297200">
        <w:rPr>
          <w:color w:val="000000"/>
          <w:sz w:val="22"/>
          <w:szCs w:val="22"/>
        </w:rPr>
        <w:t>Tabela III - Cargos de nível superior e intermediário, inclusive técnico, do PCC-</w:t>
      </w:r>
      <w:proofErr w:type="spellStart"/>
      <w:r w:rsidRPr="00297200">
        <w:rPr>
          <w:color w:val="000000"/>
          <w:sz w:val="22"/>
          <w:szCs w:val="22"/>
        </w:rPr>
        <w:t>Ext</w:t>
      </w:r>
      <w:proofErr w:type="spellEnd"/>
      <w:r w:rsidRPr="00297200">
        <w:rPr>
          <w:color w:val="000000"/>
          <w:sz w:val="22"/>
          <w:szCs w:val="22"/>
        </w:rPr>
        <w:t xml:space="preserve"> a partir de 1º de janeiro de 2025:</w:t>
      </w:r>
    </w:p>
    <w:p w:rsidR="00C706D3" w:rsidRPr="00297200" w:rsidRDefault="00CB0DE9" w:rsidP="00C806ED">
      <w:pPr>
        <w:jc w:val="center"/>
        <w:rPr>
          <w:i/>
          <w:sz w:val="22"/>
          <w:szCs w:val="22"/>
        </w:rPr>
      </w:pPr>
      <w:hyperlink r:id="rId30" w:history="1">
        <w:r w:rsidR="00297200" w:rsidRPr="00297200">
          <w:rPr>
            <w:rStyle w:val="Hyperlink"/>
            <w:i/>
            <w:sz w:val="22"/>
            <w:szCs w:val="22"/>
          </w:rPr>
          <w:t>(Tabela acrescida pelo Anexo XLIV à Lei nº 15.141, de 2/6/2025)</w:t>
        </w:r>
      </w:hyperlink>
    </w:p>
    <w:p w:rsidR="00297200" w:rsidRPr="00297200" w:rsidRDefault="00297200" w:rsidP="00C806ED">
      <w:pPr>
        <w:jc w:val="center"/>
        <w:rPr>
          <w:color w:val="000000"/>
          <w:sz w:val="22"/>
          <w:szCs w:val="22"/>
        </w:rPr>
      </w:pPr>
    </w:p>
    <w:tbl>
      <w:tblPr>
        <w:tblW w:w="4950" w:type="pct"/>
        <w:jc w:val="center"/>
        <w:tblCellMar>
          <w:left w:w="0" w:type="dxa"/>
          <w:right w:w="0" w:type="dxa"/>
        </w:tblCellMar>
        <w:tblLook w:val="04A0" w:firstRow="1" w:lastRow="0" w:firstColumn="1" w:lastColumn="0" w:noHBand="0" w:noVBand="1"/>
      </w:tblPr>
      <w:tblGrid>
        <w:gridCol w:w="3150"/>
        <w:gridCol w:w="3150"/>
        <w:gridCol w:w="3150"/>
      </w:tblGrid>
      <w:tr w:rsidR="00C806ED" w:rsidRPr="00C806ED" w:rsidTr="00C806ED">
        <w:trPr>
          <w:trHeight w:val="596"/>
          <w:tblHeader/>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CARGOS</w:t>
            </w:r>
          </w:p>
        </w:tc>
        <w:tc>
          <w:tcPr>
            <w:tcW w:w="1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PADRÃO</w:t>
            </w:r>
          </w:p>
        </w:tc>
      </w:tr>
      <w:tr w:rsidR="00C806ED" w:rsidRPr="00C806ED" w:rsidTr="00031006">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Cargos de nível superior e intermediário do PCC-</w:t>
            </w:r>
            <w:proofErr w:type="spellStart"/>
            <w:r w:rsidRPr="00C806ED">
              <w:rPr>
                <w:sz w:val="22"/>
                <w:szCs w:val="22"/>
              </w:rPr>
              <w:t>Ext</w:t>
            </w:r>
            <w:proofErr w:type="spellEnd"/>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IV</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II</w:t>
            </w:r>
          </w:p>
        </w:tc>
      </w:tr>
      <w:tr w:rsidR="00C806ED" w:rsidRPr="00C806ED"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806ED" w:rsidRPr="00C806ED" w:rsidRDefault="00C806ED" w:rsidP="00C806ED">
            <w:pPr>
              <w:rPr>
                <w:sz w:val="22"/>
                <w:szCs w:val="22"/>
              </w:rPr>
            </w:pPr>
          </w:p>
        </w:tc>
        <w:tc>
          <w:tcPr>
            <w:tcW w:w="0" w:type="auto"/>
            <w:vMerge/>
            <w:tcBorders>
              <w:top w:val="nil"/>
              <w:left w:val="nil"/>
              <w:bottom w:val="single" w:sz="8" w:space="0" w:color="auto"/>
              <w:right w:val="single" w:sz="8" w:space="0" w:color="auto"/>
            </w:tcBorders>
            <w:vAlign w:val="center"/>
            <w:hideMark/>
          </w:tcPr>
          <w:p w:rsidR="00C806ED" w:rsidRPr="00C806ED" w:rsidRDefault="00C806ED" w:rsidP="00C806ED">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06ED" w:rsidRPr="00C806ED" w:rsidRDefault="00C806ED" w:rsidP="00C806ED">
            <w:pPr>
              <w:jc w:val="center"/>
              <w:rPr>
                <w:sz w:val="22"/>
                <w:szCs w:val="22"/>
              </w:rPr>
            </w:pPr>
            <w:r w:rsidRPr="00C806ED">
              <w:rPr>
                <w:sz w:val="22"/>
                <w:szCs w:val="22"/>
              </w:rPr>
              <w:t>I</w:t>
            </w:r>
          </w:p>
        </w:tc>
      </w:tr>
    </w:tbl>
    <w:p w:rsidR="00C806ED" w:rsidRPr="00C806ED" w:rsidRDefault="00C806ED" w:rsidP="00C806ED">
      <w:pPr>
        <w:rPr>
          <w:rFonts w:eastAsia="Calibri"/>
          <w:sz w:val="22"/>
          <w:szCs w:val="22"/>
          <w:lang w:eastAsia="en-US"/>
        </w:rPr>
      </w:pPr>
    </w:p>
    <w:p w:rsidR="00C806ED" w:rsidRPr="00DE6EE6" w:rsidRDefault="00367328" w:rsidP="00BD6017">
      <w:pPr>
        <w:pStyle w:val="NormalWeb"/>
        <w:spacing w:before="0" w:beforeAutospacing="0" w:after="0" w:afterAutospacing="0"/>
        <w:ind w:left="39"/>
        <w:jc w:val="center"/>
        <w:rPr>
          <w:color w:val="000000"/>
        </w:rPr>
      </w:pPr>
      <w:r w:rsidRPr="00DE6EE6">
        <w:rPr>
          <w:color w:val="000000"/>
        </w:rPr>
        <w:t xml:space="preserve">ANEXO </w:t>
      </w:r>
      <w:r w:rsidR="00DE6EE6" w:rsidRPr="00DE6EE6">
        <w:rPr>
          <w:color w:val="000000"/>
        </w:rPr>
        <w:t>III-A</w:t>
      </w:r>
    </w:p>
    <w:p w:rsidR="00DE6EE6" w:rsidRPr="001158E8" w:rsidRDefault="00CB0DE9" w:rsidP="00DE6EE6">
      <w:pPr>
        <w:jc w:val="center"/>
        <w:rPr>
          <w:color w:val="000000"/>
          <w:sz w:val="24"/>
          <w:szCs w:val="24"/>
        </w:rPr>
      </w:pPr>
      <w:hyperlink r:id="rId31" w:history="1">
        <w:r w:rsidR="001158E8" w:rsidRPr="001158E8">
          <w:rPr>
            <w:rStyle w:val="Hyperlink"/>
            <w:i/>
            <w:sz w:val="24"/>
            <w:szCs w:val="24"/>
          </w:rPr>
          <w:t>(Anexo acrescido pelo Anexo XLVII à Lei nº 15.141, de 2/6/2025)</w:t>
        </w:r>
      </w:hyperlink>
    </w:p>
    <w:p w:rsidR="00DE6EE6" w:rsidRDefault="00DE6EE6" w:rsidP="00BD6017">
      <w:pPr>
        <w:pStyle w:val="NormalWeb"/>
        <w:spacing w:before="0" w:beforeAutospacing="0" w:after="0" w:afterAutospacing="0"/>
        <w:ind w:left="39"/>
        <w:jc w:val="center"/>
        <w:rPr>
          <w:color w:val="000000"/>
          <w:sz w:val="22"/>
          <w:szCs w:val="22"/>
        </w:rPr>
      </w:pPr>
    </w:p>
    <w:p w:rsidR="00DE6EE6" w:rsidRDefault="00DE6EE6" w:rsidP="00DE6EE6">
      <w:pPr>
        <w:jc w:val="center"/>
        <w:rPr>
          <w:color w:val="000000"/>
          <w:sz w:val="22"/>
          <w:szCs w:val="22"/>
        </w:rPr>
      </w:pPr>
      <w:r w:rsidRPr="00DE6EE6">
        <w:rPr>
          <w:color w:val="000000"/>
          <w:sz w:val="22"/>
          <w:szCs w:val="22"/>
        </w:rPr>
        <w:t xml:space="preserve">TABELA DE CORRELAÇÃO PARA OS CARGOS DO PLANO DE CLASSIFICAÇÃO DE CARGOS DOS EX-TERRITÓRIOS FEDERAIS </w:t>
      </w:r>
      <w:r w:rsidR="001158E8">
        <w:rPr>
          <w:color w:val="000000"/>
          <w:sz w:val="22"/>
          <w:szCs w:val="22"/>
        </w:rPr>
        <w:t>-</w:t>
      </w:r>
      <w:r w:rsidRPr="00DE6EE6">
        <w:rPr>
          <w:color w:val="000000"/>
          <w:sz w:val="22"/>
          <w:szCs w:val="22"/>
        </w:rPr>
        <w:t xml:space="preserve"> PCC-EXT</w:t>
      </w:r>
    </w:p>
    <w:p w:rsidR="00346539" w:rsidRPr="00DE6EE6" w:rsidRDefault="00346539" w:rsidP="00DE6EE6">
      <w:pPr>
        <w:jc w:val="center"/>
        <w:rPr>
          <w:color w:val="000000"/>
          <w:sz w:val="22"/>
          <w:szCs w:val="22"/>
        </w:rPr>
      </w:pPr>
    </w:p>
    <w:p w:rsidR="00DE6EE6" w:rsidRDefault="00DE6EE6" w:rsidP="00346539">
      <w:pPr>
        <w:jc w:val="both"/>
        <w:rPr>
          <w:color w:val="000000"/>
          <w:sz w:val="22"/>
          <w:szCs w:val="22"/>
        </w:rPr>
      </w:pPr>
      <w:r w:rsidRPr="00DE6EE6">
        <w:rPr>
          <w:color w:val="000000"/>
          <w:sz w:val="22"/>
          <w:szCs w:val="22"/>
        </w:rPr>
        <w:t>Cargos de nível superior e intermediário do PCC-</w:t>
      </w:r>
      <w:proofErr w:type="spellStart"/>
      <w:r w:rsidRPr="00DE6EE6">
        <w:rPr>
          <w:color w:val="000000"/>
          <w:sz w:val="22"/>
          <w:szCs w:val="22"/>
        </w:rPr>
        <w:t>Ext</w:t>
      </w:r>
      <w:proofErr w:type="spellEnd"/>
      <w:r w:rsidRPr="00DE6EE6">
        <w:rPr>
          <w:color w:val="000000"/>
          <w:sz w:val="22"/>
          <w:szCs w:val="22"/>
        </w:rPr>
        <w:t>:</w:t>
      </w:r>
    </w:p>
    <w:p w:rsidR="00B1639F" w:rsidRPr="00DE6EE6" w:rsidRDefault="00B1639F" w:rsidP="00DE6EE6">
      <w:pPr>
        <w:jc w:val="cente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DE6EE6" w:rsidRPr="00DE6EE6" w:rsidTr="00B1639F">
        <w:trPr>
          <w:trHeight w:val="596"/>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SITUAÇÃO A PARTIR DE 1º DE JANEIRO DE 2025</w:t>
            </w:r>
          </w:p>
        </w:tc>
      </w:tr>
      <w:tr w:rsidR="00DE6EE6" w:rsidRPr="00DE6EE6" w:rsidTr="00B1639F">
        <w:trPr>
          <w:trHeight w:val="596"/>
          <w:tblHeade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CARGOS</w:t>
            </w:r>
          </w:p>
        </w:tc>
      </w:tr>
      <w:tr w:rsidR="00DE6EE6" w:rsidRPr="00DE6EE6" w:rsidTr="00EB255A">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Cargos de nível superior e intermediário do PCC-</w:t>
            </w:r>
            <w:proofErr w:type="spellStart"/>
            <w:r w:rsidRPr="00DE6EE6">
              <w:rPr>
                <w:sz w:val="22"/>
                <w:szCs w:val="22"/>
              </w:rPr>
              <w:t>Ext</w:t>
            </w:r>
            <w:proofErr w:type="spellEnd"/>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Cargos de nível superior e intermediário do PCC-</w:t>
            </w:r>
            <w:proofErr w:type="spellStart"/>
            <w:r w:rsidRPr="00DE6EE6">
              <w:rPr>
                <w:sz w:val="22"/>
                <w:szCs w:val="22"/>
              </w:rPr>
              <w:t>Ext</w:t>
            </w:r>
            <w:proofErr w:type="spellEnd"/>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C</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B</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A</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IV</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r w:rsidR="00DE6EE6" w:rsidRPr="00DE6EE6" w:rsidTr="00EB25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E6EE6" w:rsidRPr="00DE6EE6" w:rsidRDefault="00DE6EE6" w:rsidP="00DE6EE6">
            <w:pPr>
              <w:jc w:val="center"/>
              <w:rPr>
                <w:sz w:val="22"/>
                <w:szCs w:val="22"/>
              </w:rPr>
            </w:pPr>
            <w:r w:rsidRPr="00DE6EE6">
              <w:rPr>
                <w:sz w:val="22"/>
                <w:szCs w:val="22"/>
              </w:rPr>
              <w:t>I</w:t>
            </w: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c>
          <w:tcPr>
            <w:tcW w:w="0" w:type="auto"/>
            <w:vMerge/>
            <w:tcBorders>
              <w:top w:val="nil"/>
              <w:left w:val="nil"/>
              <w:bottom w:val="single" w:sz="8" w:space="0" w:color="auto"/>
              <w:right w:val="single" w:sz="8" w:space="0" w:color="auto"/>
            </w:tcBorders>
            <w:vAlign w:val="center"/>
            <w:hideMark/>
          </w:tcPr>
          <w:p w:rsidR="00DE6EE6" w:rsidRPr="00DE6EE6" w:rsidRDefault="00DE6EE6" w:rsidP="00DE6EE6">
            <w:pPr>
              <w:rPr>
                <w:sz w:val="22"/>
                <w:szCs w:val="22"/>
              </w:rPr>
            </w:pPr>
          </w:p>
        </w:tc>
      </w:tr>
    </w:tbl>
    <w:p w:rsidR="00DE6EE6" w:rsidRDefault="00DE6EE6" w:rsidP="00BD6017">
      <w:pPr>
        <w:pStyle w:val="NormalWeb"/>
        <w:spacing w:before="0" w:beforeAutospacing="0" w:after="0" w:afterAutospacing="0"/>
        <w:ind w:left="39"/>
        <w:jc w:val="center"/>
        <w:rPr>
          <w:color w:val="000000"/>
          <w:sz w:val="22"/>
          <w:szCs w:val="22"/>
        </w:rPr>
      </w:pPr>
    </w:p>
    <w:p w:rsidR="00C806ED" w:rsidRDefault="00C806ED" w:rsidP="00BD6017">
      <w:pPr>
        <w:pStyle w:val="NormalWeb"/>
        <w:spacing w:before="0" w:beforeAutospacing="0" w:after="0" w:afterAutospacing="0"/>
        <w:ind w:left="39"/>
        <w:jc w:val="center"/>
        <w:rPr>
          <w:color w:val="000000"/>
          <w:sz w:val="22"/>
          <w:szCs w:val="22"/>
        </w:rPr>
      </w:pPr>
    </w:p>
    <w:p w:rsidR="00BD6017" w:rsidRPr="005C4BFB" w:rsidRDefault="00BD6017" w:rsidP="00BD6017">
      <w:pPr>
        <w:pStyle w:val="NormalWeb"/>
        <w:spacing w:before="0" w:beforeAutospacing="0" w:after="0" w:afterAutospacing="0"/>
        <w:ind w:left="39"/>
        <w:jc w:val="center"/>
        <w:rPr>
          <w:color w:val="000000"/>
        </w:rPr>
      </w:pPr>
      <w:r w:rsidRPr="005C4BFB">
        <w:rPr>
          <w:color w:val="000000"/>
        </w:rPr>
        <w:t>ANEXO</w:t>
      </w:r>
      <w:r w:rsidRPr="005C4BFB">
        <w:rPr>
          <w:color w:val="000000"/>
          <w:spacing w:val="24"/>
        </w:rPr>
        <w:t> </w:t>
      </w:r>
      <w:r w:rsidRPr="005C4BFB">
        <w:rPr>
          <w:color w:val="000000"/>
        </w:rPr>
        <w:t>IV</w:t>
      </w:r>
    </w:p>
    <w:p w:rsidR="00AD748B" w:rsidRDefault="00CB0DE9" w:rsidP="00BF51F5">
      <w:pPr>
        <w:jc w:val="center"/>
        <w:rPr>
          <w:color w:val="000000"/>
          <w:sz w:val="22"/>
          <w:szCs w:val="22"/>
        </w:rPr>
      </w:pPr>
      <w:hyperlink r:id="rId32" w:history="1">
        <w:r w:rsidR="00051640" w:rsidRPr="00E92F06">
          <w:rPr>
            <w:rStyle w:val="Hyperlink"/>
            <w:i/>
            <w:sz w:val="22"/>
            <w:szCs w:val="22"/>
          </w:rPr>
          <w:t>(Anexo com redação dada pelo Anexo CXCI</w:t>
        </w:r>
        <w:r w:rsidR="00EC335F" w:rsidRPr="00E92F06">
          <w:rPr>
            <w:rStyle w:val="Hyperlink"/>
            <w:i/>
            <w:sz w:val="22"/>
            <w:szCs w:val="22"/>
          </w:rPr>
          <w:t>II</w:t>
        </w:r>
        <w:r w:rsidR="00051640" w:rsidRPr="00E92F06">
          <w:rPr>
            <w:rStyle w:val="Hyperlink"/>
            <w:i/>
            <w:sz w:val="22"/>
            <w:szCs w:val="22"/>
          </w:rPr>
          <w:t xml:space="preserve"> à Medida Pr</w:t>
        </w:r>
        <w:r w:rsidR="006F5FD7" w:rsidRPr="00E92F06">
          <w:rPr>
            <w:rStyle w:val="Hyperlink"/>
            <w:i/>
            <w:sz w:val="22"/>
            <w:szCs w:val="22"/>
          </w:rPr>
          <w:t>ovisória nº 1.170, de 28/4/2023</w:t>
        </w:r>
      </w:hyperlink>
      <w:r w:rsidR="006F5FD7" w:rsidRPr="00E92F06">
        <w:rPr>
          <w:i/>
          <w:sz w:val="22"/>
          <w:szCs w:val="22"/>
        </w:rPr>
        <w:t xml:space="preserve">, </w:t>
      </w:r>
      <w:hyperlink r:id="rId33" w:history="1">
        <w:r w:rsidR="006F5FD7" w:rsidRPr="00E92F06">
          <w:rPr>
            <w:rStyle w:val="Hyperlink"/>
            <w:i/>
            <w:sz w:val="22"/>
            <w:szCs w:val="22"/>
          </w:rPr>
          <w:t>convertida na Lei nº 14.673, de 14/9/2023,</w:t>
        </w:r>
      </w:hyperlink>
      <w:r w:rsidR="00BF51F5">
        <w:rPr>
          <w:i/>
          <w:sz w:val="22"/>
          <w:szCs w:val="22"/>
        </w:rPr>
        <w:t xml:space="preserve"> </w:t>
      </w:r>
      <w:hyperlink r:id="rId34" w:history="1">
        <w:r w:rsidR="00BF51F5" w:rsidRPr="00BF51F5">
          <w:rPr>
            <w:rStyle w:val="Hyperlink"/>
            <w:i/>
            <w:sz w:val="22"/>
            <w:szCs w:val="22"/>
          </w:rPr>
          <w:t>com alterações do Anexo XLV</w:t>
        </w:r>
        <w:r w:rsidR="00BF51F5" w:rsidRPr="00297200">
          <w:rPr>
            <w:rStyle w:val="Hyperlink"/>
            <w:i/>
            <w:sz w:val="22"/>
            <w:szCs w:val="22"/>
          </w:rPr>
          <w:t xml:space="preserve"> à Lei nº 15.141, de 2/6/2025)</w:t>
        </w:r>
      </w:hyperlink>
    </w:p>
    <w:p w:rsidR="00051640" w:rsidRDefault="00051640" w:rsidP="00BD6017">
      <w:pPr>
        <w:pStyle w:val="NormalWeb"/>
        <w:spacing w:before="0" w:beforeAutospacing="0" w:after="0" w:afterAutospacing="0"/>
        <w:ind w:left="261"/>
        <w:jc w:val="center"/>
        <w:rPr>
          <w:color w:val="000000"/>
          <w:sz w:val="22"/>
          <w:szCs w:val="22"/>
        </w:rPr>
      </w:pPr>
    </w:p>
    <w:p w:rsidR="00BD6017" w:rsidRPr="00BD6017" w:rsidRDefault="00BD6017" w:rsidP="00BD6017">
      <w:pPr>
        <w:pStyle w:val="NormalWeb"/>
        <w:spacing w:before="0" w:beforeAutospacing="0" w:after="0" w:afterAutospacing="0"/>
        <w:ind w:left="261"/>
        <w:jc w:val="center"/>
        <w:rPr>
          <w:color w:val="000000"/>
          <w:sz w:val="22"/>
          <w:szCs w:val="22"/>
        </w:rPr>
      </w:pPr>
      <w:r w:rsidRPr="00BD6017">
        <w:rPr>
          <w:color w:val="000000"/>
          <w:sz w:val="22"/>
          <w:szCs w:val="22"/>
        </w:rPr>
        <w:t>TABELAS</w:t>
      </w:r>
      <w:r w:rsidRPr="00BD6017">
        <w:rPr>
          <w:color w:val="000000"/>
          <w:spacing w:val="-6"/>
          <w:sz w:val="22"/>
          <w:szCs w:val="22"/>
        </w:rPr>
        <w:t> </w:t>
      </w:r>
      <w:r w:rsidRPr="00BD6017">
        <w:rPr>
          <w:color w:val="000000"/>
          <w:sz w:val="22"/>
          <w:szCs w:val="22"/>
        </w:rPr>
        <w:t>DE</w:t>
      </w:r>
      <w:r w:rsidRPr="00BD6017">
        <w:rPr>
          <w:color w:val="000000"/>
          <w:spacing w:val="-9"/>
          <w:sz w:val="22"/>
          <w:szCs w:val="22"/>
        </w:rPr>
        <w:t> </w:t>
      </w:r>
      <w:r w:rsidRPr="00BD6017">
        <w:rPr>
          <w:color w:val="000000"/>
          <w:sz w:val="22"/>
          <w:szCs w:val="22"/>
        </w:rPr>
        <w:t>VENCIMENTO</w:t>
      </w:r>
      <w:r w:rsidRPr="00BD6017">
        <w:rPr>
          <w:color w:val="000000"/>
          <w:spacing w:val="4"/>
          <w:sz w:val="22"/>
          <w:szCs w:val="22"/>
        </w:rPr>
        <w:t> </w:t>
      </w:r>
      <w:r w:rsidRPr="00BD6017">
        <w:rPr>
          <w:color w:val="000000"/>
          <w:sz w:val="22"/>
          <w:szCs w:val="22"/>
        </w:rPr>
        <w:t>BÁSICO</w:t>
      </w:r>
      <w:r w:rsidRPr="00BD6017">
        <w:rPr>
          <w:color w:val="000000"/>
          <w:spacing w:val="-2"/>
          <w:sz w:val="22"/>
          <w:szCs w:val="22"/>
        </w:rPr>
        <w:t> </w:t>
      </w:r>
      <w:r w:rsidRPr="00BD6017">
        <w:rPr>
          <w:color w:val="000000"/>
          <w:sz w:val="22"/>
          <w:szCs w:val="22"/>
        </w:rPr>
        <w:t>E</w:t>
      </w:r>
      <w:r w:rsidRPr="00BD6017">
        <w:rPr>
          <w:color w:val="000000"/>
          <w:spacing w:val="-12"/>
          <w:sz w:val="22"/>
          <w:szCs w:val="22"/>
        </w:rPr>
        <w:t> </w:t>
      </w:r>
      <w:r w:rsidRPr="00BD6017">
        <w:rPr>
          <w:color w:val="000000"/>
          <w:sz w:val="22"/>
          <w:szCs w:val="22"/>
        </w:rPr>
        <w:t>DA</w:t>
      </w:r>
      <w:r w:rsidRPr="00BD6017">
        <w:rPr>
          <w:color w:val="000000"/>
          <w:spacing w:val="-7"/>
          <w:sz w:val="22"/>
          <w:szCs w:val="22"/>
        </w:rPr>
        <w:t> </w:t>
      </w:r>
      <w:r w:rsidRPr="00BD6017">
        <w:rPr>
          <w:color w:val="000000"/>
          <w:sz w:val="22"/>
          <w:szCs w:val="22"/>
        </w:rPr>
        <w:t>GRATIFICAÇÃO</w:t>
      </w:r>
      <w:r w:rsidRPr="00BD6017">
        <w:rPr>
          <w:color w:val="000000"/>
          <w:spacing w:val="-4"/>
          <w:sz w:val="22"/>
          <w:szCs w:val="22"/>
        </w:rPr>
        <w:t> </w:t>
      </w:r>
      <w:r w:rsidRPr="00BD6017">
        <w:rPr>
          <w:color w:val="000000"/>
          <w:sz w:val="22"/>
          <w:szCs w:val="22"/>
        </w:rPr>
        <w:t>ESPECÍFICA</w:t>
      </w:r>
      <w:r w:rsidRPr="00BD6017">
        <w:rPr>
          <w:color w:val="000000"/>
          <w:spacing w:val="4"/>
          <w:sz w:val="22"/>
          <w:szCs w:val="22"/>
        </w:rPr>
        <w:t> </w:t>
      </w:r>
      <w:r w:rsidRPr="00BD6017">
        <w:rPr>
          <w:color w:val="000000"/>
          <w:sz w:val="22"/>
          <w:szCs w:val="22"/>
        </w:rPr>
        <w:t>DE</w:t>
      </w:r>
      <w:r w:rsidRPr="00BD6017">
        <w:rPr>
          <w:color w:val="000000"/>
          <w:spacing w:val="-11"/>
          <w:sz w:val="22"/>
          <w:szCs w:val="22"/>
        </w:rPr>
        <w:t> </w:t>
      </w:r>
      <w:r w:rsidRPr="00BD6017">
        <w:rPr>
          <w:color w:val="000000"/>
          <w:sz w:val="22"/>
          <w:szCs w:val="22"/>
        </w:rPr>
        <w:t>ATIVIDADES AUXILIARES</w:t>
      </w:r>
      <w:r w:rsidRPr="00BD6017">
        <w:rPr>
          <w:color w:val="000000"/>
          <w:spacing w:val="-4"/>
          <w:sz w:val="22"/>
          <w:szCs w:val="22"/>
        </w:rPr>
        <w:t> </w:t>
      </w:r>
      <w:r w:rsidRPr="00BD6017">
        <w:rPr>
          <w:color w:val="000000"/>
          <w:sz w:val="22"/>
          <w:szCs w:val="22"/>
        </w:rPr>
        <w:t>DOS</w:t>
      </w:r>
      <w:r w:rsidRPr="00BD6017">
        <w:rPr>
          <w:color w:val="000000"/>
          <w:spacing w:val="-12"/>
          <w:sz w:val="22"/>
          <w:szCs w:val="22"/>
        </w:rPr>
        <w:t> </w:t>
      </w:r>
      <w:r w:rsidRPr="00BD6017">
        <w:rPr>
          <w:color w:val="000000"/>
          <w:sz w:val="22"/>
          <w:szCs w:val="22"/>
        </w:rPr>
        <w:t>CARGOS</w:t>
      </w:r>
      <w:r w:rsidRPr="00BD6017">
        <w:rPr>
          <w:color w:val="000000"/>
          <w:spacing w:val="-9"/>
          <w:sz w:val="22"/>
          <w:szCs w:val="22"/>
        </w:rPr>
        <w:t> </w:t>
      </w:r>
      <w:r w:rsidRPr="00BD6017">
        <w:rPr>
          <w:color w:val="000000"/>
          <w:sz w:val="22"/>
          <w:szCs w:val="22"/>
        </w:rPr>
        <w:t>DO</w:t>
      </w:r>
      <w:r w:rsidRPr="00BD6017">
        <w:rPr>
          <w:color w:val="000000"/>
          <w:spacing w:val="-8"/>
          <w:sz w:val="22"/>
          <w:szCs w:val="22"/>
        </w:rPr>
        <w:t> </w:t>
      </w:r>
      <w:r w:rsidRPr="00BD6017">
        <w:rPr>
          <w:color w:val="000000"/>
          <w:sz w:val="22"/>
          <w:szCs w:val="22"/>
        </w:rPr>
        <w:t>PCC-EXT</w:t>
      </w:r>
    </w:p>
    <w:p w:rsidR="00AD748B" w:rsidRDefault="00AD748B" w:rsidP="00051640">
      <w:pPr>
        <w:pStyle w:val="NormalWeb"/>
        <w:spacing w:before="0" w:beforeAutospacing="0" w:after="0" w:afterAutospacing="0"/>
        <w:rPr>
          <w:color w:val="000000"/>
          <w:sz w:val="22"/>
          <w:szCs w:val="22"/>
        </w:rPr>
      </w:pPr>
    </w:p>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Tabela I - Vencimento Básico dos cargos de nível superior do PCC-</w:t>
      </w:r>
      <w:proofErr w:type="spellStart"/>
      <w:r w:rsidRPr="00051640">
        <w:rPr>
          <w:color w:val="000000"/>
          <w:sz w:val="22"/>
          <w:szCs w:val="22"/>
        </w:rPr>
        <w:t>Ext</w:t>
      </w:r>
      <w:proofErr w:type="spellEnd"/>
    </w:p>
    <w:p w:rsidR="00051640" w:rsidRPr="00051640" w:rsidRDefault="00051640" w:rsidP="00051640">
      <w:pPr>
        <w:pStyle w:val="NormalWeb"/>
        <w:spacing w:before="0" w:beforeAutospacing="0" w:after="0" w:afterAutospacing="0"/>
        <w:jc w:val="right"/>
        <w:rPr>
          <w:color w:val="000000"/>
          <w:sz w:val="22"/>
          <w:szCs w:val="22"/>
        </w:rPr>
      </w:pPr>
      <w:r w:rsidRPr="0005164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051640" w:rsidRPr="00051640" w:rsidTr="00051640">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VENCIMENTO BÁSICO</w:t>
            </w:r>
          </w:p>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EFEITOS FINANCEIROS A PARTIR DE 1º DE MAIO DE 2023</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4.113,38</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4.001,34</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3.892,36</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C</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3.778,99</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3.676,07</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3.575,93</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3.478,54</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3.383,80</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3.291,64</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B</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3.195,76</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3.108,71</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3.024,04</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2.941,67</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2.861,54</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2.783,61</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A</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2.702,54</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2.628,93</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2.557,31</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2.487,66</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2.419,90</w:t>
            </w:r>
          </w:p>
        </w:tc>
      </w:tr>
    </w:tbl>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 </w:t>
      </w:r>
    </w:p>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Tabela II - Vencimento Básico dos cargos de nível intermediário, inclusive técnico, do PCC-</w:t>
      </w:r>
      <w:proofErr w:type="spellStart"/>
      <w:r w:rsidRPr="00051640">
        <w:rPr>
          <w:color w:val="000000"/>
          <w:sz w:val="22"/>
          <w:szCs w:val="22"/>
        </w:rPr>
        <w:t>Ext</w:t>
      </w:r>
      <w:proofErr w:type="spellEnd"/>
    </w:p>
    <w:p w:rsidR="00051640" w:rsidRPr="00051640" w:rsidRDefault="00051640" w:rsidP="00051640">
      <w:pPr>
        <w:pStyle w:val="NormalWeb"/>
        <w:spacing w:before="0" w:beforeAutospacing="0" w:after="0" w:afterAutospacing="0"/>
        <w:jc w:val="right"/>
        <w:rPr>
          <w:color w:val="000000"/>
          <w:sz w:val="22"/>
          <w:szCs w:val="22"/>
        </w:rPr>
      </w:pPr>
      <w:r w:rsidRPr="0005164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051640" w:rsidRPr="00051640" w:rsidTr="00051640">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VENCIMENTO BÁSICO</w:t>
            </w:r>
          </w:p>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EFEITOS FINANCEIROS A PARTIR DE 1º DE MAIO DE 2023</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2.338,30</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2.315,15</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2.292,23</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C</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2.258,35</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2.235,99</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2.213,86</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2.191,94</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2.170,22</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2.148,74</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B</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2.116,99</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2.096,02</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2.075,26</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2.054,72</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2.034,38</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2.014,22</w:t>
            </w:r>
          </w:p>
        </w:tc>
      </w:tr>
      <w:tr w:rsidR="00051640" w:rsidRPr="00051640" w:rsidTr="00051640">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A</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1.984,46</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1.964,81</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1.945,36</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1.926,10</w:t>
            </w:r>
          </w:p>
        </w:tc>
      </w:tr>
      <w:tr w:rsidR="00051640" w:rsidRPr="00051640" w:rsidTr="0005164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51640" w:rsidRPr="00051640" w:rsidRDefault="00051640" w:rsidP="00051640">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1.907,03</w:t>
            </w:r>
          </w:p>
        </w:tc>
      </w:tr>
    </w:tbl>
    <w:p w:rsidR="00051640" w:rsidRPr="00051640" w:rsidRDefault="00051640" w:rsidP="00051640">
      <w:pPr>
        <w:pStyle w:val="NormalWeb"/>
        <w:spacing w:before="0" w:beforeAutospacing="0" w:after="0" w:afterAutospacing="0"/>
        <w:jc w:val="center"/>
        <w:rPr>
          <w:color w:val="000000"/>
          <w:sz w:val="22"/>
          <w:szCs w:val="22"/>
        </w:rPr>
      </w:pPr>
      <w:r w:rsidRPr="00051640">
        <w:rPr>
          <w:color w:val="000000"/>
          <w:sz w:val="22"/>
          <w:szCs w:val="22"/>
        </w:rPr>
        <w:t> </w:t>
      </w:r>
    </w:p>
    <w:p w:rsidR="00DF2475" w:rsidRDefault="00DF2475" w:rsidP="00DF2475">
      <w:pPr>
        <w:jc w:val="center"/>
        <w:rPr>
          <w:color w:val="000000"/>
          <w:sz w:val="22"/>
          <w:szCs w:val="22"/>
        </w:rPr>
      </w:pPr>
      <w:r w:rsidRPr="00DF2475">
        <w:rPr>
          <w:color w:val="000000"/>
          <w:sz w:val="22"/>
          <w:szCs w:val="22"/>
        </w:rPr>
        <w:t>Tabela III - Vencimento Básico dos cargos de nível auxiliar e valor da Gratificação Específica de Atividades Auxiliares do PCC-</w:t>
      </w:r>
      <w:proofErr w:type="spellStart"/>
      <w:r w:rsidRPr="00DF2475">
        <w:rPr>
          <w:color w:val="000000"/>
          <w:sz w:val="22"/>
          <w:szCs w:val="22"/>
        </w:rPr>
        <w:t>Ext</w:t>
      </w:r>
      <w:proofErr w:type="spellEnd"/>
    </w:p>
    <w:p w:rsidR="00DF2475" w:rsidRPr="00C806ED" w:rsidRDefault="00CB0DE9" w:rsidP="00DF2475">
      <w:pPr>
        <w:jc w:val="center"/>
        <w:rPr>
          <w:color w:val="000000"/>
          <w:sz w:val="22"/>
          <w:szCs w:val="22"/>
        </w:rPr>
      </w:pPr>
      <w:hyperlink r:id="rId35" w:history="1">
        <w:r w:rsidR="00D44FE5">
          <w:rPr>
            <w:rStyle w:val="Hyperlink"/>
            <w:i/>
            <w:sz w:val="22"/>
            <w:szCs w:val="22"/>
          </w:rPr>
          <w:t>(Tabela c</w:t>
        </w:r>
        <w:r w:rsidR="00D44FE5" w:rsidRPr="00BF51F5">
          <w:rPr>
            <w:rStyle w:val="Hyperlink"/>
            <w:i/>
            <w:sz w:val="22"/>
            <w:szCs w:val="22"/>
          </w:rPr>
          <w:t xml:space="preserve">om </w:t>
        </w:r>
        <w:r w:rsidR="00D44FE5">
          <w:rPr>
            <w:rStyle w:val="Hyperlink"/>
            <w:i/>
            <w:sz w:val="22"/>
            <w:szCs w:val="22"/>
          </w:rPr>
          <w:t>redação dada pelo</w:t>
        </w:r>
        <w:r w:rsidR="00D44FE5" w:rsidRPr="00BF51F5">
          <w:rPr>
            <w:rStyle w:val="Hyperlink"/>
            <w:i/>
            <w:sz w:val="22"/>
            <w:szCs w:val="22"/>
          </w:rPr>
          <w:t xml:space="preserve"> Anexo XLV</w:t>
        </w:r>
        <w:r w:rsidR="00D44FE5" w:rsidRPr="00297200">
          <w:rPr>
            <w:rStyle w:val="Hyperlink"/>
            <w:i/>
            <w:sz w:val="22"/>
            <w:szCs w:val="22"/>
          </w:rPr>
          <w:t xml:space="preserve"> à Lei nº 15.141, de 2/6/2025)</w:t>
        </w:r>
      </w:hyperlink>
    </w:p>
    <w:p w:rsidR="00DF2475" w:rsidRPr="00DF2475" w:rsidRDefault="00DF2475" w:rsidP="00DF2475">
      <w:pPr>
        <w:rPr>
          <w:color w:val="000000"/>
          <w:sz w:val="22"/>
          <w:szCs w:val="22"/>
        </w:rPr>
      </w:pPr>
    </w:p>
    <w:p w:rsidR="00DF2475" w:rsidRPr="00DF2475" w:rsidRDefault="00DF2475" w:rsidP="00DF2475">
      <w:pPr>
        <w:rPr>
          <w:color w:val="000000"/>
          <w:sz w:val="22"/>
          <w:szCs w:val="22"/>
        </w:rPr>
      </w:pPr>
      <w:r w:rsidRPr="00DF2475">
        <w:rPr>
          <w:color w:val="000000"/>
          <w:sz w:val="22"/>
          <w:szCs w:val="22"/>
        </w:rPr>
        <w:t>a) Vencimento Básico dos cargos de nível auxiliar do PCC-</w:t>
      </w:r>
      <w:proofErr w:type="spellStart"/>
      <w:r w:rsidRPr="00DF2475">
        <w:rPr>
          <w:color w:val="000000"/>
          <w:sz w:val="22"/>
          <w:szCs w:val="22"/>
        </w:rPr>
        <w:t>Ext</w:t>
      </w:r>
      <w:proofErr w:type="spellEnd"/>
      <w:r w:rsidRPr="00DF2475">
        <w:rPr>
          <w:color w:val="000000"/>
          <w:sz w:val="22"/>
          <w:szCs w:val="22"/>
        </w:rPr>
        <w:t>:</w:t>
      </w:r>
    </w:p>
    <w:p w:rsidR="00DF2475" w:rsidRPr="00DF2475" w:rsidRDefault="00DF2475" w:rsidP="00DF2475">
      <w:pPr>
        <w:jc w:val="right"/>
        <w:rPr>
          <w:color w:val="000000"/>
          <w:sz w:val="22"/>
          <w:szCs w:val="22"/>
        </w:rPr>
      </w:pPr>
      <w:r w:rsidRPr="00DF247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DF2475" w:rsidRPr="00DF2475" w:rsidTr="00031006">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VENCIMENTO BÁSICO</w:t>
            </w:r>
          </w:p>
          <w:p w:rsidR="00DF2475" w:rsidRPr="00DF2475" w:rsidRDefault="00DF2475" w:rsidP="00DF2475">
            <w:pPr>
              <w:jc w:val="center"/>
              <w:rPr>
                <w:sz w:val="22"/>
                <w:szCs w:val="22"/>
              </w:rPr>
            </w:pPr>
            <w:r w:rsidRPr="00DF2475">
              <w:rPr>
                <w:sz w:val="22"/>
                <w:szCs w:val="22"/>
              </w:rPr>
              <w:t>EFEITOS FINANCEIROS A PARTIR DE</w:t>
            </w:r>
          </w:p>
        </w:tc>
      </w:tr>
      <w:tr w:rsidR="00DF2475" w:rsidRPr="00DF2475"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F2475" w:rsidRPr="00DF2475" w:rsidRDefault="00DF2475" w:rsidP="00DF2475">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ABRIL DE 2026</w:t>
            </w:r>
          </w:p>
        </w:tc>
      </w:tr>
      <w:tr w:rsidR="00DF2475" w:rsidRPr="00DF2475" w:rsidTr="00031006">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1.409,90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1.536,79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1.613,63</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1.408,56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1.535,33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1.612,10</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1.407,23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1.533,88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1.610,57</w:t>
            </w:r>
          </w:p>
        </w:tc>
      </w:tr>
    </w:tbl>
    <w:p w:rsidR="00E92F06" w:rsidRDefault="00DF2475" w:rsidP="00DF2475">
      <w:pPr>
        <w:rPr>
          <w:color w:val="000000"/>
          <w:sz w:val="22"/>
          <w:szCs w:val="22"/>
        </w:rPr>
      </w:pPr>
      <w:r w:rsidRPr="00DF2475">
        <w:rPr>
          <w:color w:val="000000"/>
          <w:sz w:val="22"/>
          <w:szCs w:val="22"/>
        </w:rPr>
        <w:t> </w:t>
      </w:r>
    </w:p>
    <w:p w:rsidR="00DF2475" w:rsidRPr="00DF2475" w:rsidRDefault="00DF2475" w:rsidP="00DF2475">
      <w:pPr>
        <w:rPr>
          <w:color w:val="000000"/>
          <w:sz w:val="22"/>
          <w:szCs w:val="22"/>
        </w:rPr>
      </w:pPr>
      <w:r w:rsidRPr="00DF2475">
        <w:rPr>
          <w:color w:val="000000"/>
          <w:sz w:val="22"/>
          <w:szCs w:val="22"/>
        </w:rPr>
        <w:t>b) GEAAPCC-</w:t>
      </w:r>
      <w:proofErr w:type="spellStart"/>
      <w:r w:rsidRPr="00DF2475">
        <w:rPr>
          <w:color w:val="000000"/>
          <w:sz w:val="22"/>
          <w:szCs w:val="22"/>
        </w:rPr>
        <w:t>Ext</w:t>
      </w:r>
      <w:proofErr w:type="spellEnd"/>
      <w:r w:rsidRPr="00DF2475">
        <w:rPr>
          <w:color w:val="000000"/>
          <w:sz w:val="22"/>
          <w:szCs w:val="22"/>
        </w:rPr>
        <w:t xml:space="preserve"> dos cargos de nível auxiliar do PCC-</w:t>
      </w:r>
      <w:proofErr w:type="spellStart"/>
      <w:r w:rsidRPr="00DF2475">
        <w:rPr>
          <w:color w:val="000000"/>
          <w:sz w:val="22"/>
          <w:szCs w:val="22"/>
        </w:rPr>
        <w:t>Ext</w:t>
      </w:r>
      <w:proofErr w:type="spellEnd"/>
      <w:r w:rsidRPr="00DF2475">
        <w:rPr>
          <w:color w:val="000000"/>
          <w:sz w:val="22"/>
          <w:szCs w:val="22"/>
        </w:rPr>
        <w:t>:</w:t>
      </w:r>
    </w:p>
    <w:p w:rsidR="00DF2475" w:rsidRPr="00DF2475" w:rsidRDefault="00DF2475" w:rsidP="00DF2475">
      <w:pPr>
        <w:jc w:val="right"/>
        <w:rPr>
          <w:color w:val="000000"/>
          <w:sz w:val="22"/>
          <w:szCs w:val="22"/>
        </w:rPr>
      </w:pPr>
      <w:r w:rsidRPr="00DF247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DF2475" w:rsidRPr="00DF2475" w:rsidTr="00031006">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color w:val="000000"/>
                <w:sz w:val="22"/>
                <w:szCs w:val="22"/>
              </w:rPr>
              <w:t>VALOR DA GEAAPCC-</w:t>
            </w:r>
            <w:proofErr w:type="spellStart"/>
            <w:r w:rsidRPr="00DF2475">
              <w:rPr>
                <w:color w:val="000000"/>
                <w:sz w:val="22"/>
                <w:szCs w:val="22"/>
              </w:rPr>
              <w:t>Ext</w:t>
            </w:r>
            <w:proofErr w:type="spellEnd"/>
          </w:p>
          <w:p w:rsidR="00DF2475" w:rsidRPr="00DF2475" w:rsidRDefault="00DF2475" w:rsidP="00DF2475">
            <w:pPr>
              <w:jc w:val="center"/>
              <w:rPr>
                <w:sz w:val="22"/>
                <w:szCs w:val="22"/>
              </w:rPr>
            </w:pPr>
            <w:r w:rsidRPr="00DF2475">
              <w:rPr>
                <w:sz w:val="22"/>
                <w:szCs w:val="22"/>
              </w:rPr>
              <w:t>EFEITOS FINANCEIROS A PARTIR DE</w:t>
            </w:r>
          </w:p>
        </w:tc>
      </w:tr>
      <w:tr w:rsidR="00DF2475" w:rsidRPr="00DF2475"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F2475" w:rsidRPr="00DF2475" w:rsidRDefault="00DF2475" w:rsidP="00DF2475">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ABRIL DE 2026</w:t>
            </w:r>
          </w:p>
        </w:tc>
      </w:tr>
      <w:tr w:rsidR="00DF2475" w:rsidRPr="00DF2475" w:rsidTr="00031006">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867,26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945,31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992,58</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790,18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861,30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904,37</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715,86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780,29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819,30</w:t>
            </w:r>
          </w:p>
        </w:tc>
      </w:tr>
    </w:tbl>
    <w:p w:rsidR="00DF2475" w:rsidRDefault="00DF2475" w:rsidP="00DF2475">
      <w:pPr>
        <w:rPr>
          <w:color w:val="000000"/>
          <w:sz w:val="22"/>
          <w:szCs w:val="22"/>
        </w:rPr>
      </w:pPr>
    </w:p>
    <w:p w:rsidR="00DF2475" w:rsidRDefault="00DF2475" w:rsidP="00DF2475">
      <w:pPr>
        <w:rPr>
          <w:color w:val="000000"/>
          <w:sz w:val="22"/>
          <w:szCs w:val="22"/>
        </w:rPr>
      </w:pPr>
      <w:r w:rsidRPr="00DF2475">
        <w:rPr>
          <w:color w:val="000000"/>
          <w:sz w:val="22"/>
          <w:szCs w:val="22"/>
        </w:rPr>
        <w:t xml:space="preserve">Tabela IV </w:t>
      </w:r>
      <w:r w:rsidR="0005194C">
        <w:rPr>
          <w:color w:val="000000"/>
          <w:sz w:val="22"/>
          <w:szCs w:val="22"/>
        </w:rPr>
        <w:t>-</w:t>
      </w:r>
      <w:r w:rsidRPr="00DF2475">
        <w:rPr>
          <w:color w:val="000000"/>
          <w:sz w:val="22"/>
          <w:szCs w:val="22"/>
        </w:rPr>
        <w:t xml:space="preserve"> Vencimento Básico dos cargos de nível superior do PCC-</w:t>
      </w:r>
      <w:proofErr w:type="spellStart"/>
      <w:r w:rsidRPr="00DF2475">
        <w:rPr>
          <w:color w:val="000000"/>
          <w:sz w:val="22"/>
          <w:szCs w:val="22"/>
        </w:rPr>
        <w:t>Ext</w:t>
      </w:r>
      <w:proofErr w:type="spellEnd"/>
      <w:r w:rsidRPr="00DF2475">
        <w:rPr>
          <w:color w:val="000000"/>
          <w:sz w:val="22"/>
          <w:szCs w:val="22"/>
        </w:rPr>
        <w:t xml:space="preserve"> a partir de 1º de janeiro de 2025</w:t>
      </w:r>
    </w:p>
    <w:p w:rsidR="00DF2475" w:rsidRPr="00C806ED" w:rsidRDefault="00CB0DE9" w:rsidP="00DF2475">
      <w:pPr>
        <w:jc w:val="center"/>
        <w:rPr>
          <w:color w:val="000000"/>
          <w:sz w:val="22"/>
          <w:szCs w:val="22"/>
        </w:rPr>
      </w:pPr>
      <w:hyperlink r:id="rId36" w:history="1">
        <w:r w:rsidR="0005194C">
          <w:rPr>
            <w:rStyle w:val="Hyperlink"/>
            <w:i/>
            <w:sz w:val="22"/>
            <w:szCs w:val="22"/>
          </w:rPr>
          <w:t>(Tabela acrescida pelo</w:t>
        </w:r>
        <w:r w:rsidR="0005194C" w:rsidRPr="00BF51F5">
          <w:rPr>
            <w:rStyle w:val="Hyperlink"/>
            <w:i/>
            <w:sz w:val="22"/>
            <w:szCs w:val="22"/>
          </w:rPr>
          <w:t xml:space="preserve"> Anexo XLV</w:t>
        </w:r>
        <w:r w:rsidR="0005194C" w:rsidRPr="00297200">
          <w:rPr>
            <w:rStyle w:val="Hyperlink"/>
            <w:i/>
            <w:sz w:val="22"/>
            <w:szCs w:val="22"/>
          </w:rPr>
          <w:t xml:space="preserve"> à Lei nº 15.141, de 2/6/2025)</w:t>
        </w:r>
      </w:hyperlink>
    </w:p>
    <w:p w:rsidR="00DF2475" w:rsidRPr="00DF2475" w:rsidRDefault="00DF2475" w:rsidP="00DF2475">
      <w:pPr>
        <w:rPr>
          <w:color w:val="000000"/>
          <w:sz w:val="22"/>
          <w:szCs w:val="22"/>
        </w:rPr>
      </w:pPr>
    </w:p>
    <w:p w:rsidR="00DF2475" w:rsidRPr="00DF2475" w:rsidRDefault="00DF2475" w:rsidP="00741B5D">
      <w:pPr>
        <w:ind w:left="7799" w:firstLine="709"/>
        <w:rPr>
          <w:color w:val="000000"/>
          <w:sz w:val="22"/>
          <w:szCs w:val="22"/>
        </w:rPr>
      </w:pPr>
      <w:r w:rsidRPr="00DF247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DF2475" w:rsidRPr="00DF2475" w:rsidTr="00031006">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VENCIMENTO BÁSICO</w:t>
            </w:r>
          </w:p>
          <w:p w:rsidR="00DF2475" w:rsidRPr="00DF2475" w:rsidRDefault="00DF2475" w:rsidP="00DF2475">
            <w:pPr>
              <w:jc w:val="center"/>
              <w:rPr>
                <w:sz w:val="22"/>
                <w:szCs w:val="22"/>
              </w:rPr>
            </w:pPr>
            <w:r w:rsidRPr="00DF2475">
              <w:rPr>
                <w:sz w:val="22"/>
                <w:szCs w:val="22"/>
              </w:rPr>
              <w:t>EFEITOS FINANCEIROS A PARTIR DE</w:t>
            </w:r>
          </w:p>
        </w:tc>
      </w:tr>
      <w:tr w:rsidR="00DF2475" w:rsidRPr="00DF2475"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ABRIL DE 2026</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4.620,50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4.999,29</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4.490,28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4.853,68</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4.363,73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4.712,31</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4.240,75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4.575,06</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4.121,23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4.441,81</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3.981,86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4.270,97</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3.869,64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4.146,57</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3.760,58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4.025,80</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3.654,60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3.908,54</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3.551,60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3.794,70</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3.431,50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3.648,75</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3.334,79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3.542,48</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3.240,81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3.439,30</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3.149,48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3.339,13</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3.060,72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3.241,87</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2.957,22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3.117,18</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2.873,88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3.026,39</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2.792,89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2.938,24</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2.714,18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2.852,66</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2.637,69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2.769,57</w:t>
            </w:r>
          </w:p>
        </w:tc>
      </w:tr>
    </w:tbl>
    <w:p w:rsidR="00DF2475" w:rsidRDefault="00DF2475" w:rsidP="00DF2475">
      <w:pPr>
        <w:rPr>
          <w:color w:val="000000"/>
          <w:sz w:val="22"/>
          <w:szCs w:val="22"/>
        </w:rPr>
      </w:pPr>
    </w:p>
    <w:p w:rsidR="00DF2475" w:rsidRDefault="00DF2475" w:rsidP="00DF2475">
      <w:pPr>
        <w:rPr>
          <w:color w:val="000000"/>
          <w:sz w:val="22"/>
          <w:szCs w:val="22"/>
        </w:rPr>
      </w:pPr>
      <w:r w:rsidRPr="00DF2475">
        <w:rPr>
          <w:color w:val="000000"/>
          <w:sz w:val="22"/>
          <w:szCs w:val="22"/>
        </w:rPr>
        <w:t>Tabela V - Vencimento Básico dos cargos de nível intermediário, inclusive técnico, do PCC-</w:t>
      </w:r>
      <w:proofErr w:type="spellStart"/>
      <w:r w:rsidRPr="00DF2475">
        <w:rPr>
          <w:color w:val="000000"/>
          <w:sz w:val="22"/>
          <w:szCs w:val="22"/>
        </w:rPr>
        <w:t>Ext</w:t>
      </w:r>
      <w:proofErr w:type="spellEnd"/>
      <w:r w:rsidRPr="00DF2475">
        <w:rPr>
          <w:color w:val="000000"/>
          <w:sz w:val="22"/>
          <w:szCs w:val="22"/>
        </w:rPr>
        <w:t xml:space="preserve"> a partir de 1º de janeiro de 2025</w:t>
      </w:r>
    </w:p>
    <w:p w:rsidR="00DF2475" w:rsidRPr="00C806ED" w:rsidRDefault="00CB0DE9" w:rsidP="004E654F">
      <w:pPr>
        <w:jc w:val="both"/>
        <w:rPr>
          <w:color w:val="000000"/>
          <w:sz w:val="22"/>
          <w:szCs w:val="22"/>
        </w:rPr>
      </w:pPr>
      <w:hyperlink r:id="rId37" w:history="1">
        <w:r w:rsidR="004E654F">
          <w:rPr>
            <w:rStyle w:val="Hyperlink"/>
            <w:i/>
            <w:sz w:val="22"/>
            <w:szCs w:val="22"/>
          </w:rPr>
          <w:t>(Tabela acrescida pelo</w:t>
        </w:r>
        <w:r w:rsidR="004E654F" w:rsidRPr="00BF51F5">
          <w:rPr>
            <w:rStyle w:val="Hyperlink"/>
            <w:i/>
            <w:sz w:val="22"/>
            <w:szCs w:val="22"/>
          </w:rPr>
          <w:t xml:space="preserve"> Anexo XLV</w:t>
        </w:r>
        <w:r w:rsidR="004E654F" w:rsidRPr="00297200">
          <w:rPr>
            <w:rStyle w:val="Hyperlink"/>
            <w:i/>
            <w:sz w:val="22"/>
            <w:szCs w:val="22"/>
          </w:rPr>
          <w:t xml:space="preserve"> à Lei nº 15.141, de 2/6/2025)</w:t>
        </w:r>
      </w:hyperlink>
    </w:p>
    <w:p w:rsidR="00DF2475" w:rsidRPr="00DF2475" w:rsidRDefault="00DF2475" w:rsidP="00DF2475">
      <w:pPr>
        <w:rPr>
          <w:color w:val="000000"/>
          <w:sz w:val="22"/>
          <w:szCs w:val="22"/>
        </w:rPr>
      </w:pPr>
    </w:p>
    <w:p w:rsidR="00DF2475" w:rsidRPr="00DF2475" w:rsidRDefault="00DF2475" w:rsidP="00741B5D">
      <w:pPr>
        <w:ind w:left="7799" w:firstLine="709"/>
        <w:rPr>
          <w:color w:val="000000"/>
          <w:sz w:val="22"/>
          <w:szCs w:val="22"/>
        </w:rPr>
      </w:pPr>
      <w:r w:rsidRPr="00DF247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DF2475" w:rsidRPr="00DF2475" w:rsidTr="00031006">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VENCIMENTO BÁSICO</w:t>
            </w:r>
          </w:p>
          <w:p w:rsidR="00DF2475" w:rsidRPr="00DF2475" w:rsidRDefault="00DF2475" w:rsidP="00DF2475">
            <w:pPr>
              <w:jc w:val="center"/>
              <w:rPr>
                <w:sz w:val="22"/>
                <w:szCs w:val="22"/>
              </w:rPr>
            </w:pPr>
            <w:r w:rsidRPr="00DF2475">
              <w:rPr>
                <w:sz w:val="22"/>
                <w:szCs w:val="22"/>
              </w:rPr>
              <w:t>EFEITOS FINANCEIROS A PARTIR DE</w:t>
            </w:r>
          </w:p>
        </w:tc>
      </w:tr>
      <w:tr w:rsidR="00DF2475" w:rsidRPr="00DF2475"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1º DE ABRIL DE 2026</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2.629,31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2.825,50</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2.599,42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2.790,62</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2.569,87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2.756,17</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2.540,65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2.722,14</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2.511,76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2.688,53</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2.468,56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2.635,81</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2.440,49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2.603,27</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2.412,74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2.571,13</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2.385,31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2.539,39</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2.358,19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2.508,04</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2.317,63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2.458,86</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2.291,28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2.428,50</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2.265,23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2.398,52</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2.239,48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2.368,91</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2.214,02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2.339,66</w:t>
            </w:r>
          </w:p>
        </w:tc>
      </w:tr>
      <w:tr w:rsidR="00DF2475" w:rsidRPr="00DF2475"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2.175,94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2.293,78</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2.151,20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2.265,46</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2.126,74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2.237,49</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2.102,56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2.209,87</w:t>
            </w:r>
          </w:p>
        </w:tc>
      </w:tr>
      <w:tr w:rsidR="00DF2475" w:rsidRPr="00DF2475"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F2475" w:rsidRPr="00DF2475" w:rsidRDefault="00DF2475" w:rsidP="00DF2475">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2.078,66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F2475" w:rsidRPr="00DF2475" w:rsidRDefault="00DF2475" w:rsidP="00DF2475">
            <w:pPr>
              <w:jc w:val="center"/>
              <w:rPr>
                <w:sz w:val="22"/>
                <w:szCs w:val="22"/>
              </w:rPr>
            </w:pPr>
            <w:r w:rsidRPr="00DF2475">
              <w:rPr>
                <w:sz w:val="22"/>
                <w:szCs w:val="22"/>
              </w:rPr>
              <w:t>2.182,59</w:t>
            </w:r>
          </w:p>
        </w:tc>
      </w:tr>
    </w:tbl>
    <w:p w:rsidR="00051640" w:rsidRDefault="00051640" w:rsidP="00051640">
      <w:pPr>
        <w:pStyle w:val="NormalWeb"/>
        <w:spacing w:before="0" w:beforeAutospacing="0" w:after="0" w:afterAutospacing="0"/>
        <w:jc w:val="center"/>
        <w:rPr>
          <w:color w:val="000000"/>
          <w:sz w:val="22"/>
          <w:szCs w:val="22"/>
        </w:rPr>
      </w:pPr>
    </w:p>
    <w:p w:rsidR="00BD6017" w:rsidRPr="005C4BFB" w:rsidRDefault="00BD6017" w:rsidP="00BD6017">
      <w:pPr>
        <w:pStyle w:val="NormalWeb"/>
        <w:spacing w:before="0" w:beforeAutospacing="0" w:after="0" w:afterAutospacing="0"/>
        <w:ind w:left="43"/>
        <w:jc w:val="center"/>
        <w:rPr>
          <w:color w:val="000000"/>
        </w:rPr>
      </w:pPr>
      <w:r w:rsidRPr="005C4BFB">
        <w:rPr>
          <w:color w:val="000000"/>
        </w:rPr>
        <w:t>ANEXO</w:t>
      </w:r>
      <w:r w:rsidRPr="005C4BFB">
        <w:rPr>
          <w:color w:val="000000"/>
          <w:spacing w:val="15"/>
        </w:rPr>
        <w:t> </w:t>
      </w:r>
      <w:r w:rsidRPr="005C4BFB">
        <w:rPr>
          <w:color w:val="000000"/>
        </w:rPr>
        <w:t>V</w:t>
      </w:r>
    </w:p>
    <w:p w:rsidR="005C4BFB" w:rsidRPr="00117642" w:rsidRDefault="00CB0DE9" w:rsidP="004D5273">
      <w:pPr>
        <w:jc w:val="center"/>
        <w:rPr>
          <w:color w:val="000000"/>
          <w:sz w:val="24"/>
          <w:szCs w:val="24"/>
        </w:rPr>
      </w:pPr>
      <w:hyperlink r:id="rId38" w:history="1">
        <w:r w:rsidR="00EC335F" w:rsidRPr="00117642">
          <w:rPr>
            <w:rStyle w:val="Hyperlink"/>
            <w:i/>
            <w:sz w:val="24"/>
            <w:szCs w:val="24"/>
          </w:rPr>
          <w:t>(Anexo com redação dada pelo Anexo CXCIV à Medida Pr</w:t>
        </w:r>
        <w:r w:rsidR="006F5FD7" w:rsidRPr="00117642">
          <w:rPr>
            <w:rStyle w:val="Hyperlink"/>
            <w:i/>
            <w:sz w:val="24"/>
            <w:szCs w:val="24"/>
          </w:rPr>
          <w:t>ovisória nº 1.170, de 28/4/2023</w:t>
        </w:r>
      </w:hyperlink>
      <w:r w:rsidR="006F5FD7" w:rsidRPr="00117642">
        <w:rPr>
          <w:i/>
          <w:sz w:val="24"/>
          <w:szCs w:val="24"/>
        </w:rPr>
        <w:t xml:space="preserve">, </w:t>
      </w:r>
      <w:hyperlink r:id="rId39" w:history="1">
        <w:r w:rsidR="006F5FD7" w:rsidRPr="00117642">
          <w:rPr>
            <w:rStyle w:val="Hyperlink"/>
            <w:i/>
            <w:sz w:val="24"/>
            <w:szCs w:val="24"/>
          </w:rPr>
          <w:t>convertida na Lei nº 14.673, de 14/9/2023,</w:t>
        </w:r>
      </w:hyperlink>
      <w:r w:rsidR="004D5273" w:rsidRPr="00117642">
        <w:rPr>
          <w:i/>
          <w:sz w:val="24"/>
          <w:szCs w:val="24"/>
        </w:rPr>
        <w:t xml:space="preserve"> </w:t>
      </w:r>
      <w:hyperlink r:id="rId40" w:history="1">
        <w:r w:rsidR="004D5273" w:rsidRPr="00117642">
          <w:rPr>
            <w:rStyle w:val="Hyperlink"/>
            <w:i/>
            <w:sz w:val="24"/>
            <w:szCs w:val="24"/>
          </w:rPr>
          <w:t>com alterações do Anexo XLVI à Lei nº 15.141, de 2/6/2025)</w:t>
        </w:r>
      </w:hyperlink>
    </w:p>
    <w:p w:rsidR="00EC335F" w:rsidRDefault="00EC335F" w:rsidP="00BD6017">
      <w:pPr>
        <w:pStyle w:val="NormalWeb"/>
        <w:spacing w:before="0" w:beforeAutospacing="0" w:after="0" w:afterAutospacing="0"/>
        <w:ind w:left="385"/>
        <w:jc w:val="center"/>
        <w:rPr>
          <w:color w:val="000000"/>
          <w:sz w:val="22"/>
          <w:szCs w:val="22"/>
        </w:rPr>
      </w:pPr>
    </w:p>
    <w:p w:rsidR="00BD6017" w:rsidRPr="00BD6017" w:rsidRDefault="00BD6017" w:rsidP="00BD6017">
      <w:pPr>
        <w:pStyle w:val="NormalWeb"/>
        <w:spacing w:before="0" w:beforeAutospacing="0" w:after="0" w:afterAutospacing="0"/>
        <w:ind w:left="385"/>
        <w:jc w:val="center"/>
        <w:rPr>
          <w:color w:val="000000"/>
          <w:sz w:val="22"/>
          <w:szCs w:val="22"/>
        </w:rPr>
      </w:pPr>
      <w:r w:rsidRPr="00BD6017">
        <w:rPr>
          <w:color w:val="000000"/>
          <w:sz w:val="22"/>
          <w:szCs w:val="22"/>
        </w:rPr>
        <w:t>TABELAS</w:t>
      </w:r>
      <w:r w:rsidRPr="00BD6017">
        <w:rPr>
          <w:color w:val="000000"/>
          <w:spacing w:val="-10"/>
          <w:sz w:val="22"/>
          <w:szCs w:val="22"/>
        </w:rPr>
        <w:t> </w:t>
      </w:r>
      <w:r w:rsidRPr="00BD6017">
        <w:rPr>
          <w:color w:val="000000"/>
          <w:sz w:val="22"/>
          <w:szCs w:val="22"/>
        </w:rPr>
        <w:t>DE</w:t>
      </w:r>
      <w:r w:rsidRPr="00BD6017">
        <w:rPr>
          <w:color w:val="000000"/>
          <w:spacing w:val="-12"/>
          <w:sz w:val="22"/>
          <w:szCs w:val="22"/>
        </w:rPr>
        <w:t> </w:t>
      </w:r>
      <w:r w:rsidRPr="00BD6017">
        <w:rPr>
          <w:color w:val="000000"/>
          <w:sz w:val="22"/>
          <w:szCs w:val="22"/>
        </w:rPr>
        <w:t>VALOR</w:t>
      </w:r>
      <w:r w:rsidRPr="00BD6017">
        <w:rPr>
          <w:color w:val="000000"/>
          <w:spacing w:val="-4"/>
          <w:sz w:val="22"/>
          <w:szCs w:val="22"/>
        </w:rPr>
        <w:t> </w:t>
      </w:r>
      <w:r w:rsidRPr="00BD6017">
        <w:rPr>
          <w:color w:val="000000"/>
          <w:sz w:val="22"/>
          <w:szCs w:val="22"/>
        </w:rPr>
        <w:t>DE</w:t>
      </w:r>
      <w:r w:rsidRPr="00BD6017">
        <w:rPr>
          <w:color w:val="000000"/>
          <w:spacing w:val="-2"/>
          <w:sz w:val="22"/>
          <w:szCs w:val="22"/>
        </w:rPr>
        <w:t> </w:t>
      </w:r>
      <w:r w:rsidRPr="00BD6017">
        <w:rPr>
          <w:color w:val="000000"/>
          <w:sz w:val="22"/>
          <w:szCs w:val="22"/>
        </w:rPr>
        <w:t>PONTO</w:t>
      </w:r>
      <w:r w:rsidRPr="00BD6017">
        <w:rPr>
          <w:color w:val="000000"/>
          <w:spacing w:val="-3"/>
          <w:sz w:val="22"/>
          <w:szCs w:val="22"/>
        </w:rPr>
        <w:t> </w:t>
      </w:r>
      <w:r w:rsidRPr="00BD6017">
        <w:rPr>
          <w:color w:val="000000"/>
          <w:sz w:val="22"/>
          <w:szCs w:val="22"/>
        </w:rPr>
        <w:t>DA</w:t>
      </w:r>
      <w:r w:rsidRPr="00BD6017">
        <w:rPr>
          <w:color w:val="000000"/>
          <w:spacing w:val="-5"/>
          <w:sz w:val="22"/>
          <w:szCs w:val="22"/>
        </w:rPr>
        <w:t> </w:t>
      </w:r>
      <w:r w:rsidRPr="00BD6017">
        <w:rPr>
          <w:color w:val="000000"/>
          <w:sz w:val="22"/>
          <w:szCs w:val="22"/>
        </w:rPr>
        <w:t>GRATIFICAÇÃO</w:t>
      </w:r>
      <w:r w:rsidRPr="00BD6017">
        <w:rPr>
          <w:color w:val="000000"/>
          <w:spacing w:val="8"/>
          <w:sz w:val="22"/>
          <w:szCs w:val="22"/>
        </w:rPr>
        <w:t> </w:t>
      </w:r>
      <w:r w:rsidRPr="00BD6017">
        <w:rPr>
          <w:color w:val="000000"/>
          <w:sz w:val="22"/>
          <w:szCs w:val="22"/>
        </w:rPr>
        <w:t>DE</w:t>
      </w:r>
      <w:r w:rsidRPr="00BD6017">
        <w:rPr>
          <w:color w:val="000000"/>
          <w:spacing w:val="-12"/>
          <w:sz w:val="22"/>
          <w:szCs w:val="22"/>
        </w:rPr>
        <w:t> </w:t>
      </w:r>
      <w:r w:rsidRPr="00BD6017">
        <w:rPr>
          <w:color w:val="000000"/>
          <w:sz w:val="22"/>
          <w:szCs w:val="22"/>
        </w:rPr>
        <w:t>DESEMPENHO</w:t>
      </w:r>
      <w:r w:rsidRPr="00BD6017">
        <w:rPr>
          <w:color w:val="000000"/>
          <w:spacing w:val="-1"/>
          <w:sz w:val="22"/>
          <w:szCs w:val="22"/>
        </w:rPr>
        <w:t> </w:t>
      </w:r>
      <w:r w:rsidRPr="00BD6017">
        <w:rPr>
          <w:color w:val="000000"/>
          <w:sz w:val="22"/>
          <w:szCs w:val="22"/>
        </w:rPr>
        <w:t>DO</w:t>
      </w:r>
      <w:r w:rsidRPr="00BD6017">
        <w:rPr>
          <w:color w:val="000000"/>
          <w:spacing w:val="-11"/>
          <w:sz w:val="22"/>
          <w:szCs w:val="22"/>
        </w:rPr>
        <w:t> </w:t>
      </w:r>
      <w:r w:rsidRPr="00BD6017">
        <w:rPr>
          <w:color w:val="000000"/>
          <w:sz w:val="22"/>
          <w:szCs w:val="22"/>
        </w:rPr>
        <w:t>PLANO DE CLASSIFICAÇÃO</w:t>
      </w:r>
      <w:r w:rsidRPr="00BD6017">
        <w:rPr>
          <w:color w:val="000000"/>
          <w:spacing w:val="15"/>
          <w:sz w:val="22"/>
          <w:szCs w:val="22"/>
        </w:rPr>
        <w:t> </w:t>
      </w:r>
      <w:r w:rsidRPr="00BD6017">
        <w:rPr>
          <w:color w:val="000000"/>
          <w:sz w:val="22"/>
          <w:szCs w:val="22"/>
        </w:rPr>
        <w:t>DE</w:t>
      </w:r>
      <w:r w:rsidRPr="00BD6017">
        <w:rPr>
          <w:color w:val="000000"/>
          <w:spacing w:val="3"/>
          <w:sz w:val="22"/>
          <w:szCs w:val="22"/>
        </w:rPr>
        <w:t> </w:t>
      </w:r>
      <w:r w:rsidRPr="00BD6017">
        <w:rPr>
          <w:color w:val="000000"/>
          <w:sz w:val="22"/>
          <w:szCs w:val="22"/>
        </w:rPr>
        <w:t>CARGOS</w:t>
      </w:r>
      <w:r w:rsidRPr="00BD6017">
        <w:rPr>
          <w:color w:val="000000"/>
          <w:spacing w:val="2"/>
          <w:sz w:val="22"/>
          <w:szCs w:val="22"/>
        </w:rPr>
        <w:t> </w:t>
      </w:r>
      <w:r w:rsidRPr="00BD6017">
        <w:rPr>
          <w:color w:val="000000"/>
          <w:sz w:val="22"/>
          <w:szCs w:val="22"/>
        </w:rPr>
        <w:t>DOS EX-TERRITÓRIOS</w:t>
      </w:r>
      <w:r w:rsidRPr="00BD6017">
        <w:rPr>
          <w:color w:val="000000"/>
          <w:spacing w:val="12"/>
          <w:sz w:val="22"/>
          <w:szCs w:val="22"/>
        </w:rPr>
        <w:t> </w:t>
      </w:r>
      <w:r w:rsidRPr="00BD6017">
        <w:rPr>
          <w:color w:val="000000"/>
          <w:sz w:val="22"/>
          <w:szCs w:val="22"/>
        </w:rPr>
        <w:t>FEDERAIS</w:t>
      </w:r>
      <w:r w:rsidR="00D91A08">
        <w:rPr>
          <w:color w:val="000000"/>
          <w:sz w:val="22"/>
          <w:szCs w:val="22"/>
        </w:rPr>
        <w:t xml:space="preserve"> </w:t>
      </w:r>
      <w:r w:rsidRPr="00BD6017">
        <w:rPr>
          <w:color w:val="000000"/>
          <w:sz w:val="22"/>
          <w:szCs w:val="22"/>
        </w:rPr>
        <w:t>-</w:t>
      </w:r>
      <w:r w:rsidR="00D91A08">
        <w:rPr>
          <w:color w:val="000000"/>
          <w:sz w:val="22"/>
          <w:szCs w:val="22"/>
        </w:rPr>
        <w:t xml:space="preserve"> </w:t>
      </w:r>
      <w:r w:rsidRPr="00BD6017">
        <w:rPr>
          <w:color w:val="000000"/>
          <w:sz w:val="22"/>
          <w:szCs w:val="22"/>
        </w:rPr>
        <w:t>GDEXT</w:t>
      </w:r>
    </w:p>
    <w:p w:rsidR="005C4BFB" w:rsidRDefault="005C4BFB" w:rsidP="00EC335F">
      <w:pPr>
        <w:pStyle w:val="NormalWeb"/>
        <w:spacing w:before="0" w:beforeAutospacing="0" w:after="0" w:afterAutospacing="0"/>
        <w:ind w:left="161"/>
        <w:rPr>
          <w:color w:val="000000"/>
          <w:sz w:val="22"/>
          <w:szCs w:val="22"/>
        </w:rPr>
      </w:pPr>
    </w:p>
    <w:p w:rsidR="00EC335F" w:rsidRPr="00EC335F" w:rsidRDefault="00EC335F" w:rsidP="00EC335F">
      <w:pPr>
        <w:pStyle w:val="NormalWeb"/>
        <w:spacing w:before="0" w:beforeAutospacing="0" w:after="0" w:afterAutospacing="0"/>
        <w:ind w:left="20"/>
        <w:jc w:val="center"/>
        <w:rPr>
          <w:color w:val="000000"/>
          <w:sz w:val="22"/>
          <w:szCs w:val="22"/>
        </w:rPr>
      </w:pPr>
      <w:r>
        <w:rPr>
          <w:color w:val="000000"/>
          <w:sz w:val="22"/>
          <w:szCs w:val="22"/>
        </w:rPr>
        <w:t>T</w:t>
      </w:r>
      <w:r w:rsidRPr="00EC335F">
        <w:rPr>
          <w:color w:val="000000"/>
          <w:sz w:val="22"/>
          <w:szCs w:val="22"/>
        </w:rPr>
        <w:t>abela I - Valor do ponto da GDEXT para os cargos de nível superior do PCC-</w:t>
      </w:r>
      <w:proofErr w:type="spellStart"/>
      <w:r w:rsidRPr="00EC335F">
        <w:rPr>
          <w:color w:val="000000"/>
          <w:sz w:val="22"/>
          <w:szCs w:val="22"/>
        </w:rPr>
        <w:t>Ext</w:t>
      </w:r>
      <w:proofErr w:type="spellEnd"/>
    </w:p>
    <w:p w:rsidR="00EC335F" w:rsidRPr="00EC335F" w:rsidRDefault="00EC335F" w:rsidP="00EC335F">
      <w:pPr>
        <w:pStyle w:val="NormalWeb"/>
        <w:spacing w:before="0" w:beforeAutospacing="0" w:after="0" w:afterAutospacing="0"/>
        <w:ind w:left="20"/>
        <w:jc w:val="right"/>
        <w:rPr>
          <w:color w:val="000000"/>
          <w:sz w:val="22"/>
          <w:szCs w:val="22"/>
        </w:rPr>
      </w:pPr>
      <w:r w:rsidRPr="00EC335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EC335F" w:rsidRPr="00EC335F" w:rsidTr="00EC335F">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VALOR DO PONTO DA GDEXT</w:t>
            </w:r>
          </w:p>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EFEITOS FINANCEIROS A PARTIR DE 1º DE MAIO DE 2023</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56,15</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55,13</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54,14</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C</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52,15</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51,23</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50,33</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49,45</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48,60</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47,76</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B</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46,06</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45,29</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44,53</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43,79</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43,06</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42,35</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A</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40,92</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40,26</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39,62</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38,98</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38,36</w:t>
            </w:r>
          </w:p>
        </w:tc>
      </w:tr>
    </w:tbl>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 </w:t>
      </w:r>
    </w:p>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Tabela II - Valor do ponto da GDEXT para os cargos de nível intermediário, inclusive técnico, do PCC-</w:t>
      </w:r>
      <w:proofErr w:type="spellStart"/>
      <w:r w:rsidRPr="00EC335F">
        <w:rPr>
          <w:color w:val="000000"/>
          <w:sz w:val="22"/>
          <w:szCs w:val="22"/>
        </w:rPr>
        <w:t>Ext</w:t>
      </w:r>
      <w:proofErr w:type="spellEnd"/>
    </w:p>
    <w:p w:rsidR="00EC335F" w:rsidRPr="00EC335F" w:rsidRDefault="00EC335F" w:rsidP="00EC335F">
      <w:pPr>
        <w:pStyle w:val="NormalWeb"/>
        <w:spacing w:before="0" w:beforeAutospacing="0" w:after="0" w:afterAutospacing="0"/>
        <w:ind w:left="20"/>
        <w:jc w:val="right"/>
        <w:rPr>
          <w:color w:val="000000"/>
          <w:sz w:val="22"/>
          <w:szCs w:val="22"/>
        </w:rPr>
      </w:pPr>
      <w:r w:rsidRPr="00EC335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EC335F" w:rsidRPr="00EC335F" w:rsidTr="00EC335F">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VALOR DO PONTO DA GDEXT</w:t>
            </w:r>
          </w:p>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EFEITOS FINANCEIROS A PARTIR DE 1º DE MAIO DE 2023</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25,82</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25,65</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25,47</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C</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25,24</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25,07</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24,90</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24,75</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24,59</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24,43</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B</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24,22</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24,06</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23,91</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23,77</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23,62</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23,48</w:t>
            </w:r>
          </w:p>
        </w:tc>
      </w:tr>
      <w:tr w:rsidR="00EC335F" w:rsidRPr="00EC335F" w:rsidTr="00EC335F">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A</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23,29</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23,16</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23,03</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22,89</w:t>
            </w:r>
          </w:p>
        </w:tc>
      </w:tr>
      <w:tr w:rsidR="00EC335F" w:rsidRPr="00EC335F" w:rsidTr="00EC335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22,76</w:t>
            </w:r>
          </w:p>
        </w:tc>
      </w:tr>
    </w:tbl>
    <w:p w:rsidR="00EC335F" w:rsidRPr="00EC335F" w:rsidRDefault="00EC335F" w:rsidP="00EC335F">
      <w:pPr>
        <w:pStyle w:val="NormalWeb"/>
        <w:spacing w:before="0" w:beforeAutospacing="0" w:after="0" w:afterAutospacing="0"/>
        <w:ind w:left="20"/>
        <w:jc w:val="center"/>
        <w:rPr>
          <w:color w:val="000000"/>
          <w:sz w:val="22"/>
          <w:szCs w:val="22"/>
        </w:rPr>
      </w:pPr>
      <w:r w:rsidRPr="00EC335F">
        <w:rPr>
          <w:color w:val="000000"/>
          <w:sz w:val="22"/>
          <w:szCs w:val="22"/>
        </w:rPr>
        <w:t> </w:t>
      </w:r>
    </w:p>
    <w:p w:rsidR="00031006" w:rsidRDefault="00031006" w:rsidP="00031006">
      <w:pPr>
        <w:jc w:val="center"/>
        <w:rPr>
          <w:color w:val="000000"/>
          <w:sz w:val="22"/>
          <w:szCs w:val="22"/>
        </w:rPr>
      </w:pPr>
      <w:r w:rsidRPr="00031006">
        <w:rPr>
          <w:color w:val="000000"/>
          <w:sz w:val="22"/>
          <w:szCs w:val="22"/>
        </w:rPr>
        <w:t xml:space="preserve">Tabela III - </w:t>
      </w:r>
      <w:hyperlink r:id="rId41" w:anchor="anexo5tabela3" w:history="1"/>
      <w:r w:rsidRPr="00031006">
        <w:rPr>
          <w:color w:val="000000"/>
          <w:sz w:val="22"/>
          <w:szCs w:val="22"/>
        </w:rPr>
        <w:t>Valor do ponto da GDEXT para os cargos de nível auxiliar do PCC-</w:t>
      </w:r>
      <w:proofErr w:type="spellStart"/>
      <w:r w:rsidRPr="00031006">
        <w:rPr>
          <w:color w:val="000000"/>
          <w:sz w:val="22"/>
          <w:szCs w:val="22"/>
        </w:rPr>
        <w:t>Ext</w:t>
      </w:r>
      <w:proofErr w:type="spellEnd"/>
    </w:p>
    <w:p w:rsidR="00031006" w:rsidRPr="00C806ED" w:rsidRDefault="00CB0DE9" w:rsidP="00031006">
      <w:pPr>
        <w:jc w:val="center"/>
        <w:rPr>
          <w:color w:val="000000"/>
          <w:sz w:val="22"/>
          <w:szCs w:val="22"/>
        </w:rPr>
      </w:pPr>
      <w:hyperlink r:id="rId42" w:history="1">
        <w:r w:rsidR="00117642">
          <w:rPr>
            <w:rStyle w:val="Hyperlink"/>
            <w:i/>
            <w:sz w:val="22"/>
            <w:szCs w:val="22"/>
          </w:rPr>
          <w:t>(Tabela c</w:t>
        </w:r>
        <w:r w:rsidR="00117642" w:rsidRPr="004D5273">
          <w:rPr>
            <w:rStyle w:val="Hyperlink"/>
            <w:i/>
            <w:sz w:val="22"/>
            <w:szCs w:val="22"/>
          </w:rPr>
          <w:t xml:space="preserve">om </w:t>
        </w:r>
        <w:r w:rsidR="00117642">
          <w:rPr>
            <w:rStyle w:val="Hyperlink"/>
            <w:i/>
            <w:sz w:val="22"/>
            <w:szCs w:val="22"/>
          </w:rPr>
          <w:t>redação dada pel</w:t>
        </w:r>
        <w:r w:rsidR="00117642" w:rsidRPr="004D5273">
          <w:rPr>
            <w:rStyle w:val="Hyperlink"/>
            <w:i/>
            <w:sz w:val="22"/>
            <w:szCs w:val="22"/>
          </w:rPr>
          <w:t>o</w:t>
        </w:r>
        <w:r w:rsidR="00117642" w:rsidRPr="00BF51F5">
          <w:rPr>
            <w:rStyle w:val="Hyperlink"/>
            <w:i/>
            <w:sz w:val="22"/>
            <w:szCs w:val="22"/>
          </w:rPr>
          <w:t xml:space="preserve"> Anexo XLV</w:t>
        </w:r>
        <w:r w:rsidR="00117642">
          <w:rPr>
            <w:rStyle w:val="Hyperlink"/>
            <w:i/>
            <w:sz w:val="22"/>
            <w:szCs w:val="22"/>
          </w:rPr>
          <w:t>I</w:t>
        </w:r>
        <w:r w:rsidR="00117642" w:rsidRPr="00297200">
          <w:rPr>
            <w:rStyle w:val="Hyperlink"/>
            <w:i/>
            <w:sz w:val="22"/>
            <w:szCs w:val="22"/>
          </w:rPr>
          <w:t xml:space="preserve"> à Lei nº 15.141, de 2/6/2025)</w:t>
        </w:r>
      </w:hyperlink>
    </w:p>
    <w:p w:rsidR="00031006" w:rsidRPr="00031006" w:rsidRDefault="00031006" w:rsidP="00031006">
      <w:pPr>
        <w:jc w:val="center"/>
        <w:rPr>
          <w:color w:val="000000"/>
          <w:sz w:val="22"/>
          <w:szCs w:val="22"/>
        </w:rPr>
      </w:pPr>
    </w:p>
    <w:p w:rsidR="00031006" w:rsidRPr="00031006" w:rsidRDefault="00031006" w:rsidP="00C90AFE">
      <w:pPr>
        <w:ind w:left="7799" w:firstLine="709"/>
        <w:rPr>
          <w:color w:val="000000"/>
          <w:sz w:val="22"/>
          <w:szCs w:val="22"/>
        </w:rPr>
      </w:pPr>
      <w:r w:rsidRPr="000310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031006" w:rsidRPr="00031006" w:rsidTr="00031006">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VALOR DO PONTO DA GDEXT</w:t>
            </w:r>
          </w:p>
          <w:p w:rsidR="00031006" w:rsidRPr="00031006" w:rsidRDefault="00031006" w:rsidP="00031006">
            <w:pPr>
              <w:jc w:val="center"/>
              <w:rPr>
                <w:sz w:val="22"/>
                <w:szCs w:val="22"/>
              </w:rPr>
            </w:pPr>
            <w:r w:rsidRPr="00031006">
              <w:rPr>
                <w:sz w:val="22"/>
                <w:szCs w:val="22"/>
              </w:rPr>
              <w:t>EFEITOS FINANCEIROS A PARTIR DE</w:t>
            </w:r>
          </w:p>
        </w:tc>
      </w:tr>
      <w:tr w:rsidR="00031006" w:rsidRPr="00031006"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31006" w:rsidRPr="00031006" w:rsidRDefault="00031006" w:rsidP="00031006">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ABRIL DE 2026</w:t>
            </w:r>
          </w:p>
        </w:tc>
      </w:tr>
      <w:tr w:rsidR="00031006" w:rsidRPr="00031006" w:rsidTr="00031006">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11,27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12,28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12,90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11,19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12,20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12,81</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11,14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12,14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12,75</w:t>
            </w:r>
          </w:p>
        </w:tc>
      </w:tr>
    </w:tbl>
    <w:p w:rsidR="00031006" w:rsidRDefault="00031006" w:rsidP="00031006">
      <w:pPr>
        <w:jc w:val="center"/>
        <w:rPr>
          <w:color w:val="000000"/>
          <w:sz w:val="22"/>
          <w:szCs w:val="22"/>
        </w:rPr>
      </w:pPr>
    </w:p>
    <w:p w:rsidR="00031006" w:rsidRDefault="00031006" w:rsidP="00031006">
      <w:pPr>
        <w:jc w:val="center"/>
        <w:rPr>
          <w:color w:val="000000"/>
          <w:sz w:val="22"/>
          <w:szCs w:val="22"/>
        </w:rPr>
      </w:pPr>
      <w:r w:rsidRPr="00031006">
        <w:rPr>
          <w:color w:val="000000"/>
          <w:sz w:val="22"/>
          <w:szCs w:val="22"/>
        </w:rPr>
        <w:t>Tabela IV - Valor do ponto da GDEXT para os cargos de nível superior do PCC-</w:t>
      </w:r>
      <w:proofErr w:type="spellStart"/>
      <w:r w:rsidRPr="00031006">
        <w:rPr>
          <w:color w:val="000000"/>
          <w:sz w:val="22"/>
          <w:szCs w:val="22"/>
        </w:rPr>
        <w:t>Ext</w:t>
      </w:r>
      <w:proofErr w:type="spellEnd"/>
    </w:p>
    <w:p w:rsidR="00031006" w:rsidRPr="00C806ED" w:rsidRDefault="00CB0DE9" w:rsidP="00031006">
      <w:pPr>
        <w:jc w:val="center"/>
        <w:rPr>
          <w:color w:val="000000"/>
          <w:sz w:val="22"/>
          <w:szCs w:val="22"/>
        </w:rPr>
      </w:pPr>
      <w:hyperlink r:id="rId43" w:history="1">
        <w:r w:rsidR="002778DE">
          <w:rPr>
            <w:rStyle w:val="Hyperlink"/>
            <w:i/>
            <w:sz w:val="22"/>
            <w:szCs w:val="22"/>
          </w:rPr>
          <w:t>(Tabela acrescida pel</w:t>
        </w:r>
        <w:r w:rsidR="002778DE" w:rsidRPr="004D5273">
          <w:rPr>
            <w:rStyle w:val="Hyperlink"/>
            <w:i/>
            <w:sz w:val="22"/>
            <w:szCs w:val="22"/>
          </w:rPr>
          <w:t>o</w:t>
        </w:r>
        <w:r w:rsidR="002778DE" w:rsidRPr="00BF51F5">
          <w:rPr>
            <w:rStyle w:val="Hyperlink"/>
            <w:i/>
            <w:sz w:val="22"/>
            <w:szCs w:val="22"/>
          </w:rPr>
          <w:t xml:space="preserve"> Anexo XLV</w:t>
        </w:r>
        <w:r w:rsidR="002778DE">
          <w:rPr>
            <w:rStyle w:val="Hyperlink"/>
            <w:i/>
            <w:sz w:val="22"/>
            <w:szCs w:val="22"/>
          </w:rPr>
          <w:t>I</w:t>
        </w:r>
        <w:r w:rsidR="002778DE" w:rsidRPr="00297200">
          <w:rPr>
            <w:rStyle w:val="Hyperlink"/>
            <w:i/>
            <w:sz w:val="22"/>
            <w:szCs w:val="22"/>
          </w:rPr>
          <w:t xml:space="preserve"> à Lei nº 15.141, de 2/6/2025)</w:t>
        </w:r>
      </w:hyperlink>
    </w:p>
    <w:p w:rsidR="00031006" w:rsidRPr="00031006" w:rsidRDefault="00031006" w:rsidP="00031006">
      <w:pPr>
        <w:jc w:val="center"/>
        <w:rPr>
          <w:color w:val="000000"/>
          <w:sz w:val="22"/>
          <w:szCs w:val="22"/>
        </w:rPr>
      </w:pPr>
    </w:p>
    <w:p w:rsidR="00031006" w:rsidRPr="00031006" w:rsidRDefault="00031006" w:rsidP="00031006">
      <w:pPr>
        <w:jc w:val="right"/>
        <w:rPr>
          <w:color w:val="000000"/>
          <w:sz w:val="22"/>
          <w:szCs w:val="22"/>
        </w:rPr>
      </w:pPr>
      <w:r w:rsidRPr="000310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031006" w:rsidRPr="00031006" w:rsidTr="00031006">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VALOR DO PONTO DA GDEXT</w:t>
            </w:r>
          </w:p>
          <w:p w:rsidR="00031006" w:rsidRPr="00031006" w:rsidRDefault="00031006" w:rsidP="00031006">
            <w:pPr>
              <w:jc w:val="center"/>
              <w:rPr>
                <w:sz w:val="22"/>
                <w:szCs w:val="22"/>
              </w:rPr>
            </w:pPr>
            <w:r w:rsidRPr="00031006">
              <w:rPr>
                <w:sz w:val="22"/>
                <w:szCs w:val="22"/>
              </w:rPr>
              <w:t>EFEITOS FINANCEIROS A PARTIR DE</w:t>
            </w:r>
          </w:p>
        </w:tc>
      </w:tr>
      <w:tr w:rsidR="00031006" w:rsidRPr="00031006"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ABRIL DE 2026</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61,20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64,26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60,09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63,10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59,01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61,96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56,84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59,69</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55,84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58,63</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54,86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57,60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53,90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56,60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52,97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55,62</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52,06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54,66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50,21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52,72</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49,37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51,83</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48,54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50,96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47,73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50,12</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46,94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49,28</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46,16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48,47</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44,60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46,83</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43,88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46,08</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43,19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45,35</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42,49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44,61</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41,81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43,90</w:t>
            </w:r>
          </w:p>
        </w:tc>
      </w:tr>
    </w:tbl>
    <w:p w:rsidR="00C90AFE" w:rsidRDefault="00C90AFE" w:rsidP="00031006">
      <w:pPr>
        <w:jc w:val="center"/>
        <w:rPr>
          <w:color w:val="000000"/>
          <w:sz w:val="22"/>
          <w:szCs w:val="22"/>
        </w:rPr>
      </w:pPr>
    </w:p>
    <w:p w:rsidR="00C90AFE" w:rsidRDefault="00C90AFE" w:rsidP="00031006">
      <w:pPr>
        <w:jc w:val="center"/>
        <w:rPr>
          <w:color w:val="000000"/>
          <w:sz w:val="22"/>
          <w:szCs w:val="22"/>
        </w:rPr>
      </w:pPr>
    </w:p>
    <w:p w:rsidR="00031006" w:rsidRDefault="00031006" w:rsidP="00031006">
      <w:pPr>
        <w:jc w:val="center"/>
        <w:rPr>
          <w:color w:val="000000"/>
          <w:sz w:val="22"/>
          <w:szCs w:val="22"/>
        </w:rPr>
      </w:pPr>
      <w:r w:rsidRPr="00031006">
        <w:rPr>
          <w:color w:val="000000"/>
          <w:sz w:val="22"/>
          <w:szCs w:val="22"/>
        </w:rPr>
        <w:t>Tabela V - Valor do ponto da GDEXT para os cargos de nível intermediário, inclusive técnico, do PCC-</w:t>
      </w:r>
      <w:proofErr w:type="spellStart"/>
      <w:r w:rsidRPr="00031006">
        <w:rPr>
          <w:color w:val="000000"/>
          <w:sz w:val="22"/>
          <w:szCs w:val="22"/>
        </w:rPr>
        <w:t>Ext</w:t>
      </w:r>
      <w:proofErr w:type="spellEnd"/>
    </w:p>
    <w:p w:rsidR="00060F65" w:rsidRPr="00C806ED" w:rsidRDefault="00CB0DE9" w:rsidP="00060F65">
      <w:pPr>
        <w:jc w:val="center"/>
        <w:rPr>
          <w:color w:val="000000"/>
          <w:sz w:val="22"/>
          <w:szCs w:val="22"/>
        </w:rPr>
      </w:pPr>
      <w:hyperlink r:id="rId44" w:history="1">
        <w:r w:rsidR="001158E8">
          <w:rPr>
            <w:rStyle w:val="Hyperlink"/>
            <w:i/>
            <w:sz w:val="22"/>
            <w:szCs w:val="22"/>
          </w:rPr>
          <w:t>(Tabela acrescida pel</w:t>
        </w:r>
        <w:r w:rsidR="001158E8" w:rsidRPr="004D5273">
          <w:rPr>
            <w:rStyle w:val="Hyperlink"/>
            <w:i/>
            <w:sz w:val="22"/>
            <w:szCs w:val="22"/>
          </w:rPr>
          <w:t>o</w:t>
        </w:r>
        <w:r w:rsidR="001158E8" w:rsidRPr="00BF51F5">
          <w:rPr>
            <w:rStyle w:val="Hyperlink"/>
            <w:i/>
            <w:sz w:val="22"/>
            <w:szCs w:val="22"/>
          </w:rPr>
          <w:t xml:space="preserve"> Anexo XLV</w:t>
        </w:r>
        <w:r w:rsidR="001158E8">
          <w:rPr>
            <w:rStyle w:val="Hyperlink"/>
            <w:i/>
            <w:sz w:val="22"/>
            <w:szCs w:val="22"/>
          </w:rPr>
          <w:t>I</w:t>
        </w:r>
        <w:r w:rsidR="001158E8" w:rsidRPr="00297200">
          <w:rPr>
            <w:rStyle w:val="Hyperlink"/>
            <w:i/>
            <w:sz w:val="22"/>
            <w:szCs w:val="22"/>
          </w:rPr>
          <w:t xml:space="preserve"> à Lei nº 15.141, de 2/6/2025)</w:t>
        </w:r>
      </w:hyperlink>
    </w:p>
    <w:p w:rsidR="00C90AFE" w:rsidRDefault="00C90AFE" w:rsidP="001158E8">
      <w:pPr>
        <w:jc w:val="both"/>
        <w:rPr>
          <w:color w:val="000000"/>
          <w:sz w:val="22"/>
          <w:szCs w:val="22"/>
        </w:rPr>
      </w:pPr>
    </w:p>
    <w:p w:rsidR="00031006" w:rsidRPr="00031006" w:rsidRDefault="00031006" w:rsidP="00C90AFE">
      <w:pPr>
        <w:ind w:left="7799" w:firstLine="709"/>
        <w:rPr>
          <w:color w:val="000000"/>
          <w:sz w:val="22"/>
          <w:szCs w:val="22"/>
        </w:rPr>
      </w:pPr>
      <w:r w:rsidRPr="000310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031006" w:rsidRPr="00031006" w:rsidTr="00031006">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VALOR DO PONTO DA GDEXT</w:t>
            </w:r>
          </w:p>
          <w:p w:rsidR="00031006" w:rsidRPr="00031006" w:rsidRDefault="00031006" w:rsidP="00031006">
            <w:pPr>
              <w:jc w:val="center"/>
              <w:rPr>
                <w:sz w:val="22"/>
                <w:szCs w:val="22"/>
              </w:rPr>
            </w:pPr>
            <w:r w:rsidRPr="00031006">
              <w:rPr>
                <w:sz w:val="22"/>
                <w:szCs w:val="22"/>
              </w:rPr>
              <w:t>EFEITOS FINANCEIROS A PARTIR DE</w:t>
            </w:r>
          </w:p>
        </w:tc>
      </w:tr>
      <w:tr w:rsidR="00031006" w:rsidRPr="00031006" w:rsidTr="000310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1º DE ABRIL DE 2026</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28,14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29,55</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27,96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29,36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29,15</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27,51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28,89</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27,33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28,69</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27,14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28,50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28,33</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26,80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28,14</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26,63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27,96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26,40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27,72</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27,54</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26,06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27,37</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25,91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27,20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25,75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27,03</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25,59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26,87</w:t>
            </w:r>
          </w:p>
        </w:tc>
      </w:tr>
      <w:tr w:rsidR="00031006" w:rsidRPr="00031006" w:rsidTr="000310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25,39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26,66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25,24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26,51</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25,10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26,36</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24,95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26,20</w:t>
            </w:r>
          </w:p>
        </w:tc>
      </w:tr>
      <w:tr w:rsidR="00031006" w:rsidRPr="00031006" w:rsidTr="000310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31006" w:rsidRPr="00031006" w:rsidRDefault="00031006" w:rsidP="000310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24,81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1006" w:rsidRPr="00031006" w:rsidRDefault="00031006" w:rsidP="00031006">
            <w:pPr>
              <w:jc w:val="center"/>
              <w:rPr>
                <w:sz w:val="22"/>
                <w:szCs w:val="22"/>
              </w:rPr>
            </w:pPr>
            <w:r w:rsidRPr="00031006">
              <w:rPr>
                <w:sz w:val="22"/>
                <w:szCs w:val="22"/>
              </w:rPr>
              <w:t>26,05</w:t>
            </w:r>
          </w:p>
        </w:tc>
      </w:tr>
    </w:tbl>
    <w:p w:rsidR="00EC335F" w:rsidRDefault="00EC335F" w:rsidP="00EC335F">
      <w:pPr>
        <w:pStyle w:val="NormalWeb"/>
        <w:spacing w:before="0" w:beforeAutospacing="0" w:after="0" w:afterAutospacing="0"/>
        <w:ind w:left="20"/>
        <w:jc w:val="center"/>
        <w:rPr>
          <w:color w:val="000000"/>
          <w:sz w:val="22"/>
          <w:szCs w:val="22"/>
        </w:rPr>
      </w:pPr>
    </w:p>
    <w:p w:rsidR="001158E8" w:rsidRDefault="001158E8" w:rsidP="00EC335F">
      <w:pPr>
        <w:pStyle w:val="NormalWeb"/>
        <w:spacing w:before="0" w:beforeAutospacing="0" w:after="0" w:afterAutospacing="0"/>
        <w:ind w:left="20"/>
        <w:jc w:val="center"/>
        <w:rPr>
          <w:color w:val="000000"/>
          <w:sz w:val="22"/>
          <w:szCs w:val="22"/>
        </w:rPr>
      </w:pPr>
    </w:p>
    <w:p w:rsidR="00BD6017" w:rsidRPr="005C4BFB" w:rsidRDefault="00BD6017" w:rsidP="000B415E">
      <w:pPr>
        <w:pStyle w:val="NormalWeb"/>
        <w:keepNext/>
        <w:spacing w:before="0" w:beforeAutospacing="0" w:after="0" w:afterAutospacing="0"/>
        <w:ind w:left="23"/>
        <w:jc w:val="center"/>
        <w:rPr>
          <w:color w:val="000000"/>
        </w:rPr>
      </w:pPr>
      <w:r w:rsidRPr="005C4BFB">
        <w:rPr>
          <w:color w:val="000000"/>
        </w:rPr>
        <w:t>ANEXO</w:t>
      </w:r>
      <w:r w:rsidRPr="005C4BFB">
        <w:rPr>
          <w:color w:val="000000"/>
          <w:spacing w:val="22"/>
        </w:rPr>
        <w:t> </w:t>
      </w:r>
      <w:r w:rsidRPr="005C4BFB">
        <w:rPr>
          <w:color w:val="000000"/>
        </w:rPr>
        <w:t>VI</w:t>
      </w:r>
    </w:p>
    <w:p w:rsidR="00E25D81" w:rsidRPr="000B415E" w:rsidRDefault="00CB0DE9" w:rsidP="00E25D81">
      <w:pPr>
        <w:jc w:val="center"/>
        <w:rPr>
          <w:color w:val="000000"/>
          <w:sz w:val="24"/>
          <w:szCs w:val="24"/>
        </w:rPr>
      </w:pPr>
      <w:hyperlink r:id="rId45" w:history="1">
        <w:r w:rsidR="00EC335F" w:rsidRPr="000B415E">
          <w:rPr>
            <w:rStyle w:val="Hyperlink"/>
            <w:i/>
            <w:sz w:val="24"/>
            <w:szCs w:val="24"/>
          </w:rPr>
          <w:t>(Anexo com redação dada pelo Anexo CXCV à Medida Pr</w:t>
        </w:r>
        <w:r w:rsidR="006F5FD7" w:rsidRPr="000B415E">
          <w:rPr>
            <w:rStyle w:val="Hyperlink"/>
            <w:i/>
            <w:sz w:val="24"/>
            <w:szCs w:val="24"/>
          </w:rPr>
          <w:t>ovisória nº 1.170, de 28/4/2023</w:t>
        </w:r>
      </w:hyperlink>
      <w:r w:rsidR="006F5FD7" w:rsidRPr="000B415E">
        <w:rPr>
          <w:i/>
          <w:sz w:val="24"/>
          <w:szCs w:val="24"/>
        </w:rPr>
        <w:t xml:space="preserve">, </w:t>
      </w:r>
      <w:hyperlink r:id="rId46" w:history="1">
        <w:r w:rsidR="006F5FD7" w:rsidRPr="000B415E">
          <w:rPr>
            <w:rStyle w:val="Hyperlink"/>
            <w:i/>
            <w:sz w:val="24"/>
            <w:szCs w:val="24"/>
          </w:rPr>
          <w:t>convertida na Lei nº 14.673, de 14/9/2023,</w:t>
        </w:r>
      </w:hyperlink>
      <w:r w:rsidR="00E25D81" w:rsidRPr="000B415E">
        <w:rPr>
          <w:i/>
          <w:sz w:val="24"/>
          <w:szCs w:val="24"/>
        </w:rPr>
        <w:t xml:space="preserve"> </w:t>
      </w:r>
      <w:hyperlink r:id="rId47" w:history="1">
        <w:r w:rsidR="000B415E" w:rsidRPr="000B415E">
          <w:rPr>
            <w:rStyle w:val="Hyperlink"/>
            <w:i/>
            <w:sz w:val="24"/>
            <w:szCs w:val="24"/>
          </w:rPr>
          <w:t>com alterações do Anexo CCCXIV à Lei nº 15.141, de 2/6/2025)</w:t>
        </w:r>
      </w:hyperlink>
    </w:p>
    <w:p w:rsidR="00EC335F" w:rsidRDefault="00EC335F" w:rsidP="00BD6017">
      <w:pPr>
        <w:pStyle w:val="NormalWeb"/>
        <w:spacing w:before="0" w:beforeAutospacing="0" w:after="0" w:afterAutospacing="0"/>
        <w:ind w:left="25"/>
        <w:jc w:val="center"/>
        <w:rPr>
          <w:color w:val="000000"/>
          <w:sz w:val="22"/>
          <w:szCs w:val="22"/>
        </w:rPr>
      </w:pPr>
    </w:p>
    <w:p w:rsidR="006F2B34" w:rsidRDefault="006F2B34" w:rsidP="006F2B34">
      <w:pPr>
        <w:pStyle w:val="NormalWeb"/>
        <w:spacing w:before="0" w:beforeAutospacing="0" w:after="0" w:afterAutospacing="0"/>
        <w:jc w:val="center"/>
        <w:rPr>
          <w:color w:val="000000"/>
          <w:sz w:val="22"/>
          <w:szCs w:val="22"/>
        </w:rPr>
      </w:pPr>
      <w:r w:rsidRPr="006F2B34">
        <w:rPr>
          <w:color w:val="000000"/>
          <w:sz w:val="22"/>
          <w:szCs w:val="22"/>
        </w:rPr>
        <w:t>SALÁRIO DOS EMPREGADOS DE QUE TRATA O ART. 13</w:t>
      </w:r>
    </w:p>
    <w:p w:rsidR="006F2B34" w:rsidRDefault="006F2B34" w:rsidP="006F2B34">
      <w:pPr>
        <w:pStyle w:val="NormalWeb"/>
        <w:spacing w:before="0" w:beforeAutospacing="0" w:after="0" w:afterAutospacing="0"/>
        <w:rPr>
          <w:color w:val="000000"/>
          <w:sz w:val="22"/>
          <w:szCs w:val="22"/>
        </w:rPr>
      </w:pPr>
    </w:p>
    <w:p w:rsidR="006029B7" w:rsidRPr="006029B7" w:rsidRDefault="006029B7" w:rsidP="006F2B34">
      <w:pPr>
        <w:pStyle w:val="NormalWeb"/>
        <w:spacing w:before="0" w:beforeAutospacing="0" w:after="0" w:afterAutospacing="0"/>
        <w:rPr>
          <w:color w:val="000000"/>
          <w:sz w:val="22"/>
          <w:szCs w:val="22"/>
        </w:rPr>
      </w:pPr>
      <w:r w:rsidRPr="006029B7">
        <w:rPr>
          <w:color w:val="000000"/>
          <w:sz w:val="22"/>
          <w:szCs w:val="22"/>
        </w:rPr>
        <w:t>Tabela I - Empregos de nível superior</w:t>
      </w:r>
    </w:p>
    <w:p w:rsidR="006029B7" w:rsidRPr="006029B7" w:rsidRDefault="006029B7" w:rsidP="006029B7">
      <w:pPr>
        <w:pStyle w:val="NormalWeb"/>
        <w:spacing w:before="0" w:beforeAutospacing="0" w:after="0" w:afterAutospacing="0"/>
        <w:jc w:val="right"/>
        <w:rPr>
          <w:color w:val="000000"/>
          <w:sz w:val="22"/>
          <w:szCs w:val="22"/>
        </w:rPr>
      </w:pPr>
      <w:r w:rsidRPr="006029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6029B7" w:rsidRPr="006029B7" w:rsidTr="006029B7">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SALÁRIO</w:t>
            </w:r>
          </w:p>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EFEITOS FINANCEIROS A PARTIR DE 1º DE MAIO DE 2023</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9.727,97</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9.514,56</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9.306,39</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C</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8.993,55</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8.799,07</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8.608,46</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8.423,87</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8.244,11</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8.068,02</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B</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7.802,10</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7.637,66</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7.476,69</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7.320,20</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7.167,04</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7.018,26</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A</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6.794,40</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6.655,39</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6.519,46</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6.385,50</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6.255,61</w:t>
            </w:r>
          </w:p>
        </w:tc>
      </w:tr>
    </w:tbl>
    <w:p w:rsidR="006029B7" w:rsidRPr="006029B7" w:rsidRDefault="006029B7" w:rsidP="006029B7">
      <w:pPr>
        <w:pStyle w:val="NormalWeb"/>
        <w:spacing w:before="0" w:beforeAutospacing="0" w:after="0" w:afterAutospacing="0"/>
        <w:rPr>
          <w:color w:val="000000"/>
          <w:sz w:val="22"/>
          <w:szCs w:val="22"/>
        </w:rPr>
      </w:pPr>
      <w:r w:rsidRPr="006029B7">
        <w:rPr>
          <w:color w:val="000000"/>
          <w:sz w:val="22"/>
          <w:szCs w:val="22"/>
        </w:rPr>
        <w:t> </w:t>
      </w:r>
    </w:p>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Tabela II - Empregos de nível intermediário, inclusive técnico</w:t>
      </w:r>
    </w:p>
    <w:p w:rsidR="006029B7" w:rsidRPr="006029B7" w:rsidRDefault="006029B7" w:rsidP="006029B7">
      <w:pPr>
        <w:pStyle w:val="NormalWeb"/>
        <w:spacing w:before="0" w:beforeAutospacing="0" w:after="0" w:afterAutospacing="0"/>
        <w:jc w:val="right"/>
        <w:rPr>
          <w:color w:val="000000"/>
          <w:sz w:val="22"/>
          <w:szCs w:val="22"/>
        </w:rPr>
      </w:pPr>
      <w:r w:rsidRPr="006029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6029B7" w:rsidRPr="006029B7" w:rsidTr="006029B7">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SALÁRIO</w:t>
            </w:r>
          </w:p>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EFEITOS FINANCEIROS A PARTIR DE 1º DE MAIO DE 2023</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4.920,51</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4.879,92</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4.839,56</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C</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4.782,79</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4.742,99</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4.703,42</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4.667,33</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4.629,26</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4.591,43</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B</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4.538,97</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4.501,65</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4.466,72</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4.432,01</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4.396,41</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4.362,08</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A</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4.313,79</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IV</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4.281,06</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4.248,53</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4.215,10</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4.182,95</w:t>
            </w:r>
          </w:p>
        </w:tc>
      </w:tr>
    </w:tbl>
    <w:p w:rsidR="006029B7" w:rsidRPr="006029B7" w:rsidRDefault="006029B7" w:rsidP="006029B7">
      <w:pPr>
        <w:pStyle w:val="NormalWeb"/>
        <w:spacing w:before="0" w:beforeAutospacing="0" w:after="0" w:afterAutospacing="0"/>
        <w:rPr>
          <w:color w:val="000000"/>
          <w:sz w:val="22"/>
          <w:szCs w:val="22"/>
        </w:rPr>
      </w:pPr>
      <w:r w:rsidRPr="006029B7">
        <w:rPr>
          <w:color w:val="000000"/>
          <w:sz w:val="22"/>
          <w:szCs w:val="22"/>
        </w:rPr>
        <w:t> </w:t>
      </w:r>
    </w:p>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Tabela III - Empregos de nível auxiliar</w:t>
      </w:r>
    </w:p>
    <w:p w:rsidR="006029B7" w:rsidRPr="006029B7" w:rsidRDefault="006029B7" w:rsidP="006029B7">
      <w:pPr>
        <w:pStyle w:val="NormalWeb"/>
        <w:spacing w:before="0" w:beforeAutospacing="0" w:after="0" w:afterAutospacing="0"/>
        <w:jc w:val="right"/>
        <w:rPr>
          <w:color w:val="000000"/>
          <w:sz w:val="22"/>
          <w:szCs w:val="22"/>
        </w:rPr>
      </w:pPr>
      <w:r w:rsidRPr="006029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06"/>
        <w:gridCol w:w="2507"/>
        <w:gridCol w:w="4532"/>
      </w:tblGrid>
      <w:tr w:rsidR="006029B7" w:rsidRPr="006029B7" w:rsidTr="006029B7">
        <w:trPr>
          <w:trHeight w:val="283"/>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CLASSE</w:t>
            </w:r>
          </w:p>
        </w:tc>
        <w:tc>
          <w:tcPr>
            <w:tcW w:w="13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PADRÃO</w:t>
            </w:r>
          </w:p>
        </w:tc>
        <w:tc>
          <w:tcPr>
            <w:tcW w:w="2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SALÁRIO</w:t>
            </w:r>
          </w:p>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EFEITOS FINANCEIROS A PARTIR DE 1º DE MAIO DE 2023</w:t>
            </w:r>
          </w:p>
        </w:tc>
      </w:tr>
      <w:tr w:rsidR="006029B7" w:rsidRPr="006029B7" w:rsidTr="006029B7">
        <w:trPr>
          <w:trHeight w:val="283"/>
          <w:jc w:val="center"/>
        </w:trPr>
        <w:tc>
          <w:tcPr>
            <w:tcW w:w="13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ESPECIAL</w:t>
            </w: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3.404,22</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3.318,18</w:t>
            </w:r>
          </w:p>
        </w:tc>
      </w:tr>
      <w:tr w:rsidR="006029B7" w:rsidRPr="006029B7" w:rsidTr="006029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029B7" w:rsidRPr="006029B7" w:rsidRDefault="006029B7" w:rsidP="006029B7">
            <w:pPr>
              <w:pStyle w:val="NormalWeb"/>
              <w:spacing w:before="0" w:beforeAutospacing="0" w:after="0" w:afterAutospacing="0"/>
              <w:jc w:val="center"/>
              <w:rPr>
                <w:color w:val="000000"/>
                <w:sz w:val="22"/>
                <w:szCs w:val="22"/>
              </w:rPr>
            </w:pPr>
          </w:p>
        </w:tc>
        <w:tc>
          <w:tcPr>
            <w:tcW w:w="1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I</w:t>
            </w:r>
          </w:p>
        </w:tc>
        <w:tc>
          <w:tcPr>
            <w:tcW w:w="2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029B7" w:rsidRPr="006029B7" w:rsidRDefault="006029B7" w:rsidP="006029B7">
            <w:pPr>
              <w:pStyle w:val="NormalWeb"/>
              <w:spacing w:before="0" w:beforeAutospacing="0" w:after="0" w:afterAutospacing="0"/>
              <w:jc w:val="center"/>
              <w:rPr>
                <w:color w:val="000000"/>
                <w:sz w:val="22"/>
                <w:szCs w:val="22"/>
              </w:rPr>
            </w:pPr>
            <w:r w:rsidRPr="006029B7">
              <w:rPr>
                <w:color w:val="000000"/>
                <w:sz w:val="22"/>
                <w:szCs w:val="22"/>
              </w:rPr>
              <w:t>3.237,07</w:t>
            </w:r>
          </w:p>
        </w:tc>
      </w:tr>
    </w:tbl>
    <w:p w:rsidR="006D0494" w:rsidRDefault="006029B7" w:rsidP="006029B7">
      <w:pPr>
        <w:pStyle w:val="NormalWeb"/>
        <w:spacing w:before="0" w:beforeAutospacing="0" w:after="0" w:afterAutospacing="0"/>
        <w:rPr>
          <w:color w:val="000000"/>
          <w:sz w:val="22"/>
          <w:szCs w:val="22"/>
        </w:rPr>
      </w:pPr>
      <w:r w:rsidRPr="006029B7">
        <w:rPr>
          <w:color w:val="000000"/>
          <w:sz w:val="22"/>
          <w:szCs w:val="22"/>
        </w:rPr>
        <w:t> </w:t>
      </w:r>
    </w:p>
    <w:p w:rsidR="006D0494" w:rsidRDefault="006D0494" w:rsidP="006D0494">
      <w:pPr>
        <w:jc w:val="center"/>
        <w:rPr>
          <w:color w:val="000000"/>
          <w:sz w:val="22"/>
          <w:szCs w:val="22"/>
        </w:rPr>
      </w:pPr>
      <w:r w:rsidRPr="006D0494">
        <w:rPr>
          <w:color w:val="000000"/>
          <w:sz w:val="22"/>
          <w:szCs w:val="22"/>
        </w:rPr>
        <w:t>Tabela IV - Empregos de nível superior, a partir de 1º de janeiro de 2025</w:t>
      </w:r>
    </w:p>
    <w:p w:rsidR="006D0494" w:rsidRPr="00EF17D2" w:rsidRDefault="00CB0DE9" w:rsidP="006D0494">
      <w:pPr>
        <w:jc w:val="center"/>
        <w:rPr>
          <w:color w:val="000000"/>
          <w:sz w:val="22"/>
          <w:szCs w:val="22"/>
        </w:rPr>
      </w:pPr>
      <w:hyperlink r:id="rId48" w:history="1">
        <w:r w:rsidR="00EF17D2" w:rsidRPr="00EF17D2">
          <w:rPr>
            <w:rStyle w:val="Hyperlink"/>
            <w:i/>
            <w:sz w:val="22"/>
            <w:szCs w:val="22"/>
          </w:rPr>
          <w:t>(Tabela acrescida pelo Anexo CCCXIV à Lei nº 15.141, de 2/6/2025)</w:t>
        </w:r>
      </w:hyperlink>
    </w:p>
    <w:p w:rsidR="006D0494" w:rsidRPr="006D0494" w:rsidRDefault="006D0494" w:rsidP="006D0494">
      <w:pPr>
        <w:jc w:val="center"/>
        <w:rPr>
          <w:color w:val="000000"/>
          <w:sz w:val="22"/>
          <w:szCs w:val="22"/>
        </w:rPr>
      </w:pPr>
    </w:p>
    <w:p w:rsidR="006D0494" w:rsidRPr="006D0494" w:rsidRDefault="006D0494" w:rsidP="006D0494">
      <w:pPr>
        <w:jc w:val="right"/>
        <w:rPr>
          <w:color w:val="000000"/>
          <w:sz w:val="22"/>
          <w:szCs w:val="22"/>
        </w:rPr>
      </w:pPr>
      <w:r w:rsidRPr="006D049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415"/>
        <w:gridCol w:w="2402"/>
        <w:gridCol w:w="2404"/>
        <w:gridCol w:w="2400"/>
      </w:tblGrid>
      <w:tr w:rsidR="006D0494" w:rsidRPr="006D0494" w:rsidTr="00183261">
        <w:trPr>
          <w:trHeight w:val="15"/>
          <w:tblHeader/>
        </w:trPr>
        <w:tc>
          <w:tcPr>
            <w:tcW w:w="25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CLASSE</w:t>
            </w:r>
          </w:p>
        </w:tc>
        <w:tc>
          <w:tcPr>
            <w:tcW w:w="25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PADRÃO</w:t>
            </w:r>
          </w:p>
        </w:tc>
        <w:tc>
          <w:tcPr>
            <w:tcW w:w="51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SALÁRIO</w:t>
            </w:r>
          </w:p>
          <w:p w:rsidR="006D0494" w:rsidRPr="006D0494" w:rsidRDefault="006D0494" w:rsidP="006D0494">
            <w:pPr>
              <w:jc w:val="center"/>
              <w:rPr>
                <w:sz w:val="22"/>
                <w:szCs w:val="22"/>
              </w:rPr>
            </w:pPr>
            <w:r w:rsidRPr="006D0494">
              <w:rPr>
                <w:sz w:val="22"/>
                <w:szCs w:val="22"/>
              </w:rPr>
              <w:t>EFEITOS FINANCEIROS A PARTIR DE</w:t>
            </w:r>
          </w:p>
        </w:tc>
      </w:tr>
      <w:tr w:rsidR="006D0494" w:rsidRPr="006D0494" w:rsidTr="00183261">
        <w:trPr>
          <w:trHeight w:val="1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1º DE JANEIRO DE 2025</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1º DE ABRIL DE 2026</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ESPECIAL</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10.740,85</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11.425,66</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10.499,45</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11.163,31</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10.264,99</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10.908,63</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9.925,10</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10.543,63</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9.705,30</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10.305,08</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C</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9.467,83</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10.031,24</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9.259,69</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9.806,12</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9.057,98</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9.588,07</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8.860,44</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9.374,67</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8.572,14</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9.066,27</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B</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8.368,11</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8.832,19</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8.188,56</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8.638,94</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8.013,92</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8.451,07</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7.843,02</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8.267,35</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7.676,87</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8.088,83</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A</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7.417,50</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7.800,47</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IV</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7.262,22</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7.634,15</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7.111,47</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7.472,75</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6.963,00</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7.313,92</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I</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6.818,93</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494" w:rsidRPr="006D0494" w:rsidRDefault="006D0494" w:rsidP="006D0494">
            <w:pPr>
              <w:jc w:val="center"/>
              <w:rPr>
                <w:sz w:val="22"/>
                <w:szCs w:val="22"/>
              </w:rPr>
            </w:pPr>
            <w:r w:rsidRPr="006D0494">
              <w:rPr>
                <w:sz w:val="22"/>
                <w:szCs w:val="22"/>
              </w:rPr>
              <w:t>7.159,87</w:t>
            </w:r>
          </w:p>
        </w:tc>
      </w:tr>
    </w:tbl>
    <w:p w:rsidR="00183261" w:rsidRDefault="00183261" w:rsidP="006D0494">
      <w:pPr>
        <w:jc w:val="center"/>
        <w:rPr>
          <w:color w:val="000000"/>
          <w:sz w:val="22"/>
          <w:szCs w:val="22"/>
        </w:rPr>
      </w:pPr>
    </w:p>
    <w:p w:rsidR="006D0494" w:rsidRDefault="006D0494" w:rsidP="006D0494">
      <w:pPr>
        <w:jc w:val="center"/>
        <w:rPr>
          <w:color w:val="000000"/>
          <w:sz w:val="22"/>
          <w:szCs w:val="22"/>
        </w:rPr>
      </w:pPr>
      <w:r w:rsidRPr="006D0494">
        <w:rPr>
          <w:color w:val="000000"/>
          <w:sz w:val="22"/>
          <w:szCs w:val="22"/>
        </w:rPr>
        <w:t>Tabela V - Empregos de nível intermediário, inclusive técnico, a partir de 1º de janeiro de 2025</w:t>
      </w:r>
    </w:p>
    <w:p w:rsidR="00183261" w:rsidRPr="00C806ED" w:rsidRDefault="00CB0DE9" w:rsidP="00183261">
      <w:pPr>
        <w:jc w:val="center"/>
        <w:rPr>
          <w:color w:val="000000"/>
          <w:sz w:val="22"/>
          <w:szCs w:val="22"/>
        </w:rPr>
      </w:pPr>
      <w:hyperlink r:id="rId49" w:history="1">
        <w:r w:rsidR="001D6B8E" w:rsidRPr="00EF17D2">
          <w:rPr>
            <w:rStyle w:val="Hyperlink"/>
            <w:i/>
            <w:sz w:val="22"/>
            <w:szCs w:val="22"/>
          </w:rPr>
          <w:t>(Tabela acrescida pelo Anexo CCCXIV à Lei nº 15.141, de 2/6/2025)</w:t>
        </w:r>
      </w:hyperlink>
    </w:p>
    <w:p w:rsidR="003778AF" w:rsidRPr="006D0494" w:rsidRDefault="003778AF" w:rsidP="001D6B8E">
      <w:pPr>
        <w:jc w:val="both"/>
        <w:rPr>
          <w:color w:val="000000"/>
          <w:sz w:val="22"/>
          <w:szCs w:val="22"/>
        </w:rPr>
      </w:pPr>
    </w:p>
    <w:p w:rsidR="006D0494" w:rsidRPr="006D0494" w:rsidRDefault="006D0494" w:rsidP="006D0494">
      <w:pPr>
        <w:jc w:val="right"/>
        <w:rPr>
          <w:color w:val="000000"/>
          <w:sz w:val="22"/>
          <w:szCs w:val="22"/>
        </w:rPr>
      </w:pPr>
      <w:r w:rsidRPr="006D049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399"/>
        <w:gridCol w:w="2386"/>
        <w:gridCol w:w="2388"/>
        <w:gridCol w:w="2372"/>
      </w:tblGrid>
      <w:tr w:rsidR="006D0494" w:rsidRPr="006D0494" w:rsidTr="00CD7113">
        <w:trPr>
          <w:trHeight w:val="15"/>
        </w:trPr>
        <w:tc>
          <w:tcPr>
            <w:tcW w:w="25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CLASSE</w:t>
            </w:r>
          </w:p>
        </w:tc>
        <w:tc>
          <w:tcPr>
            <w:tcW w:w="2550"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PADRÃO</w:t>
            </w:r>
          </w:p>
        </w:tc>
        <w:tc>
          <w:tcPr>
            <w:tcW w:w="5100"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SALÁRIO</w:t>
            </w:r>
          </w:p>
          <w:p w:rsidR="006D0494" w:rsidRPr="006D0494" w:rsidRDefault="006D0494" w:rsidP="006D0494">
            <w:pPr>
              <w:jc w:val="center"/>
              <w:rPr>
                <w:sz w:val="22"/>
                <w:szCs w:val="22"/>
              </w:rPr>
            </w:pPr>
            <w:r w:rsidRPr="006D0494">
              <w:rPr>
                <w:color w:val="000000"/>
                <w:sz w:val="22"/>
                <w:szCs w:val="22"/>
              </w:rPr>
              <w:t>EFEITOS FINANCEIROS A PARTIR DE</w:t>
            </w:r>
          </w:p>
        </w:tc>
      </w:tr>
      <w:tr w:rsidR="006D0494" w:rsidRPr="006D0494" w:rsidTr="00CD7113">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1º DE JANEIRO DE 2025</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1º DE ABRIL DE 2026</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ESPECIAL</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5.443,69</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5.780,60</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5.395,27</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5.726,26</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5.346,10</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5.671,21</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5.291,81</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5.610,86</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5.244,39</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5.557,79</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C</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5.182,66</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5.485,62</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5.138,24</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5.435,91</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5.093,05</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5.385,46</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5.048,18</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5.335,40</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4.998,17</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5.280,02</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B</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4.940,17</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5.212,53</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4.897,47</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5.165,00</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4.856,16</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5.119,00</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4.814,06</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5.072,22</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4.773,34</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5.026,95</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A</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4.714,55</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4.959,32</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IV</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4.675,64</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4.916,12</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4.637,01</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4.873,27</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4.597,57</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4.829,63</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4.559,50</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4.787,47</w:t>
            </w:r>
          </w:p>
        </w:tc>
      </w:tr>
    </w:tbl>
    <w:p w:rsidR="006D0494" w:rsidRPr="006D0494" w:rsidRDefault="006D0494" w:rsidP="006D0494">
      <w:pPr>
        <w:rPr>
          <w:color w:val="000000"/>
          <w:sz w:val="22"/>
          <w:szCs w:val="22"/>
        </w:rPr>
      </w:pPr>
      <w:r w:rsidRPr="006D0494">
        <w:rPr>
          <w:color w:val="000000"/>
          <w:sz w:val="22"/>
          <w:szCs w:val="22"/>
        </w:rPr>
        <w:t> </w:t>
      </w:r>
    </w:p>
    <w:p w:rsidR="006D0494" w:rsidRDefault="006D0494" w:rsidP="006D0494">
      <w:pPr>
        <w:jc w:val="center"/>
        <w:rPr>
          <w:color w:val="000000"/>
          <w:sz w:val="22"/>
          <w:szCs w:val="22"/>
        </w:rPr>
      </w:pPr>
      <w:r w:rsidRPr="006D0494">
        <w:rPr>
          <w:color w:val="000000"/>
          <w:sz w:val="22"/>
          <w:szCs w:val="22"/>
        </w:rPr>
        <w:t>Tabela VI - Empregos de nível auxiliar, a partir de 1º de janeiro de 2025</w:t>
      </w:r>
    </w:p>
    <w:p w:rsidR="00183261" w:rsidRPr="00C806ED" w:rsidRDefault="00CB0DE9" w:rsidP="00183261">
      <w:pPr>
        <w:jc w:val="center"/>
        <w:rPr>
          <w:color w:val="000000"/>
          <w:sz w:val="22"/>
          <w:szCs w:val="22"/>
        </w:rPr>
      </w:pPr>
      <w:hyperlink r:id="rId50" w:history="1">
        <w:r w:rsidR="00355D8D" w:rsidRPr="00EF17D2">
          <w:rPr>
            <w:rStyle w:val="Hyperlink"/>
            <w:i/>
            <w:sz w:val="22"/>
            <w:szCs w:val="22"/>
          </w:rPr>
          <w:t>(Tabela acrescida pelo Anexo CCCXIV à Lei nº 15.141, de 2/6/2025)</w:t>
        </w:r>
      </w:hyperlink>
    </w:p>
    <w:p w:rsidR="00183261" w:rsidRPr="006D0494" w:rsidRDefault="00183261" w:rsidP="006D0494">
      <w:pPr>
        <w:jc w:val="center"/>
        <w:rPr>
          <w:color w:val="000000"/>
          <w:sz w:val="22"/>
          <w:szCs w:val="22"/>
        </w:rPr>
      </w:pPr>
    </w:p>
    <w:p w:rsidR="006D0494" w:rsidRPr="006D0494" w:rsidRDefault="006D0494" w:rsidP="006D0494">
      <w:pPr>
        <w:jc w:val="right"/>
        <w:rPr>
          <w:color w:val="000000"/>
          <w:sz w:val="22"/>
          <w:szCs w:val="22"/>
        </w:rPr>
      </w:pPr>
      <w:r w:rsidRPr="006D049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399"/>
        <w:gridCol w:w="2386"/>
        <w:gridCol w:w="2388"/>
        <w:gridCol w:w="2372"/>
      </w:tblGrid>
      <w:tr w:rsidR="006D0494" w:rsidRPr="006D0494" w:rsidTr="00CD7113">
        <w:trPr>
          <w:trHeight w:val="15"/>
        </w:trPr>
        <w:tc>
          <w:tcPr>
            <w:tcW w:w="25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CLASSE</w:t>
            </w:r>
          </w:p>
        </w:tc>
        <w:tc>
          <w:tcPr>
            <w:tcW w:w="2550"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PADRÃO</w:t>
            </w:r>
          </w:p>
        </w:tc>
        <w:tc>
          <w:tcPr>
            <w:tcW w:w="5100"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SALÁRIO</w:t>
            </w:r>
          </w:p>
          <w:p w:rsidR="006D0494" w:rsidRPr="006D0494" w:rsidRDefault="006D0494" w:rsidP="006D0494">
            <w:pPr>
              <w:jc w:val="center"/>
              <w:rPr>
                <w:sz w:val="22"/>
                <w:szCs w:val="22"/>
              </w:rPr>
            </w:pPr>
            <w:r w:rsidRPr="006D0494">
              <w:rPr>
                <w:color w:val="000000"/>
                <w:sz w:val="22"/>
                <w:szCs w:val="22"/>
              </w:rPr>
              <w:t>EFEITOS FINANCEIROS A PARTIR DE</w:t>
            </w:r>
          </w:p>
        </w:tc>
      </w:tr>
      <w:tr w:rsidR="006D0494" w:rsidRPr="006D0494" w:rsidTr="00CD7113">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1º DE JANEIRO DE 2025</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1º DE ABRIL DE 2026</w:t>
            </w:r>
          </w:p>
        </w:tc>
      </w:tr>
      <w:tr w:rsidR="006D0494" w:rsidRPr="006D0494" w:rsidTr="00CD7113">
        <w:trPr>
          <w:trHeight w:val="15"/>
        </w:trPr>
        <w:tc>
          <w:tcPr>
            <w:tcW w:w="2550"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ESPECIAL</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3.710,53</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3.896,06</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3.616,34</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3.797,17</w:t>
            </w:r>
          </w:p>
        </w:tc>
      </w:tr>
      <w:tr w:rsidR="006D0494" w:rsidRPr="006D0494"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6D0494" w:rsidRPr="006D0494" w:rsidRDefault="006D0494" w:rsidP="006D0494">
            <w:pPr>
              <w:rPr>
                <w:sz w:val="22"/>
                <w:szCs w:val="22"/>
              </w:rPr>
            </w:pP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0494" w:rsidRPr="006D0494" w:rsidRDefault="006D0494" w:rsidP="006D0494">
            <w:pPr>
              <w:jc w:val="center"/>
              <w:rPr>
                <w:sz w:val="22"/>
                <w:szCs w:val="22"/>
              </w:rPr>
            </w:pPr>
            <w:r w:rsidRPr="006D0494">
              <w:rPr>
                <w:color w:val="000000"/>
                <w:sz w:val="22"/>
                <w:szCs w:val="22"/>
              </w:rPr>
              <w:t>I</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3.528,43</w:t>
            </w:r>
          </w:p>
        </w:tc>
        <w:tc>
          <w:tcPr>
            <w:tcW w:w="2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0494" w:rsidRPr="006D0494" w:rsidRDefault="006D0494" w:rsidP="006D0494">
            <w:pPr>
              <w:jc w:val="center"/>
              <w:rPr>
                <w:sz w:val="22"/>
                <w:szCs w:val="22"/>
              </w:rPr>
            </w:pPr>
            <w:r w:rsidRPr="006D0494">
              <w:rPr>
                <w:color w:val="000000"/>
                <w:sz w:val="22"/>
                <w:szCs w:val="22"/>
              </w:rPr>
              <w:t>3.704,84</w:t>
            </w:r>
          </w:p>
        </w:tc>
      </w:tr>
    </w:tbl>
    <w:p w:rsidR="00183261" w:rsidRDefault="00183261" w:rsidP="006029B7">
      <w:pPr>
        <w:pStyle w:val="NormalWeb"/>
        <w:spacing w:before="0" w:beforeAutospacing="0" w:after="0" w:afterAutospacing="0"/>
        <w:rPr>
          <w:color w:val="000000"/>
          <w:sz w:val="22"/>
          <w:szCs w:val="22"/>
        </w:rPr>
      </w:pPr>
    </w:p>
    <w:p w:rsidR="00FA67DC" w:rsidRPr="006029B7" w:rsidRDefault="00FA67DC" w:rsidP="006029B7">
      <w:pPr>
        <w:pStyle w:val="NormalWeb"/>
        <w:spacing w:before="0" w:beforeAutospacing="0" w:after="0" w:afterAutospacing="0"/>
        <w:rPr>
          <w:color w:val="000000"/>
          <w:sz w:val="22"/>
          <w:szCs w:val="22"/>
        </w:rPr>
      </w:pPr>
    </w:p>
    <w:p w:rsidR="005C4BFB" w:rsidRPr="00FA67DC" w:rsidRDefault="00183261" w:rsidP="00BD6017">
      <w:pPr>
        <w:pStyle w:val="NormalWeb"/>
        <w:spacing w:before="0" w:beforeAutospacing="0" w:after="0" w:afterAutospacing="0"/>
        <w:jc w:val="center"/>
        <w:rPr>
          <w:color w:val="000000"/>
        </w:rPr>
      </w:pPr>
      <w:r w:rsidRPr="00FA67DC">
        <w:rPr>
          <w:color w:val="000000"/>
        </w:rPr>
        <w:t>ANEXO VI-A</w:t>
      </w:r>
    </w:p>
    <w:p w:rsidR="00D16A7A" w:rsidRPr="00FA67DC" w:rsidRDefault="00CB0DE9" w:rsidP="00D16A7A">
      <w:pPr>
        <w:jc w:val="center"/>
        <w:rPr>
          <w:color w:val="000000"/>
          <w:sz w:val="24"/>
          <w:szCs w:val="24"/>
        </w:rPr>
      </w:pPr>
      <w:hyperlink r:id="rId51" w:history="1">
        <w:r w:rsidR="00FA67DC" w:rsidRPr="00FA67DC">
          <w:rPr>
            <w:rStyle w:val="Hyperlink"/>
            <w:i/>
            <w:sz w:val="24"/>
            <w:szCs w:val="24"/>
          </w:rPr>
          <w:t>(</w:t>
        </w:r>
        <w:r w:rsidR="00FA67DC">
          <w:rPr>
            <w:rStyle w:val="Hyperlink"/>
            <w:i/>
            <w:sz w:val="24"/>
            <w:szCs w:val="24"/>
          </w:rPr>
          <w:t>Anexo</w:t>
        </w:r>
        <w:r w:rsidR="00FA67DC" w:rsidRPr="00FA67DC">
          <w:rPr>
            <w:rStyle w:val="Hyperlink"/>
            <w:i/>
            <w:sz w:val="24"/>
            <w:szCs w:val="24"/>
          </w:rPr>
          <w:t xml:space="preserve"> acrescid</w:t>
        </w:r>
        <w:r w:rsidR="00FA67DC">
          <w:rPr>
            <w:rStyle w:val="Hyperlink"/>
            <w:i/>
            <w:sz w:val="24"/>
            <w:szCs w:val="24"/>
          </w:rPr>
          <w:t>o</w:t>
        </w:r>
        <w:r w:rsidR="00FA67DC" w:rsidRPr="00FA67DC">
          <w:rPr>
            <w:rStyle w:val="Hyperlink"/>
            <w:i/>
            <w:sz w:val="24"/>
            <w:szCs w:val="24"/>
          </w:rPr>
          <w:t xml:space="preserve"> pelo Anexo </w:t>
        </w:r>
        <w:r w:rsidR="00FA67DC">
          <w:rPr>
            <w:rStyle w:val="Hyperlink"/>
            <w:i/>
            <w:sz w:val="24"/>
            <w:szCs w:val="24"/>
          </w:rPr>
          <w:t>CCCX</w:t>
        </w:r>
        <w:r w:rsidR="00FA67DC" w:rsidRPr="00FA67DC">
          <w:rPr>
            <w:rStyle w:val="Hyperlink"/>
            <w:i/>
            <w:sz w:val="24"/>
            <w:szCs w:val="24"/>
          </w:rPr>
          <w:t>V à Lei nº 15.141, de 2/6/2025)</w:t>
        </w:r>
      </w:hyperlink>
    </w:p>
    <w:p w:rsidR="00183261" w:rsidRDefault="00183261" w:rsidP="00BD6017">
      <w:pPr>
        <w:pStyle w:val="NormalWeb"/>
        <w:spacing w:before="0" w:beforeAutospacing="0" w:after="0" w:afterAutospacing="0"/>
        <w:jc w:val="center"/>
        <w:rPr>
          <w:color w:val="000000"/>
          <w:sz w:val="22"/>
          <w:szCs w:val="22"/>
        </w:rPr>
      </w:pPr>
    </w:p>
    <w:p w:rsidR="00183261" w:rsidRPr="00183261" w:rsidRDefault="00183261" w:rsidP="00183261">
      <w:pPr>
        <w:jc w:val="center"/>
        <w:rPr>
          <w:color w:val="000000"/>
          <w:sz w:val="22"/>
          <w:szCs w:val="22"/>
        </w:rPr>
      </w:pPr>
      <w:r w:rsidRPr="00183261">
        <w:rPr>
          <w:color w:val="000000"/>
          <w:sz w:val="22"/>
          <w:szCs w:val="22"/>
        </w:rPr>
        <w:t>TABELA DE ESTRUTURA DOS EMPREGADOS </w:t>
      </w:r>
      <w:r w:rsidRPr="00183261">
        <w:rPr>
          <w:color w:val="000000"/>
          <w:sz w:val="22"/>
          <w:szCs w:val="22"/>
          <w:lang w:val="pt-PT"/>
        </w:rPr>
        <w:t>DE QUE TRATA O ART. 13 </w:t>
      </w:r>
    </w:p>
    <w:tbl>
      <w:tblPr>
        <w:tblW w:w="5000" w:type="pct"/>
        <w:tblCellMar>
          <w:left w:w="0" w:type="dxa"/>
          <w:right w:w="0" w:type="dxa"/>
        </w:tblCellMar>
        <w:tblLook w:val="04A0" w:firstRow="1" w:lastRow="0" w:firstColumn="1" w:lastColumn="0" w:noHBand="0" w:noVBand="1"/>
      </w:tblPr>
      <w:tblGrid>
        <w:gridCol w:w="3222"/>
        <w:gridCol w:w="3205"/>
        <w:gridCol w:w="3194"/>
      </w:tblGrid>
      <w:tr w:rsidR="00183261" w:rsidRPr="00183261" w:rsidTr="003778AF">
        <w:trPr>
          <w:trHeight w:val="15"/>
          <w:tblHeader/>
        </w:trPr>
        <w:tc>
          <w:tcPr>
            <w:tcW w:w="3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EMPREGOS</w:t>
            </w:r>
          </w:p>
        </w:tc>
        <w:tc>
          <w:tcPr>
            <w:tcW w:w="3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CLASSE</w:t>
            </w:r>
          </w:p>
        </w:tc>
        <w:tc>
          <w:tcPr>
            <w:tcW w:w="3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PADRÃO</w:t>
            </w:r>
          </w:p>
        </w:tc>
      </w:tr>
      <w:tr w:rsidR="00183261" w:rsidRPr="00183261" w:rsidTr="00CD7113">
        <w:trPr>
          <w:trHeight w:val="15"/>
        </w:trPr>
        <w:tc>
          <w:tcPr>
            <w:tcW w:w="33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Empregos de nível superior e intermediário, inclusive técnico, </w:t>
            </w:r>
            <w:r w:rsidRPr="00183261">
              <w:rPr>
                <w:sz w:val="22"/>
                <w:szCs w:val="22"/>
                <w:lang w:val="pt-PT"/>
              </w:rPr>
              <w:t>de que trata o art. 13</w:t>
            </w:r>
          </w:p>
        </w:tc>
        <w:tc>
          <w:tcPr>
            <w:tcW w:w="34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ESPECIAL</w:t>
            </w: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C</w:t>
            </w: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B</w:t>
            </w: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A</w:t>
            </w: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IV</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II</w:t>
            </w:r>
          </w:p>
        </w:tc>
      </w:tr>
      <w:tr w:rsidR="00183261" w:rsidRPr="00183261"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183261" w:rsidRPr="00183261" w:rsidRDefault="00183261" w:rsidP="00183261">
            <w:pPr>
              <w:rPr>
                <w:sz w:val="22"/>
                <w:szCs w:val="22"/>
              </w:rPr>
            </w:pPr>
          </w:p>
        </w:tc>
        <w:tc>
          <w:tcPr>
            <w:tcW w:w="0" w:type="auto"/>
            <w:vMerge/>
            <w:tcBorders>
              <w:top w:val="nil"/>
              <w:left w:val="nil"/>
              <w:bottom w:val="single" w:sz="8" w:space="0" w:color="auto"/>
              <w:right w:val="single" w:sz="8" w:space="0" w:color="auto"/>
            </w:tcBorders>
            <w:vAlign w:val="center"/>
            <w:hideMark/>
          </w:tcPr>
          <w:p w:rsidR="00183261" w:rsidRPr="00183261" w:rsidRDefault="00183261" w:rsidP="00183261">
            <w:pPr>
              <w:rPr>
                <w:sz w:val="22"/>
                <w:szCs w:val="22"/>
              </w:rPr>
            </w:pPr>
          </w:p>
        </w:tc>
        <w:tc>
          <w:tcPr>
            <w:tcW w:w="3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261" w:rsidRPr="00183261" w:rsidRDefault="00183261" w:rsidP="00183261">
            <w:pPr>
              <w:jc w:val="center"/>
              <w:rPr>
                <w:sz w:val="22"/>
                <w:szCs w:val="22"/>
              </w:rPr>
            </w:pPr>
            <w:r w:rsidRPr="00183261">
              <w:rPr>
                <w:sz w:val="22"/>
                <w:szCs w:val="22"/>
              </w:rPr>
              <w:t>I</w:t>
            </w:r>
          </w:p>
        </w:tc>
      </w:tr>
    </w:tbl>
    <w:p w:rsidR="00183261" w:rsidRPr="00183261" w:rsidRDefault="00183261" w:rsidP="00183261">
      <w:pPr>
        <w:rPr>
          <w:rFonts w:eastAsia="Calibri"/>
          <w:sz w:val="22"/>
          <w:szCs w:val="22"/>
          <w:lang w:eastAsia="en-US"/>
        </w:rPr>
      </w:pPr>
    </w:p>
    <w:p w:rsidR="00183261" w:rsidRDefault="00183261" w:rsidP="00BD6017">
      <w:pPr>
        <w:pStyle w:val="NormalWeb"/>
        <w:spacing w:before="0" w:beforeAutospacing="0" w:after="0" w:afterAutospacing="0"/>
        <w:jc w:val="center"/>
        <w:rPr>
          <w:color w:val="000000"/>
          <w:sz w:val="22"/>
          <w:szCs w:val="22"/>
        </w:rPr>
      </w:pPr>
    </w:p>
    <w:p w:rsidR="00CD7113" w:rsidRPr="00CD7113" w:rsidRDefault="00CD7113" w:rsidP="00BD6017">
      <w:pPr>
        <w:pStyle w:val="NormalWeb"/>
        <w:spacing w:before="0" w:beforeAutospacing="0" w:after="0" w:afterAutospacing="0"/>
        <w:jc w:val="center"/>
        <w:rPr>
          <w:color w:val="000000"/>
        </w:rPr>
      </w:pPr>
      <w:r w:rsidRPr="00CD7113">
        <w:rPr>
          <w:color w:val="000000"/>
        </w:rPr>
        <w:t>ANEXO VI-B</w:t>
      </w:r>
    </w:p>
    <w:p w:rsidR="00CD7113" w:rsidRPr="00C806ED" w:rsidRDefault="00CB0DE9" w:rsidP="00CD7113">
      <w:pPr>
        <w:jc w:val="center"/>
        <w:rPr>
          <w:color w:val="000000"/>
          <w:sz w:val="22"/>
          <w:szCs w:val="22"/>
        </w:rPr>
      </w:pPr>
      <w:hyperlink r:id="rId52" w:history="1">
        <w:r w:rsidR="00E543E6" w:rsidRPr="00FA67DC">
          <w:rPr>
            <w:rStyle w:val="Hyperlink"/>
            <w:i/>
            <w:sz w:val="24"/>
            <w:szCs w:val="24"/>
          </w:rPr>
          <w:t>(</w:t>
        </w:r>
        <w:r w:rsidR="00E543E6">
          <w:rPr>
            <w:rStyle w:val="Hyperlink"/>
            <w:i/>
            <w:sz w:val="24"/>
            <w:szCs w:val="24"/>
          </w:rPr>
          <w:t>Anexo</w:t>
        </w:r>
        <w:r w:rsidR="00E543E6" w:rsidRPr="00FA67DC">
          <w:rPr>
            <w:rStyle w:val="Hyperlink"/>
            <w:i/>
            <w:sz w:val="24"/>
            <w:szCs w:val="24"/>
          </w:rPr>
          <w:t xml:space="preserve"> acrescid</w:t>
        </w:r>
        <w:r w:rsidR="00E543E6">
          <w:rPr>
            <w:rStyle w:val="Hyperlink"/>
            <w:i/>
            <w:sz w:val="24"/>
            <w:szCs w:val="24"/>
          </w:rPr>
          <w:t>o</w:t>
        </w:r>
        <w:r w:rsidR="00E543E6" w:rsidRPr="00FA67DC">
          <w:rPr>
            <w:rStyle w:val="Hyperlink"/>
            <w:i/>
            <w:sz w:val="24"/>
            <w:szCs w:val="24"/>
          </w:rPr>
          <w:t xml:space="preserve"> pelo Anexo </w:t>
        </w:r>
        <w:r w:rsidR="00E543E6">
          <w:rPr>
            <w:rStyle w:val="Hyperlink"/>
            <w:i/>
            <w:sz w:val="24"/>
            <w:szCs w:val="24"/>
          </w:rPr>
          <w:t>CCCX</w:t>
        </w:r>
        <w:r w:rsidR="00E543E6" w:rsidRPr="00FA67DC">
          <w:rPr>
            <w:rStyle w:val="Hyperlink"/>
            <w:i/>
            <w:sz w:val="24"/>
            <w:szCs w:val="24"/>
          </w:rPr>
          <w:t>V</w:t>
        </w:r>
        <w:r w:rsidR="00E543E6">
          <w:rPr>
            <w:rStyle w:val="Hyperlink"/>
            <w:i/>
            <w:sz w:val="24"/>
            <w:szCs w:val="24"/>
          </w:rPr>
          <w:t>I</w:t>
        </w:r>
        <w:r w:rsidR="00E543E6" w:rsidRPr="00FA67DC">
          <w:rPr>
            <w:rStyle w:val="Hyperlink"/>
            <w:i/>
            <w:sz w:val="24"/>
            <w:szCs w:val="24"/>
          </w:rPr>
          <w:t xml:space="preserve"> à Lei nº 15.141, de 2/6/2025)</w:t>
        </w:r>
      </w:hyperlink>
    </w:p>
    <w:p w:rsidR="00CD7113" w:rsidRDefault="00CD7113" w:rsidP="00BD6017">
      <w:pPr>
        <w:pStyle w:val="NormalWeb"/>
        <w:spacing w:before="0" w:beforeAutospacing="0" w:after="0" w:afterAutospacing="0"/>
        <w:jc w:val="center"/>
        <w:rPr>
          <w:color w:val="000000"/>
          <w:sz w:val="22"/>
          <w:szCs w:val="22"/>
        </w:rPr>
      </w:pPr>
    </w:p>
    <w:p w:rsidR="00CD7113" w:rsidRDefault="00CD7113" w:rsidP="00CD7113">
      <w:pPr>
        <w:jc w:val="center"/>
        <w:rPr>
          <w:color w:val="000000"/>
          <w:sz w:val="22"/>
          <w:szCs w:val="22"/>
          <w:lang w:val="pt-PT"/>
        </w:rPr>
      </w:pPr>
      <w:r w:rsidRPr="00CD7113">
        <w:rPr>
          <w:color w:val="000000"/>
          <w:sz w:val="22"/>
          <w:szCs w:val="22"/>
        </w:rPr>
        <w:t>TABELA DE CORRELAÇÃO DOS EMPREGADOS </w:t>
      </w:r>
      <w:r w:rsidRPr="00CD7113">
        <w:rPr>
          <w:color w:val="000000"/>
          <w:sz w:val="22"/>
          <w:szCs w:val="22"/>
          <w:lang w:val="pt-PT"/>
        </w:rPr>
        <w:t>DE QUE TRATA O ART. 13</w:t>
      </w:r>
    </w:p>
    <w:p w:rsidR="00CD7113" w:rsidRPr="00CD7113" w:rsidRDefault="00CD7113" w:rsidP="00CD7113">
      <w:pPr>
        <w:jc w:val="center"/>
        <w:rPr>
          <w:color w:val="000000"/>
          <w:sz w:val="22"/>
          <w:szCs w:val="22"/>
        </w:rPr>
      </w:pPr>
    </w:p>
    <w:p w:rsidR="00CD7113" w:rsidRDefault="00CD7113" w:rsidP="00CD7113">
      <w:pPr>
        <w:jc w:val="center"/>
        <w:rPr>
          <w:color w:val="000000"/>
          <w:sz w:val="22"/>
          <w:szCs w:val="22"/>
        </w:rPr>
      </w:pPr>
      <w:r w:rsidRPr="00CD7113">
        <w:rPr>
          <w:color w:val="000000"/>
          <w:sz w:val="22"/>
          <w:szCs w:val="22"/>
        </w:rPr>
        <w:t>Empregos de nível superior e intermediário</w:t>
      </w:r>
      <w:r w:rsidRPr="00CD7113">
        <w:rPr>
          <w:color w:val="000000"/>
          <w:sz w:val="22"/>
          <w:szCs w:val="22"/>
          <w:lang w:val="pt-PT"/>
        </w:rPr>
        <w:t>,</w:t>
      </w:r>
      <w:r w:rsidRPr="00CD7113">
        <w:rPr>
          <w:color w:val="000000"/>
          <w:sz w:val="22"/>
          <w:szCs w:val="22"/>
        </w:rPr>
        <w:t> inclusive técnico, a partir de 1º de janeiro de 2025</w:t>
      </w:r>
    </w:p>
    <w:p w:rsidR="00B01066" w:rsidRPr="00CD7113" w:rsidRDefault="00B01066" w:rsidP="00CD7113">
      <w:pPr>
        <w:jc w:val="center"/>
        <w:rPr>
          <w:color w:val="000000"/>
          <w:sz w:val="22"/>
          <w:szCs w:val="22"/>
        </w:rPr>
      </w:pPr>
    </w:p>
    <w:tbl>
      <w:tblPr>
        <w:tblW w:w="5000" w:type="pct"/>
        <w:tblCellMar>
          <w:left w:w="0" w:type="dxa"/>
          <w:right w:w="0" w:type="dxa"/>
        </w:tblCellMar>
        <w:tblLook w:val="04A0" w:firstRow="1" w:lastRow="0" w:firstColumn="1" w:lastColumn="0" w:noHBand="0" w:noVBand="1"/>
      </w:tblPr>
      <w:tblGrid>
        <w:gridCol w:w="1651"/>
        <w:gridCol w:w="1584"/>
        <w:gridCol w:w="1557"/>
        <w:gridCol w:w="1557"/>
        <w:gridCol w:w="1584"/>
        <w:gridCol w:w="1612"/>
      </w:tblGrid>
      <w:tr w:rsidR="00CD7113" w:rsidRPr="00CD7113" w:rsidTr="00CD7113">
        <w:trPr>
          <w:trHeight w:val="15"/>
          <w:tblHeader/>
        </w:trPr>
        <w:tc>
          <w:tcPr>
            <w:tcW w:w="512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SITUAÇÃO ATUAL</w:t>
            </w:r>
          </w:p>
        </w:tc>
        <w:tc>
          <w:tcPr>
            <w:tcW w:w="5074" w:type="dxa"/>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SITUAÇÃO A PARTIR DE 1º DE JANEIRO DE 2025</w:t>
            </w:r>
          </w:p>
        </w:tc>
      </w:tr>
      <w:tr w:rsidR="00CD7113" w:rsidRPr="00CD7113" w:rsidTr="00CD7113">
        <w:trPr>
          <w:trHeight w:val="15"/>
          <w:tblHeader/>
        </w:trPr>
        <w:tc>
          <w:tcPr>
            <w:tcW w:w="17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CARGOS</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CLASSE</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PADRÃO</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PADRÃO</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CLASSE</w:t>
            </w:r>
          </w:p>
        </w:tc>
        <w:tc>
          <w:tcPr>
            <w:tcW w:w="16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CARGOS</w:t>
            </w:r>
          </w:p>
        </w:tc>
      </w:tr>
      <w:tr w:rsidR="00CD7113" w:rsidRPr="00CD7113" w:rsidTr="00CD7113">
        <w:trPr>
          <w:trHeight w:val="15"/>
        </w:trPr>
        <w:tc>
          <w:tcPr>
            <w:tcW w:w="1727"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Empregos de nível superior e intermediário, inclusive técnico, </w:t>
            </w:r>
            <w:r w:rsidRPr="00CD7113">
              <w:rPr>
                <w:color w:val="000000"/>
                <w:sz w:val="22"/>
                <w:szCs w:val="22"/>
                <w:lang w:val="pt-PT"/>
              </w:rPr>
              <w:t>de que trata o art. 13</w:t>
            </w: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ESPECIAL</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ESPECIAL</w:t>
            </w:r>
          </w:p>
        </w:tc>
        <w:tc>
          <w:tcPr>
            <w:tcW w:w="1676"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Empregos de nível superior e intermediário, inclusive técnico, </w:t>
            </w:r>
            <w:r w:rsidRPr="00CD7113">
              <w:rPr>
                <w:color w:val="000000"/>
                <w:sz w:val="22"/>
                <w:szCs w:val="22"/>
                <w:lang w:val="pt-PT"/>
              </w:rPr>
              <w:t>de que trata o art. 13</w:t>
            </w: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C</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C</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B</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B</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A</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V</w:t>
            </w:r>
          </w:p>
        </w:tc>
        <w:tc>
          <w:tcPr>
            <w:tcW w:w="169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A</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r w:rsidR="00CD7113" w:rsidRPr="00CD7113" w:rsidTr="00CD7113">
        <w:trPr>
          <w:trHeight w:val="15"/>
        </w:trPr>
        <w:tc>
          <w:tcPr>
            <w:tcW w:w="0" w:type="auto"/>
            <w:vMerge/>
            <w:tcBorders>
              <w:top w:val="nil"/>
              <w:left w:val="single" w:sz="8" w:space="0" w:color="auto"/>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16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113" w:rsidRPr="00CD7113" w:rsidRDefault="00CD7113" w:rsidP="00CD7113">
            <w:pPr>
              <w:jc w:val="center"/>
              <w:rPr>
                <w:sz w:val="22"/>
                <w:szCs w:val="22"/>
              </w:rPr>
            </w:pPr>
            <w:r w:rsidRPr="00CD7113">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c>
          <w:tcPr>
            <w:tcW w:w="0" w:type="auto"/>
            <w:vMerge/>
            <w:tcBorders>
              <w:top w:val="nil"/>
              <w:left w:val="nil"/>
              <w:bottom w:val="single" w:sz="8" w:space="0" w:color="auto"/>
              <w:right w:val="single" w:sz="8" w:space="0" w:color="auto"/>
            </w:tcBorders>
            <w:vAlign w:val="center"/>
            <w:hideMark/>
          </w:tcPr>
          <w:p w:rsidR="00CD7113" w:rsidRPr="00CD7113" w:rsidRDefault="00CD7113" w:rsidP="00CD7113">
            <w:pPr>
              <w:rPr>
                <w:sz w:val="22"/>
                <w:szCs w:val="22"/>
              </w:rPr>
            </w:pPr>
          </w:p>
        </w:tc>
      </w:tr>
    </w:tbl>
    <w:p w:rsidR="00CD7113" w:rsidRDefault="00CD7113" w:rsidP="00BD6017">
      <w:pPr>
        <w:pStyle w:val="NormalWeb"/>
        <w:spacing w:before="0" w:beforeAutospacing="0" w:after="0" w:afterAutospacing="0"/>
        <w:jc w:val="center"/>
        <w:rPr>
          <w:color w:val="000000"/>
          <w:sz w:val="22"/>
          <w:szCs w:val="22"/>
        </w:rPr>
      </w:pPr>
    </w:p>
    <w:p w:rsidR="00183261" w:rsidRDefault="00183261" w:rsidP="00BD6017">
      <w:pPr>
        <w:pStyle w:val="NormalWeb"/>
        <w:spacing w:before="0" w:beforeAutospacing="0" w:after="0" w:afterAutospacing="0"/>
        <w:jc w:val="center"/>
        <w:rPr>
          <w:color w:val="000000"/>
          <w:sz w:val="22"/>
          <w:szCs w:val="22"/>
        </w:rPr>
      </w:pPr>
    </w:p>
    <w:p w:rsidR="00BD6017" w:rsidRPr="005C4BFB" w:rsidRDefault="00BD6017" w:rsidP="00BD6017">
      <w:pPr>
        <w:pStyle w:val="NormalWeb"/>
        <w:spacing w:before="0" w:beforeAutospacing="0" w:after="0" w:afterAutospacing="0"/>
        <w:jc w:val="center"/>
        <w:rPr>
          <w:color w:val="000000"/>
        </w:rPr>
      </w:pPr>
      <w:r w:rsidRPr="005C4BFB">
        <w:rPr>
          <w:color w:val="000000"/>
        </w:rPr>
        <w:t>ANEXO</w:t>
      </w:r>
      <w:r w:rsidRPr="005C4BFB">
        <w:rPr>
          <w:color w:val="000000"/>
          <w:spacing w:val="38"/>
        </w:rPr>
        <w:t> </w:t>
      </w:r>
      <w:r w:rsidRPr="005C4BFB">
        <w:rPr>
          <w:color w:val="000000"/>
        </w:rPr>
        <w:t>VII</w:t>
      </w:r>
    </w:p>
    <w:p w:rsidR="008745F2" w:rsidRDefault="008745F2" w:rsidP="00BD6017">
      <w:pPr>
        <w:pStyle w:val="NormalWeb"/>
        <w:spacing w:before="0" w:beforeAutospacing="0" w:after="0" w:afterAutospacing="0"/>
        <w:jc w:val="center"/>
        <w:rPr>
          <w:color w:val="000000"/>
          <w:sz w:val="22"/>
          <w:szCs w:val="22"/>
        </w:rPr>
      </w:pPr>
    </w:p>
    <w:p w:rsidR="00BD6017" w:rsidRDefault="00BD6017" w:rsidP="00BD6017">
      <w:pPr>
        <w:pStyle w:val="NormalWeb"/>
        <w:spacing w:before="0" w:beforeAutospacing="0" w:after="0" w:afterAutospacing="0"/>
        <w:jc w:val="center"/>
        <w:rPr>
          <w:color w:val="000000"/>
          <w:sz w:val="22"/>
          <w:szCs w:val="22"/>
        </w:rPr>
      </w:pPr>
      <w:r w:rsidRPr="00BD6017">
        <w:rPr>
          <w:color w:val="000000"/>
          <w:sz w:val="22"/>
          <w:szCs w:val="22"/>
        </w:rPr>
        <w:t>TERMO DE</w:t>
      </w:r>
      <w:r w:rsidRPr="00BD6017">
        <w:rPr>
          <w:color w:val="000000"/>
          <w:spacing w:val="41"/>
          <w:sz w:val="22"/>
          <w:szCs w:val="22"/>
        </w:rPr>
        <w:t> </w:t>
      </w:r>
      <w:r w:rsidRPr="00BD6017">
        <w:rPr>
          <w:color w:val="000000"/>
          <w:sz w:val="22"/>
          <w:szCs w:val="22"/>
        </w:rPr>
        <w:t>OPÇÃO</w:t>
      </w:r>
    </w:p>
    <w:p w:rsidR="005C4BFB" w:rsidRPr="00BD6017" w:rsidRDefault="005C4BFB" w:rsidP="00BD6017">
      <w:pPr>
        <w:pStyle w:val="NormalWeb"/>
        <w:spacing w:before="0" w:beforeAutospacing="0" w:after="0" w:afterAutospacing="0"/>
        <w:jc w:val="center"/>
        <w:rPr>
          <w:color w:val="000000"/>
          <w:sz w:val="22"/>
          <w:szCs w:val="22"/>
        </w:rPr>
      </w:pPr>
    </w:p>
    <w:tbl>
      <w:tblPr>
        <w:tblW w:w="0" w:type="auto"/>
        <w:tblCellMar>
          <w:left w:w="0" w:type="dxa"/>
          <w:right w:w="0" w:type="dxa"/>
        </w:tblCellMar>
        <w:tblLook w:val="04A0" w:firstRow="1" w:lastRow="0" w:firstColumn="1" w:lastColumn="0" w:noHBand="0" w:noVBand="1"/>
      </w:tblPr>
      <w:tblGrid>
        <w:gridCol w:w="2931"/>
        <w:gridCol w:w="3342"/>
        <w:gridCol w:w="3152"/>
      </w:tblGrid>
      <w:tr w:rsidR="00BD6017" w:rsidRPr="00BD6017" w:rsidTr="005C4BFB">
        <w:trPr>
          <w:trHeight w:val="367"/>
        </w:trPr>
        <w:tc>
          <w:tcPr>
            <w:tcW w:w="0" w:type="auto"/>
            <w:tcBorders>
              <w:top w:val="single" w:sz="8" w:space="0" w:color="auto"/>
              <w:left w:val="single" w:sz="8" w:space="0" w:color="auto"/>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Nome: </w:t>
            </w:r>
          </w:p>
        </w:tc>
        <w:tc>
          <w:tcPr>
            <w:tcW w:w="0" w:type="auto"/>
            <w:gridSpan w:val="2"/>
            <w:tcBorders>
              <w:top w:val="single" w:sz="8" w:space="0" w:color="auto"/>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Cargo: </w:t>
            </w:r>
          </w:p>
        </w:tc>
      </w:tr>
      <w:tr w:rsidR="00BD6017" w:rsidRPr="00BD6017" w:rsidTr="005C4BFB">
        <w:trPr>
          <w:trHeight w:val="415"/>
        </w:trPr>
        <w:tc>
          <w:tcPr>
            <w:tcW w:w="0" w:type="auto"/>
            <w:tcBorders>
              <w:top w:val="nil"/>
              <w:left w:val="single" w:sz="8" w:space="0" w:color="auto"/>
              <w:bottom w:val="nil"/>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Matrícula SIAPE:</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Unidade de Lotação:</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Unidade Pagadora:</w:t>
            </w:r>
          </w:p>
        </w:tc>
      </w:tr>
      <w:tr w:rsidR="00BD6017" w:rsidRPr="00BD6017" w:rsidTr="005C4BFB">
        <w:trPr>
          <w:trHeight w:val="407"/>
        </w:trPr>
        <w:tc>
          <w:tcPr>
            <w:tcW w:w="0" w:type="auto"/>
            <w:tcBorders>
              <w:top w:val="nil"/>
              <w:left w:val="single" w:sz="8" w:space="0" w:color="auto"/>
              <w:bottom w:val="single" w:sz="8" w:space="0" w:color="auto"/>
              <w:right w:val="single" w:sz="8" w:space="0" w:color="auto"/>
            </w:tcBorders>
            <w:vAlign w:val="center"/>
            <w:hideMark/>
          </w:tcPr>
          <w:p w:rsidR="00BD6017" w:rsidRPr="00BD6017" w:rsidRDefault="00BD6017" w:rsidP="00BD6017">
            <w:pPr>
              <w:rPr>
                <w:sz w:val="22"/>
                <w:szCs w:val="22"/>
              </w:rPr>
            </w:pPr>
            <w:r w:rsidRPr="00BD6017">
              <w:rPr>
                <w:sz w:val="22"/>
                <w:szCs w:val="22"/>
              </w:rPr>
              <w:t> </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Cidade:</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Estado:</w:t>
            </w:r>
          </w:p>
        </w:tc>
      </w:tr>
      <w:tr w:rsidR="00BD6017" w:rsidRPr="00BD6017" w:rsidTr="005C4BFB">
        <w:trPr>
          <w:trHeight w:val="399"/>
        </w:trPr>
        <w:tc>
          <w:tcPr>
            <w:tcW w:w="0" w:type="auto"/>
            <w:tcBorders>
              <w:top w:val="nil"/>
              <w:left w:val="single" w:sz="8" w:space="0" w:color="auto"/>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Servidor ativo (   )</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Aposentado (     )</w:t>
            </w:r>
          </w:p>
        </w:tc>
        <w:tc>
          <w:tcPr>
            <w:tcW w:w="0" w:type="auto"/>
            <w:tcBorders>
              <w:top w:val="nil"/>
              <w:left w:val="nil"/>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Pensionista (     )</w:t>
            </w:r>
          </w:p>
        </w:tc>
      </w:tr>
      <w:tr w:rsidR="00BD6017" w:rsidRPr="00BD6017" w:rsidTr="005C4BFB">
        <w:trPr>
          <w:trHeight w:val="1823"/>
        </w:trPr>
        <w:tc>
          <w:tcPr>
            <w:tcW w:w="0" w:type="auto"/>
            <w:gridSpan w:val="3"/>
            <w:tcBorders>
              <w:top w:val="nil"/>
              <w:left w:val="single" w:sz="8" w:space="0" w:color="auto"/>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Venho, nos termos da Lei n</w:t>
            </w:r>
            <w:r w:rsidRPr="00BD6017">
              <w:rPr>
                <w:color w:val="000000"/>
                <w:sz w:val="22"/>
                <w:szCs w:val="22"/>
                <w:u w:val="single"/>
                <w:vertAlign w:val="superscript"/>
              </w:rPr>
              <w:t>o</w:t>
            </w:r>
            <w:r w:rsidRPr="00BD6017">
              <w:rPr>
                <w:color w:val="000000"/>
                <w:sz w:val="22"/>
                <w:szCs w:val="22"/>
              </w:rPr>
              <w:t>               , de          de                de            , optar pela percepção dos valores constantes da Estrutura Remuneratória Especial, instituída pela Lei n</w:t>
            </w:r>
            <w:r w:rsidRPr="00BD6017">
              <w:rPr>
                <w:strike/>
                <w:color w:val="000000"/>
                <w:sz w:val="22"/>
                <w:szCs w:val="22"/>
              </w:rPr>
              <w:t>º</w:t>
            </w:r>
            <w:r w:rsidRPr="00BD6017">
              <w:rPr>
                <w:color w:val="000000"/>
                <w:sz w:val="22"/>
                <w:szCs w:val="22"/>
              </w:rPr>
              <w:t> 12.277, de 30 de junho de 2010, conforme disposto no art. 19, e pelo não recebimento das parcelas que integram a estrutura remuneratória do meu cargo efetivo.</w:t>
            </w:r>
          </w:p>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Local e data _________________________,_______/_______/________.</w:t>
            </w:r>
          </w:p>
          <w:p w:rsidR="00BD6017" w:rsidRPr="00BD6017" w:rsidRDefault="00BD6017" w:rsidP="00BD6017">
            <w:pPr>
              <w:pStyle w:val="NormalWeb"/>
              <w:spacing w:before="0" w:beforeAutospacing="0" w:after="0" w:afterAutospacing="0"/>
              <w:ind w:left="109" w:right="42" w:hanging="9"/>
              <w:jc w:val="center"/>
              <w:rPr>
                <w:sz w:val="22"/>
                <w:szCs w:val="22"/>
              </w:rPr>
            </w:pPr>
            <w:r w:rsidRPr="00BD6017">
              <w:rPr>
                <w:color w:val="000000"/>
                <w:sz w:val="22"/>
                <w:szCs w:val="22"/>
              </w:rPr>
              <w:t>_____________________________________</w:t>
            </w:r>
          </w:p>
          <w:p w:rsidR="00BD6017" w:rsidRPr="00BD6017" w:rsidRDefault="00BD6017" w:rsidP="00BD6017">
            <w:pPr>
              <w:pStyle w:val="NormalWeb"/>
              <w:spacing w:before="0" w:beforeAutospacing="0" w:after="0" w:afterAutospacing="0"/>
              <w:ind w:left="109" w:right="42" w:hanging="9"/>
              <w:jc w:val="center"/>
              <w:rPr>
                <w:sz w:val="22"/>
                <w:szCs w:val="22"/>
              </w:rPr>
            </w:pPr>
            <w:r w:rsidRPr="00BD6017">
              <w:rPr>
                <w:color w:val="000000"/>
                <w:sz w:val="22"/>
                <w:szCs w:val="22"/>
              </w:rPr>
              <w:t>Assinatura</w:t>
            </w:r>
          </w:p>
        </w:tc>
      </w:tr>
      <w:tr w:rsidR="00BD6017" w:rsidRPr="00BD6017" w:rsidTr="005C4BFB">
        <w:trPr>
          <w:trHeight w:val="970"/>
        </w:trPr>
        <w:tc>
          <w:tcPr>
            <w:tcW w:w="0" w:type="auto"/>
            <w:gridSpan w:val="3"/>
            <w:tcBorders>
              <w:top w:val="nil"/>
              <w:left w:val="single" w:sz="8" w:space="0" w:color="auto"/>
              <w:bottom w:val="single" w:sz="8" w:space="0" w:color="auto"/>
              <w:right w:val="single" w:sz="8" w:space="0" w:color="auto"/>
            </w:tcBorders>
            <w:hideMark/>
          </w:tcPr>
          <w:p w:rsidR="00BD6017" w:rsidRPr="00BD6017" w:rsidRDefault="00BD6017" w:rsidP="00BD6017">
            <w:pPr>
              <w:pStyle w:val="NormalWeb"/>
              <w:spacing w:before="0" w:beforeAutospacing="0" w:after="0" w:afterAutospacing="0"/>
              <w:ind w:left="109" w:right="42" w:hanging="9"/>
              <w:rPr>
                <w:sz w:val="22"/>
                <w:szCs w:val="22"/>
              </w:rPr>
            </w:pPr>
            <w:r w:rsidRPr="00BD6017">
              <w:rPr>
                <w:color w:val="000000"/>
                <w:sz w:val="22"/>
                <w:szCs w:val="22"/>
              </w:rPr>
              <w:t>Recebido em:___________/_________/_________.</w:t>
            </w:r>
          </w:p>
          <w:p w:rsidR="00BD6017" w:rsidRPr="00BD6017" w:rsidRDefault="00BD6017" w:rsidP="00BD6017">
            <w:pPr>
              <w:pStyle w:val="NormalWeb"/>
              <w:spacing w:before="0" w:beforeAutospacing="0" w:after="0" w:afterAutospacing="0"/>
              <w:ind w:left="109" w:right="42" w:hanging="9"/>
              <w:jc w:val="center"/>
              <w:rPr>
                <w:sz w:val="22"/>
                <w:szCs w:val="22"/>
              </w:rPr>
            </w:pPr>
            <w:r w:rsidRPr="00BD6017">
              <w:rPr>
                <w:color w:val="000000"/>
                <w:sz w:val="22"/>
                <w:szCs w:val="22"/>
              </w:rPr>
              <w:t>_________________________________________</w:t>
            </w:r>
          </w:p>
          <w:p w:rsidR="00BD6017" w:rsidRPr="00BD6017" w:rsidRDefault="00BD6017" w:rsidP="00BD6017">
            <w:pPr>
              <w:pStyle w:val="NormalWeb"/>
              <w:spacing w:before="0" w:beforeAutospacing="0" w:after="0" w:afterAutospacing="0"/>
              <w:ind w:left="109" w:right="42" w:hanging="9"/>
              <w:jc w:val="center"/>
              <w:rPr>
                <w:sz w:val="22"/>
                <w:szCs w:val="22"/>
              </w:rPr>
            </w:pPr>
            <w:r w:rsidRPr="00BD6017">
              <w:rPr>
                <w:color w:val="000000"/>
                <w:sz w:val="22"/>
                <w:szCs w:val="22"/>
              </w:rPr>
              <w:t>Assinatura/Matrícula ou Carimbo do Servidor do órgão do</w:t>
            </w:r>
            <w:r w:rsidRPr="00BD6017">
              <w:rPr>
                <w:color w:val="000000"/>
                <w:sz w:val="22"/>
                <w:szCs w:val="22"/>
              </w:rPr>
              <w:br/>
              <w:t> Sistema de Pessoal Civil da Administração Federal – SIPEC</w:t>
            </w:r>
          </w:p>
        </w:tc>
      </w:tr>
    </w:tbl>
    <w:p w:rsidR="003B49E8" w:rsidRDefault="003B49E8" w:rsidP="004E645E">
      <w:pPr>
        <w:pStyle w:val="Cabealho"/>
        <w:jc w:val="both"/>
        <w:rPr>
          <w:sz w:val="24"/>
          <w:szCs w:val="24"/>
        </w:rPr>
      </w:pPr>
    </w:p>
    <w:sectPr w:rsidR="003B49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589"/>
    <w:rsid w:val="00031006"/>
    <w:rsid w:val="00031082"/>
    <w:rsid w:val="00033B26"/>
    <w:rsid w:val="00051640"/>
    <w:rsid w:val="0005194C"/>
    <w:rsid w:val="00060F65"/>
    <w:rsid w:val="00062499"/>
    <w:rsid w:val="000B15B1"/>
    <w:rsid w:val="000B415E"/>
    <w:rsid w:val="000C3494"/>
    <w:rsid w:val="000C6F5F"/>
    <w:rsid w:val="000E32DE"/>
    <w:rsid w:val="001158E8"/>
    <w:rsid w:val="00117642"/>
    <w:rsid w:val="00142CF3"/>
    <w:rsid w:val="001603B7"/>
    <w:rsid w:val="001726BC"/>
    <w:rsid w:val="00175214"/>
    <w:rsid w:val="00183261"/>
    <w:rsid w:val="001A3CFD"/>
    <w:rsid w:val="001A4BC9"/>
    <w:rsid w:val="001B2C33"/>
    <w:rsid w:val="001D6B8E"/>
    <w:rsid w:val="001E3039"/>
    <w:rsid w:val="001F72F3"/>
    <w:rsid w:val="002022C2"/>
    <w:rsid w:val="00202D1E"/>
    <w:rsid w:val="002055E6"/>
    <w:rsid w:val="00205F1B"/>
    <w:rsid w:val="00212338"/>
    <w:rsid w:val="00232766"/>
    <w:rsid w:val="00237EC3"/>
    <w:rsid w:val="00243C53"/>
    <w:rsid w:val="00253A46"/>
    <w:rsid w:val="00261397"/>
    <w:rsid w:val="00263A93"/>
    <w:rsid w:val="00263EDC"/>
    <w:rsid w:val="00271313"/>
    <w:rsid w:val="0027187A"/>
    <w:rsid w:val="002751F9"/>
    <w:rsid w:val="002778DE"/>
    <w:rsid w:val="00297200"/>
    <w:rsid w:val="002B0AB7"/>
    <w:rsid w:val="002B3BBA"/>
    <w:rsid w:val="002C6CE8"/>
    <w:rsid w:val="002E70DF"/>
    <w:rsid w:val="00314125"/>
    <w:rsid w:val="003223A1"/>
    <w:rsid w:val="00346539"/>
    <w:rsid w:val="00355D8D"/>
    <w:rsid w:val="003614FD"/>
    <w:rsid w:val="0036719F"/>
    <w:rsid w:val="00367328"/>
    <w:rsid w:val="003674AE"/>
    <w:rsid w:val="00371520"/>
    <w:rsid w:val="003778AF"/>
    <w:rsid w:val="00382451"/>
    <w:rsid w:val="00396446"/>
    <w:rsid w:val="003A65BE"/>
    <w:rsid w:val="003B058B"/>
    <w:rsid w:val="003B49E8"/>
    <w:rsid w:val="003D35BC"/>
    <w:rsid w:val="003D3A7B"/>
    <w:rsid w:val="003F3F69"/>
    <w:rsid w:val="0040208F"/>
    <w:rsid w:val="00426D6D"/>
    <w:rsid w:val="00435FBD"/>
    <w:rsid w:val="004548EA"/>
    <w:rsid w:val="00465FB3"/>
    <w:rsid w:val="00470167"/>
    <w:rsid w:val="00470F5F"/>
    <w:rsid w:val="00475BE4"/>
    <w:rsid w:val="004856EA"/>
    <w:rsid w:val="004A09BB"/>
    <w:rsid w:val="004B2BFF"/>
    <w:rsid w:val="004B4292"/>
    <w:rsid w:val="004C37B8"/>
    <w:rsid w:val="004D5273"/>
    <w:rsid w:val="004D55FA"/>
    <w:rsid w:val="004D6DE8"/>
    <w:rsid w:val="004E2F52"/>
    <w:rsid w:val="004E645E"/>
    <w:rsid w:val="004E654F"/>
    <w:rsid w:val="004E79A8"/>
    <w:rsid w:val="004F1E7E"/>
    <w:rsid w:val="004F444B"/>
    <w:rsid w:val="00512705"/>
    <w:rsid w:val="005166E5"/>
    <w:rsid w:val="00542216"/>
    <w:rsid w:val="0054648A"/>
    <w:rsid w:val="00571317"/>
    <w:rsid w:val="005719C2"/>
    <w:rsid w:val="00577DFB"/>
    <w:rsid w:val="00594346"/>
    <w:rsid w:val="005A714A"/>
    <w:rsid w:val="005C4BFB"/>
    <w:rsid w:val="005D2392"/>
    <w:rsid w:val="005E1653"/>
    <w:rsid w:val="005E3259"/>
    <w:rsid w:val="005E4730"/>
    <w:rsid w:val="005F363E"/>
    <w:rsid w:val="005F5226"/>
    <w:rsid w:val="005F623D"/>
    <w:rsid w:val="00602398"/>
    <w:rsid w:val="006024C4"/>
    <w:rsid w:val="006029B7"/>
    <w:rsid w:val="00607D21"/>
    <w:rsid w:val="00642F39"/>
    <w:rsid w:val="00644E1F"/>
    <w:rsid w:val="00651582"/>
    <w:rsid w:val="00660673"/>
    <w:rsid w:val="006637F4"/>
    <w:rsid w:val="00672768"/>
    <w:rsid w:val="006A29D2"/>
    <w:rsid w:val="006D0494"/>
    <w:rsid w:val="006D2527"/>
    <w:rsid w:val="006D58DC"/>
    <w:rsid w:val="006E202D"/>
    <w:rsid w:val="006E5D2D"/>
    <w:rsid w:val="006F2B34"/>
    <w:rsid w:val="006F5FD7"/>
    <w:rsid w:val="00700001"/>
    <w:rsid w:val="00706EBB"/>
    <w:rsid w:val="007234DC"/>
    <w:rsid w:val="00723BD5"/>
    <w:rsid w:val="00741B5D"/>
    <w:rsid w:val="0074415D"/>
    <w:rsid w:val="00751906"/>
    <w:rsid w:val="0076324D"/>
    <w:rsid w:val="007709A6"/>
    <w:rsid w:val="00787EE7"/>
    <w:rsid w:val="007959C8"/>
    <w:rsid w:val="007A4576"/>
    <w:rsid w:val="007B19BB"/>
    <w:rsid w:val="007C66B0"/>
    <w:rsid w:val="007D2D2F"/>
    <w:rsid w:val="007D7D15"/>
    <w:rsid w:val="007E0856"/>
    <w:rsid w:val="007E0ED2"/>
    <w:rsid w:val="007F111E"/>
    <w:rsid w:val="00800269"/>
    <w:rsid w:val="008119B6"/>
    <w:rsid w:val="008233DA"/>
    <w:rsid w:val="00830EFA"/>
    <w:rsid w:val="008318D5"/>
    <w:rsid w:val="00833698"/>
    <w:rsid w:val="00847704"/>
    <w:rsid w:val="008528AE"/>
    <w:rsid w:val="0085706B"/>
    <w:rsid w:val="00863058"/>
    <w:rsid w:val="008745F2"/>
    <w:rsid w:val="00876610"/>
    <w:rsid w:val="00883AFE"/>
    <w:rsid w:val="008C0318"/>
    <w:rsid w:val="008C5F6B"/>
    <w:rsid w:val="008E4285"/>
    <w:rsid w:val="008F51DC"/>
    <w:rsid w:val="00915A05"/>
    <w:rsid w:val="009230AA"/>
    <w:rsid w:val="0094470D"/>
    <w:rsid w:val="009509FE"/>
    <w:rsid w:val="00964851"/>
    <w:rsid w:val="00967956"/>
    <w:rsid w:val="009749DA"/>
    <w:rsid w:val="009766AF"/>
    <w:rsid w:val="009B1836"/>
    <w:rsid w:val="009E2F21"/>
    <w:rsid w:val="009F01E6"/>
    <w:rsid w:val="009F1493"/>
    <w:rsid w:val="009F2D4E"/>
    <w:rsid w:val="00A26D07"/>
    <w:rsid w:val="00A270C0"/>
    <w:rsid w:val="00A305D3"/>
    <w:rsid w:val="00A35864"/>
    <w:rsid w:val="00A43F13"/>
    <w:rsid w:val="00A453E4"/>
    <w:rsid w:val="00A54BF7"/>
    <w:rsid w:val="00A60C8A"/>
    <w:rsid w:val="00A9003C"/>
    <w:rsid w:val="00AB04AF"/>
    <w:rsid w:val="00AC6BCE"/>
    <w:rsid w:val="00AD748B"/>
    <w:rsid w:val="00AF1D7F"/>
    <w:rsid w:val="00AF529C"/>
    <w:rsid w:val="00AF6801"/>
    <w:rsid w:val="00B01066"/>
    <w:rsid w:val="00B12956"/>
    <w:rsid w:val="00B1639F"/>
    <w:rsid w:val="00B2523D"/>
    <w:rsid w:val="00B26368"/>
    <w:rsid w:val="00B37F5F"/>
    <w:rsid w:val="00B40BA8"/>
    <w:rsid w:val="00B435AF"/>
    <w:rsid w:val="00B52DF8"/>
    <w:rsid w:val="00B70A14"/>
    <w:rsid w:val="00B72706"/>
    <w:rsid w:val="00B821AF"/>
    <w:rsid w:val="00B84B6F"/>
    <w:rsid w:val="00BB66B4"/>
    <w:rsid w:val="00BD136A"/>
    <w:rsid w:val="00BD6017"/>
    <w:rsid w:val="00BD6ADA"/>
    <w:rsid w:val="00BE1A48"/>
    <w:rsid w:val="00BF51F5"/>
    <w:rsid w:val="00C038C8"/>
    <w:rsid w:val="00C0484C"/>
    <w:rsid w:val="00C20425"/>
    <w:rsid w:val="00C32EDF"/>
    <w:rsid w:val="00C35CC0"/>
    <w:rsid w:val="00C428CC"/>
    <w:rsid w:val="00C66170"/>
    <w:rsid w:val="00C706D3"/>
    <w:rsid w:val="00C72B05"/>
    <w:rsid w:val="00C806ED"/>
    <w:rsid w:val="00C90AFE"/>
    <w:rsid w:val="00CB0DE9"/>
    <w:rsid w:val="00CB7ABD"/>
    <w:rsid w:val="00CC0A60"/>
    <w:rsid w:val="00CD173C"/>
    <w:rsid w:val="00CD7113"/>
    <w:rsid w:val="00CF67BB"/>
    <w:rsid w:val="00CF7403"/>
    <w:rsid w:val="00CF7858"/>
    <w:rsid w:val="00D0142B"/>
    <w:rsid w:val="00D1107E"/>
    <w:rsid w:val="00D11A79"/>
    <w:rsid w:val="00D16A7A"/>
    <w:rsid w:val="00D20367"/>
    <w:rsid w:val="00D444C7"/>
    <w:rsid w:val="00D44FE5"/>
    <w:rsid w:val="00D72970"/>
    <w:rsid w:val="00D90346"/>
    <w:rsid w:val="00D91A08"/>
    <w:rsid w:val="00DA2508"/>
    <w:rsid w:val="00DA649E"/>
    <w:rsid w:val="00DE6C2C"/>
    <w:rsid w:val="00DE6EE6"/>
    <w:rsid w:val="00DF2475"/>
    <w:rsid w:val="00DF7619"/>
    <w:rsid w:val="00E0062E"/>
    <w:rsid w:val="00E1527E"/>
    <w:rsid w:val="00E23F8E"/>
    <w:rsid w:val="00E25D81"/>
    <w:rsid w:val="00E25EA6"/>
    <w:rsid w:val="00E44486"/>
    <w:rsid w:val="00E471DE"/>
    <w:rsid w:val="00E543E6"/>
    <w:rsid w:val="00E567DE"/>
    <w:rsid w:val="00E8077F"/>
    <w:rsid w:val="00E8680A"/>
    <w:rsid w:val="00E874A7"/>
    <w:rsid w:val="00E92F06"/>
    <w:rsid w:val="00EB24A6"/>
    <w:rsid w:val="00EB255A"/>
    <w:rsid w:val="00EB26E4"/>
    <w:rsid w:val="00EB4B02"/>
    <w:rsid w:val="00EC048A"/>
    <w:rsid w:val="00EC335F"/>
    <w:rsid w:val="00EE19B8"/>
    <w:rsid w:val="00EF17D2"/>
    <w:rsid w:val="00EF4B8F"/>
    <w:rsid w:val="00F13A54"/>
    <w:rsid w:val="00F2130B"/>
    <w:rsid w:val="00F372DB"/>
    <w:rsid w:val="00F44E2D"/>
    <w:rsid w:val="00F51DE3"/>
    <w:rsid w:val="00F830DA"/>
    <w:rsid w:val="00F92C05"/>
    <w:rsid w:val="00FA5311"/>
    <w:rsid w:val="00FA67DC"/>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paragraph" w:styleId="Ttulo7">
    <w:name w:val="heading 7"/>
    <w:basedOn w:val="Normal"/>
    <w:next w:val="Normal"/>
    <w:link w:val="Ttulo7Char"/>
    <w:uiPriority w:val="9"/>
    <w:semiHidden/>
    <w:unhideWhenUsed/>
    <w:qFormat/>
    <w:rsid w:val="00800269"/>
    <w:pPr>
      <w:spacing w:before="240" w:after="60"/>
      <w:outlineLvl w:val="6"/>
    </w:pPr>
    <w:rPr>
      <w:rFonts w:ascii="Calibri" w:hAnsi="Calibri"/>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BD6017"/>
    <w:pPr>
      <w:spacing w:before="100" w:beforeAutospacing="1" w:after="100" w:afterAutospacing="1"/>
    </w:pPr>
    <w:rPr>
      <w:sz w:val="24"/>
      <w:szCs w:val="24"/>
    </w:rPr>
  </w:style>
  <w:style w:type="character" w:customStyle="1" w:styleId="Ttulo7Char">
    <w:name w:val="Título 7 Char"/>
    <w:link w:val="Ttulo7"/>
    <w:uiPriority w:val="9"/>
    <w:semiHidden/>
    <w:rsid w:val="00800269"/>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312">
      <w:bodyDiv w:val="1"/>
      <w:marLeft w:val="0"/>
      <w:marRight w:val="0"/>
      <w:marTop w:val="0"/>
      <w:marBottom w:val="0"/>
      <w:divBdr>
        <w:top w:val="none" w:sz="0" w:space="0" w:color="auto"/>
        <w:left w:val="none" w:sz="0" w:space="0" w:color="auto"/>
        <w:bottom w:val="none" w:sz="0" w:space="0" w:color="auto"/>
        <w:right w:val="none" w:sz="0" w:space="0" w:color="auto"/>
      </w:divBdr>
    </w:div>
    <w:div w:id="619654563">
      <w:bodyDiv w:val="1"/>
      <w:marLeft w:val="0"/>
      <w:marRight w:val="0"/>
      <w:marTop w:val="0"/>
      <w:marBottom w:val="0"/>
      <w:divBdr>
        <w:top w:val="none" w:sz="0" w:space="0" w:color="auto"/>
        <w:left w:val="none" w:sz="0" w:space="0" w:color="auto"/>
        <w:bottom w:val="none" w:sz="0" w:space="0" w:color="auto"/>
        <w:right w:val="none" w:sz="0" w:space="0" w:color="auto"/>
      </w:divBdr>
    </w:div>
    <w:div w:id="979650443">
      <w:bodyDiv w:val="1"/>
      <w:marLeft w:val="0"/>
      <w:marRight w:val="0"/>
      <w:marTop w:val="0"/>
      <w:marBottom w:val="0"/>
      <w:divBdr>
        <w:top w:val="none" w:sz="0" w:space="0" w:color="auto"/>
        <w:left w:val="none" w:sz="0" w:space="0" w:color="auto"/>
        <w:bottom w:val="none" w:sz="0" w:space="0" w:color="auto"/>
        <w:right w:val="none" w:sz="0" w:space="0" w:color="auto"/>
      </w:divBdr>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37850790">
      <w:bodyDiv w:val="1"/>
      <w:marLeft w:val="0"/>
      <w:marRight w:val="0"/>
      <w:marTop w:val="0"/>
      <w:marBottom w:val="0"/>
      <w:divBdr>
        <w:top w:val="none" w:sz="0" w:space="0" w:color="auto"/>
        <w:left w:val="none" w:sz="0" w:space="0" w:color="auto"/>
        <w:bottom w:val="none" w:sz="0" w:space="0" w:color="auto"/>
        <w:right w:val="none" w:sz="0" w:space="0" w:color="auto"/>
      </w:divBdr>
    </w:div>
    <w:div w:id="1911696254">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6/lei-15395-27-abril-2026-799000-veto-179021-pl.html" TargetMode="External"/><Relationship Id="rId18" Type="http://schemas.openxmlformats.org/officeDocument/2006/relationships/hyperlink" Target="https://www2.camara.leg.br/legin/fed/lei/2025/lei-15141-2-junho-2025-797540-publicacaooriginal-175543-pl.html" TargetMode="External"/><Relationship Id="rId26" Type="http://schemas.openxmlformats.org/officeDocument/2006/relationships/hyperlink" Target="https://www2.camara.leg.br/legin/fed/lei/2025/lei-15141-2-junho-2025-797540-publicacaooriginal-175543-pl.html" TargetMode="External"/><Relationship Id="rId39" Type="http://schemas.openxmlformats.org/officeDocument/2006/relationships/hyperlink" Target="https://www2.camara.leg.br/legin/fed/lei/2023/lei-14673-14-setembro-2023-794704-anexo-pl.pdf" TargetMode="External"/><Relationship Id="rId3" Type="http://schemas.microsoft.com/office/2007/relationships/stylesWithEffects" Target="stylesWithEffects.xml"/><Relationship Id="rId21" Type="http://schemas.openxmlformats.org/officeDocument/2006/relationships/hyperlink" Target="https://www2.camara.leg.br/legin/fed/lei/2025/lei-15141-2-junho-2025-797540-publicacaooriginal-175543-pl.html" TargetMode="External"/><Relationship Id="rId34" Type="http://schemas.openxmlformats.org/officeDocument/2006/relationships/hyperlink" Target="https://www2.camara.leg.br/legin/fed/lei/2025/lei-15141-2-junho-2025-797540-publicacaooriginal-175543-pl.html" TargetMode="External"/><Relationship Id="rId42" Type="http://schemas.openxmlformats.org/officeDocument/2006/relationships/hyperlink" Target="https://www2.camara.leg.br/legin/fed/lei/2025/lei-15141-2-junho-2025-797540-publicacaooriginal-175543-pl.html" TargetMode="External"/><Relationship Id="rId47" Type="http://schemas.openxmlformats.org/officeDocument/2006/relationships/hyperlink" Target="https://www2.camara.leg.br/legin/fed/lei/2025/lei-15141-2-junho-2025-797540-publicacaooriginal-175543-pl.html" TargetMode="External"/><Relationship Id="rId50" Type="http://schemas.openxmlformats.org/officeDocument/2006/relationships/hyperlink" Target="https://www2.camara.leg.br/legin/fed/lei/2025/lei-15141-2-junho-2025-797540-publicacaooriginal-175543-pl.html" TargetMode="External"/><Relationship Id="rId7" Type="http://schemas.openxmlformats.org/officeDocument/2006/relationships/oleObject" Target="embeddings/oleObject1.bin"/><Relationship Id="rId12" Type="http://schemas.openxmlformats.org/officeDocument/2006/relationships/hyperlink" Target="https://www2.camara.leg.br/legin/fed/lei/2025/lei-15141-2-junho-2025-797540-publicacaooriginal-175543-pl.html" TargetMode="External"/><Relationship Id="rId17" Type="http://schemas.openxmlformats.org/officeDocument/2006/relationships/hyperlink" Target="https://www2.camara.leg.br/legin/fed/lei/2025/lei-15141-2-junho-2025-797540-publicacaooriginal-175543-pl.html" TargetMode="External"/><Relationship Id="rId25" Type="http://schemas.openxmlformats.org/officeDocument/2006/relationships/hyperlink" Target="https://www2.camara.leg.br/legin/fed/lei/2025/lei-15141-2-junho-2025-797540-publicacaooriginal-175543-pl.html" TargetMode="External"/><Relationship Id="rId33" Type="http://schemas.openxmlformats.org/officeDocument/2006/relationships/hyperlink" Target="https://www2.camara.leg.br/legin/fed/lei/2023/lei-14673-14-setembro-2023-794704-anexo-pl.pdf" TargetMode="External"/><Relationship Id="rId38" Type="http://schemas.openxmlformats.org/officeDocument/2006/relationships/hyperlink" Target="https://www2.camara.leg.br/legin/fed/medpro/2023/medidaprovisoria-1170-28-abril-2023-794121-publicacaooriginal-167721-pe.html" TargetMode="External"/><Relationship Id="rId46" Type="http://schemas.openxmlformats.org/officeDocument/2006/relationships/hyperlink" Target="https://www2.camara.leg.br/legin/fed/lei/2023/lei-14673-14-setembro-2023-794704-anexo-pl.pdf" TargetMode="External"/><Relationship Id="rId2" Type="http://schemas.openxmlformats.org/officeDocument/2006/relationships/styles" Target="styles.xml"/><Relationship Id="rId16" Type="http://schemas.openxmlformats.org/officeDocument/2006/relationships/hyperlink" Target="https://www2.camara.leg.br/legin/fed/lei/2023/lei-14673-14-setembro-2023-794704-anexo-pl.pdf" TargetMode="External"/><Relationship Id="rId20" Type="http://schemas.openxmlformats.org/officeDocument/2006/relationships/hyperlink" Target="https://www2.camara.leg.br/legin/fed/lei/2025/lei-15141-2-junho-2025-797540-publicacaooriginal-175543-pl.html" TargetMode="External"/><Relationship Id="rId29" Type="http://schemas.openxmlformats.org/officeDocument/2006/relationships/hyperlink" Target="https://www2.camara.leg.br/legin/fed/lei/2025/lei-15141-2-junho-2025-797540-publicacaooriginal-175543-pl.html" TargetMode="External"/><Relationship Id="rId41" Type="http://schemas.openxmlformats.org/officeDocument/2006/relationships/hyperlink" Target="https://www.planalto.gov.br/ccivil_03/_Ato2015-2018/2018/Lei/L13681.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5/lei-15141-2-junho-2025-797540-publicacaooriginal-175543-pl.html" TargetMode="External"/><Relationship Id="rId24" Type="http://schemas.openxmlformats.org/officeDocument/2006/relationships/hyperlink" Target="https://www2.camara.leg.br/legin/fed/lei/2025/lei-15141-2-junho-2025-797540-publicacaooriginal-175543-pl.html" TargetMode="External"/><Relationship Id="rId32" Type="http://schemas.openxmlformats.org/officeDocument/2006/relationships/hyperlink" Target="https://www2.camara.leg.br/legin/fed/medpro/2023/medidaprovisoria-1170-28-abril-2023-794121-publicacaooriginal-167721-pe.html" TargetMode="External"/><Relationship Id="rId37" Type="http://schemas.openxmlformats.org/officeDocument/2006/relationships/hyperlink" Target="https://www2.camara.leg.br/legin/fed/lei/2025/lei-15141-2-junho-2025-797540-publicacaooriginal-175543-pl.html" TargetMode="External"/><Relationship Id="rId40" Type="http://schemas.openxmlformats.org/officeDocument/2006/relationships/hyperlink" Target="https://www2.camara.leg.br/legin/fed/lei/2025/lei-15141-2-junho-2025-797540-publicacaooriginal-175543-pl.html" TargetMode="External"/><Relationship Id="rId45" Type="http://schemas.openxmlformats.org/officeDocument/2006/relationships/hyperlink" Target="https://www2.camara.leg.br/legin/fed/medpro/2023/medidaprovisoria-1170-28-abril-2023-794121-publicacaooriginal-167721-pe.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medpro/2023/medidaprovisoria-1170-28-abril-2023-794121-publicacaooriginal-167721-pe.html" TargetMode="External"/><Relationship Id="rId23" Type="http://schemas.openxmlformats.org/officeDocument/2006/relationships/hyperlink" Target="https://www2.camara.leg.br/legin/fed/lei/2025/lei-15141-2-junho-2025-797540-publicacaooriginal-175543-pl.html" TargetMode="External"/><Relationship Id="rId28" Type="http://schemas.openxmlformats.org/officeDocument/2006/relationships/hyperlink" Target="https://www2.camara.leg.br/legin/fed/lei/2025/lei-15141-2-junho-2025-797540-publicacaooriginal-175543-pl.html" TargetMode="External"/><Relationship Id="rId36" Type="http://schemas.openxmlformats.org/officeDocument/2006/relationships/hyperlink" Target="https://www2.camara.leg.br/legin/fed/lei/2025/lei-15141-2-junho-2025-797540-publicacaooriginal-175543-pl.html" TargetMode="External"/><Relationship Id="rId49" Type="http://schemas.openxmlformats.org/officeDocument/2006/relationships/hyperlink" Target="https://www2.camara.leg.br/legin/fed/lei/2025/lei-15141-2-junho-2025-797540-publicacaooriginal-175543-pl.html" TargetMode="External"/><Relationship Id="rId10" Type="http://schemas.openxmlformats.org/officeDocument/2006/relationships/hyperlink" Target="https://www2.camara.leg.br/legin/fed/lei/2025/lei-15141-2-junho-2025-797540-publicacaooriginal-175543-pl.html" TargetMode="External"/><Relationship Id="rId19" Type="http://schemas.openxmlformats.org/officeDocument/2006/relationships/hyperlink" Target="https://www2.camara.leg.br/legin/fed/lei/2025/lei-15141-2-junho-2025-797540-publicacaooriginal-175543-pl.html" TargetMode="External"/><Relationship Id="rId31" Type="http://schemas.openxmlformats.org/officeDocument/2006/relationships/hyperlink" Target="https://www2.camara.leg.br/legin/fed/lei/2025/lei-15141-2-junho-2025-797540-publicacaooriginal-175543-pl.html" TargetMode="External"/><Relationship Id="rId44" Type="http://schemas.openxmlformats.org/officeDocument/2006/relationships/hyperlink" Target="https://www2.camara.leg.br/legin/fed/lei/2025/lei-15141-2-junho-2025-797540-publicacaooriginal-175543-pl.html" TargetMode="External"/><Relationship Id="rId52" Type="http://schemas.openxmlformats.org/officeDocument/2006/relationships/hyperlink" Target="https://www2.camara.leg.br/legin/fed/lei/2025/lei-15141-2-junho-2025-797540-publicacaooriginal-175543-pl.html" TargetMode="External"/><Relationship Id="rId4" Type="http://schemas.openxmlformats.org/officeDocument/2006/relationships/settings" Target="settings.xml"/><Relationship Id="rId9" Type="http://schemas.openxmlformats.org/officeDocument/2006/relationships/hyperlink" Target="https://www2.camara.leg.br/legin/fed/lei/2025/lei-15141-2-junho-2025-797540-publicacaooriginal-175543-pl.html" TargetMode="External"/><Relationship Id="rId14" Type="http://schemas.openxmlformats.org/officeDocument/2006/relationships/hyperlink" Target="https://www2.camara.leg.br/legin/fed/lei/2026/lei-15395-27-abril-2026-799000-veto-179021-pl.html" TargetMode="External"/><Relationship Id="rId22"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s://www2.camara.leg.br/legin/fed/lei/2025/lei-15141-2-junho-2025-797540-publicacaooriginal-175543-pl.html" TargetMode="External"/><Relationship Id="rId30" Type="http://schemas.openxmlformats.org/officeDocument/2006/relationships/hyperlink" Target="https://www2.camara.leg.br/legin/fed/lei/2025/lei-15141-2-junho-2025-797540-publicacaooriginal-175543-pl.html" TargetMode="External"/><Relationship Id="rId35" Type="http://schemas.openxmlformats.org/officeDocument/2006/relationships/hyperlink" Target="https://www2.camara.leg.br/legin/fed/lei/2025/lei-15141-2-junho-2025-797540-publicacaooriginal-175543-pl.html" TargetMode="External"/><Relationship Id="rId43" Type="http://schemas.openxmlformats.org/officeDocument/2006/relationships/hyperlink" Target="https://www2.camara.leg.br/legin/fed/lei/2025/lei-15141-2-junho-2025-797540-publicacaooriginal-175543-pl.html" TargetMode="External"/><Relationship Id="rId48" Type="http://schemas.openxmlformats.org/officeDocument/2006/relationships/hyperlink" Target="https://www2.camara.leg.br/legin/fed/lei/2025/lei-15141-2-junho-2025-797540-publicacaooriginal-175543-pl.html" TargetMode="External"/><Relationship Id="rId8" Type="http://schemas.openxmlformats.org/officeDocument/2006/relationships/hyperlink" Target="https://www2.camara.leg.br/legin/fed/lei/2025/lei-15141-2-junho-2025-797540-publicacaooriginal-175543-pl.html" TargetMode="External"/><Relationship Id="rId51" Type="http://schemas.openxmlformats.org/officeDocument/2006/relationships/hyperlink" Target="https://www2.camara.leg.br/legin/fed/lei/2025/lei-15141-2-junho-2025-797540-publicacaooriginal-1755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12596</Words>
  <Characters>68024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80460</CharactersWithSpaces>
  <SharedDoc>false</SharedDoc>
  <HLinks>
    <vt:vector size="258" baseType="variant">
      <vt:variant>
        <vt:i4>131152</vt:i4>
      </vt:variant>
      <vt:variant>
        <vt:i4>126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111</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108</vt:i4>
      </vt:variant>
      <vt:variant>
        <vt:i4>0</vt:i4>
      </vt:variant>
      <vt:variant>
        <vt:i4>5</vt:i4>
      </vt:variant>
      <vt:variant>
        <vt:lpwstr>https://www2.camara.leg.br/legin/fed/lei/2023/lei-14673-14-setembro-2023-794704-anexo-pl.pdf</vt:lpwstr>
      </vt:variant>
      <vt:variant>
        <vt:lpwstr/>
      </vt:variant>
      <vt:variant>
        <vt:i4>70</vt:i4>
      </vt:variant>
      <vt:variant>
        <vt:i4>105</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102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96</vt:i4>
      </vt:variant>
      <vt:variant>
        <vt:i4>0</vt:i4>
      </vt:variant>
      <vt:variant>
        <vt:i4>5</vt:i4>
      </vt:variant>
      <vt:variant>
        <vt:lpwstr>https://www2.camara.leg.br/legin/fed/lei/2025/lei-15141-2-junho-2025-797540-publicacaooriginal-175543-pl.html</vt:lpwstr>
      </vt:variant>
      <vt:variant>
        <vt:lpwstr/>
      </vt:variant>
      <vt:variant>
        <vt:i4>2228338</vt:i4>
      </vt:variant>
      <vt:variant>
        <vt:i4>93</vt:i4>
      </vt:variant>
      <vt:variant>
        <vt:i4>0</vt:i4>
      </vt:variant>
      <vt:variant>
        <vt:i4>5</vt:i4>
      </vt:variant>
      <vt:variant>
        <vt:lpwstr>https://www.planalto.gov.br/ccivil_03/_Ato2015-2018/2018/Lei/L13681.htm</vt:lpwstr>
      </vt:variant>
      <vt:variant>
        <vt:lpwstr>anexo5tabela3</vt:lpwstr>
      </vt:variant>
      <vt:variant>
        <vt:i4>131152</vt:i4>
      </vt:variant>
      <vt:variant>
        <vt:i4>90</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87</vt:i4>
      </vt:variant>
      <vt:variant>
        <vt:i4>0</vt:i4>
      </vt:variant>
      <vt:variant>
        <vt:i4>5</vt:i4>
      </vt:variant>
      <vt:variant>
        <vt:lpwstr>https://www2.camara.leg.br/legin/fed/lei/2023/lei-14673-14-setembro-2023-794704-anexo-pl.pdf</vt:lpwstr>
      </vt:variant>
      <vt:variant>
        <vt:lpwstr/>
      </vt:variant>
      <vt:variant>
        <vt:i4>70</vt:i4>
      </vt:variant>
      <vt:variant>
        <vt:i4>84</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72</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69</vt:i4>
      </vt:variant>
      <vt:variant>
        <vt:i4>0</vt:i4>
      </vt:variant>
      <vt:variant>
        <vt:i4>5</vt:i4>
      </vt:variant>
      <vt:variant>
        <vt:lpwstr>https://www2.camara.leg.br/legin/fed/lei/2023/lei-14673-14-setembro-2023-794704-anexo-pl.pdf</vt:lpwstr>
      </vt:variant>
      <vt:variant>
        <vt:lpwstr/>
      </vt:variant>
      <vt:variant>
        <vt:i4>70</vt:i4>
      </vt:variant>
      <vt:variant>
        <vt:i4>66</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18</vt:i4>
      </vt:variant>
      <vt:variant>
        <vt:i4>0</vt:i4>
      </vt:variant>
      <vt:variant>
        <vt:i4>5</vt:i4>
      </vt:variant>
      <vt:variant>
        <vt:lpwstr>https://www2.camara.leg.br/legin/fed/lei/2023/lei-14673-14-setembro-2023-794704-anexo-pl.pdf</vt:lpwstr>
      </vt:variant>
      <vt:variant>
        <vt:lpwstr/>
      </vt:variant>
      <vt:variant>
        <vt:i4>70</vt:i4>
      </vt:variant>
      <vt:variant>
        <vt:i4>15</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0</vt:i4>
      </vt:variant>
      <vt:variant>
        <vt:i4>0</vt:i4>
      </vt:variant>
      <vt:variant>
        <vt:i4>5</vt:i4>
      </vt:variant>
      <vt:variant>
        <vt:lpwstr>https://www2.camara.leg.br/legin/fed/lei/2025/lei-15141-2-junho-2025-797540-publicacaooriginal-175543-pl.html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3</cp:revision>
  <cp:lastPrinted>2009-10-20T17:50:00Z</cp:lastPrinted>
  <dcterms:created xsi:type="dcterms:W3CDTF">2025-11-21T18:49:00Z</dcterms:created>
  <dcterms:modified xsi:type="dcterms:W3CDTF">2026-04-28T14:13:00Z</dcterms:modified>
</cp:coreProperties>
</file>