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3419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011130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D55EF3" w:rsidRPr="00BC068A" w:rsidRDefault="00D55EF3" w:rsidP="00BC068A">
      <w:pPr>
        <w:pStyle w:val="Cabealho"/>
        <w:jc w:val="center"/>
        <w:rPr>
          <w:b/>
          <w:sz w:val="28"/>
          <w:szCs w:val="28"/>
        </w:rPr>
      </w:pPr>
      <w:r w:rsidRPr="00BC068A">
        <w:rPr>
          <w:b/>
          <w:sz w:val="28"/>
          <w:szCs w:val="28"/>
        </w:rPr>
        <w:t>LEI Nº 11.671, DE 8 DE MAIO DE 2008</w:t>
      </w:r>
    </w:p>
    <w:p w:rsidR="00D55EF3" w:rsidRPr="00D55EF3" w:rsidRDefault="00D55EF3" w:rsidP="00D55EF3">
      <w:pPr>
        <w:pStyle w:val="Cabealho"/>
        <w:jc w:val="both"/>
        <w:rPr>
          <w:sz w:val="24"/>
          <w:szCs w:val="24"/>
        </w:rPr>
      </w:pPr>
    </w:p>
    <w:p w:rsidR="00D55EF3" w:rsidRPr="00D55EF3" w:rsidRDefault="00D55EF3" w:rsidP="00D55EF3">
      <w:pPr>
        <w:pStyle w:val="Cabealho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left="4536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Dispõe sobre a transferência e inclusão de presos em estabelecimentos penais federais de segurança máxima e dá outras providências. </w:t>
      </w:r>
    </w:p>
    <w:p w:rsidR="00D55EF3" w:rsidRPr="00D55EF3" w:rsidRDefault="00D55EF3" w:rsidP="00D55EF3">
      <w:pPr>
        <w:pStyle w:val="Cabealho"/>
        <w:jc w:val="both"/>
        <w:rPr>
          <w:sz w:val="24"/>
          <w:szCs w:val="24"/>
        </w:rPr>
      </w:pPr>
    </w:p>
    <w:p w:rsidR="00D55EF3" w:rsidRPr="00D55EF3" w:rsidRDefault="00D55EF3" w:rsidP="00D55EF3">
      <w:pPr>
        <w:pStyle w:val="Cabealho"/>
        <w:jc w:val="both"/>
        <w:rPr>
          <w:sz w:val="24"/>
          <w:szCs w:val="24"/>
        </w:rPr>
      </w:pPr>
    </w:p>
    <w:p w:rsidR="00D55EF3" w:rsidRPr="00BC068A" w:rsidRDefault="00D55EF3" w:rsidP="00BC068A">
      <w:pPr>
        <w:pStyle w:val="Cabealho"/>
        <w:ind w:firstLine="1134"/>
        <w:jc w:val="both"/>
        <w:rPr>
          <w:b/>
          <w:sz w:val="24"/>
          <w:szCs w:val="24"/>
        </w:rPr>
      </w:pPr>
      <w:r w:rsidRPr="00BC068A">
        <w:rPr>
          <w:b/>
          <w:sz w:val="24"/>
          <w:szCs w:val="24"/>
        </w:rPr>
        <w:t xml:space="preserve">O PRESIDENTE DA REPÚBLICA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Faço saber que o Congresso Nacional decreta e eu sanciono a seguinte Lei: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1º A inclusão de presos em estabelecimentos penais federais de segurança máxima e a transferência de presos de outros estabelecimentos para aqueles obedecerão ao disposto nesta Lei.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2º A atividade jurisdicional de execução penal nos estabelecimentos penais federais será desenvolvida pelo juízo federal da seção ou subseção judiciária em que estiver localizado o estabelecimento penal federal de segurança máxima ao qual for recolhido o preso. </w:t>
      </w:r>
    </w:p>
    <w:p w:rsidR="00D55EF3" w:rsidRPr="00BC068A" w:rsidRDefault="00BC068A" w:rsidP="00DE596E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>Parágrafo único.</w:t>
      </w:r>
      <w:r w:rsidR="00DE596E">
        <w:rPr>
          <w:sz w:val="24"/>
          <w:szCs w:val="24"/>
        </w:rPr>
        <w:t xml:space="preserve"> </w:t>
      </w:r>
      <w:r w:rsidR="00DE596E" w:rsidRPr="00DE596E">
        <w:rPr>
          <w:sz w:val="24"/>
          <w:szCs w:val="24"/>
        </w:rPr>
        <w:t>O juízo federal de execução penal será competente para as ações</w:t>
      </w:r>
      <w:r w:rsidR="00DE596E">
        <w:rPr>
          <w:sz w:val="24"/>
          <w:szCs w:val="24"/>
        </w:rPr>
        <w:t xml:space="preserve"> </w:t>
      </w:r>
      <w:r w:rsidR="00DE596E" w:rsidRPr="00DE596E">
        <w:rPr>
          <w:sz w:val="24"/>
          <w:szCs w:val="24"/>
        </w:rPr>
        <w:t>de natureza penal que tenham por objeto fatos ou incidentes relacionados à execução</w:t>
      </w:r>
      <w:r w:rsidR="00DE596E">
        <w:rPr>
          <w:sz w:val="24"/>
          <w:szCs w:val="24"/>
        </w:rPr>
        <w:t xml:space="preserve"> </w:t>
      </w:r>
      <w:r w:rsidR="00DE596E" w:rsidRPr="00DE596E">
        <w:rPr>
          <w:sz w:val="24"/>
          <w:szCs w:val="24"/>
        </w:rPr>
        <w:t>da pena ou infrações penais ocorridas no estabelecimento penal federal.</w:t>
      </w:r>
      <w:r>
        <w:rPr>
          <w:sz w:val="24"/>
          <w:szCs w:val="24"/>
        </w:rPr>
        <w:t xml:space="preserve"> </w:t>
      </w:r>
      <w:hyperlink r:id="rId8" w:history="1">
        <w:r w:rsidR="00DE596E" w:rsidRPr="00514413">
          <w:rPr>
            <w:rStyle w:val="Hyperlink"/>
            <w:i/>
            <w:sz w:val="24"/>
          </w:rPr>
          <w:t>(</w:t>
        </w:r>
        <w:r w:rsidR="00DE596E">
          <w:rPr>
            <w:rStyle w:val="Hyperlink"/>
            <w:i/>
            <w:sz w:val="24"/>
          </w:rPr>
          <w:t>Parágrafo único</w:t>
        </w:r>
        <w:r w:rsidR="00DE596E" w:rsidRPr="00514413">
          <w:rPr>
            <w:rStyle w:val="Hyperlink"/>
            <w:i/>
            <w:sz w:val="24"/>
          </w:rPr>
          <w:t xml:space="preserve"> acrescid</w:t>
        </w:r>
        <w:r w:rsidR="00DE596E">
          <w:rPr>
            <w:rStyle w:val="Hyperlink"/>
            <w:i/>
            <w:sz w:val="24"/>
          </w:rPr>
          <w:t>o</w:t>
        </w:r>
        <w:r w:rsidR="00DE596E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BC068A" w:rsidRPr="00D55EF3" w:rsidRDefault="00BC068A" w:rsidP="00BC068A">
      <w:pPr>
        <w:pStyle w:val="Cabealho"/>
        <w:ind w:firstLine="1134"/>
        <w:jc w:val="both"/>
        <w:rPr>
          <w:sz w:val="24"/>
          <w:szCs w:val="24"/>
        </w:rPr>
      </w:pPr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Art. 3º Serão incluídos em estabelecimentos penais federais de segurança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máxima aqueles para quem a medida se justifique no interesse da segurança pública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ou do próprio preso, condenado ou provisório.</w:t>
      </w:r>
      <w:r>
        <w:rPr>
          <w:sz w:val="24"/>
          <w:szCs w:val="24"/>
        </w:rPr>
        <w:t xml:space="preserve"> </w:t>
      </w:r>
      <w:hyperlink r:id="rId9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“Caput” do artigo com redação dada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§ 1º A inclusão em estabelecimento penal federal de segurança máxima, no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atendimento do interesse da segurança pública, será em regime fechado de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segurança máxima, com as seguintes características:</w:t>
      </w:r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I - recolhimento em cela individual;</w:t>
      </w:r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II - visita do cônjuge, do companheiro, de parentes e de amigos somente em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dias determinados, por meio virtual ou no parlatório, com o máximo de 2 (duas)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pessoas por vez, além de eventuais crianças, separados por vidro e comunicação por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meio de interfone, com filmagem e gravações;</w:t>
      </w:r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III - banho de sol de até 2 (duas) horas diárias; e</w:t>
      </w:r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lastRenderedPageBreak/>
        <w:t>IV - monitoramento de todos os meios de comunicação, inclusive de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correspondência escrita.</w:t>
      </w:r>
      <w:r>
        <w:rPr>
          <w:sz w:val="24"/>
          <w:szCs w:val="24"/>
        </w:rPr>
        <w:t xml:space="preserve"> </w:t>
      </w:r>
      <w:hyperlink r:id="rId10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514413">
          <w:rPr>
            <w:rStyle w:val="Hyperlink"/>
            <w:i/>
            <w:sz w:val="24"/>
          </w:rPr>
          <w:t>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§ 2º Os estabelecimentos penais federais de segurança máxima deverão dispor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de monitoramento de áudio e vídeo no parlatório e nas áreas comuns, para fins de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preservação da ordem interna e da segurança pública, vedado seu uso nas celas e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no atendimento advocatício, salvo expressa autorização judicial em contrário.</w:t>
      </w:r>
      <w:r>
        <w:rPr>
          <w:sz w:val="24"/>
          <w:szCs w:val="24"/>
        </w:rPr>
        <w:t xml:space="preserve"> </w:t>
      </w:r>
      <w:hyperlink r:id="rId11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514413">
          <w:rPr>
            <w:rStyle w:val="Hyperlink"/>
            <w:i/>
            <w:sz w:val="24"/>
          </w:rPr>
          <w:t>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§ 3º As gravações das visitas não poderão ser utilizadas como meio de prova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de infrações penais pretéritas ao ingresso do preso no estabelecimento.</w:t>
      </w:r>
      <w:r>
        <w:rPr>
          <w:sz w:val="24"/>
          <w:szCs w:val="24"/>
        </w:rPr>
        <w:t xml:space="preserve"> </w:t>
      </w:r>
      <w:hyperlink r:id="rId12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514413">
          <w:rPr>
            <w:rStyle w:val="Hyperlink"/>
            <w:i/>
            <w:sz w:val="24"/>
          </w:rPr>
          <w:t>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DE596E" w:rsidRP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§ 4º Os diretores dos estabelecimentos penais federais de segurança máxima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ou o Diretor do Sistema Penitenciário Federal poderão suspender e restringir o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direito de visitas previsto no inciso II do § 1º deste artigo por meio de ato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fundamentado.</w:t>
      </w:r>
      <w:r>
        <w:rPr>
          <w:sz w:val="24"/>
          <w:szCs w:val="24"/>
        </w:rPr>
        <w:t xml:space="preserve"> </w:t>
      </w:r>
      <w:hyperlink r:id="rId13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514413">
          <w:rPr>
            <w:rStyle w:val="Hyperlink"/>
            <w:i/>
            <w:sz w:val="24"/>
          </w:rPr>
          <w:t>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DE596E" w:rsidRDefault="00DE596E" w:rsidP="00DE596E">
      <w:pPr>
        <w:pStyle w:val="Cabealho"/>
        <w:ind w:firstLine="1134"/>
        <w:jc w:val="both"/>
        <w:rPr>
          <w:sz w:val="24"/>
          <w:szCs w:val="24"/>
        </w:rPr>
      </w:pPr>
      <w:r w:rsidRPr="00DE596E">
        <w:rPr>
          <w:sz w:val="24"/>
          <w:szCs w:val="24"/>
        </w:rPr>
        <w:t>§ 5º Configura o crime do art. 325 do Decreto-Lei nº 2.848, de 7 de dezembro</w:t>
      </w:r>
      <w:r>
        <w:rPr>
          <w:sz w:val="24"/>
          <w:szCs w:val="24"/>
        </w:rPr>
        <w:t xml:space="preserve"> </w:t>
      </w:r>
      <w:r w:rsidRPr="00DE596E">
        <w:rPr>
          <w:sz w:val="24"/>
          <w:szCs w:val="24"/>
        </w:rPr>
        <w:t>de 1940 (Código Penal), a violação ao disposto no § 2º deste artigo.</w:t>
      </w:r>
      <w:r>
        <w:rPr>
          <w:sz w:val="24"/>
          <w:szCs w:val="24"/>
        </w:rPr>
        <w:t xml:space="preserve"> </w:t>
      </w:r>
      <w:hyperlink r:id="rId14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514413">
          <w:rPr>
            <w:rStyle w:val="Hyperlink"/>
            <w:i/>
            <w:sz w:val="24"/>
          </w:rPr>
          <w:t>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931D28" w:rsidRPr="00931D28" w:rsidRDefault="00931D28" w:rsidP="00931D28">
      <w:pPr>
        <w:pStyle w:val="Cabealho"/>
        <w:ind w:firstLine="1134"/>
        <w:jc w:val="both"/>
        <w:rPr>
          <w:sz w:val="24"/>
          <w:szCs w:val="24"/>
        </w:rPr>
      </w:pPr>
      <w:r w:rsidRPr="00931D28">
        <w:rPr>
          <w:sz w:val="24"/>
          <w:szCs w:val="24"/>
        </w:rPr>
        <w:t>§ 6º Será preferencialmente recolhido a estabelecimento penal federal o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preso provisório ou condenado pela prática do crime tipificado no inciso VII do §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 xml:space="preserve">2º do art. 121 do Decreto-Lei nº 2.848, de </w:t>
      </w:r>
      <w:proofErr w:type="gramStart"/>
      <w:r w:rsidRPr="00931D28">
        <w:rPr>
          <w:sz w:val="24"/>
          <w:szCs w:val="24"/>
        </w:rPr>
        <w:t>7</w:t>
      </w:r>
      <w:proofErr w:type="gramEnd"/>
      <w:r w:rsidRPr="00931D28">
        <w:rPr>
          <w:sz w:val="24"/>
          <w:szCs w:val="24"/>
        </w:rPr>
        <w:t xml:space="preserve"> de dezembro de 1940 (Código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Penal).</w:t>
      </w:r>
      <w:r>
        <w:rPr>
          <w:sz w:val="24"/>
          <w:szCs w:val="24"/>
        </w:rPr>
        <w:t xml:space="preserve"> </w:t>
      </w:r>
      <w:hyperlink r:id="rId15" w:history="1">
        <w:r w:rsidRPr="00931D28">
          <w:rPr>
            <w:rStyle w:val="Hyperlink"/>
            <w:i/>
            <w:sz w:val="24"/>
            <w:szCs w:val="24"/>
          </w:rPr>
          <w:t>(Parágrafo acrescido pela Lei nº 15.407, de 11/5/2026)</w:t>
        </w:r>
        <w:proofErr w:type="gramStart"/>
      </w:hyperlink>
      <w:proofErr w:type="gramEnd"/>
    </w:p>
    <w:p w:rsidR="00931D28" w:rsidRPr="00931D28" w:rsidRDefault="00931D28" w:rsidP="00931D28">
      <w:pPr>
        <w:pStyle w:val="Cabealho"/>
        <w:ind w:firstLine="1134"/>
        <w:jc w:val="both"/>
        <w:rPr>
          <w:sz w:val="24"/>
          <w:szCs w:val="24"/>
        </w:rPr>
      </w:pPr>
      <w:r w:rsidRPr="00931D28">
        <w:rPr>
          <w:sz w:val="24"/>
          <w:szCs w:val="24"/>
        </w:rPr>
        <w:t>§ 7º As audiências com presos recolhidos em estabelecimentos penais federais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realizar-se-ão, sempre que possível, por meio de videoconferência.</w:t>
      </w:r>
      <w:r>
        <w:rPr>
          <w:sz w:val="24"/>
          <w:szCs w:val="24"/>
        </w:rPr>
        <w:t xml:space="preserve"> </w:t>
      </w:r>
      <w:r w:rsidR="0023419D">
        <w:fldChar w:fldCharType="begin"/>
      </w:r>
      <w:r w:rsidR="0023419D">
        <w:instrText xml:space="preserve"> HYPERLINK "https://www2.camara.leg.br/legin/fed/lei/2026/lei-</w:instrText>
      </w:r>
      <w:r w:rsidR="0023419D">
        <w:instrText xml:space="preserve">15407-11-maio-2026-799099-publicacaooriginal-179245-pl.html" </w:instrText>
      </w:r>
      <w:r w:rsidR="0023419D">
        <w:fldChar w:fldCharType="separate"/>
      </w:r>
      <w:r w:rsidRPr="00931D28">
        <w:rPr>
          <w:rStyle w:val="Hyperlink"/>
          <w:i/>
          <w:sz w:val="24"/>
          <w:szCs w:val="24"/>
        </w:rPr>
        <w:t>(Parágrafo acrescido pela Lei nº 15.407, de 11/5/2026)</w:t>
      </w:r>
      <w:r w:rsidR="0023419D">
        <w:rPr>
          <w:rStyle w:val="Hyperlink"/>
          <w:i/>
          <w:sz w:val="24"/>
          <w:szCs w:val="24"/>
        </w:rPr>
        <w:fldChar w:fldCharType="end"/>
      </w:r>
      <w:bookmarkStart w:id="0" w:name="_GoBack"/>
      <w:bookmarkEnd w:id="0"/>
    </w:p>
    <w:p w:rsidR="00DE596E" w:rsidRDefault="00931D28" w:rsidP="00931D28">
      <w:pPr>
        <w:pStyle w:val="Cabealho"/>
        <w:ind w:firstLine="1134"/>
        <w:jc w:val="both"/>
        <w:rPr>
          <w:sz w:val="24"/>
          <w:szCs w:val="24"/>
        </w:rPr>
      </w:pPr>
      <w:r w:rsidRPr="00931D28">
        <w:rPr>
          <w:sz w:val="24"/>
          <w:szCs w:val="24"/>
        </w:rPr>
        <w:t>§ 8º Na hipótese prevista no § 6º deste artigo, se a decisão determinar o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recolhimento a estabelecimento penal federal, caberá ao juiz da execução ou da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decretação da prisão provisória solicitar à Secretaria Nacional de Políticas Penais do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Ministério da Justiça e Segurança Pública a reserva de vaga ao preso para</w:t>
      </w:r>
      <w:r>
        <w:rPr>
          <w:sz w:val="24"/>
          <w:szCs w:val="24"/>
        </w:rPr>
        <w:t xml:space="preserve"> </w:t>
      </w:r>
      <w:r w:rsidRPr="00931D28">
        <w:rPr>
          <w:sz w:val="24"/>
          <w:szCs w:val="24"/>
        </w:rPr>
        <w:t>cumprimento da medida</w:t>
      </w:r>
      <w:r>
        <w:rPr>
          <w:sz w:val="24"/>
          <w:szCs w:val="24"/>
        </w:rPr>
        <w:t xml:space="preserve">. </w:t>
      </w:r>
      <w:hyperlink r:id="rId16" w:history="1">
        <w:r w:rsidRPr="00931D28">
          <w:rPr>
            <w:rStyle w:val="Hyperlink"/>
            <w:i/>
            <w:sz w:val="24"/>
            <w:szCs w:val="24"/>
          </w:rPr>
          <w:t>(Parágrafo acrescido pela Lei nº 15.407, de 11/5/2026)</w:t>
        </w:r>
        <w:proofErr w:type="gramStart"/>
      </w:hyperlink>
      <w:proofErr w:type="gramEnd"/>
    </w:p>
    <w:p w:rsidR="00931D28" w:rsidRPr="00D55EF3" w:rsidRDefault="00931D28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4º A admissão do preso, condenado ou provisório, dependerá de decisão prévia e fundamentada do juízo federal competente, após receber os autos de transferência enviados pelo juízo responsável pela execução penal ou pela prisão provisória.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1º A execução penal da pena privativa de liberdade, no período em que durar a transferência, ficará a cargo do juízo federal competente.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2º Apenas a fiscalização da prisão provisória será deprecada, mediante carta precatória, pelo juízo de origem ao juízo federal competente, mantendo aquele juízo a competência para o processo e para os respectivos incidentes.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5º São legitimados para requerer o processo de transferência, cujo início se dá com a admissibilidade pelo juiz da origem da necessidade da transferência do preso para </w:t>
      </w:r>
      <w:r w:rsidRPr="00D55EF3">
        <w:rPr>
          <w:sz w:val="24"/>
          <w:szCs w:val="24"/>
        </w:rPr>
        <w:lastRenderedPageBreak/>
        <w:t xml:space="preserve">estabelecimento penal federal de segurança máxima, a autoridade administrativa, o Ministério Público e o próprio preso.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1º Caberá à Defensoria Pública da União a assistência jurídica ao preso que estiver nos estabelecimentos penais federais de segurança máxima.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2º Instruídos os autos do processo de transferência, serão ouvidos, no prazo de 5 (cinco) dias cada, quando não requerentes, a autoridade administrativa, o Ministério Público e a defesa, bem como o Departamento Penitenciário Nacional - DEPEN, a quem é facultado indicar o estabelecimento penal federal mais adequado.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3º A instrução dos autos do processo de transferência será disciplinada no regulamento para fiel execução desta Lei.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4º Na hipótese de imprescindibilidade de diligências complementares, o juiz federal ouvirá, no prazo de 5 (cinco) dias, o Ministério Público Federal e a defesa e, em seguida, decidirá acerca da transferência no mesmo prazo.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5º A decisão que admitir o preso no estabelecimento penal federal de segurança máxima indicará o período de permanência.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6º Havendo extrema necessidade, o juiz federal poderá autorizar a imediata transferência do preso e, após a instrução dos autos, na forma do § 2º deste artigo, decidir pela manutenção ou revogação da medida adotada.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7º A autoridade policial será comunicada sobre a transferência do preso provisório quando a autorização da transferência ocorrer antes da conclusão do inquérito policial que presidir.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6º Admitida a transferência do preso condenado, o juízo de origem deverá encaminhar ao juízo federal os autos da execução penal.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7º Admitida a transferência do preso provisório, será suficiente a carta precatória remetida pelo juízo de origem, devidamente instruída, para que o juízo federal competente dê início à fiscalização da prisão no estabelecimento penal federal de segurança máxima.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8º As visitas feitas pelo juiz responsável ou por membro do Ministério Público, às quais se referem os </w:t>
      </w:r>
      <w:proofErr w:type="spellStart"/>
      <w:r w:rsidRPr="00D55EF3">
        <w:rPr>
          <w:sz w:val="24"/>
          <w:szCs w:val="24"/>
        </w:rPr>
        <w:t>arts</w:t>
      </w:r>
      <w:proofErr w:type="spellEnd"/>
      <w:r w:rsidRPr="00D55EF3">
        <w:rPr>
          <w:sz w:val="24"/>
          <w:szCs w:val="24"/>
        </w:rPr>
        <w:t xml:space="preserve">. 66 e 68 da Lei nº 7.210, de 11 de julho de 1984, serão registradas em livro próprio, mantido no respectivo estabelecimento.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9º Rejeitada a transferência, o juízo de origem poderá suscitar o conflito de competência perante o tribunal competente, que o apreciará em caráter prioritário.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10. A inclusão de preso em estabelecimento penal federal de segurança máxima será excepcional e por prazo determinado. </w:t>
      </w:r>
    </w:p>
    <w:p w:rsidR="00D55EF3" w:rsidRPr="00D55EF3" w:rsidRDefault="00D55EF3" w:rsidP="002627FF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1º </w:t>
      </w:r>
      <w:r w:rsidR="002627FF" w:rsidRPr="002627FF">
        <w:rPr>
          <w:sz w:val="24"/>
          <w:szCs w:val="24"/>
        </w:rPr>
        <w:t>O período de permanência será de até 3 (três) anos, renovável por iguais</w:t>
      </w:r>
      <w:r w:rsidR="002627FF">
        <w:rPr>
          <w:sz w:val="24"/>
          <w:szCs w:val="24"/>
        </w:rPr>
        <w:t xml:space="preserve"> </w:t>
      </w:r>
      <w:r w:rsidR="002627FF" w:rsidRPr="002627FF">
        <w:rPr>
          <w:sz w:val="24"/>
          <w:szCs w:val="24"/>
        </w:rPr>
        <w:t>períodos, quando solicitado motivadamente pelo juízo de origem, observados os</w:t>
      </w:r>
      <w:r w:rsidR="002627FF">
        <w:rPr>
          <w:sz w:val="24"/>
          <w:szCs w:val="24"/>
        </w:rPr>
        <w:t xml:space="preserve"> </w:t>
      </w:r>
      <w:r w:rsidR="002627FF" w:rsidRPr="002627FF">
        <w:rPr>
          <w:sz w:val="24"/>
          <w:szCs w:val="24"/>
        </w:rPr>
        <w:t>requisitos da transferência, e se persistirem os motivos que a determinaram.</w:t>
      </w:r>
      <w:r w:rsidRPr="00D55EF3">
        <w:rPr>
          <w:sz w:val="24"/>
          <w:szCs w:val="24"/>
        </w:rPr>
        <w:t xml:space="preserve"> </w:t>
      </w:r>
      <w:hyperlink r:id="rId17" w:history="1">
        <w:r w:rsidR="002627FF" w:rsidRPr="00514413">
          <w:rPr>
            <w:rStyle w:val="Hyperlink"/>
            <w:i/>
            <w:sz w:val="24"/>
          </w:rPr>
          <w:t>(</w:t>
        </w:r>
        <w:r w:rsidR="002627FF">
          <w:rPr>
            <w:rStyle w:val="Hyperlink"/>
            <w:i/>
            <w:sz w:val="24"/>
          </w:rPr>
          <w:t>Parágrafo com redação dada</w:t>
        </w:r>
        <w:r w:rsidR="002627FF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2º Decorrido o prazo, sem que seja feito, imediatamente após seu decurso, pedido de renovação da permanência do preso em estabelecimento penal federal de segurança máxima, ficará o juízo de origem obrigado a receber o preso no estabelecimento penal sob sua jurisdição.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lastRenderedPageBreak/>
        <w:t xml:space="preserve">§ 3º Tendo havido pedido de renovação, o preso, recolhido no estabelecimento federal em que estiver, aguardará que o juízo federal profira decisão.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4º Aceita a renovação, o preso permanecerá no estabelecimento federal de segurança máxima em que estiver, retroagindo o termo inicial do prazo ao dia seguinte ao término do prazo anterior.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5º Rejeitada a renovação, o juízo de origem poderá suscitar o conflito de competência, que o tribunal apreciará em caráter prioritário.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6º Enquanto não decidido o conflito de competência em caso de renovação, o preso permanecerá no estabelecimento penal federal.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11. A lotação máxima do estabelecimento penal federal de segurança máxima não será ultrapassada.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1º O número de presos, sempre que possível, será mantido aquém do limite de vagas, para que delas o juízo federal competente possa dispor em casos emergenciais.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§ 2º No julgamento dos conflitos de competência, o tribunal competente observará a vedação estabelecida no caput deste artigo. </w:t>
      </w:r>
    </w:p>
    <w:p w:rsid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0E0B37" w:rsidRPr="000E0B37" w:rsidRDefault="000E0B37" w:rsidP="000E0B37">
      <w:pPr>
        <w:pStyle w:val="Cabealho"/>
        <w:ind w:firstLine="1134"/>
        <w:jc w:val="both"/>
        <w:rPr>
          <w:sz w:val="24"/>
          <w:szCs w:val="24"/>
        </w:rPr>
      </w:pPr>
      <w:r w:rsidRPr="000E0B37">
        <w:rPr>
          <w:sz w:val="24"/>
          <w:szCs w:val="24"/>
        </w:rPr>
        <w:t>Art. 11-A. As decisões relativas à transferência ou à prorrogação da</w:t>
      </w:r>
      <w:r>
        <w:rPr>
          <w:sz w:val="24"/>
          <w:szCs w:val="24"/>
        </w:rPr>
        <w:t xml:space="preserve"> </w:t>
      </w:r>
      <w:r w:rsidRPr="000E0B37">
        <w:rPr>
          <w:sz w:val="24"/>
          <w:szCs w:val="24"/>
        </w:rPr>
        <w:t>permanência do preso em estabelecimento penal federal de segurança máxima, à</w:t>
      </w:r>
      <w:r>
        <w:rPr>
          <w:sz w:val="24"/>
          <w:szCs w:val="24"/>
        </w:rPr>
        <w:t xml:space="preserve"> </w:t>
      </w:r>
      <w:r w:rsidRPr="000E0B37">
        <w:rPr>
          <w:sz w:val="24"/>
          <w:szCs w:val="24"/>
        </w:rPr>
        <w:t>concessão ou à denegação de benefícios prisionais ou à imposição de sanções ao</w:t>
      </w:r>
      <w:r>
        <w:rPr>
          <w:sz w:val="24"/>
          <w:szCs w:val="24"/>
        </w:rPr>
        <w:t xml:space="preserve"> </w:t>
      </w:r>
      <w:r w:rsidRPr="000E0B37">
        <w:rPr>
          <w:sz w:val="24"/>
          <w:szCs w:val="24"/>
        </w:rPr>
        <w:t>preso federal poderão ser tomadas por órgão colegiado de juízes, na forma das</w:t>
      </w:r>
      <w:r>
        <w:rPr>
          <w:sz w:val="24"/>
          <w:szCs w:val="24"/>
        </w:rPr>
        <w:t xml:space="preserve"> </w:t>
      </w:r>
      <w:r w:rsidRPr="000E0B37">
        <w:rPr>
          <w:sz w:val="24"/>
          <w:szCs w:val="24"/>
        </w:rPr>
        <w:t>normas de organização interna dos tribunais.</w:t>
      </w:r>
      <w:r>
        <w:rPr>
          <w:sz w:val="24"/>
          <w:szCs w:val="24"/>
        </w:rPr>
        <w:t xml:space="preserve"> </w:t>
      </w:r>
      <w:hyperlink r:id="rId18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0E0B37" w:rsidRDefault="000E0B37" w:rsidP="000E0B37">
      <w:pPr>
        <w:pStyle w:val="Cabealho"/>
        <w:ind w:firstLine="1134"/>
        <w:jc w:val="both"/>
        <w:rPr>
          <w:sz w:val="24"/>
          <w:szCs w:val="24"/>
        </w:rPr>
      </w:pPr>
    </w:p>
    <w:p w:rsidR="00C06E0D" w:rsidRPr="00D55EF3" w:rsidRDefault="000E0B37" w:rsidP="000E0B37">
      <w:pPr>
        <w:pStyle w:val="Cabealho"/>
        <w:ind w:firstLine="1134"/>
        <w:jc w:val="both"/>
        <w:rPr>
          <w:sz w:val="24"/>
          <w:szCs w:val="24"/>
        </w:rPr>
      </w:pPr>
      <w:r w:rsidRPr="000E0B37">
        <w:rPr>
          <w:sz w:val="24"/>
          <w:szCs w:val="24"/>
        </w:rPr>
        <w:t>Art. 11-B. Os Estados e o Distrito Federal poderão construir estabelecimentos</w:t>
      </w:r>
      <w:r>
        <w:rPr>
          <w:sz w:val="24"/>
          <w:szCs w:val="24"/>
        </w:rPr>
        <w:t xml:space="preserve"> </w:t>
      </w:r>
      <w:r w:rsidRPr="000E0B37">
        <w:rPr>
          <w:sz w:val="24"/>
          <w:szCs w:val="24"/>
        </w:rPr>
        <w:t>penais de segurança máxima, ou adaptar os já existentes, aos quais será aplicável,</w:t>
      </w:r>
      <w:r>
        <w:rPr>
          <w:sz w:val="24"/>
          <w:szCs w:val="24"/>
        </w:rPr>
        <w:t xml:space="preserve"> </w:t>
      </w:r>
      <w:r w:rsidRPr="000E0B37">
        <w:rPr>
          <w:sz w:val="24"/>
          <w:szCs w:val="24"/>
        </w:rPr>
        <w:t>no que couber, o disposto nesta Lei.</w:t>
      </w:r>
      <w:r>
        <w:rPr>
          <w:sz w:val="24"/>
          <w:szCs w:val="24"/>
        </w:rPr>
        <w:t xml:space="preserve"> </w:t>
      </w:r>
      <w:hyperlink r:id="rId19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0E0B37" w:rsidRDefault="000E0B37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Art. 12. Esta Lei entra em vigor na data de sua publicação.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Brasília, 8 de maio de 2008; 187º da Independência e 120º da República. </w:t>
      </w: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</w:p>
    <w:p w:rsidR="00D55EF3" w:rsidRPr="00D55EF3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 xml:space="preserve">LUIZ INÁCIO LULA DA SILVA </w:t>
      </w:r>
    </w:p>
    <w:p w:rsidR="00C51890" w:rsidRDefault="00D55EF3" w:rsidP="00BC068A">
      <w:pPr>
        <w:pStyle w:val="Cabealho"/>
        <w:ind w:firstLine="1134"/>
        <w:jc w:val="both"/>
        <w:rPr>
          <w:sz w:val="24"/>
          <w:szCs w:val="24"/>
        </w:rPr>
      </w:pPr>
      <w:r w:rsidRPr="00D55EF3">
        <w:rPr>
          <w:sz w:val="24"/>
          <w:szCs w:val="24"/>
        </w:rPr>
        <w:t>Tarso Genro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9770A"/>
    <w:rsid w:val="000B15B1"/>
    <w:rsid w:val="000B41DB"/>
    <w:rsid w:val="000C6F5F"/>
    <w:rsid w:val="000E0B37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419D"/>
    <w:rsid w:val="00237EC3"/>
    <w:rsid w:val="00261397"/>
    <w:rsid w:val="002627FF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27B9"/>
    <w:rsid w:val="004548EA"/>
    <w:rsid w:val="00465FB3"/>
    <w:rsid w:val="00470F5F"/>
    <w:rsid w:val="004735BA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679FC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31D28"/>
    <w:rsid w:val="00951C6A"/>
    <w:rsid w:val="00967956"/>
    <w:rsid w:val="009A155C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0622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C068A"/>
    <w:rsid w:val="00BD136A"/>
    <w:rsid w:val="00BD6ADA"/>
    <w:rsid w:val="00BE1A48"/>
    <w:rsid w:val="00C038C8"/>
    <w:rsid w:val="00C0484C"/>
    <w:rsid w:val="00C06E0D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55EF3"/>
    <w:rsid w:val="00D72970"/>
    <w:rsid w:val="00DA2508"/>
    <w:rsid w:val="00DB447A"/>
    <w:rsid w:val="00DE596E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19/lei-13964-24-dezembro-2019-789639-publicacaooriginal-159754-pl.html" TargetMode="External"/><Relationship Id="rId13" Type="http://schemas.openxmlformats.org/officeDocument/2006/relationships/hyperlink" Target="https://www2.camara.leg.br/legin/fed/lei/2019/lei-13964-24-dezembro-2019-789639-publicacaooriginal-159754-pl.html" TargetMode="External"/><Relationship Id="rId18" Type="http://schemas.openxmlformats.org/officeDocument/2006/relationships/hyperlink" Target="https://www2.camara.leg.br/legin/fed/lei/2019/lei-13964-24-dezembro-2019-789639-publicacaooriginal-159754-pl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19/lei-13964-24-dezembro-2019-789639-publicacaooriginal-159754-pl.html" TargetMode="External"/><Relationship Id="rId17" Type="http://schemas.openxmlformats.org/officeDocument/2006/relationships/hyperlink" Target="https://www2.camara.leg.br/legin/fed/lei/2019/lei-13964-24-dezembro-2019-789639-publicacaooriginal-159754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/2026/lei-15407-11-maio-2026-799099-publicacaooriginal-179245-pl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19/lei-13964-24-dezembro-2019-789639-publicacaooriginal-159754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6/lei-15407-11-maio-2026-799099-publicacaooriginal-179245-pl.html" TargetMode="External"/><Relationship Id="rId10" Type="http://schemas.openxmlformats.org/officeDocument/2006/relationships/hyperlink" Target="https://www2.camara.leg.br/legin/fed/lei/2019/lei-13964-24-dezembro-2019-789639-publicacaooriginal-159754-pl.html" TargetMode="External"/><Relationship Id="rId19" Type="http://schemas.openxmlformats.org/officeDocument/2006/relationships/hyperlink" Target="https://www2.camara.leg.br/legin/fed/lei/2019/lei-13964-24-dezembro-2019-789639-publicacaooriginal-159754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19/lei-13964-24-dezembro-2019-789639-publicacaooriginal-159754-pl.html" TargetMode="External"/><Relationship Id="rId14" Type="http://schemas.openxmlformats.org/officeDocument/2006/relationships/hyperlink" Target="https://www2.camara.leg.br/legin/fed/lei/2019/lei-13964-24-dezembro-2019-789639-publicacaooriginal-159754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12134</CharactersWithSpaces>
  <SharedDoc>false</SharedDoc>
  <HLinks>
    <vt:vector size="60" baseType="variant">
      <vt:variant>
        <vt:i4>524309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2025-11-21T18:23:00Z</dcterms:created>
  <dcterms:modified xsi:type="dcterms:W3CDTF">2026-05-12T20:15:00Z</dcterms:modified>
</cp:coreProperties>
</file>