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B9" w:rsidRPr="006275DD" w:rsidRDefault="00755EE3" w:rsidP="006275DD">
      <w:pPr>
        <w:pStyle w:val="Cabealho"/>
        <w:ind w:firstLine="1134"/>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27931267" r:id="rId8"/>
        </w:pict>
      </w:r>
      <w:r w:rsidR="00F11945" w:rsidRPr="006275DD">
        <w:rPr>
          <w:sz w:val="24"/>
          <w:szCs w:val="24"/>
        </w:rPr>
        <w:t xml:space="preserve"> </w:t>
      </w:r>
    </w:p>
    <w:p w:rsidR="006228B9" w:rsidRPr="006275DD" w:rsidRDefault="006228B9" w:rsidP="006275DD">
      <w:pPr>
        <w:pStyle w:val="Cabealho"/>
        <w:ind w:firstLine="1134"/>
        <w:jc w:val="both"/>
        <w:rPr>
          <w:sz w:val="24"/>
          <w:szCs w:val="24"/>
        </w:rPr>
      </w:pPr>
    </w:p>
    <w:p w:rsidR="006228B9" w:rsidRPr="006275DD" w:rsidRDefault="006228B9" w:rsidP="006275DD">
      <w:pPr>
        <w:pStyle w:val="Cabealho"/>
        <w:ind w:firstLine="1134"/>
        <w:jc w:val="both"/>
        <w:rPr>
          <w:sz w:val="24"/>
          <w:szCs w:val="24"/>
        </w:rPr>
      </w:pPr>
    </w:p>
    <w:p w:rsidR="006228B9" w:rsidRPr="006275DD" w:rsidRDefault="006228B9" w:rsidP="006275DD">
      <w:pPr>
        <w:pStyle w:val="Cabealho"/>
        <w:ind w:firstLine="1134"/>
        <w:jc w:val="both"/>
        <w:rPr>
          <w:sz w:val="24"/>
          <w:szCs w:val="24"/>
        </w:rPr>
      </w:pPr>
    </w:p>
    <w:p w:rsidR="006228B9" w:rsidRPr="006275DD" w:rsidRDefault="006228B9" w:rsidP="006275DD">
      <w:pPr>
        <w:pStyle w:val="Cabealho"/>
        <w:ind w:firstLine="1134"/>
        <w:jc w:val="both"/>
        <w:rPr>
          <w:sz w:val="24"/>
          <w:szCs w:val="24"/>
        </w:rPr>
      </w:pPr>
    </w:p>
    <w:p w:rsidR="006228B9" w:rsidRPr="006275DD" w:rsidRDefault="006228B9" w:rsidP="00062A83">
      <w:pPr>
        <w:pStyle w:val="Cabealho"/>
        <w:jc w:val="center"/>
        <w:rPr>
          <w:sz w:val="24"/>
          <w:szCs w:val="24"/>
        </w:rPr>
      </w:pPr>
      <w:r w:rsidRPr="006275DD">
        <w:rPr>
          <w:sz w:val="24"/>
          <w:szCs w:val="24"/>
        </w:rPr>
        <w:t>CÂMARA DOS DEPUTADOS</w:t>
      </w:r>
    </w:p>
    <w:p w:rsidR="006228B9" w:rsidRPr="006275DD" w:rsidRDefault="006228B9" w:rsidP="00062A83">
      <w:pPr>
        <w:pStyle w:val="Cabealho"/>
        <w:jc w:val="center"/>
        <w:rPr>
          <w:sz w:val="24"/>
          <w:szCs w:val="24"/>
        </w:rPr>
      </w:pPr>
      <w:r w:rsidRPr="006275DD">
        <w:rPr>
          <w:sz w:val="24"/>
          <w:szCs w:val="24"/>
        </w:rPr>
        <w:t>Centro de Documentação e Informação</w:t>
      </w:r>
    </w:p>
    <w:p w:rsidR="00036C19" w:rsidRPr="006275DD" w:rsidRDefault="00036C19" w:rsidP="00062A83">
      <w:pPr>
        <w:pStyle w:val="Cabealho"/>
        <w:jc w:val="center"/>
        <w:rPr>
          <w:sz w:val="24"/>
          <w:szCs w:val="24"/>
        </w:rPr>
      </w:pPr>
    </w:p>
    <w:p w:rsidR="006275DD" w:rsidRPr="00062A83" w:rsidRDefault="00062A83" w:rsidP="00062A83">
      <w:pPr>
        <w:pStyle w:val="Cabealho"/>
        <w:jc w:val="center"/>
        <w:rPr>
          <w:b/>
          <w:sz w:val="28"/>
          <w:szCs w:val="24"/>
        </w:rPr>
      </w:pPr>
      <w:r w:rsidRPr="00062A83">
        <w:rPr>
          <w:b/>
          <w:sz w:val="28"/>
          <w:szCs w:val="24"/>
        </w:rPr>
        <w:t>LEI Nº 11.416, DE 15 DE DEZEMBRO DE 2006</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p>
    <w:p w:rsidR="006275DD" w:rsidRPr="006275DD" w:rsidRDefault="006275DD" w:rsidP="00062A83">
      <w:pPr>
        <w:pStyle w:val="Cabealho"/>
        <w:ind w:left="4536"/>
        <w:jc w:val="both"/>
        <w:rPr>
          <w:sz w:val="24"/>
          <w:szCs w:val="24"/>
        </w:rPr>
      </w:pPr>
      <w:r w:rsidRPr="006275DD">
        <w:rPr>
          <w:sz w:val="24"/>
          <w:szCs w:val="24"/>
        </w:rPr>
        <w:t xml:space="preserve">Dispõe sobre as Carreiras dos Servidores do Poder Judiciário da União; revoga as Leis </w:t>
      </w:r>
      <w:proofErr w:type="spellStart"/>
      <w:r w:rsidRPr="006275DD">
        <w:rPr>
          <w:sz w:val="24"/>
          <w:szCs w:val="24"/>
        </w:rPr>
        <w:t>nºs</w:t>
      </w:r>
      <w:proofErr w:type="spellEnd"/>
      <w:r w:rsidRPr="006275DD">
        <w:rPr>
          <w:sz w:val="24"/>
          <w:szCs w:val="24"/>
        </w:rPr>
        <w:t xml:space="preserve"> 9.421, de 24 de dezembro de 1996, 10.475, de 27 de junho de 2002, 10.417, de 5 de abril de 2002, e 10.944, de 16 de setembro de 2004; e dá outras providências.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p>
    <w:p w:rsidR="006275DD" w:rsidRPr="00062A83" w:rsidRDefault="006275DD" w:rsidP="006275DD">
      <w:pPr>
        <w:pStyle w:val="Cabealho"/>
        <w:ind w:firstLine="1134"/>
        <w:jc w:val="both"/>
        <w:rPr>
          <w:b/>
          <w:sz w:val="24"/>
          <w:szCs w:val="24"/>
        </w:rPr>
      </w:pPr>
      <w:r w:rsidRPr="00062A83">
        <w:rPr>
          <w:b/>
          <w:sz w:val="24"/>
          <w:szCs w:val="24"/>
        </w:rPr>
        <w:t>O PRESIDENTE DA REPÚBLICA</w:t>
      </w:r>
    </w:p>
    <w:p w:rsidR="006275DD" w:rsidRPr="006275DD" w:rsidRDefault="006275DD" w:rsidP="006275DD">
      <w:pPr>
        <w:pStyle w:val="Cabealho"/>
        <w:ind w:firstLine="1134"/>
        <w:jc w:val="both"/>
        <w:rPr>
          <w:sz w:val="24"/>
          <w:szCs w:val="24"/>
        </w:rPr>
      </w:pPr>
      <w:r w:rsidRPr="006275DD">
        <w:rPr>
          <w:sz w:val="24"/>
          <w:szCs w:val="24"/>
        </w:rPr>
        <w:t xml:space="preserve">Faço saber que o Congresso Nacional decreta e eu sanciono a seguinte Lei: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1º As Carreiras dos Servidores dos Quadros de Pessoal do Poder Judiciário da União passam a ser regidas por esta Lei.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2º Os Quadros de Pessoal efetivo do Poder Judiciário são compostos pelas seguintes Carreiras, constituídas pelos respectivos cargos de provimento efetivo: </w:t>
      </w:r>
    </w:p>
    <w:p w:rsidR="006275DD" w:rsidRPr="006275DD" w:rsidRDefault="006275DD" w:rsidP="006275DD">
      <w:pPr>
        <w:pStyle w:val="Cabealho"/>
        <w:ind w:firstLine="1134"/>
        <w:jc w:val="both"/>
        <w:rPr>
          <w:sz w:val="24"/>
          <w:szCs w:val="24"/>
        </w:rPr>
      </w:pPr>
      <w:r w:rsidRPr="006275DD">
        <w:rPr>
          <w:sz w:val="24"/>
          <w:szCs w:val="24"/>
        </w:rPr>
        <w:t xml:space="preserve">I - Analista Judiciário; </w:t>
      </w:r>
    </w:p>
    <w:p w:rsidR="006275DD" w:rsidRPr="006275DD" w:rsidRDefault="006275DD" w:rsidP="006275DD">
      <w:pPr>
        <w:pStyle w:val="Cabealho"/>
        <w:ind w:firstLine="1134"/>
        <w:jc w:val="both"/>
        <w:rPr>
          <w:sz w:val="24"/>
          <w:szCs w:val="24"/>
        </w:rPr>
      </w:pPr>
      <w:r w:rsidRPr="006275DD">
        <w:rPr>
          <w:sz w:val="24"/>
          <w:szCs w:val="24"/>
        </w:rPr>
        <w:t xml:space="preserve">II - Técnico Judiciário; </w:t>
      </w:r>
    </w:p>
    <w:p w:rsidR="006275DD" w:rsidRPr="006275DD" w:rsidRDefault="006275DD" w:rsidP="006275DD">
      <w:pPr>
        <w:pStyle w:val="Cabealho"/>
        <w:ind w:firstLine="1134"/>
        <w:jc w:val="both"/>
        <w:rPr>
          <w:sz w:val="24"/>
          <w:szCs w:val="24"/>
        </w:rPr>
      </w:pPr>
      <w:r w:rsidRPr="006275DD">
        <w:rPr>
          <w:sz w:val="24"/>
          <w:szCs w:val="24"/>
        </w:rPr>
        <w:t xml:space="preserve">III - Auxiliar Judiciário. </w:t>
      </w:r>
    </w:p>
    <w:p w:rsidR="00DE1F3A" w:rsidRDefault="00114211" w:rsidP="006275DD">
      <w:pPr>
        <w:pStyle w:val="Cabealho"/>
        <w:ind w:firstLine="1134"/>
        <w:jc w:val="both"/>
        <w:rPr>
          <w:sz w:val="24"/>
          <w:szCs w:val="24"/>
        </w:rPr>
      </w:pPr>
      <w:r w:rsidRPr="00114211">
        <w:rPr>
          <w:sz w:val="24"/>
          <w:szCs w:val="24"/>
        </w:rPr>
        <w:t>Parágrafo único. Os cargos do quadro permanente de servidores do Poder Judiciário da União são essenciais à atividade jurisdicional.</w:t>
      </w:r>
      <w:r>
        <w:rPr>
          <w:sz w:val="24"/>
          <w:szCs w:val="24"/>
        </w:rPr>
        <w:t xml:space="preserve"> </w:t>
      </w:r>
      <w:hyperlink r:id="rId9" w:history="1">
        <w:r w:rsidR="00DE1F3A" w:rsidRPr="003E03E1">
          <w:rPr>
            <w:rStyle w:val="Hyperlink"/>
            <w:i/>
            <w:sz w:val="24"/>
            <w:szCs w:val="24"/>
          </w:rPr>
          <w:t>(</w:t>
        </w:r>
        <w:r w:rsidR="00DE1F3A">
          <w:rPr>
            <w:rStyle w:val="Hyperlink"/>
            <w:i/>
            <w:sz w:val="24"/>
            <w:szCs w:val="24"/>
          </w:rPr>
          <w:t>Parágrafo único acrescido pela Lei nº 14.687, de 20/9/2023,</w:t>
        </w:r>
        <w:r w:rsidR="00DE1F3A" w:rsidRPr="003E03E1">
          <w:rPr>
            <w:rStyle w:val="Hyperlink"/>
            <w:i/>
            <w:sz w:val="24"/>
            <w:szCs w:val="24"/>
          </w:rPr>
          <w:t xml:space="preserve"> vetado pelo Presidente da República, mantido pelo Congresso Nacional e publicado na Edição Extra D do DOU de 22/12/2023)</w:t>
        </w:r>
      </w:hyperlink>
    </w:p>
    <w:p w:rsidR="00DE1F3A" w:rsidRPr="006275DD" w:rsidRDefault="00DE1F3A"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3º Os cargos efetivos das Carreiras referidas no art. 2º desta Lei são estruturados em Classes e Padrões, na forma do Anexo I desta Lei, de acordo com as seguintes áreas de atividade: </w:t>
      </w:r>
    </w:p>
    <w:p w:rsidR="006275DD" w:rsidRPr="006275DD" w:rsidRDefault="006275DD" w:rsidP="006275DD">
      <w:pPr>
        <w:pStyle w:val="Cabealho"/>
        <w:ind w:firstLine="1134"/>
        <w:jc w:val="both"/>
        <w:rPr>
          <w:sz w:val="24"/>
          <w:szCs w:val="24"/>
        </w:rPr>
      </w:pPr>
      <w:r w:rsidRPr="006275DD">
        <w:rPr>
          <w:sz w:val="24"/>
          <w:szCs w:val="24"/>
        </w:rPr>
        <w:t xml:space="preserve">I - área judiciária, compreendendo os serviços realizados privativamente por bacharéis em Direito, abrangendo processamento de feitos, execução de mandados, análise e pesquisa de legislação, doutrina e jurisprudência nos vários ramos do Direito, bem como elaboração de pareceres jurídicos; </w:t>
      </w:r>
    </w:p>
    <w:p w:rsidR="000D1901" w:rsidRPr="000D1901" w:rsidRDefault="000D1901" w:rsidP="000D1901">
      <w:pPr>
        <w:pStyle w:val="Cabealho"/>
        <w:ind w:firstLine="1134"/>
        <w:jc w:val="both"/>
        <w:rPr>
          <w:sz w:val="24"/>
          <w:szCs w:val="24"/>
        </w:rPr>
      </w:pPr>
      <w:r w:rsidRPr="000D1901">
        <w:rPr>
          <w:sz w:val="24"/>
          <w:szCs w:val="24"/>
        </w:rPr>
        <w:t>II - área de apoio especializado, compreendendo os serviços para a execução</w:t>
      </w:r>
      <w:r>
        <w:rPr>
          <w:sz w:val="24"/>
          <w:szCs w:val="24"/>
        </w:rPr>
        <w:t xml:space="preserve"> </w:t>
      </w:r>
      <w:r w:rsidRPr="000D1901">
        <w:rPr>
          <w:sz w:val="24"/>
          <w:szCs w:val="24"/>
        </w:rPr>
        <w:t>dos quais se exige dos titulares o devido registro no órgão fiscalizador do exercício da</w:t>
      </w:r>
      <w:r>
        <w:rPr>
          <w:sz w:val="24"/>
          <w:szCs w:val="24"/>
        </w:rPr>
        <w:t xml:space="preserve"> </w:t>
      </w:r>
      <w:r w:rsidRPr="000D1901">
        <w:rPr>
          <w:sz w:val="24"/>
          <w:szCs w:val="24"/>
        </w:rPr>
        <w:t>profissão ou o domínio de habilidades específicas e de polícia institucional, a critério</w:t>
      </w:r>
      <w:r>
        <w:rPr>
          <w:sz w:val="24"/>
          <w:szCs w:val="24"/>
        </w:rPr>
        <w:t xml:space="preserve"> </w:t>
      </w:r>
      <w:r w:rsidRPr="000D1901">
        <w:rPr>
          <w:sz w:val="24"/>
          <w:szCs w:val="24"/>
        </w:rPr>
        <w:t>da administração;</w:t>
      </w:r>
      <w:r>
        <w:rPr>
          <w:sz w:val="24"/>
          <w:szCs w:val="24"/>
        </w:rPr>
        <w:t xml:space="preserve"> </w:t>
      </w:r>
      <w:hyperlink r:id="rId10" w:history="1">
        <w:r w:rsidRPr="005E1933">
          <w:rPr>
            <w:rStyle w:val="Hyperlink"/>
            <w:i/>
            <w:sz w:val="24"/>
            <w:szCs w:val="24"/>
          </w:rPr>
          <w:t>(Inciso com redação dada pela Lei nº 15.285, de 18/12/2025)</w:t>
        </w:r>
        <w:proofErr w:type="gramStart"/>
      </w:hyperlink>
      <w:proofErr w:type="gramEnd"/>
    </w:p>
    <w:p w:rsidR="006275DD" w:rsidRPr="006275DD" w:rsidRDefault="000D1901" w:rsidP="000D1901">
      <w:pPr>
        <w:pStyle w:val="Cabealho"/>
        <w:ind w:firstLine="1134"/>
        <w:jc w:val="both"/>
        <w:rPr>
          <w:sz w:val="24"/>
          <w:szCs w:val="24"/>
        </w:rPr>
      </w:pPr>
      <w:r w:rsidRPr="000D1901">
        <w:rPr>
          <w:sz w:val="24"/>
          <w:szCs w:val="24"/>
        </w:rPr>
        <w:lastRenderedPageBreak/>
        <w:t>III - área administrativa, compreendendo os serviços relacionados com recursos</w:t>
      </w:r>
      <w:r>
        <w:rPr>
          <w:sz w:val="24"/>
          <w:szCs w:val="24"/>
        </w:rPr>
        <w:t xml:space="preserve"> </w:t>
      </w:r>
      <w:r w:rsidRPr="000D1901">
        <w:rPr>
          <w:sz w:val="24"/>
          <w:szCs w:val="24"/>
        </w:rPr>
        <w:t>humanos, material e patrimônio, licitações e contratos, orçamento e finanças,</w:t>
      </w:r>
      <w:r>
        <w:rPr>
          <w:sz w:val="24"/>
          <w:szCs w:val="24"/>
        </w:rPr>
        <w:t xml:space="preserve"> </w:t>
      </w:r>
      <w:r w:rsidRPr="000D1901">
        <w:rPr>
          <w:sz w:val="24"/>
          <w:szCs w:val="24"/>
        </w:rPr>
        <w:t>controle interno e auditoria, transporte e outras atividades complementares de apoio</w:t>
      </w:r>
      <w:r>
        <w:rPr>
          <w:sz w:val="24"/>
          <w:szCs w:val="24"/>
        </w:rPr>
        <w:t xml:space="preserve"> </w:t>
      </w:r>
      <w:r w:rsidRPr="000D1901">
        <w:rPr>
          <w:sz w:val="24"/>
          <w:szCs w:val="24"/>
        </w:rPr>
        <w:t>administrativo</w:t>
      </w:r>
      <w:r>
        <w:rPr>
          <w:sz w:val="24"/>
          <w:szCs w:val="24"/>
        </w:rPr>
        <w:t>.</w:t>
      </w:r>
      <w:r w:rsidR="006275DD" w:rsidRPr="006275DD">
        <w:rPr>
          <w:sz w:val="24"/>
          <w:szCs w:val="24"/>
        </w:rPr>
        <w:t xml:space="preserve"> </w:t>
      </w:r>
      <w:hyperlink r:id="rId11" w:history="1">
        <w:r w:rsidR="005E1933" w:rsidRPr="005E1933">
          <w:rPr>
            <w:rStyle w:val="Hyperlink"/>
            <w:i/>
            <w:sz w:val="24"/>
            <w:szCs w:val="24"/>
          </w:rPr>
          <w:t>(Inciso com redação dada pela Lei nº 15.285, de 18/12/2025)</w:t>
        </w:r>
        <w:proofErr w:type="gramStart"/>
      </w:hyperlink>
      <w:proofErr w:type="gramEnd"/>
    </w:p>
    <w:p w:rsidR="006275DD" w:rsidRPr="006275DD" w:rsidRDefault="006275DD" w:rsidP="006275DD">
      <w:pPr>
        <w:pStyle w:val="Cabealho"/>
        <w:ind w:firstLine="1134"/>
        <w:jc w:val="both"/>
        <w:rPr>
          <w:sz w:val="24"/>
          <w:szCs w:val="24"/>
        </w:rPr>
      </w:pPr>
      <w:r w:rsidRPr="006275DD">
        <w:rPr>
          <w:sz w:val="24"/>
          <w:szCs w:val="24"/>
        </w:rPr>
        <w:t xml:space="preserve">Parágrafo único. As áreas de que trata o </w:t>
      </w:r>
      <w:r w:rsidR="00755EE3" w:rsidRPr="00755EE3">
        <w:rPr>
          <w:i/>
          <w:sz w:val="24"/>
          <w:szCs w:val="24"/>
        </w:rPr>
        <w:t>caput</w:t>
      </w:r>
      <w:r w:rsidRPr="006275DD">
        <w:rPr>
          <w:sz w:val="24"/>
          <w:szCs w:val="24"/>
        </w:rPr>
        <w:t xml:space="preserve"> deste artigo poderão ser classificadas em especialidades, quando </w:t>
      </w:r>
      <w:proofErr w:type="gramStart"/>
      <w:r w:rsidRPr="006275DD">
        <w:rPr>
          <w:sz w:val="24"/>
          <w:szCs w:val="24"/>
        </w:rPr>
        <w:t>forem</w:t>
      </w:r>
      <w:proofErr w:type="gramEnd"/>
      <w:r w:rsidRPr="006275DD">
        <w:rPr>
          <w:sz w:val="24"/>
          <w:szCs w:val="24"/>
        </w:rPr>
        <w:t xml:space="preserve"> necessárias formação especializada, por exigência legal, ou habilidades específicas para o exercício das atribuições do cargo.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4º As atribuições dos cargos serão descritas em regulamento, observado o seguinte: </w:t>
      </w:r>
    </w:p>
    <w:p w:rsidR="006275DD" w:rsidRPr="006275DD" w:rsidRDefault="006275DD" w:rsidP="006275DD">
      <w:pPr>
        <w:pStyle w:val="Cabealho"/>
        <w:ind w:firstLine="1134"/>
        <w:jc w:val="both"/>
        <w:rPr>
          <w:sz w:val="24"/>
          <w:szCs w:val="24"/>
        </w:rPr>
      </w:pPr>
      <w:r w:rsidRPr="006275DD">
        <w:rPr>
          <w:sz w:val="24"/>
          <w:szCs w:val="24"/>
        </w:rPr>
        <w:t xml:space="preserve">I - Carreira de Analista Judiciário: atividades de planejamento; organização; coordenação; supervisão técnica; assessoramento; estudo; pesquisa; elaboração de laudos, pareceres ou informações e execução de tarefas de elevado grau de complexidade; </w:t>
      </w:r>
    </w:p>
    <w:p w:rsidR="006275DD" w:rsidRPr="006275DD" w:rsidRDefault="006275DD" w:rsidP="006275DD">
      <w:pPr>
        <w:pStyle w:val="Cabealho"/>
        <w:ind w:firstLine="1134"/>
        <w:jc w:val="both"/>
        <w:rPr>
          <w:sz w:val="24"/>
          <w:szCs w:val="24"/>
        </w:rPr>
      </w:pPr>
      <w:r w:rsidRPr="006275DD">
        <w:rPr>
          <w:sz w:val="24"/>
          <w:szCs w:val="24"/>
        </w:rPr>
        <w:t xml:space="preserve">II - Carreira de Técnico Judiciário: execução de tarefas de suporte técnico e administrativo; </w:t>
      </w:r>
    </w:p>
    <w:p w:rsidR="006275DD" w:rsidRPr="006275DD" w:rsidRDefault="006275DD" w:rsidP="006275DD">
      <w:pPr>
        <w:pStyle w:val="Cabealho"/>
        <w:ind w:firstLine="1134"/>
        <w:jc w:val="both"/>
        <w:rPr>
          <w:sz w:val="24"/>
          <w:szCs w:val="24"/>
        </w:rPr>
      </w:pPr>
      <w:r w:rsidRPr="006275DD">
        <w:rPr>
          <w:sz w:val="24"/>
          <w:szCs w:val="24"/>
        </w:rPr>
        <w:t xml:space="preserve">III - Carreira de Auxiliar Judiciário: atividades básicas de apoio operacional. </w:t>
      </w:r>
    </w:p>
    <w:p w:rsidR="006275DD" w:rsidRPr="006275DD" w:rsidRDefault="006275DD" w:rsidP="006275DD">
      <w:pPr>
        <w:pStyle w:val="Cabealho"/>
        <w:ind w:firstLine="1134"/>
        <w:jc w:val="both"/>
        <w:rPr>
          <w:sz w:val="24"/>
          <w:szCs w:val="24"/>
        </w:rPr>
      </w:pPr>
      <w:r w:rsidRPr="006275DD">
        <w:rPr>
          <w:sz w:val="24"/>
          <w:szCs w:val="24"/>
        </w:rPr>
        <w:t xml:space="preserve">§ 1º Aos ocupantes do cargo da Carreira de Analista Judiciário - área judiciária cujas atribuições estejam relacionadas com a execução de mandados e atos processuais de natureza externa, na forma estabelecida pela legislação processual civil, penal, trabalhista e demais leis especiais, é conferida a denominação de Oficial de Justiça Avaliador Federal para fins de identificação funcional. </w:t>
      </w:r>
    </w:p>
    <w:p w:rsidR="008B5DC8" w:rsidRPr="008B5DC8" w:rsidRDefault="008B5DC8" w:rsidP="008B5DC8">
      <w:pPr>
        <w:pStyle w:val="Cabealho"/>
        <w:ind w:firstLine="1134"/>
        <w:jc w:val="both"/>
        <w:rPr>
          <w:sz w:val="24"/>
          <w:szCs w:val="24"/>
        </w:rPr>
      </w:pPr>
      <w:r w:rsidRPr="008B5DC8">
        <w:rPr>
          <w:sz w:val="24"/>
          <w:szCs w:val="24"/>
        </w:rPr>
        <w:t>§ 2º Os ocupantes do cargo da Carreira de Analista Judiciário - área apoio</w:t>
      </w:r>
      <w:r>
        <w:rPr>
          <w:sz w:val="24"/>
          <w:szCs w:val="24"/>
        </w:rPr>
        <w:t xml:space="preserve"> </w:t>
      </w:r>
      <w:r w:rsidRPr="008B5DC8">
        <w:rPr>
          <w:sz w:val="24"/>
          <w:szCs w:val="24"/>
        </w:rPr>
        <w:t>especializado e da Carreira de Técnico Judiciário - área apoio especializado cujas</w:t>
      </w:r>
      <w:r>
        <w:rPr>
          <w:sz w:val="24"/>
          <w:szCs w:val="24"/>
        </w:rPr>
        <w:t xml:space="preserve"> </w:t>
      </w:r>
      <w:r w:rsidRPr="008B5DC8">
        <w:rPr>
          <w:sz w:val="24"/>
          <w:szCs w:val="24"/>
        </w:rPr>
        <w:t>atribuições estejam relacionadas às funções de polícia institucional serão enquadrados na</w:t>
      </w:r>
      <w:r>
        <w:rPr>
          <w:sz w:val="24"/>
          <w:szCs w:val="24"/>
        </w:rPr>
        <w:t xml:space="preserve"> </w:t>
      </w:r>
      <w:r w:rsidRPr="008B5DC8">
        <w:rPr>
          <w:sz w:val="24"/>
          <w:szCs w:val="24"/>
        </w:rPr>
        <w:t>especialidade de Polícia Judicial, e a eles serão conferidas as denominações de Inspetor e</w:t>
      </w:r>
      <w:r>
        <w:rPr>
          <w:sz w:val="24"/>
          <w:szCs w:val="24"/>
        </w:rPr>
        <w:t xml:space="preserve"> </w:t>
      </w:r>
      <w:r w:rsidRPr="008B5DC8">
        <w:rPr>
          <w:sz w:val="24"/>
          <w:szCs w:val="24"/>
        </w:rPr>
        <w:t>de Agente de Polícia Judicial, respectivamente, para fins de identificação funcional.</w:t>
      </w:r>
      <w:r>
        <w:rPr>
          <w:sz w:val="24"/>
          <w:szCs w:val="24"/>
        </w:rPr>
        <w:t xml:space="preserve"> </w:t>
      </w:r>
      <w:hyperlink r:id="rId12" w:history="1">
        <w:r w:rsidRPr="005E1933">
          <w:rPr>
            <w:rStyle w:val="Hyperlink"/>
            <w:i/>
            <w:sz w:val="24"/>
            <w:szCs w:val="24"/>
          </w:rPr>
          <w:t>(</w:t>
        </w:r>
        <w:r>
          <w:rPr>
            <w:rStyle w:val="Hyperlink"/>
            <w:i/>
            <w:sz w:val="24"/>
            <w:szCs w:val="24"/>
          </w:rPr>
          <w:t xml:space="preserve">Parágrafo </w:t>
        </w:r>
        <w:r w:rsidRPr="005E1933">
          <w:rPr>
            <w:rStyle w:val="Hyperlink"/>
            <w:i/>
            <w:sz w:val="24"/>
            <w:szCs w:val="24"/>
          </w:rPr>
          <w:t>com redação dada pela Lei nº 15.285, de 18/12/2025)</w:t>
        </w:r>
        <w:proofErr w:type="gramStart"/>
      </w:hyperlink>
      <w:proofErr w:type="gramEnd"/>
    </w:p>
    <w:p w:rsidR="006275DD" w:rsidRPr="0074590E" w:rsidRDefault="008B5DC8" w:rsidP="008B5DC8">
      <w:pPr>
        <w:pStyle w:val="Cabealho"/>
        <w:ind w:firstLine="1134"/>
        <w:jc w:val="both"/>
        <w:rPr>
          <w:color w:val="FF0000"/>
          <w:sz w:val="24"/>
          <w:szCs w:val="24"/>
        </w:rPr>
      </w:pPr>
      <w:r w:rsidRPr="008B5DC8">
        <w:rPr>
          <w:sz w:val="24"/>
          <w:szCs w:val="24"/>
        </w:rPr>
        <w:t>§ 3º É assegurado o porte de arma de fogo de propriedade particular ou</w:t>
      </w:r>
      <w:r>
        <w:rPr>
          <w:sz w:val="24"/>
          <w:szCs w:val="24"/>
        </w:rPr>
        <w:t xml:space="preserve"> </w:t>
      </w:r>
      <w:r w:rsidRPr="008B5DC8">
        <w:rPr>
          <w:sz w:val="24"/>
          <w:szCs w:val="24"/>
        </w:rPr>
        <w:t>fornecida pela instituição aos servidores referidos no § 2º deste artigo, desde que</w:t>
      </w:r>
      <w:r>
        <w:rPr>
          <w:sz w:val="24"/>
          <w:szCs w:val="24"/>
        </w:rPr>
        <w:t xml:space="preserve"> </w:t>
      </w:r>
      <w:r w:rsidRPr="008B5DC8">
        <w:rPr>
          <w:sz w:val="24"/>
          <w:szCs w:val="24"/>
        </w:rPr>
        <w:t>possuam o porte institucional e tenham cumprido os requisitos previstos no inciso III</w:t>
      </w:r>
      <w:r>
        <w:rPr>
          <w:sz w:val="24"/>
          <w:szCs w:val="24"/>
        </w:rPr>
        <w:t xml:space="preserve"> </w:t>
      </w:r>
      <w:r w:rsidRPr="008B5DC8">
        <w:rPr>
          <w:sz w:val="24"/>
          <w:szCs w:val="24"/>
        </w:rPr>
        <w:t xml:space="preserve">do </w:t>
      </w:r>
      <w:r w:rsidR="00755EE3" w:rsidRPr="00755EE3">
        <w:rPr>
          <w:i/>
          <w:sz w:val="24"/>
          <w:szCs w:val="24"/>
        </w:rPr>
        <w:t>caput</w:t>
      </w:r>
      <w:r w:rsidRPr="008B5DC8">
        <w:rPr>
          <w:sz w:val="24"/>
          <w:szCs w:val="24"/>
        </w:rPr>
        <w:t xml:space="preserve"> do art. 4º da Lei nº 10.826, de 22 de dezembro de 2003, e observado o</w:t>
      </w:r>
      <w:r>
        <w:rPr>
          <w:sz w:val="24"/>
          <w:szCs w:val="24"/>
        </w:rPr>
        <w:t xml:space="preserve"> </w:t>
      </w:r>
      <w:r w:rsidRPr="008B5DC8">
        <w:rPr>
          <w:sz w:val="24"/>
          <w:szCs w:val="24"/>
        </w:rPr>
        <w:t xml:space="preserve">disposto no inciso XI do </w:t>
      </w:r>
      <w:r w:rsidR="00755EE3" w:rsidRPr="00755EE3">
        <w:rPr>
          <w:i/>
          <w:sz w:val="24"/>
          <w:szCs w:val="24"/>
        </w:rPr>
        <w:t>caput</w:t>
      </w:r>
      <w:r w:rsidRPr="008B5DC8">
        <w:rPr>
          <w:sz w:val="24"/>
          <w:szCs w:val="24"/>
        </w:rPr>
        <w:t xml:space="preserve"> do art. 6º da referida Le</w:t>
      </w:r>
      <w:r>
        <w:rPr>
          <w:sz w:val="24"/>
          <w:szCs w:val="24"/>
        </w:rPr>
        <w:t xml:space="preserve">i. </w:t>
      </w:r>
      <w:hyperlink r:id="rId13" w:history="1">
        <w:r w:rsidRPr="005E1933">
          <w:rPr>
            <w:rStyle w:val="Hyperlink"/>
            <w:i/>
            <w:sz w:val="24"/>
            <w:szCs w:val="24"/>
          </w:rPr>
          <w:t>(</w:t>
        </w:r>
        <w:r>
          <w:rPr>
            <w:rStyle w:val="Hyperlink"/>
            <w:i/>
            <w:sz w:val="24"/>
            <w:szCs w:val="24"/>
          </w:rPr>
          <w:t xml:space="preserve">Parágrafo acrescido </w:t>
        </w:r>
        <w:r w:rsidRPr="005E1933">
          <w:rPr>
            <w:rStyle w:val="Hyperlink"/>
            <w:i/>
            <w:sz w:val="24"/>
            <w:szCs w:val="24"/>
          </w:rPr>
          <w:t>pela Lei nº 15.285, de 18/12/2025)</w:t>
        </w:r>
        <w:proofErr w:type="gramStart"/>
      </w:hyperlink>
      <w:proofErr w:type="gramEnd"/>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5º Integram os Quadros de Pessoal dos órgãos do Poder Judiciário da União as Funções Comissionadas, escalonadas de FC-1 a FC-6, e os Cargos em Comissão, escalonados de CJ-1 a CJ-4, para o exercício de atribuições de direção, chefia e assessoramento. </w:t>
      </w:r>
    </w:p>
    <w:p w:rsidR="006275DD" w:rsidRPr="006275DD" w:rsidRDefault="006275DD" w:rsidP="006275DD">
      <w:pPr>
        <w:pStyle w:val="Cabealho"/>
        <w:ind w:firstLine="1134"/>
        <w:jc w:val="both"/>
        <w:rPr>
          <w:sz w:val="24"/>
          <w:szCs w:val="24"/>
        </w:rPr>
      </w:pPr>
      <w:r w:rsidRPr="006275DD">
        <w:rPr>
          <w:sz w:val="24"/>
          <w:szCs w:val="24"/>
        </w:rPr>
        <w:t xml:space="preserve">§ 1º Cada órgão destinará, no mínimo, 80% (oitenta por cento) do total das funções comissionadas para serem exercidas por servidores integrantes das Carreiras dos Quadros de Pessoal do Poder Judiciário da União, podendo designar-se para as restantes servidores ocupantes de cargos de provimento efetivo que não integrem essas carreiras ou que sejam titulares de empregos públicos, observados os requisitos de qualificação e de experiência previstos em regulamento. </w:t>
      </w:r>
    </w:p>
    <w:p w:rsidR="006275DD" w:rsidRPr="006275DD" w:rsidRDefault="006275DD" w:rsidP="006275DD">
      <w:pPr>
        <w:pStyle w:val="Cabealho"/>
        <w:ind w:firstLine="1134"/>
        <w:jc w:val="both"/>
        <w:rPr>
          <w:sz w:val="24"/>
          <w:szCs w:val="24"/>
        </w:rPr>
      </w:pPr>
      <w:r w:rsidRPr="006275DD">
        <w:rPr>
          <w:sz w:val="24"/>
          <w:szCs w:val="24"/>
        </w:rPr>
        <w:t xml:space="preserve">§ 2º As funções comissionadas de natureza gerencial serão exercidas preferencialmente por servidores com formação superior. </w:t>
      </w:r>
    </w:p>
    <w:p w:rsidR="006275DD" w:rsidRPr="006275DD" w:rsidRDefault="006275DD" w:rsidP="006275DD">
      <w:pPr>
        <w:pStyle w:val="Cabealho"/>
        <w:ind w:firstLine="1134"/>
        <w:jc w:val="both"/>
        <w:rPr>
          <w:sz w:val="24"/>
          <w:szCs w:val="24"/>
        </w:rPr>
      </w:pPr>
      <w:r w:rsidRPr="006275DD">
        <w:rPr>
          <w:sz w:val="24"/>
          <w:szCs w:val="24"/>
        </w:rPr>
        <w:t xml:space="preserve">§ 3º Consideram-se funções comissionadas de natureza gerencial aquelas em que haja vínculo de subordinação e poder de decisão, especificados em regulamento, exigindo-se do titular participação em curso de desenvolvimento gerencial oferecido pelo órgão. </w:t>
      </w:r>
    </w:p>
    <w:p w:rsidR="006275DD" w:rsidRPr="006275DD" w:rsidRDefault="006275DD" w:rsidP="006275DD">
      <w:pPr>
        <w:pStyle w:val="Cabealho"/>
        <w:ind w:firstLine="1134"/>
        <w:jc w:val="both"/>
        <w:rPr>
          <w:sz w:val="24"/>
          <w:szCs w:val="24"/>
        </w:rPr>
      </w:pPr>
      <w:r w:rsidRPr="006275DD">
        <w:rPr>
          <w:sz w:val="24"/>
          <w:szCs w:val="24"/>
        </w:rPr>
        <w:lastRenderedPageBreak/>
        <w:t xml:space="preserve">§ 4º Os servidores designados para o exercício de função comissionada de natureza gerencial que não tiverem participado de curso de desenvolvimento gerencial oferecido pelo órgão deverão </w:t>
      </w:r>
      <w:proofErr w:type="spellStart"/>
      <w:r w:rsidRPr="006275DD">
        <w:rPr>
          <w:sz w:val="24"/>
          <w:szCs w:val="24"/>
        </w:rPr>
        <w:t>fazêlo</w:t>
      </w:r>
      <w:proofErr w:type="spellEnd"/>
      <w:r w:rsidRPr="006275DD">
        <w:rPr>
          <w:sz w:val="24"/>
          <w:szCs w:val="24"/>
        </w:rPr>
        <w:t xml:space="preserve"> no prazo de até um ano da publicação do ato, a fim de obterem a certificação. </w:t>
      </w:r>
    </w:p>
    <w:p w:rsidR="006275DD" w:rsidRPr="006275DD" w:rsidRDefault="006275DD" w:rsidP="006275DD">
      <w:pPr>
        <w:pStyle w:val="Cabealho"/>
        <w:ind w:firstLine="1134"/>
        <w:jc w:val="both"/>
        <w:rPr>
          <w:sz w:val="24"/>
          <w:szCs w:val="24"/>
        </w:rPr>
      </w:pPr>
      <w:r w:rsidRPr="006275DD">
        <w:rPr>
          <w:sz w:val="24"/>
          <w:szCs w:val="24"/>
        </w:rPr>
        <w:t xml:space="preserve">§ 5º A participação dos titulares de funções comissionadas de que trata o § 4º deste artigo em cursos de desenvolvimento gerencial é obrigatória, a cada 2 (dois) anos, sob a responsabilidade dos respectivos órgãos do Poder Judiciário da União. </w:t>
      </w:r>
    </w:p>
    <w:p w:rsidR="006275DD" w:rsidRPr="006275DD" w:rsidRDefault="006275DD" w:rsidP="006275DD">
      <w:pPr>
        <w:pStyle w:val="Cabealho"/>
        <w:ind w:firstLine="1134"/>
        <w:jc w:val="both"/>
        <w:rPr>
          <w:sz w:val="24"/>
          <w:szCs w:val="24"/>
        </w:rPr>
      </w:pPr>
      <w:r w:rsidRPr="006275DD">
        <w:rPr>
          <w:sz w:val="24"/>
          <w:szCs w:val="24"/>
        </w:rPr>
        <w:t xml:space="preserve">§ 6º Os critérios para o exercício de funções comissionadas de natureza não gerencial serão estabelecidos em regulamento. </w:t>
      </w:r>
    </w:p>
    <w:p w:rsidR="006275DD" w:rsidRPr="006275DD" w:rsidRDefault="006275DD" w:rsidP="006275DD">
      <w:pPr>
        <w:pStyle w:val="Cabealho"/>
        <w:ind w:firstLine="1134"/>
        <w:jc w:val="both"/>
        <w:rPr>
          <w:sz w:val="24"/>
          <w:szCs w:val="24"/>
        </w:rPr>
      </w:pPr>
      <w:r w:rsidRPr="006275DD">
        <w:rPr>
          <w:sz w:val="24"/>
          <w:szCs w:val="24"/>
        </w:rPr>
        <w:t>§ 7º Pelo menos 50% (</w:t>
      </w:r>
      <w:proofErr w:type="spellStart"/>
      <w:r w:rsidRPr="006275DD">
        <w:rPr>
          <w:sz w:val="24"/>
          <w:szCs w:val="24"/>
        </w:rPr>
        <w:t>cinqüenta</w:t>
      </w:r>
      <w:proofErr w:type="spellEnd"/>
      <w:r w:rsidRPr="006275DD">
        <w:rPr>
          <w:sz w:val="24"/>
          <w:szCs w:val="24"/>
        </w:rPr>
        <w:t xml:space="preserve"> por cento) dos cargos em comissão, a que se refere o </w:t>
      </w:r>
      <w:r w:rsidR="00755EE3" w:rsidRPr="00755EE3">
        <w:rPr>
          <w:i/>
          <w:sz w:val="24"/>
          <w:szCs w:val="24"/>
        </w:rPr>
        <w:t>caput</w:t>
      </w:r>
      <w:r w:rsidRPr="006275DD">
        <w:rPr>
          <w:sz w:val="24"/>
          <w:szCs w:val="24"/>
        </w:rPr>
        <w:t xml:space="preserve"> deste artigo, no âmbito de cada órgão do Poder Judiciário, serão destinados a servidores efetivos integrantes de seu quadro de pessoal, na forma prevista em regulamento. </w:t>
      </w:r>
    </w:p>
    <w:p w:rsidR="006275DD" w:rsidRPr="006275DD" w:rsidRDefault="006275DD" w:rsidP="006275DD">
      <w:pPr>
        <w:pStyle w:val="Cabealho"/>
        <w:ind w:firstLine="1134"/>
        <w:jc w:val="both"/>
        <w:rPr>
          <w:sz w:val="24"/>
          <w:szCs w:val="24"/>
        </w:rPr>
      </w:pPr>
      <w:r w:rsidRPr="006275DD">
        <w:rPr>
          <w:sz w:val="24"/>
          <w:szCs w:val="24"/>
        </w:rPr>
        <w:t xml:space="preserve">§ 8º Para a investidura em cargos em comissão, ressalvadas as situações constituídas, será exigida formação superior, aplicando-se o disposto nos §§ 3º, 4º e 5º deste artigo quanto aos titulares de cargos em comissão de natureza gerencial.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6º No âmbito da jurisdição de cada tribunal ou juízo é vedada a nomeação ou designação, para os cargos em comissão e funções comissionadas, de cônjuge, companheiro, parente ou afim, em linha reta ou colateral, até o terceiro grau, inclusive, dos respectivos membros e juízes vinculados, salvo a de ocupante de cargo de provimento efetivo das Carreiras dos Quadros de Pessoal do Poder Judiciário, caso em que a vedação é restrita à nomeação ou designação para servir perante o magistrado determinante da incompatibilidade. </w:t>
      </w:r>
    </w:p>
    <w:p w:rsidR="006275DD" w:rsidRPr="006275DD" w:rsidRDefault="006275DD" w:rsidP="006275DD">
      <w:pPr>
        <w:pStyle w:val="Cabealho"/>
        <w:ind w:firstLine="1134"/>
        <w:jc w:val="both"/>
        <w:rPr>
          <w:sz w:val="24"/>
          <w:szCs w:val="24"/>
        </w:rPr>
      </w:pPr>
    </w:p>
    <w:p w:rsidR="006275DD" w:rsidRPr="00C34B03" w:rsidRDefault="006275DD" w:rsidP="00C34B03">
      <w:pPr>
        <w:pStyle w:val="Cabealho"/>
        <w:jc w:val="both"/>
        <w:rPr>
          <w:b/>
          <w:sz w:val="24"/>
          <w:szCs w:val="24"/>
        </w:rPr>
      </w:pPr>
      <w:r w:rsidRPr="00C34B03">
        <w:rPr>
          <w:b/>
          <w:sz w:val="24"/>
          <w:szCs w:val="24"/>
        </w:rPr>
        <w:t xml:space="preserve">Do Ingresso na Carreira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7º O ingresso em qualquer dos cargos de provimento efetivo das Carreiras dos Quadros de Pessoal do Poder Judiciário dar-se-á no primeiro padrão da classe "A" respectiva, após aprovação em concurso público, de provas ou de provas e títulos. </w:t>
      </w:r>
    </w:p>
    <w:p w:rsidR="006275DD" w:rsidRPr="006275DD" w:rsidRDefault="006275DD" w:rsidP="006275DD">
      <w:pPr>
        <w:pStyle w:val="Cabealho"/>
        <w:ind w:firstLine="1134"/>
        <w:jc w:val="both"/>
        <w:rPr>
          <w:sz w:val="24"/>
          <w:szCs w:val="24"/>
        </w:rPr>
      </w:pPr>
      <w:r w:rsidRPr="006275DD">
        <w:rPr>
          <w:sz w:val="24"/>
          <w:szCs w:val="24"/>
        </w:rPr>
        <w:t xml:space="preserve">Parágrafo único. Os órgãos do Poder Judiciário da União poderão incluir, como etapa do concurso público, programa de formação, de caráter eliminatório, classificatório ou eliminatório e classificatório.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8º São requisitos de escolaridade para ingresso: </w:t>
      </w:r>
    </w:p>
    <w:p w:rsidR="006275DD" w:rsidRPr="006275DD" w:rsidRDefault="006275DD" w:rsidP="006275DD">
      <w:pPr>
        <w:pStyle w:val="Cabealho"/>
        <w:ind w:firstLine="1134"/>
        <w:jc w:val="both"/>
        <w:rPr>
          <w:sz w:val="24"/>
          <w:szCs w:val="24"/>
        </w:rPr>
      </w:pPr>
      <w:r w:rsidRPr="006275DD">
        <w:rPr>
          <w:sz w:val="24"/>
          <w:szCs w:val="24"/>
        </w:rPr>
        <w:t xml:space="preserve">I - para o cargo de Analista Judiciário, curso de ensino superior, inclusive licenciatura plena, correlacionado com a especialidade, se for o caso; </w:t>
      </w:r>
    </w:p>
    <w:p w:rsidR="006275DD" w:rsidRPr="006275DD" w:rsidRDefault="006275DD" w:rsidP="006275DD">
      <w:pPr>
        <w:pStyle w:val="Cabealho"/>
        <w:ind w:firstLine="1134"/>
        <w:jc w:val="both"/>
        <w:rPr>
          <w:sz w:val="24"/>
          <w:szCs w:val="24"/>
        </w:rPr>
      </w:pPr>
      <w:r w:rsidRPr="006275DD">
        <w:rPr>
          <w:sz w:val="24"/>
          <w:szCs w:val="24"/>
        </w:rPr>
        <w:t xml:space="preserve">II - </w:t>
      </w:r>
      <w:r w:rsidR="005B2953" w:rsidRPr="005B2953">
        <w:rPr>
          <w:sz w:val="24"/>
          <w:szCs w:val="24"/>
        </w:rPr>
        <w:t>para o cargo de Técnico Judiciário, curso de ensino superior completo</w:t>
      </w:r>
      <w:r w:rsidRPr="006275DD">
        <w:rPr>
          <w:sz w:val="24"/>
          <w:szCs w:val="24"/>
        </w:rPr>
        <w:t xml:space="preserve">; </w:t>
      </w:r>
      <w:hyperlink r:id="rId14" w:history="1">
        <w:r w:rsidR="005B2953" w:rsidRPr="001E05C1">
          <w:rPr>
            <w:rStyle w:val="Hyperlink"/>
            <w:i/>
            <w:sz w:val="24"/>
            <w:szCs w:val="24"/>
          </w:rPr>
          <w:t>(</w:t>
        </w:r>
        <w:r w:rsidR="005B2953">
          <w:rPr>
            <w:rStyle w:val="Hyperlink"/>
            <w:i/>
            <w:sz w:val="24"/>
            <w:szCs w:val="24"/>
          </w:rPr>
          <w:t>Inciso com redação dada pela Lei nº 14.456, de 21/9/2022,</w:t>
        </w:r>
        <w:r w:rsidR="005B2953" w:rsidRPr="001E05C1">
          <w:rPr>
            <w:rStyle w:val="Hyperlink"/>
            <w:i/>
            <w:sz w:val="24"/>
            <w:szCs w:val="24"/>
          </w:rPr>
          <w:t xml:space="preserve"> vetado pelo Presidente da República, mantido pelo Congresso Nacional e publicado no DOU de 22/12/2022)</w:t>
        </w:r>
      </w:hyperlink>
    </w:p>
    <w:p w:rsidR="006275DD" w:rsidRPr="006275DD" w:rsidRDefault="006275DD" w:rsidP="006275DD">
      <w:pPr>
        <w:pStyle w:val="Cabealho"/>
        <w:ind w:firstLine="1134"/>
        <w:jc w:val="both"/>
        <w:rPr>
          <w:sz w:val="24"/>
          <w:szCs w:val="24"/>
        </w:rPr>
      </w:pPr>
      <w:r w:rsidRPr="006275DD">
        <w:rPr>
          <w:sz w:val="24"/>
          <w:szCs w:val="24"/>
        </w:rPr>
        <w:t xml:space="preserve">III - para o cargo de Auxiliar Judiciário, curso de ensino fundamental. </w:t>
      </w:r>
    </w:p>
    <w:p w:rsidR="006275DD" w:rsidRPr="006275DD" w:rsidRDefault="006275DD" w:rsidP="006275DD">
      <w:pPr>
        <w:pStyle w:val="Cabealho"/>
        <w:ind w:firstLine="1134"/>
        <w:jc w:val="both"/>
        <w:rPr>
          <w:sz w:val="24"/>
          <w:szCs w:val="24"/>
        </w:rPr>
      </w:pPr>
      <w:r w:rsidRPr="006275DD">
        <w:rPr>
          <w:sz w:val="24"/>
          <w:szCs w:val="24"/>
        </w:rPr>
        <w:t xml:space="preserve">Parágrafo único. Além dos requisitos previstos neste artigo, poderão ser exigidos formação especializada, experiência e registro profissional a serem definidos em regulamento e especificados em edital de concurso. </w:t>
      </w:r>
    </w:p>
    <w:p w:rsidR="006275DD" w:rsidRPr="006275DD" w:rsidRDefault="006275DD" w:rsidP="006275DD">
      <w:pPr>
        <w:pStyle w:val="Cabealho"/>
        <w:ind w:firstLine="1134"/>
        <w:jc w:val="both"/>
        <w:rPr>
          <w:sz w:val="24"/>
          <w:szCs w:val="24"/>
        </w:rPr>
      </w:pPr>
    </w:p>
    <w:p w:rsidR="006275DD" w:rsidRPr="00C34B03" w:rsidRDefault="006275DD" w:rsidP="00C34B03">
      <w:pPr>
        <w:pStyle w:val="Cabealho"/>
        <w:jc w:val="both"/>
        <w:rPr>
          <w:b/>
          <w:sz w:val="24"/>
          <w:szCs w:val="24"/>
        </w:rPr>
      </w:pPr>
      <w:r w:rsidRPr="00C34B03">
        <w:rPr>
          <w:b/>
          <w:sz w:val="24"/>
          <w:szCs w:val="24"/>
        </w:rPr>
        <w:t xml:space="preserve">Do Desenvolvimento na Carreira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lastRenderedPageBreak/>
        <w:t xml:space="preserve">Art. 9º O desenvolvimento dos servidores nos cargos de provimento efetivo das Carreiras dos Quadros de Pessoal do Poder Judiciário dar-se-á mediante progressão funcional e promoção. </w:t>
      </w:r>
    </w:p>
    <w:p w:rsidR="006275DD" w:rsidRPr="006275DD" w:rsidRDefault="006275DD" w:rsidP="006275DD">
      <w:pPr>
        <w:pStyle w:val="Cabealho"/>
        <w:ind w:firstLine="1134"/>
        <w:jc w:val="both"/>
        <w:rPr>
          <w:sz w:val="24"/>
          <w:szCs w:val="24"/>
        </w:rPr>
      </w:pPr>
      <w:r w:rsidRPr="006275DD">
        <w:rPr>
          <w:sz w:val="24"/>
          <w:szCs w:val="24"/>
        </w:rPr>
        <w:t xml:space="preserve">§ 1º A progressão funcional é a movimentação do servidor de um padrão para o seguinte dentro de uma mesma classe, observado o interstício de um ano, sob os critérios fixados em regulamento e de acordo com o resultado de avaliação formal de desempenho. </w:t>
      </w:r>
    </w:p>
    <w:p w:rsidR="006275DD" w:rsidRPr="006275DD" w:rsidRDefault="006275DD" w:rsidP="006275DD">
      <w:pPr>
        <w:pStyle w:val="Cabealho"/>
        <w:ind w:firstLine="1134"/>
        <w:jc w:val="both"/>
        <w:rPr>
          <w:sz w:val="24"/>
          <w:szCs w:val="24"/>
        </w:rPr>
      </w:pPr>
      <w:r w:rsidRPr="006275DD">
        <w:rPr>
          <w:sz w:val="24"/>
          <w:szCs w:val="24"/>
        </w:rPr>
        <w:t xml:space="preserve">§ 2º A promoção é a movimentação do servidor do último padrão de uma classe para o primeiro padrão da classe seguinte, observado o interstício de um ano em relação à progressão funcional imediatamente anterior, dependendo, cumulativamente, do resultado de avaliação formal de desempenho e da participação em curso de aperfeiçoamento oferecido, preferencialmente, pelo órgão, na forma prevista em regulamento.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10. Caberá ao Supremo Tribunal Federal, ao Conselho Nacional de Justiça, aos Tribunais Superiores, ao Conselho da Justiça Federal, ao Conselho Superior da Justiça do Trabalho e ao Tribunal de Justiça do Distrito Federal e Territórios, no âmbito de suas competências, instituir Programa Permanente de Capacitação destinado à formação e aperfeiçoamento profissional, bem como ao desenvolvimento gerencial, visando à preparação dos servidores para desempenharem atribuições de maior complexidade e responsabilidade. </w:t>
      </w:r>
    </w:p>
    <w:p w:rsidR="006275DD" w:rsidRPr="006275DD" w:rsidRDefault="006275DD" w:rsidP="006275DD">
      <w:pPr>
        <w:pStyle w:val="Cabealho"/>
        <w:ind w:firstLine="1134"/>
        <w:jc w:val="both"/>
        <w:rPr>
          <w:sz w:val="24"/>
          <w:szCs w:val="24"/>
        </w:rPr>
      </w:pPr>
    </w:p>
    <w:p w:rsidR="006275DD" w:rsidRPr="00C34B03" w:rsidRDefault="006275DD" w:rsidP="00C34B03">
      <w:pPr>
        <w:pStyle w:val="Cabealho"/>
        <w:jc w:val="both"/>
        <w:rPr>
          <w:b/>
          <w:sz w:val="24"/>
          <w:szCs w:val="24"/>
        </w:rPr>
      </w:pPr>
      <w:r w:rsidRPr="00C34B03">
        <w:rPr>
          <w:b/>
          <w:sz w:val="24"/>
          <w:szCs w:val="24"/>
        </w:rPr>
        <w:t xml:space="preserve">Da Remuneração </w:t>
      </w:r>
    </w:p>
    <w:p w:rsidR="006275DD" w:rsidRPr="006275DD" w:rsidRDefault="006275DD" w:rsidP="006275DD">
      <w:pPr>
        <w:pStyle w:val="Cabealho"/>
        <w:ind w:firstLine="1134"/>
        <w:jc w:val="both"/>
        <w:rPr>
          <w:sz w:val="24"/>
          <w:szCs w:val="24"/>
        </w:rPr>
      </w:pPr>
    </w:p>
    <w:p w:rsidR="006275DD" w:rsidRPr="0074590E" w:rsidRDefault="006275DD" w:rsidP="0074590E">
      <w:pPr>
        <w:pStyle w:val="Cabealho"/>
        <w:ind w:firstLine="1134"/>
        <w:jc w:val="both"/>
        <w:rPr>
          <w:color w:val="FF0000"/>
          <w:sz w:val="24"/>
          <w:szCs w:val="24"/>
        </w:rPr>
      </w:pPr>
      <w:r w:rsidRPr="006275DD">
        <w:rPr>
          <w:sz w:val="24"/>
          <w:szCs w:val="24"/>
        </w:rPr>
        <w:t xml:space="preserve">Art. 11. </w:t>
      </w:r>
      <w:r w:rsidR="0074590E" w:rsidRPr="0074590E">
        <w:rPr>
          <w:sz w:val="24"/>
          <w:szCs w:val="24"/>
        </w:rPr>
        <w:t>A remuneração dos cargos de provimento efetivo das Carreiras dos Quadros de Pessoal</w:t>
      </w:r>
      <w:r w:rsidR="0074590E">
        <w:rPr>
          <w:sz w:val="24"/>
          <w:szCs w:val="24"/>
        </w:rPr>
        <w:t xml:space="preserve"> </w:t>
      </w:r>
      <w:r w:rsidR="0074590E" w:rsidRPr="0074590E">
        <w:rPr>
          <w:sz w:val="24"/>
          <w:szCs w:val="24"/>
        </w:rPr>
        <w:t>do Poder Judiciário é composta pelo Vencimento Básico do cargo e pela Gratificação Judiciária</w:t>
      </w:r>
      <w:r w:rsidR="0074590E">
        <w:rPr>
          <w:sz w:val="24"/>
          <w:szCs w:val="24"/>
        </w:rPr>
        <w:t xml:space="preserve"> </w:t>
      </w:r>
      <w:r w:rsidR="0074590E" w:rsidRPr="0074590E">
        <w:rPr>
          <w:sz w:val="24"/>
          <w:szCs w:val="24"/>
        </w:rPr>
        <w:t>(GAJ), acrescida das vantagens pecuniárias permanentes estabelecidas em lei</w:t>
      </w:r>
      <w:r w:rsidR="0074590E">
        <w:rPr>
          <w:sz w:val="24"/>
          <w:szCs w:val="24"/>
        </w:rPr>
        <w:t xml:space="preserve">. </w:t>
      </w:r>
      <w:hyperlink r:id="rId15" w:history="1">
        <w:r w:rsidR="0074590E" w:rsidRPr="00C72C1C">
          <w:rPr>
            <w:rStyle w:val="Hyperlink"/>
            <w:i/>
            <w:sz w:val="24"/>
            <w:szCs w:val="24"/>
          </w:rPr>
          <w:t>(Artigo com redação dada pela Lei nº 12.774, de 28/12/2012)</w:t>
        </w:r>
      </w:hyperlink>
    </w:p>
    <w:p w:rsidR="00CD116C" w:rsidRDefault="00CD116C" w:rsidP="0074590E">
      <w:pPr>
        <w:pStyle w:val="Cabealho"/>
        <w:ind w:firstLine="1134"/>
        <w:jc w:val="both"/>
        <w:rPr>
          <w:sz w:val="24"/>
          <w:szCs w:val="24"/>
        </w:rPr>
      </w:pPr>
      <w:r w:rsidRPr="00F7774B">
        <w:rPr>
          <w:sz w:val="24"/>
          <w:szCs w:val="24"/>
        </w:rPr>
        <w:t>Parágrafo único. As vantagens pessoais nominalmente identificadas de</w:t>
      </w:r>
      <w:r>
        <w:rPr>
          <w:sz w:val="24"/>
          <w:szCs w:val="24"/>
        </w:rPr>
        <w:t xml:space="preserve"> </w:t>
      </w:r>
      <w:r w:rsidRPr="00F7774B">
        <w:rPr>
          <w:sz w:val="24"/>
          <w:szCs w:val="24"/>
        </w:rPr>
        <w:t>caráter permanente, incorporadas aos vencimentos, aos proventos e às pensões dos</w:t>
      </w:r>
      <w:r>
        <w:rPr>
          <w:sz w:val="24"/>
          <w:szCs w:val="24"/>
        </w:rPr>
        <w:t xml:space="preserve"> </w:t>
      </w:r>
      <w:r w:rsidRPr="00F7774B">
        <w:rPr>
          <w:sz w:val="24"/>
          <w:szCs w:val="24"/>
        </w:rPr>
        <w:t>servidores das Carreiras dos Quadros de Pessoal do Poder Judiciário, inclusive</w:t>
      </w:r>
      <w:r>
        <w:rPr>
          <w:sz w:val="24"/>
          <w:szCs w:val="24"/>
        </w:rPr>
        <w:t xml:space="preserve"> </w:t>
      </w:r>
      <w:r w:rsidRPr="00F7774B">
        <w:rPr>
          <w:sz w:val="24"/>
          <w:szCs w:val="24"/>
        </w:rPr>
        <w:t>aquelas derivadas da incorporação de quintos ou décimos de função comissionada,</w:t>
      </w:r>
      <w:r>
        <w:rPr>
          <w:sz w:val="24"/>
          <w:szCs w:val="24"/>
        </w:rPr>
        <w:t xml:space="preserve"> </w:t>
      </w:r>
      <w:r w:rsidRPr="00F7774B">
        <w:rPr>
          <w:sz w:val="24"/>
          <w:szCs w:val="24"/>
        </w:rPr>
        <w:t>não serão reduzidas, absorvidas ou compensadas pelo reajuste das parcelas</w:t>
      </w:r>
      <w:r>
        <w:rPr>
          <w:sz w:val="24"/>
          <w:szCs w:val="24"/>
        </w:rPr>
        <w:t xml:space="preserve"> </w:t>
      </w:r>
      <w:r w:rsidRPr="00F7774B">
        <w:rPr>
          <w:sz w:val="24"/>
          <w:szCs w:val="24"/>
        </w:rPr>
        <w:t>remuneratórias dos anexos desta Lei.</w:t>
      </w:r>
      <w:r>
        <w:rPr>
          <w:sz w:val="24"/>
          <w:szCs w:val="24"/>
        </w:rPr>
        <w:t xml:space="preserve"> </w:t>
      </w:r>
      <w:hyperlink r:id="rId16" w:history="1">
        <w:r w:rsidRPr="003E03E1">
          <w:rPr>
            <w:rStyle w:val="Hyperlink"/>
            <w:i/>
            <w:sz w:val="24"/>
            <w:szCs w:val="24"/>
          </w:rPr>
          <w:t>(</w:t>
        </w:r>
        <w:r>
          <w:rPr>
            <w:rStyle w:val="Hyperlink"/>
            <w:i/>
            <w:sz w:val="24"/>
            <w:szCs w:val="24"/>
          </w:rPr>
          <w:t>Parágrafo único acrescido pela Lei nº 14.687, de 20/9/2023,</w:t>
        </w:r>
        <w:r w:rsidRPr="003E03E1">
          <w:rPr>
            <w:rStyle w:val="Hyperlink"/>
            <w:i/>
            <w:sz w:val="24"/>
            <w:szCs w:val="24"/>
          </w:rPr>
          <w:t xml:space="preserve"> vetado pelo Presidente da República, mantido pelo Congresso Nacional e publicado na Edição Extra D do DOU de 22/12/2023)</w:t>
        </w:r>
      </w:hyperlink>
    </w:p>
    <w:p w:rsidR="00CD116C" w:rsidRPr="006275DD" w:rsidRDefault="00CD116C" w:rsidP="0074590E">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12. Os vencimentos básicos das Carreiras dos Quadros de Pessoal do Poder Judiciário são os constantes do Anexo II desta Lei. </w:t>
      </w:r>
    </w:p>
    <w:p w:rsidR="006275DD" w:rsidRPr="006275DD" w:rsidRDefault="006275DD" w:rsidP="006275DD">
      <w:pPr>
        <w:pStyle w:val="Cabealho"/>
        <w:ind w:firstLine="1134"/>
        <w:jc w:val="both"/>
        <w:rPr>
          <w:sz w:val="24"/>
          <w:szCs w:val="24"/>
        </w:rPr>
      </w:pPr>
    </w:p>
    <w:p w:rsidR="00D14A18" w:rsidRDefault="00D14A18" w:rsidP="006275DD">
      <w:pPr>
        <w:pStyle w:val="Cabealho"/>
        <w:ind w:firstLine="1134"/>
        <w:jc w:val="both"/>
        <w:rPr>
          <w:sz w:val="24"/>
          <w:szCs w:val="24"/>
        </w:rPr>
      </w:pPr>
      <w:r w:rsidRPr="00D14A18">
        <w:rPr>
          <w:sz w:val="24"/>
          <w:szCs w:val="24"/>
        </w:rPr>
        <w:t>Art. 13. A Gratificação Judiciária - GAJ será calculada mediante</w:t>
      </w:r>
      <w:r>
        <w:rPr>
          <w:sz w:val="24"/>
          <w:szCs w:val="24"/>
        </w:rPr>
        <w:t xml:space="preserve"> </w:t>
      </w:r>
      <w:r w:rsidRPr="00D14A18">
        <w:rPr>
          <w:sz w:val="24"/>
          <w:szCs w:val="24"/>
        </w:rPr>
        <w:t>aplicação do percentual de 140% (cento e quarenta por cento)</w:t>
      </w:r>
      <w:r>
        <w:rPr>
          <w:sz w:val="24"/>
          <w:szCs w:val="24"/>
        </w:rPr>
        <w:t xml:space="preserve"> </w:t>
      </w:r>
      <w:r w:rsidRPr="00D14A18">
        <w:rPr>
          <w:sz w:val="24"/>
          <w:szCs w:val="24"/>
        </w:rPr>
        <w:t>sobre o vencimento básico estabelecido no Anexo II desta Lei.</w:t>
      </w:r>
      <w:r w:rsidR="00050F1A">
        <w:rPr>
          <w:sz w:val="24"/>
          <w:szCs w:val="24"/>
        </w:rPr>
        <w:t xml:space="preserve"> </w:t>
      </w:r>
      <w:hyperlink r:id="rId17" w:history="1">
        <w:r w:rsidR="00050F1A" w:rsidRPr="00050F1A">
          <w:rPr>
            <w:rStyle w:val="Hyperlink"/>
            <w:i/>
            <w:sz w:val="24"/>
            <w:szCs w:val="24"/>
          </w:rPr>
          <w:t>(“</w:t>
        </w:r>
        <w:r w:rsidR="00755EE3" w:rsidRPr="00755EE3">
          <w:rPr>
            <w:rStyle w:val="Hyperlink"/>
            <w:i/>
            <w:sz w:val="24"/>
            <w:szCs w:val="24"/>
          </w:rPr>
          <w:t>Caput</w:t>
        </w:r>
        <w:r w:rsidR="00050F1A" w:rsidRPr="00050F1A">
          <w:rPr>
            <w:rStyle w:val="Hyperlink"/>
            <w:i/>
            <w:sz w:val="24"/>
            <w:szCs w:val="24"/>
          </w:rPr>
          <w:t>” do artigo com redação dada pela Lei nº 13.317, de 20/7/2016)</w:t>
        </w:r>
        <w:proofErr w:type="gramStart"/>
      </w:hyperlink>
      <w:proofErr w:type="gramEnd"/>
    </w:p>
    <w:p w:rsidR="0076379B" w:rsidRDefault="00343742" w:rsidP="00122F17">
      <w:pPr>
        <w:pStyle w:val="Cabealho"/>
        <w:ind w:firstLine="1134"/>
        <w:jc w:val="both"/>
        <w:rPr>
          <w:sz w:val="24"/>
          <w:szCs w:val="24"/>
        </w:rPr>
      </w:pPr>
      <w:r w:rsidRPr="00343742">
        <w:rPr>
          <w:sz w:val="24"/>
          <w:szCs w:val="24"/>
        </w:rPr>
        <w:t>§ 1</w:t>
      </w:r>
      <w:r>
        <w:rPr>
          <w:sz w:val="24"/>
          <w:szCs w:val="24"/>
        </w:rPr>
        <w:t>º</w:t>
      </w:r>
      <w:r w:rsidRPr="00343742">
        <w:rPr>
          <w:sz w:val="24"/>
          <w:szCs w:val="24"/>
        </w:rPr>
        <w:t xml:space="preserve"> </w:t>
      </w:r>
      <w:hyperlink r:id="rId18" w:history="1">
        <w:r w:rsidR="00122F17" w:rsidRPr="00EA78E5">
          <w:rPr>
            <w:rStyle w:val="Hyperlink"/>
            <w:i/>
            <w:sz w:val="24"/>
            <w:szCs w:val="24"/>
          </w:rPr>
          <w:t>(</w:t>
        </w:r>
        <w:r w:rsidR="00122F17">
          <w:rPr>
            <w:rStyle w:val="Hyperlink"/>
            <w:i/>
            <w:sz w:val="24"/>
            <w:szCs w:val="24"/>
          </w:rPr>
          <w:t>Revogado pela</w:t>
        </w:r>
        <w:r w:rsidR="00122F17" w:rsidRPr="00EA78E5">
          <w:rPr>
            <w:rStyle w:val="Hyperlink"/>
            <w:i/>
            <w:sz w:val="24"/>
            <w:szCs w:val="24"/>
          </w:rPr>
          <w:t xml:space="preserve"> Lei nº 14.523, de 9/1/2023)</w:t>
        </w:r>
      </w:hyperlink>
    </w:p>
    <w:p w:rsidR="006275DD" w:rsidRPr="006275DD" w:rsidRDefault="006275DD" w:rsidP="006275DD">
      <w:pPr>
        <w:pStyle w:val="Cabealho"/>
        <w:ind w:firstLine="1134"/>
        <w:jc w:val="both"/>
        <w:rPr>
          <w:sz w:val="24"/>
          <w:szCs w:val="24"/>
        </w:rPr>
      </w:pPr>
      <w:r w:rsidRPr="006275DD">
        <w:rPr>
          <w:sz w:val="24"/>
          <w:szCs w:val="24"/>
        </w:rPr>
        <w:t xml:space="preserve">§ 2º Os servidores retribuídos pela remuneração do Cargo em Comissão e da Função Comissionada constantes dos Anexos III e IV desta Lei, respectivamente, bem como os sem vínculo efetivo com a Administração Pública, não perceberão a gratificação de que trata este artigo. </w:t>
      </w:r>
    </w:p>
    <w:p w:rsidR="00A74E73" w:rsidRDefault="00A74E73" w:rsidP="00A74E73">
      <w:pPr>
        <w:pStyle w:val="Cabealho"/>
        <w:ind w:firstLine="1134"/>
        <w:jc w:val="both"/>
        <w:rPr>
          <w:sz w:val="24"/>
          <w:szCs w:val="24"/>
        </w:rPr>
      </w:pPr>
      <w:r>
        <w:rPr>
          <w:sz w:val="24"/>
          <w:szCs w:val="24"/>
        </w:rPr>
        <w:t>§ 3º</w:t>
      </w:r>
      <w:r w:rsidRPr="00A74E73">
        <w:rPr>
          <w:sz w:val="24"/>
          <w:szCs w:val="24"/>
        </w:rPr>
        <w:t xml:space="preserve"> O servidor das Carreiras dos Quadros de Pessoal do</w:t>
      </w:r>
      <w:r>
        <w:rPr>
          <w:sz w:val="24"/>
          <w:szCs w:val="24"/>
        </w:rPr>
        <w:t xml:space="preserve"> </w:t>
      </w:r>
      <w:r w:rsidRPr="00A74E73">
        <w:rPr>
          <w:sz w:val="24"/>
          <w:szCs w:val="24"/>
        </w:rPr>
        <w:t>Poder Judiciário cedido não perceberá, durante o afastamento, a</w:t>
      </w:r>
      <w:r>
        <w:rPr>
          <w:sz w:val="24"/>
          <w:szCs w:val="24"/>
        </w:rPr>
        <w:t xml:space="preserve"> </w:t>
      </w:r>
      <w:r w:rsidRPr="00A74E73">
        <w:rPr>
          <w:sz w:val="24"/>
          <w:szCs w:val="24"/>
        </w:rPr>
        <w:t>gratificação de que trata este artigo, salvo na hipótese de cessão</w:t>
      </w:r>
      <w:r>
        <w:rPr>
          <w:sz w:val="24"/>
          <w:szCs w:val="24"/>
        </w:rPr>
        <w:t xml:space="preserve"> </w:t>
      </w:r>
      <w:r w:rsidRPr="00A74E73">
        <w:rPr>
          <w:sz w:val="24"/>
          <w:szCs w:val="24"/>
        </w:rPr>
        <w:t>para órgãos da União ou para a Fundação de Previdência Complementar</w:t>
      </w:r>
      <w:r>
        <w:rPr>
          <w:sz w:val="24"/>
          <w:szCs w:val="24"/>
        </w:rPr>
        <w:t xml:space="preserve"> </w:t>
      </w:r>
      <w:r w:rsidRPr="00A74E73">
        <w:rPr>
          <w:sz w:val="24"/>
          <w:szCs w:val="24"/>
        </w:rPr>
        <w:t xml:space="preserve">do Servidor </w:t>
      </w:r>
      <w:r w:rsidRPr="00A74E73">
        <w:rPr>
          <w:sz w:val="24"/>
          <w:szCs w:val="24"/>
        </w:rPr>
        <w:lastRenderedPageBreak/>
        <w:t>Público Federal do Poder Judiciário -</w:t>
      </w:r>
      <w:r>
        <w:rPr>
          <w:sz w:val="24"/>
          <w:szCs w:val="24"/>
        </w:rPr>
        <w:t xml:space="preserve"> </w:t>
      </w:r>
      <w:r w:rsidRPr="00A74E73">
        <w:rPr>
          <w:sz w:val="24"/>
          <w:szCs w:val="24"/>
        </w:rPr>
        <w:t>FUNPRESP-JUD, na condição de optante pela remuneração do</w:t>
      </w:r>
      <w:r>
        <w:rPr>
          <w:sz w:val="24"/>
          <w:szCs w:val="24"/>
        </w:rPr>
        <w:t xml:space="preserve"> cargo efetivo. </w:t>
      </w:r>
      <w:hyperlink r:id="rId19" w:history="1">
        <w:r w:rsidRPr="00050F1A">
          <w:rPr>
            <w:rStyle w:val="Hyperlink"/>
            <w:i/>
            <w:sz w:val="24"/>
            <w:szCs w:val="24"/>
          </w:rPr>
          <w:t>(</w:t>
        </w:r>
        <w:r>
          <w:rPr>
            <w:rStyle w:val="Hyperlink"/>
            <w:i/>
            <w:sz w:val="24"/>
            <w:szCs w:val="24"/>
          </w:rPr>
          <w:t xml:space="preserve">Parágrafo com </w:t>
        </w:r>
        <w:r w:rsidRPr="00050F1A">
          <w:rPr>
            <w:rStyle w:val="Hyperlink"/>
            <w:i/>
            <w:sz w:val="24"/>
            <w:szCs w:val="24"/>
          </w:rPr>
          <w:t>redação dada pela Lei nº 13.317, de 20/7/2016)</w:t>
        </w:r>
      </w:hyperlink>
    </w:p>
    <w:p w:rsidR="00A74E73" w:rsidRDefault="00A74E73" w:rsidP="006275DD">
      <w:pPr>
        <w:pStyle w:val="Cabealho"/>
        <w:ind w:firstLine="1134"/>
        <w:jc w:val="both"/>
        <w:rPr>
          <w:sz w:val="24"/>
          <w:szCs w:val="24"/>
        </w:rPr>
      </w:pPr>
    </w:p>
    <w:p w:rsidR="006275DD" w:rsidRPr="006275DD" w:rsidRDefault="00AF3BC1" w:rsidP="00AF3BC1">
      <w:pPr>
        <w:pStyle w:val="Cabealho"/>
        <w:ind w:firstLine="1134"/>
        <w:jc w:val="both"/>
        <w:rPr>
          <w:sz w:val="24"/>
          <w:szCs w:val="24"/>
        </w:rPr>
      </w:pPr>
      <w:r w:rsidRPr="00AF3BC1">
        <w:rPr>
          <w:sz w:val="24"/>
          <w:szCs w:val="24"/>
        </w:rPr>
        <w:t>Art. 14. É instituído o Adicional de Qualificação (AQ) destinado aos servidores das</w:t>
      </w:r>
      <w:r>
        <w:rPr>
          <w:sz w:val="24"/>
          <w:szCs w:val="24"/>
        </w:rPr>
        <w:t xml:space="preserve"> </w:t>
      </w:r>
      <w:r w:rsidRPr="00AF3BC1">
        <w:rPr>
          <w:sz w:val="24"/>
          <w:szCs w:val="24"/>
        </w:rPr>
        <w:t>Carreiras dos Quadros de Pessoal do Poder Judiciário, em razão dos conhecimentos</w:t>
      </w:r>
      <w:r>
        <w:rPr>
          <w:sz w:val="24"/>
          <w:szCs w:val="24"/>
        </w:rPr>
        <w:t xml:space="preserve"> </w:t>
      </w:r>
      <w:r w:rsidRPr="00AF3BC1">
        <w:rPr>
          <w:sz w:val="24"/>
          <w:szCs w:val="24"/>
        </w:rPr>
        <w:t>adicionais adquiridos em ações de capacitação, cursos de graduação, títulos, diplomas ou</w:t>
      </w:r>
      <w:r>
        <w:rPr>
          <w:sz w:val="24"/>
          <w:szCs w:val="24"/>
        </w:rPr>
        <w:t xml:space="preserve"> </w:t>
      </w:r>
      <w:r w:rsidRPr="00AF3BC1">
        <w:rPr>
          <w:sz w:val="24"/>
          <w:szCs w:val="24"/>
        </w:rPr>
        <w:t>certificados de cursos de pós-graduação, em sentido amplo ou estrito, bem como</w:t>
      </w:r>
      <w:r>
        <w:rPr>
          <w:sz w:val="24"/>
          <w:szCs w:val="24"/>
        </w:rPr>
        <w:t xml:space="preserve"> </w:t>
      </w:r>
      <w:r w:rsidRPr="00AF3BC1">
        <w:rPr>
          <w:sz w:val="24"/>
          <w:szCs w:val="24"/>
        </w:rPr>
        <w:t>certificações profissionais, todos em áreas de interesse dos órgãos do Poder Judiciário a</w:t>
      </w:r>
      <w:r>
        <w:rPr>
          <w:sz w:val="24"/>
          <w:szCs w:val="24"/>
        </w:rPr>
        <w:t xml:space="preserve"> </w:t>
      </w:r>
      <w:proofErr w:type="gramStart"/>
      <w:r w:rsidRPr="00AF3BC1">
        <w:rPr>
          <w:sz w:val="24"/>
          <w:szCs w:val="24"/>
        </w:rPr>
        <w:t>serem</w:t>
      </w:r>
      <w:proofErr w:type="gramEnd"/>
      <w:r w:rsidRPr="00AF3BC1">
        <w:rPr>
          <w:sz w:val="24"/>
          <w:szCs w:val="24"/>
        </w:rPr>
        <w:t xml:space="preserve"> estabelecidas em regulamento.</w:t>
      </w:r>
      <w:r w:rsidR="006275DD" w:rsidRPr="006275DD">
        <w:rPr>
          <w:sz w:val="24"/>
          <w:szCs w:val="24"/>
        </w:rPr>
        <w:t xml:space="preserve"> </w:t>
      </w:r>
      <w:hyperlink r:id="rId20" w:history="1">
        <w:r w:rsidRPr="00201C47">
          <w:rPr>
            <w:rStyle w:val="Hyperlink"/>
            <w:i/>
            <w:sz w:val="24"/>
            <w:szCs w:val="24"/>
          </w:rPr>
          <w:t>(“</w:t>
        </w:r>
        <w:r w:rsidR="00755EE3" w:rsidRPr="00755EE3">
          <w:rPr>
            <w:rStyle w:val="Hyperlink"/>
            <w:i/>
            <w:sz w:val="24"/>
            <w:szCs w:val="24"/>
          </w:rPr>
          <w:t>Caput</w:t>
        </w:r>
        <w:r w:rsidRPr="00201C47">
          <w:rPr>
            <w:rStyle w:val="Hyperlink"/>
            <w:i/>
            <w:sz w:val="24"/>
            <w:szCs w:val="24"/>
          </w:rPr>
          <w:t xml:space="preserve">” do artigo com redação dada pela Lei nº 15.292, de </w:t>
        </w:r>
        <w:r w:rsidR="00A7067E">
          <w:rPr>
            <w:rStyle w:val="Hyperlink"/>
            <w:i/>
            <w:sz w:val="24"/>
            <w:szCs w:val="24"/>
          </w:rPr>
          <w:t>19/12/2025</w:t>
        </w:r>
        <w:r w:rsidRPr="00201C47">
          <w:rPr>
            <w:rStyle w:val="Hyperlink"/>
            <w:i/>
            <w:sz w:val="24"/>
            <w:szCs w:val="24"/>
          </w:rPr>
          <w:t>)</w:t>
        </w:r>
        <w:proofErr w:type="gramStart"/>
      </w:hyperlink>
      <w:proofErr w:type="gramEnd"/>
    </w:p>
    <w:p w:rsidR="006275DD" w:rsidRPr="006275DD" w:rsidRDefault="006275DD" w:rsidP="006275DD">
      <w:pPr>
        <w:pStyle w:val="Cabealho"/>
        <w:ind w:firstLine="1134"/>
        <w:jc w:val="both"/>
        <w:rPr>
          <w:sz w:val="24"/>
          <w:szCs w:val="24"/>
        </w:rPr>
      </w:pPr>
      <w:r w:rsidRPr="006275DD">
        <w:rPr>
          <w:sz w:val="24"/>
          <w:szCs w:val="24"/>
        </w:rPr>
        <w:t xml:space="preserve">§ 1º O adicional de que trata este artigo não será concedido quando o curso constituir requisito para ingresso no cargo. </w:t>
      </w:r>
    </w:p>
    <w:p w:rsidR="006275DD" w:rsidRPr="006275DD" w:rsidRDefault="00733F8B" w:rsidP="006275DD">
      <w:pPr>
        <w:pStyle w:val="Cabealho"/>
        <w:ind w:firstLine="1134"/>
        <w:jc w:val="both"/>
        <w:rPr>
          <w:sz w:val="24"/>
          <w:szCs w:val="24"/>
        </w:rPr>
      </w:pPr>
      <w:r>
        <w:rPr>
          <w:sz w:val="24"/>
          <w:szCs w:val="24"/>
        </w:rPr>
        <w:t>§ 2º (</w:t>
      </w:r>
      <w:r w:rsidR="006275DD" w:rsidRPr="006275DD">
        <w:rPr>
          <w:sz w:val="24"/>
          <w:szCs w:val="24"/>
        </w:rPr>
        <w:t xml:space="preserve">VETADO) </w:t>
      </w:r>
    </w:p>
    <w:p w:rsidR="006275DD" w:rsidRPr="006275DD" w:rsidRDefault="006275DD" w:rsidP="006275DD">
      <w:pPr>
        <w:pStyle w:val="Cabealho"/>
        <w:ind w:firstLine="1134"/>
        <w:jc w:val="both"/>
        <w:rPr>
          <w:sz w:val="24"/>
          <w:szCs w:val="24"/>
        </w:rPr>
      </w:pPr>
      <w:r w:rsidRPr="006275DD">
        <w:rPr>
          <w:sz w:val="24"/>
          <w:szCs w:val="24"/>
        </w:rPr>
        <w:t xml:space="preserve">§ 3º Para efeito do disposto neste artigo, serão considerados somente os cursos e as instituições de ensino reconhecidos pelo Ministério da Educação, na forma da legislação. </w:t>
      </w:r>
    </w:p>
    <w:p w:rsidR="006275DD" w:rsidRPr="006275DD" w:rsidRDefault="006275DD" w:rsidP="006275DD">
      <w:pPr>
        <w:pStyle w:val="Cabealho"/>
        <w:ind w:firstLine="1134"/>
        <w:jc w:val="both"/>
        <w:rPr>
          <w:sz w:val="24"/>
          <w:szCs w:val="24"/>
        </w:rPr>
      </w:pPr>
      <w:r w:rsidRPr="006275DD">
        <w:rPr>
          <w:sz w:val="24"/>
          <w:szCs w:val="24"/>
        </w:rPr>
        <w:t xml:space="preserve">§ 4º Serão admitidos cursos de pós-graduação lato sensu somente com duração mínima de 360 (trezentas e sessenta) horas. </w:t>
      </w:r>
    </w:p>
    <w:p w:rsidR="001770B1" w:rsidRDefault="00201C47" w:rsidP="00201C47">
      <w:pPr>
        <w:pStyle w:val="Cabealho"/>
        <w:ind w:firstLine="1134"/>
        <w:jc w:val="both"/>
        <w:rPr>
          <w:sz w:val="24"/>
          <w:szCs w:val="24"/>
        </w:rPr>
      </w:pPr>
      <w:r w:rsidRPr="00201C47">
        <w:rPr>
          <w:sz w:val="24"/>
          <w:szCs w:val="24"/>
        </w:rPr>
        <w:t xml:space="preserve">§ 5º O adicional previsto nos incisos I, II, III e VII do </w:t>
      </w:r>
      <w:r w:rsidR="00755EE3" w:rsidRPr="00755EE3">
        <w:rPr>
          <w:i/>
          <w:sz w:val="24"/>
          <w:szCs w:val="24"/>
        </w:rPr>
        <w:t>caput</w:t>
      </w:r>
      <w:r w:rsidRPr="00201C47">
        <w:rPr>
          <w:sz w:val="24"/>
          <w:szCs w:val="24"/>
        </w:rPr>
        <w:t xml:space="preserve"> do art. 15 desta Lei será</w:t>
      </w:r>
      <w:r w:rsidR="00B577BB">
        <w:rPr>
          <w:sz w:val="24"/>
          <w:szCs w:val="24"/>
        </w:rPr>
        <w:t xml:space="preserve"> </w:t>
      </w:r>
      <w:r w:rsidRPr="00201C47">
        <w:rPr>
          <w:sz w:val="24"/>
          <w:szCs w:val="24"/>
        </w:rPr>
        <w:t>considerado no cálculo dos proventos de aposentadoria e das pensões, desde que o</w:t>
      </w:r>
      <w:r w:rsidR="00B577BB">
        <w:rPr>
          <w:sz w:val="24"/>
          <w:szCs w:val="24"/>
        </w:rPr>
        <w:t xml:space="preserve"> </w:t>
      </w:r>
      <w:r w:rsidRPr="00201C47">
        <w:rPr>
          <w:sz w:val="24"/>
          <w:szCs w:val="24"/>
        </w:rPr>
        <w:t>título, diploma ou certificado tenha sido obtido antes da data da inativação.</w:t>
      </w:r>
      <w:r w:rsidR="00B577BB">
        <w:rPr>
          <w:sz w:val="24"/>
          <w:szCs w:val="24"/>
        </w:rPr>
        <w:t xml:space="preserve"> </w:t>
      </w:r>
      <w:hyperlink r:id="rId21" w:history="1">
        <w:r w:rsidR="00B577BB" w:rsidRPr="00201C47">
          <w:rPr>
            <w:rStyle w:val="Hyperlink"/>
            <w:i/>
            <w:sz w:val="24"/>
            <w:szCs w:val="24"/>
          </w:rPr>
          <w:t>(</w:t>
        </w:r>
        <w:r w:rsidR="00B577BB">
          <w:rPr>
            <w:rStyle w:val="Hyperlink"/>
            <w:i/>
            <w:sz w:val="24"/>
            <w:szCs w:val="24"/>
          </w:rPr>
          <w:t xml:space="preserve">Parágrafo </w:t>
        </w:r>
        <w:r w:rsidR="00B577BB" w:rsidRPr="00201C47">
          <w:rPr>
            <w:rStyle w:val="Hyperlink"/>
            <w:i/>
            <w:sz w:val="24"/>
            <w:szCs w:val="24"/>
          </w:rPr>
          <w:t xml:space="preserve">com redação dada pela Lei nº 15.292, de </w:t>
        </w:r>
        <w:r w:rsidR="00A7067E">
          <w:rPr>
            <w:rStyle w:val="Hyperlink"/>
            <w:i/>
            <w:sz w:val="24"/>
            <w:szCs w:val="24"/>
          </w:rPr>
          <w:t>19/12/2025</w:t>
        </w:r>
        <w:r w:rsidR="00B577BB" w:rsidRPr="00201C47">
          <w:rPr>
            <w:rStyle w:val="Hyperlink"/>
            <w:i/>
            <w:sz w:val="24"/>
            <w:szCs w:val="24"/>
          </w:rPr>
          <w:t>)</w:t>
        </w:r>
        <w:proofErr w:type="gramStart"/>
      </w:hyperlink>
      <w:proofErr w:type="gramEnd"/>
    </w:p>
    <w:p w:rsidR="006275DD" w:rsidRPr="006275DD" w:rsidRDefault="001770B1" w:rsidP="006275DD">
      <w:pPr>
        <w:pStyle w:val="Cabealho"/>
        <w:ind w:firstLine="1134"/>
        <w:jc w:val="both"/>
        <w:rPr>
          <w:sz w:val="24"/>
          <w:szCs w:val="24"/>
        </w:rPr>
      </w:pPr>
      <w:r w:rsidRPr="009F5C99">
        <w:rPr>
          <w:sz w:val="24"/>
          <w:szCs w:val="24"/>
        </w:rPr>
        <w:t xml:space="preserve">§ 6º </w:t>
      </w:r>
      <w:hyperlink r:id="rId22" w:history="1">
        <w:r w:rsidRPr="009F5C99">
          <w:rPr>
            <w:rStyle w:val="Hyperlink"/>
            <w:i/>
            <w:sz w:val="24"/>
            <w:szCs w:val="24"/>
          </w:rPr>
          <w:t>(Parágrafo acrescido pela Lei nº 13.317, de 20/7/2016</w:t>
        </w:r>
      </w:hyperlink>
      <w:r w:rsidR="009F5C99" w:rsidRPr="009F5C99">
        <w:rPr>
          <w:rStyle w:val="Hyperlink"/>
          <w:i/>
          <w:sz w:val="24"/>
          <w:szCs w:val="24"/>
        </w:rPr>
        <w:t>,</w:t>
      </w:r>
      <w:r w:rsidR="006275DD" w:rsidRPr="009F5C99">
        <w:rPr>
          <w:sz w:val="24"/>
          <w:szCs w:val="24"/>
        </w:rPr>
        <w:t xml:space="preserve"> </w:t>
      </w:r>
      <w:hyperlink r:id="rId23" w:history="1">
        <w:r w:rsidR="009F5C99" w:rsidRPr="009F5C99">
          <w:rPr>
            <w:rStyle w:val="Hyperlink"/>
            <w:i/>
            <w:sz w:val="24"/>
            <w:szCs w:val="24"/>
          </w:rPr>
          <w:t xml:space="preserve">e revogado pela Lei nº 15.292, de </w:t>
        </w:r>
        <w:r w:rsidR="00A7067E">
          <w:rPr>
            <w:rStyle w:val="Hyperlink"/>
            <w:i/>
            <w:sz w:val="24"/>
            <w:szCs w:val="24"/>
          </w:rPr>
          <w:t>19/12/2025</w:t>
        </w:r>
        <w:r w:rsidR="009F5C99" w:rsidRPr="009F5C99">
          <w:rPr>
            <w:rStyle w:val="Hyperlink"/>
            <w:i/>
            <w:sz w:val="24"/>
            <w:szCs w:val="24"/>
          </w:rPr>
          <w:t>)</w:t>
        </w:r>
        <w:proofErr w:type="gramStart"/>
      </w:hyperlink>
      <w:proofErr w:type="gramEnd"/>
    </w:p>
    <w:p w:rsidR="006275DD" w:rsidRPr="006275DD" w:rsidRDefault="006275DD" w:rsidP="006275DD">
      <w:pPr>
        <w:pStyle w:val="Cabealho"/>
        <w:ind w:firstLine="1134"/>
        <w:jc w:val="both"/>
        <w:rPr>
          <w:sz w:val="24"/>
          <w:szCs w:val="24"/>
        </w:rPr>
      </w:pPr>
    </w:p>
    <w:p w:rsidR="00B577BB" w:rsidRPr="00B577BB" w:rsidRDefault="00B577BB" w:rsidP="00B577BB">
      <w:pPr>
        <w:pStyle w:val="Cabealho"/>
        <w:ind w:firstLine="1134"/>
        <w:jc w:val="both"/>
        <w:rPr>
          <w:sz w:val="24"/>
          <w:szCs w:val="24"/>
        </w:rPr>
      </w:pPr>
      <w:r w:rsidRPr="00B577BB">
        <w:rPr>
          <w:sz w:val="24"/>
          <w:szCs w:val="24"/>
        </w:rPr>
        <w:t>Art. 15. O AQ será calculado com base em múltiplos do Valor de Referência (VR)</w:t>
      </w:r>
      <w:r>
        <w:rPr>
          <w:sz w:val="24"/>
          <w:szCs w:val="24"/>
        </w:rPr>
        <w:t xml:space="preserve"> </w:t>
      </w:r>
      <w:r w:rsidRPr="00B577BB">
        <w:rPr>
          <w:sz w:val="24"/>
          <w:szCs w:val="24"/>
        </w:rPr>
        <w:t>fixado no Anexo X desta Lei, nos seguintes termos:</w:t>
      </w:r>
      <w:r>
        <w:rPr>
          <w:sz w:val="24"/>
          <w:szCs w:val="24"/>
        </w:rPr>
        <w:t xml:space="preserve"> </w:t>
      </w:r>
      <w:hyperlink r:id="rId24" w:history="1">
        <w:r w:rsidRPr="00201C47">
          <w:rPr>
            <w:rStyle w:val="Hyperlink"/>
            <w:i/>
            <w:sz w:val="24"/>
            <w:szCs w:val="24"/>
          </w:rPr>
          <w:t>(“</w:t>
        </w:r>
        <w:r w:rsidR="00755EE3" w:rsidRPr="00755EE3">
          <w:rPr>
            <w:rStyle w:val="Hyperlink"/>
            <w:i/>
            <w:sz w:val="24"/>
            <w:szCs w:val="24"/>
          </w:rPr>
          <w:t>Caput</w:t>
        </w:r>
        <w:r w:rsidRPr="00201C47">
          <w:rPr>
            <w:rStyle w:val="Hyperlink"/>
            <w:i/>
            <w:sz w:val="24"/>
            <w:szCs w:val="24"/>
          </w:rPr>
          <w:t xml:space="preserve">” do artigo com redação dada pela Lei nº 15.292, de </w:t>
        </w:r>
        <w:r w:rsidR="00A7067E">
          <w:rPr>
            <w:rStyle w:val="Hyperlink"/>
            <w:i/>
            <w:sz w:val="24"/>
            <w:szCs w:val="24"/>
          </w:rPr>
          <w:t>19/12/2025</w:t>
        </w:r>
        <w:r w:rsidRPr="00201C47">
          <w:rPr>
            <w:rStyle w:val="Hyperlink"/>
            <w:i/>
            <w:sz w:val="24"/>
            <w:szCs w:val="24"/>
          </w:rPr>
          <w:t>)</w:t>
        </w:r>
        <w:proofErr w:type="gramStart"/>
      </w:hyperlink>
      <w:proofErr w:type="gramEnd"/>
    </w:p>
    <w:p w:rsidR="00B577BB" w:rsidRPr="00B577BB" w:rsidRDefault="00B577BB" w:rsidP="00B577BB">
      <w:pPr>
        <w:pStyle w:val="Cabealho"/>
        <w:ind w:firstLine="1134"/>
        <w:jc w:val="both"/>
        <w:rPr>
          <w:sz w:val="24"/>
          <w:szCs w:val="24"/>
        </w:rPr>
      </w:pPr>
      <w:r w:rsidRPr="00B577BB">
        <w:rPr>
          <w:sz w:val="24"/>
          <w:szCs w:val="24"/>
        </w:rPr>
        <w:t>I - 5 (cinco) vezes o VR, para título de doutor, limitado a uma única titulação;</w:t>
      </w:r>
      <w:r>
        <w:rPr>
          <w:sz w:val="24"/>
          <w:szCs w:val="24"/>
        </w:rPr>
        <w:t xml:space="preserve"> </w:t>
      </w:r>
      <w:hyperlink r:id="rId25" w:history="1">
        <w:r w:rsidRPr="00201C47">
          <w:rPr>
            <w:rStyle w:val="Hyperlink"/>
            <w:i/>
            <w:sz w:val="24"/>
            <w:szCs w:val="24"/>
          </w:rPr>
          <w:t>(</w:t>
        </w:r>
        <w:r>
          <w:rPr>
            <w:rStyle w:val="Hyperlink"/>
            <w:i/>
            <w:sz w:val="24"/>
            <w:szCs w:val="24"/>
          </w:rPr>
          <w:t xml:space="preserve">Inciso </w:t>
        </w:r>
        <w:r w:rsidRPr="00201C47">
          <w:rPr>
            <w:rStyle w:val="Hyperlink"/>
            <w:i/>
            <w:sz w:val="24"/>
            <w:szCs w:val="24"/>
          </w:rPr>
          <w:t xml:space="preserve">com redação dada pela Lei nº 15.292, de </w:t>
        </w:r>
        <w:r w:rsidR="00A7067E">
          <w:rPr>
            <w:rStyle w:val="Hyperlink"/>
            <w:i/>
            <w:sz w:val="24"/>
            <w:szCs w:val="24"/>
          </w:rPr>
          <w:t>19/12/2025</w:t>
        </w:r>
        <w:r w:rsidRPr="00201C47">
          <w:rPr>
            <w:rStyle w:val="Hyperlink"/>
            <w:i/>
            <w:sz w:val="24"/>
            <w:szCs w:val="24"/>
          </w:rPr>
          <w:t>)</w:t>
        </w:r>
        <w:proofErr w:type="gramStart"/>
      </w:hyperlink>
      <w:proofErr w:type="gramEnd"/>
    </w:p>
    <w:p w:rsidR="00B577BB" w:rsidRPr="00B577BB" w:rsidRDefault="00B577BB" w:rsidP="00B577BB">
      <w:pPr>
        <w:pStyle w:val="Cabealho"/>
        <w:ind w:firstLine="1134"/>
        <w:jc w:val="both"/>
        <w:rPr>
          <w:sz w:val="24"/>
          <w:szCs w:val="24"/>
        </w:rPr>
      </w:pPr>
      <w:r w:rsidRPr="00B577BB">
        <w:rPr>
          <w:sz w:val="24"/>
          <w:szCs w:val="24"/>
        </w:rPr>
        <w:t>II - 3,5 (três inteiros e cinco décimos) vezes o VR, para título de mestre, limitado a</w:t>
      </w:r>
      <w:r>
        <w:rPr>
          <w:sz w:val="24"/>
          <w:szCs w:val="24"/>
        </w:rPr>
        <w:t xml:space="preserve"> </w:t>
      </w:r>
      <w:r w:rsidRPr="00B577BB">
        <w:rPr>
          <w:sz w:val="24"/>
          <w:szCs w:val="24"/>
        </w:rPr>
        <w:t>uma única titulação;</w:t>
      </w:r>
      <w:r>
        <w:rPr>
          <w:sz w:val="24"/>
          <w:szCs w:val="24"/>
        </w:rPr>
        <w:t xml:space="preserve"> </w:t>
      </w:r>
      <w:hyperlink r:id="rId26" w:history="1">
        <w:r w:rsidRPr="00201C47">
          <w:rPr>
            <w:rStyle w:val="Hyperlink"/>
            <w:i/>
            <w:sz w:val="24"/>
            <w:szCs w:val="24"/>
          </w:rPr>
          <w:t>(</w:t>
        </w:r>
        <w:r>
          <w:rPr>
            <w:rStyle w:val="Hyperlink"/>
            <w:i/>
            <w:sz w:val="24"/>
            <w:szCs w:val="24"/>
          </w:rPr>
          <w:t xml:space="preserve">Inciso </w:t>
        </w:r>
        <w:r w:rsidRPr="00201C47">
          <w:rPr>
            <w:rStyle w:val="Hyperlink"/>
            <w:i/>
            <w:sz w:val="24"/>
            <w:szCs w:val="24"/>
          </w:rPr>
          <w:t xml:space="preserve">com redação dada pela Lei nº 15.292, de </w:t>
        </w:r>
        <w:r w:rsidR="00A7067E">
          <w:rPr>
            <w:rStyle w:val="Hyperlink"/>
            <w:i/>
            <w:sz w:val="24"/>
            <w:szCs w:val="24"/>
          </w:rPr>
          <w:t>19/12/2025</w:t>
        </w:r>
        <w:r w:rsidRPr="00201C47">
          <w:rPr>
            <w:rStyle w:val="Hyperlink"/>
            <w:i/>
            <w:sz w:val="24"/>
            <w:szCs w:val="24"/>
          </w:rPr>
          <w:t>)</w:t>
        </w:r>
        <w:proofErr w:type="gramStart"/>
      </w:hyperlink>
      <w:proofErr w:type="gramEnd"/>
    </w:p>
    <w:p w:rsidR="006275DD" w:rsidRPr="006275DD" w:rsidRDefault="00B577BB" w:rsidP="00B577BB">
      <w:pPr>
        <w:pStyle w:val="Cabealho"/>
        <w:ind w:firstLine="1134"/>
        <w:jc w:val="both"/>
        <w:rPr>
          <w:sz w:val="24"/>
          <w:szCs w:val="24"/>
        </w:rPr>
      </w:pPr>
      <w:r w:rsidRPr="00B577BB">
        <w:rPr>
          <w:sz w:val="24"/>
          <w:szCs w:val="24"/>
        </w:rPr>
        <w:t xml:space="preserve">III - 1 (uma) vez o VR, para curso de pós-graduação </w:t>
      </w:r>
      <w:r w:rsidRPr="00B577BB">
        <w:rPr>
          <w:i/>
          <w:sz w:val="24"/>
          <w:szCs w:val="24"/>
        </w:rPr>
        <w:t>lato sensu</w:t>
      </w:r>
      <w:r w:rsidRPr="00B577BB">
        <w:rPr>
          <w:sz w:val="24"/>
          <w:szCs w:val="24"/>
        </w:rPr>
        <w:t>, em nível de</w:t>
      </w:r>
      <w:r>
        <w:rPr>
          <w:sz w:val="24"/>
          <w:szCs w:val="24"/>
        </w:rPr>
        <w:t xml:space="preserve"> </w:t>
      </w:r>
      <w:r w:rsidRPr="00B577BB">
        <w:rPr>
          <w:sz w:val="24"/>
          <w:szCs w:val="24"/>
        </w:rPr>
        <w:t xml:space="preserve">especialização, podendo acumular até </w:t>
      </w:r>
      <w:proofErr w:type="gramStart"/>
      <w:r w:rsidRPr="00B577BB">
        <w:rPr>
          <w:sz w:val="24"/>
          <w:szCs w:val="24"/>
        </w:rPr>
        <w:t>2</w:t>
      </w:r>
      <w:proofErr w:type="gramEnd"/>
      <w:r w:rsidRPr="00B577BB">
        <w:rPr>
          <w:sz w:val="24"/>
          <w:szCs w:val="24"/>
        </w:rPr>
        <w:t xml:space="preserve"> (duas) pós-graduações;</w:t>
      </w:r>
      <w:r w:rsidR="006275DD" w:rsidRPr="006275DD">
        <w:rPr>
          <w:sz w:val="24"/>
          <w:szCs w:val="24"/>
        </w:rPr>
        <w:t xml:space="preserve"> </w:t>
      </w:r>
      <w:hyperlink r:id="rId27" w:history="1">
        <w:r w:rsidRPr="00201C47">
          <w:rPr>
            <w:rStyle w:val="Hyperlink"/>
            <w:i/>
            <w:sz w:val="24"/>
            <w:szCs w:val="24"/>
          </w:rPr>
          <w:t>(</w:t>
        </w:r>
        <w:r>
          <w:rPr>
            <w:rStyle w:val="Hyperlink"/>
            <w:i/>
            <w:sz w:val="24"/>
            <w:szCs w:val="24"/>
          </w:rPr>
          <w:t xml:space="preserve">Inciso </w:t>
        </w:r>
        <w:r w:rsidRPr="00201C47">
          <w:rPr>
            <w:rStyle w:val="Hyperlink"/>
            <w:i/>
            <w:sz w:val="24"/>
            <w:szCs w:val="24"/>
          </w:rPr>
          <w:t xml:space="preserve">com redação dada pela Lei nº 15.292, de </w:t>
        </w:r>
        <w:r w:rsidR="00A7067E">
          <w:rPr>
            <w:rStyle w:val="Hyperlink"/>
            <w:i/>
            <w:sz w:val="24"/>
            <w:szCs w:val="24"/>
          </w:rPr>
          <w:t>19/12/2025</w:t>
        </w:r>
        <w:r w:rsidRPr="00201C47">
          <w:rPr>
            <w:rStyle w:val="Hyperlink"/>
            <w:i/>
            <w:sz w:val="24"/>
            <w:szCs w:val="24"/>
          </w:rPr>
          <w:t>)</w:t>
        </w:r>
      </w:hyperlink>
    </w:p>
    <w:p w:rsidR="006275DD" w:rsidRDefault="00AA3C0B" w:rsidP="006275DD">
      <w:pPr>
        <w:pStyle w:val="Cabealho"/>
        <w:ind w:firstLine="1134"/>
        <w:jc w:val="both"/>
        <w:rPr>
          <w:sz w:val="24"/>
          <w:szCs w:val="24"/>
        </w:rPr>
      </w:pPr>
      <w:r>
        <w:rPr>
          <w:sz w:val="24"/>
          <w:szCs w:val="24"/>
        </w:rPr>
        <w:t>IV - (VETADO)</w:t>
      </w:r>
    </w:p>
    <w:p w:rsidR="0014034E" w:rsidRDefault="0014034E" w:rsidP="0014034E">
      <w:pPr>
        <w:pStyle w:val="Cabealho"/>
        <w:ind w:firstLine="1134"/>
        <w:jc w:val="both"/>
        <w:rPr>
          <w:sz w:val="24"/>
          <w:szCs w:val="24"/>
        </w:rPr>
      </w:pPr>
      <w:r w:rsidRPr="0014034E">
        <w:rPr>
          <w:sz w:val="24"/>
          <w:szCs w:val="24"/>
        </w:rPr>
        <w:t>V - 0,2 (dois décimos) vezes o VR, para conjunto de ações de capacitação que</w:t>
      </w:r>
      <w:r>
        <w:rPr>
          <w:sz w:val="24"/>
          <w:szCs w:val="24"/>
        </w:rPr>
        <w:t xml:space="preserve"> </w:t>
      </w:r>
      <w:r w:rsidRPr="0014034E">
        <w:rPr>
          <w:sz w:val="24"/>
          <w:szCs w:val="24"/>
        </w:rPr>
        <w:t xml:space="preserve">totalize pelo menos 120 (cento e vinte) horas, podendo acumular até </w:t>
      </w:r>
      <w:proofErr w:type="gramStart"/>
      <w:r w:rsidRPr="0014034E">
        <w:rPr>
          <w:sz w:val="24"/>
          <w:szCs w:val="24"/>
        </w:rPr>
        <w:t>3</w:t>
      </w:r>
      <w:proofErr w:type="gramEnd"/>
      <w:r w:rsidRPr="0014034E">
        <w:rPr>
          <w:sz w:val="24"/>
          <w:szCs w:val="24"/>
        </w:rPr>
        <w:t xml:space="preserve"> (três) conjuntos</w:t>
      </w:r>
      <w:r>
        <w:rPr>
          <w:sz w:val="24"/>
          <w:szCs w:val="24"/>
        </w:rPr>
        <w:t xml:space="preserve"> </w:t>
      </w:r>
      <w:r w:rsidRPr="0014034E">
        <w:rPr>
          <w:sz w:val="24"/>
          <w:szCs w:val="24"/>
        </w:rPr>
        <w:t>de 120 (cento e vinte) horas de ações de capacitação;</w:t>
      </w:r>
      <w:r>
        <w:rPr>
          <w:sz w:val="24"/>
          <w:szCs w:val="24"/>
        </w:rPr>
        <w:t xml:space="preserve"> </w:t>
      </w:r>
      <w:hyperlink r:id="rId28" w:history="1">
        <w:r w:rsidRPr="00201C47">
          <w:rPr>
            <w:rStyle w:val="Hyperlink"/>
            <w:i/>
            <w:sz w:val="24"/>
            <w:szCs w:val="24"/>
          </w:rPr>
          <w:t>(</w:t>
        </w:r>
        <w:r>
          <w:rPr>
            <w:rStyle w:val="Hyperlink"/>
            <w:i/>
            <w:sz w:val="24"/>
            <w:szCs w:val="24"/>
          </w:rPr>
          <w:t xml:space="preserve">Inciso </w:t>
        </w:r>
        <w:r w:rsidRPr="00201C47">
          <w:rPr>
            <w:rStyle w:val="Hyperlink"/>
            <w:i/>
            <w:sz w:val="24"/>
            <w:szCs w:val="24"/>
          </w:rPr>
          <w:t xml:space="preserve">com redação dada pela Lei nº 15.292, de </w:t>
        </w:r>
        <w:r w:rsidR="00A7067E">
          <w:rPr>
            <w:rStyle w:val="Hyperlink"/>
            <w:i/>
            <w:sz w:val="24"/>
            <w:szCs w:val="24"/>
          </w:rPr>
          <w:t>19/12/2025</w:t>
        </w:r>
        <w:r w:rsidRPr="00201C47">
          <w:rPr>
            <w:rStyle w:val="Hyperlink"/>
            <w:i/>
            <w:sz w:val="24"/>
            <w:szCs w:val="24"/>
          </w:rPr>
          <w:t>)</w:t>
        </w:r>
      </w:hyperlink>
    </w:p>
    <w:p w:rsidR="00AA3C0B" w:rsidRPr="006275DD" w:rsidRDefault="00AA3C0B" w:rsidP="0014034E">
      <w:pPr>
        <w:pStyle w:val="Cabealho"/>
        <w:ind w:firstLine="1134"/>
        <w:jc w:val="both"/>
        <w:rPr>
          <w:sz w:val="24"/>
          <w:szCs w:val="24"/>
        </w:rPr>
      </w:pPr>
      <w:r w:rsidRPr="00C266B4">
        <w:rPr>
          <w:sz w:val="24"/>
          <w:szCs w:val="24"/>
        </w:rPr>
        <w:t xml:space="preserve">VI - </w:t>
      </w:r>
      <w:hyperlink r:id="rId29" w:history="1">
        <w:r w:rsidRPr="00C266B4">
          <w:rPr>
            <w:rStyle w:val="Hyperlink"/>
            <w:i/>
            <w:sz w:val="24"/>
            <w:szCs w:val="24"/>
          </w:rPr>
          <w:t xml:space="preserve">(Inciso acrescido pela Lei nº 13.317, de </w:t>
        </w:r>
        <w:proofErr w:type="gramStart"/>
        <w:r w:rsidRPr="00C266B4">
          <w:rPr>
            <w:rStyle w:val="Hyperlink"/>
            <w:i/>
            <w:sz w:val="24"/>
            <w:szCs w:val="24"/>
          </w:rPr>
          <w:t>20/7/2016</w:t>
        </w:r>
        <w:r w:rsidR="00C266B4" w:rsidRPr="00C266B4">
          <w:rPr>
            <w:rStyle w:val="Hyperlink"/>
            <w:i/>
            <w:sz w:val="24"/>
            <w:szCs w:val="24"/>
          </w:rPr>
          <w:t>,</w:t>
        </w:r>
        <w:proofErr w:type="gramEnd"/>
      </w:hyperlink>
      <w:r w:rsidR="00C266B4" w:rsidRPr="00C266B4">
        <w:rPr>
          <w:rStyle w:val="Hyperlink"/>
          <w:sz w:val="24"/>
          <w:szCs w:val="24"/>
          <w:u w:val="none"/>
        </w:rPr>
        <w:t xml:space="preserve"> </w:t>
      </w:r>
      <w:hyperlink r:id="rId30" w:history="1">
        <w:r w:rsidR="00C266B4" w:rsidRPr="009F5C99">
          <w:rPr>
            <w:rStyle w:val="Hyperlink"/>
            <w:i/>
            <w:sz w:val="24"/>
            <w:szCs w:val="24"/>
          </w:rPr>
          <w:t xml:space="preserve">e revogado pela Lei nº 15.292, de </w:t>
        </w:r>
        <w:r w:rsidR="00A7067E">
          <w:rPr>
            <w:rStyle w:val="Hyperlink"/>
            <w:i/>
            <w:sz w:val="24"/>
            <w:szCs w:val="24"/>
          </w:rPr>
          <w:t>19/12/2025</w:t>
        </w:r>
        <w:r w:rsidR="00C266B4" w:rsidRPr="009F5C99">
          <w:rPr>
            <w:rStyle w:val="Hyperlink"/>
            <w:i/>
            <w:sz w:val="24"/>
            <w:szCs w:val="24"/>
          </w:rPr>
          <w:t>)</w:t>
        </w:r>
      </w:hyperlink>
    </w:p>
    <w:p w:rsidR="0014034E" w:rsidRPr="0014034E" w:rsidRDefault="0014034E" w:rsidP="0014034E">
      <w:pPr>
        <w:pStyle w:val="Cabealho"/>
        <w:ind w:firstLine="1134"/>
        <w:jc w:val="both"/>
        <w:rPr>
          <w:sz w:val="24"/>
          <w:szCs w:val="24"/>
        </w:rPr>
      </w:pPr>
      <w:r w:rsidRPr="0014034E">
        <w:rPr>
          <w:sz w:val="24"/>
          <w:szCs w:val="24"/>
        </w:rPr>
        <w:t xml:space="preserve">VII - 1 (uma) vez o VR, para segundo curso de graduação, limitado a </w:t>
      </w:r>
      <w:proofErr w:type="gramStart"/>
      <w:r w:rsidRPr="0014034E">
        <w:rPr>
          <w:sz w:val="24"/>
          <w:szCs w:val="24"/>
        </w:rPr>
        <w:t>1</w:t>
      </w:r>
      <w:proofErr w:type="gramEnd"/>
      <w:r w:rsidRPr="0014034E">
        <w:rPr>
          <w:sz w:val="24"/>
          <w:szCs w:val="24"/>
        </w:rPr>
        <w:t xml:space="preserve"> (um) curso;</w:t>
      </w:r>
      <w:r>
        <w:rPr>
          <w:sz w:val="24"/>
          <w:szCs w:val="24"/>
        </w:rPr>
        <w:t xml:space="preserve"> </w:t>
      </w:r>
      <w:hyperlink r:id="rId31" w:history="1">
        <w:r w:rsidRPr="00201C47">
          <w:rPr>
            <w:rStyle w:val="Hyperlink"/>
            <w:i/>
            <w:sz w:val="24"/>
            <w:szCs w:val="24"/>
          </w:rPr>
          <w:t>(</w:t>
        </w:r>
        <w:r>
          <w:rPr>
            <w:rStyle w:val="Hyperlink"/>
            <w:i/>
            <w:sz w:val="24"/>
            <w:szCs w:val="24"/>
          </w:rPr>
          <w:t xml:space="preserve">Inciso acrescido </w:t>
        </w:r>
        <w:r w:rsidRPr="00201C47">
          <w:rPr>
            <w:rStyle w:val="Hyperlink"/>
            <w:i/>
            <w:sz w:val="24"/>
            <w:szCs w:val="24"/>
          </w:rPr>
          <w:t xml:space="preserve">pela Lei nº 15.292, de </w:t>
        </w:r>
        <w:r w:rsidR="00A7067E">
          <w:rPr>
            <w:rStyle w:val="Hyperlink"/>
            <w:i/>
            <w:sz w:val="24"/>
            <w:szCs w:val="24"/>
          </w:rPr>
          <w:t>19/12/2025</w:t>
        </w:r>
        <w:r w:rsidRPr="00201C47">
          <w:rPr>
            <w:rStyle w:val="Hyperlink"/>
            <w:i/>
            <w:sz w:val="24"/>
            <w:szCs w:val="24"/>
          </w:rPr>
          <w:t>)</w:t>
        </w:r>
      </w:hyperlink>
    </w:p>
    <w:p w:rsidR="0014034E" w:rsidRDefault="0014034E" w:rsidP="0014034E">
      <w:pPr>
        <w:pStyle w:val="Cabealho"/>
        <w:ind w:firstLine="1134"/>
        <w:jc w:val="both"/>
        <w:rPr>
          <w:sz w:val="24"/>
          <w:szCs w:val="24"/>
        </w:rPr>
      </w:pPr>
      <w:r w:rsidRPr="0014034E">
        <w:rPr>
          <w:sz w:val="24"/>
          <w:szCs w:val="24"/>
        </w:rPr>
        <w:t>VIII - 0,5 (cinco décimos) vezes o VR, para certificação profissional concedida por</w:t>
      </w:r>
      <w:r>
        <w:rPr>
          <w:sz w:val="24"/>
          <w:szCs w:val="24"/>
        </w:rPr>
        <w:t xml:space="preserve"> </w:t>
      </w:r>
      <w:r w:rsidRPr="0014034E">
        <w:rPr>
          <w:sz w:val="24"/>
          <w:szCs w:val="24"/>
        </w:rPr>
        <w:t xml:space="preserve">entidade certificadora, podendo acumular até </w:t>
      </w:r>
      <w:proofErr w:type="gramStart"/>
      <w:r w:rsidRPr="0014034E">
        <w:rPr>
          <w:sz w:val="24"/>
          <w:szCs w:val="24"/>
        </w:rPr>
        <w:t>2</w:t>
      </w:r>
      <w:proofErr w:type="gramEnd"/>
      <w:r w:rsidRPr="0014034E">
        <w:rPr>
          <w:sz w:val="24"/>
          <w:szCs w:val="24"/>
        </w:rPr>
        <w:t xml:space="preserve"> (duas) certificações.</w:t>
      </w:r>
      <w:r>
        <w:rPr>
          <w:sz w:val="24"/>
          <w:szCs w:val="24"/>
        </w:rPr>
        <w:t xml:space="preserve"> </w:t>
      </w:r>
      <w:hyperlink r:id="rId32" w:history="1">
        <w:r w:rsidRPr="00201C47">
          <w:rPr>
            <w:rStyle w:val="Hyperlink"/>
            <w:i/>
            <w:sz w:val="24"/>
            <w:szCs w:val="24"/>
          </w:rPr>
          <w:t>(</w:t>
        </w:r>
        <w:r>
          <w:rPr>
            <w:rStyle w:val="Hyperlink"/>
            <w:i/>
            <w:sz w:val="24"/>
            <w:szCs w:val="24"/>
          </w:rPr>
          <w:t xml:space="preserve">Inciso acrescido </w:t>
        </w:r>
        <w:r w:rsidRPr="00201C47">
          <w:rPr>
            <w:rStyle w:val="Hyperlink"/>
            <w:i/>
            <w:sz w:val="24"/>
            <w:szCs w:val="24"/>
          </w:rPr>
          <w:t xml:space="preserve">pela Lei nº 15.292, de </w:t>
        </w:r>
        <w:r w:rsidR="00A7067E">
          <w:rPr>
            <w:rStyle w:val="Hyperlink"/>
            <w:i/>
            <w:sz w:val="24"/>
            <w:szCs w:val="24"/>
          </w:rPr>
          <w:t>19/12/2025</w:t>
        </w:r>
        <w:r w:rsidRPr="00201C47">
          <w:rPr>
            <w:rStyle w:val="Hyperlink"/>
            <w:i/>
            <w:sz w:val="24"/>
            <w:szCs w:val="24"/>
          </w:rPr>
          <w:t>)</w:t>
        </w:r>
        <w:proofErr w:type="gramStart"/>
      </w:hyperlink>
      <w:proofErr w:type="gramEnd"/>
    </w:p>
    <w:p w:rsidR="00541FAC" w:rsidRDefault="000A4F0E" w:rsidP="000A4F0E">
      <w:pPr>
        <w:pStyle w:val="Cabealho"/>
        <w:ind w:firstLine="1134"/>
        <w:jc w:val="both"/>
        <w:rPr>
          <w:sz w:val="24"/>
          <w:szCs w:val="24"/>
        </w:rPr>
      </w:pPr>
      <w:r w:rsidRPr="00A7067E">
        <w:rPr>
          <w:sz w:val="24"/>
          <w:szCs w:val="24"/>
        </w:rPr>
        <w:t xml:space="preserve">§ 1º </w:t>
      </w:r>
      <w:hyperlink r:id="rId33" w:history="1">
        <w:r w:rsidR="00A7067E" w:rsidRPr="00A7067E">
          <w:rPr>
            <w:rStyle w:val="Hyperlink"/>
            <w:i/>
            <w:sz w:val="24"/>
            <w:szCs w:val="24"/>
          </w:rPr>
          <w:t xml:space="preserve">(Revogado pela Lei nº 15.292, de </w:t>
        </w:r>
        <w:r w:rsidR="00A7067E">
          <w:rPr>
            <w:rStyle w:val="Hyperlink"/>
            <w:i/>
            <w:sz w:val="24"/>
            <w:szCs w:val="24"/>
          </w:rPr>
          <w:t>19/12/2025</w:t>
        </w:r>
        <w:r w:rsidR="00A7067E" w:rsidRPr="00A7067E">
          <w:rPr>
            <w:rStyle w:val="Hyperlink"/>
            <w:i/>
            <w:sz w:val="24"/>
            <w:szCs w:val="24"/>
          </w:rPr>
          <w:t>)</w:t>
        </w:r>
        <w:proofErr w:type="gramStart"/>
      </w:hyperlink>
      <w:proofErr w:type="gramEnd"/>
    </w:p>
    <w:p w:rsidR="000C5FBB" w:rsidRPr="000C5FBB" w:rsidRDefault="000C5FBB" w:rsidP="000C5FBB">
      <w:pPr>
        <w:pStyle w:val="Cabealho"/>
        <w:ind w:firstLine="1134"/>
        <w:jc w:val="both"/>
        <w:rPr>
          <w:sz w:val="24"/>
          <w:szCs w:val="24"/>
        </w:rPr>
      </w:pPr>
      <w:r w:rsidRPr="000C5FBB">
        <w:rPr>
          <w:sz w:val="24"/>
          <w:szCs w:val="24"/>
        </w:rPr>
        <w:lastRenderedPageBreak/>
        <w:t xml:space="preserve">§ 1º-A. O AQ de que trata o </w:t>
      </w:r>
      <w:r w:rsidR="00755EE3" w:rsidRPr="00755EE3">
        <w:rPr>
          <w:i/>
          <w:sz w:val="24"/>
          <w:szCs w:val="24"/>
        </w:rPr>
        <w:t>caput</w:t>
      </w:r>
      <w:r w:rsidRPr="000C5FBB">
        <w:rPr>
          <w:sz w:val="24"/>
          <w:szCs w:val="24"/>
        </w:rPr>
        <w:t xml:space="preserve"> deste artigo será </w:t>
      </w:r>
      <w:proofErr w:type="gramStart"/>
      <w:r w:rsidRPr="000C5FBB">
        <w:rPr>
          <w:sz w:val="24"/>
          <w:szCs w:val="24"/>
        </w:rPr>
        <w:t>implementado</w:t>
      </w:r>
      <w:proofErr w:type="gramEnd"/>
      <w:r w:rsidRPr="000C5FBB">
        <w:rPr>
          <w:sz w:val="24"/>
          <w:szCs w:val="24"/>
        </w:rPr>
        <w:t xml:space="preserve"> conforme</w:t>
      </w:r>
      <w:r>
        <w:rPr>
          <w:sz w:val="24"/>
          <w:szCs w:val="24"/>
        </w:rPr>
        <w:t xml:space="preserve"> </w:t>
      </w:r>
      <w:r w:rsidRPr="000C5FBB">
        <w:rPr>
          <w:sz w:val="24"/>
          <w:szCs w:val="24"/>
        </w:rPr>
        <w:t>regulamento de cada órgão do Poder Judiciário da União, que definirá as áreas e os temas</w:t>
      </w:r>
      <w:r>
        <w:rPr>
          <w:sz w:val="24"/>
          <w:szCs w:val="24"/>
        </w:rPr>
        <w:t xml:space="preserve"> </w:t>
      </w:r>
      <w:r w:rsidRPr="000C5FBB">
        <w:rPr>
          <w:sz w:val="24"/>
          <w:szCs w:val="24"/>
        </w:rPr>
        <w:t>de interesse institucional para fins de reconhecimento das titulações, das certificações e</w:t>
      </w:r>
      <w:r>
        <w:rPr>
          <w:sz w:val="24"/>
          <w:szCs w:val="24"/>
        </w:rPr>
        <w:t xml:space="preserve"> </w:t>
      </w:r>
      <w:r w:rsidRPr="000C5FBB">
        <w:rPr>
          <w:sz w:val="24"/>
          <w:szCs w:val="24"/>
        </w:rPr>
        <w:t>das ações de capacitação.</w:t>
      </w:r>
      <w:r>
        <w:rPr>
          <w:sz w:val="24"/>
          <w:szCs w:val="24"/>
        </w:rPr>
        <w:t xml:space="preserve"> </w:t>
      </w:r>
      <w:hyperlink r:id="rId34" w:history="1">
        <w:r w:rsidRPr="00B1452C">
          <w:rPr>
            <w:rStyle w:val="Hyperlink"/>
            <w:i/>
            <w:sz w:val="24"/>
            <w:szCs w:val="24"/>
          </w:rPr>
          <w:t>(</w:t>
        </w:r>
        <w:r>
          <w:rPr>
            <w:rStyle w:val="Hyperlink"/>
            <w:i/>
            <w:sz w:val="24"/>
            <w:szCs w:val="24"/>
          </w:rPr>
          <w:t xml:space="preserve">Parágrafo acrescido </w:t>
        </w:r>
        <w:r w:rsidRPr="00B1452C">
          <w:rPr>
            <w:rStyle w:val="Hyperlink"/>
            <w:i/>
            <w:sz w:val="24"/>
            <w:szCs w:val="24"/>
          </w:rPr>
          <w:t xml:space="preserve">pela Lei nº 15.292, de </w:t>
        </w:r>
        <w:r w:rsidR="00A7067E">
          <w:rPr>
            <w:rStyle w:val="Hyperlink"/>
            <w:i/>
            <w:sz w:val="24"/>
            <w:szCs w:val="24"/>
          </w:rPr>
          <w:t>19/12/2025</w:t>
        </w:r>
        <w:r w:rsidRPr="00B1452C">
          <w:rPr>
            <w:rStyle w:val="Hyperlink"/>
            <w:i/>
            <w:sz w:val="24"/>
            <w:szCs w:val="24"/>
          </w:rPr>
          <w:t>)</w:t>
        </w:r>
        <w:proofErr w:type="gramStart"/>
      </w:hyperlink>
      <w:proofErr w:type="gramEnd"/>
    </w:p>
    <w:p w:rsidR="000C5FBB" w:rsidRDefault="000C5FBB" w:rsidP="000C5FBB">
      <w:pPr>
        <w:pStyle w:val="Cabealho"/>
        <w:ind w:firstLine="1134"/>
        <w:jc w:val="both"/>
        <w:rPr>
          <w:sz w:val="24"/>
          <w:szCs w:val="24"/>
        </w:rPr>
      </w:pPr>
      <w:r w:rsidRPr="000C5FBB">
        <w:rPr>
          <w:sz w:val="24"/>
          <w:szCs w:val="24"/>
        </w:rPr>
        <w:t>§ 1º-B. Os adicionais previstos nos incisos I e II não se acumularão e absorverão</w:t>
      </w:r>
      <w:r>
        <w:rPr>
          <w:sz w:val="24"/>
          <w:szCs w:val="24"/>
        </w:rPr>
        <w:t xml:space="preserve"> </w:t>
      </w:r>
      <w:r w:rsidRPr="000C5FBB">
        <w:rPr>
          <w:sz w:val="24"/>
          <w:szCs w:val="24"/>
        </w:rPr>
        <w:t xml:space="preserve">qualquer adicional de menor nível, exceto o previsto no inciso V do </w:t>
      </w:r>
      <w:r w:rsidR="00755EE3" w:rsidRPr="00755EE3">
        <w:rPr>
          <w:i/>
          <w:sz w:val="24"/>
          <w:szCs w:val="24"/>
        </w:rPr>
        <w:t>caput</w:t>
      </w:r>
      <w:r w:rsidRPr="000C5FBB">
        <w:rPr>
          <w:sz w:val="24"/>
          <w:szCs w:val="24"/>
        </w:rPr>
        <w:t xml:space="preserve"> deste artigo.</w:t>
      </w:r>
      <w:r>
        <w:rPr>
          <w:sz w:val="24"/>
          <w:szCs w:val="24"/>
        </w:rPr>
        <w:t xml:space="preserve"> </w:t>
      </w:r>
      <w:hyperlink r:id="rId35" w:history="1">
        <w:r w:rsidRPr="00B1452C">
          <w:rPr>
            <w:rStyle w:val="Hyperlink"/>
            <w:i/>
            <w:sz w:val="24"/>
            <w:szCs w:val="24"/>
          </w:rPr>
          <w:t>(</w:t>
        </w:r>
        <w:r>
          <w:rPr>
            <w:rStyle w:val="Hyperlink"/>
            <w:i/>
            <w:sz w:val="24"/>
            <w:szCs w:val="24"/>
          </w:rPr>
          <w:t xml:space="preserve">Parágrafo acrescido </w:t>
        </w:r>
        <w:r w:rsidRPr="00B1452C">
          <w:rPr>
            <w:rStyle w:val="Hyperlink"/>
            <w:i/>
            <w:sz w:val="24"/>
            <w:szCs w:val="24"/>
          </w:rPr>
          <w:t xml:space="preserve">pela Lei nº 15.292, de </w:t>
        </w:r>
        <w:r w:rsidR="00A7067E">
          <w:rPr>
            <w:rStyle w:val="Hyperlink"/>
            <w:i/>
            <w:sz w:val="24"/>
            <w:szCs w:val="24"/>
          </w:rPr>
          <w:t>19/12/2025</w:t>
        </w:r>
        <w:r w:rsidRPr="00B1452C">
          <w:rPr>
            <w:rStyle w:val="Hyperlink"/>
            <w:i/>
            <w:sz w:val="24"/>
            <w:szCs w:val="24"/>
          </w:rPr>
          <w:t>)</w:t>
        </w:r>
        <w:proofErr w:type="gramStart"/>
      </w:hyperlink>
      <w:proofErr w:type="gramEnd"/>
    </w:p>
    <w:p w:rsidR="000C5FBB" w:rsidRPr="000C5FBB" w:rsidRDefault="000C5FBB" w:rsidP="000C5FBB">
      <w:pPr>
        <w:pStyle w:val="Cabealho"/>
        <w:ind w:firstLine="1134"/>
        <w:jc w:val="both"/>
        <w:rPr>
          <w:sz w:val="24"/>
          <w:szCs w:val="24"/>
        </w:rPr>
      </w:pPr>
      <w:r w:rsidRPr="000C5FBB">
        <w:rPr>
          <w:sz w:val="24"/>
          <w:szCs w:val="24"/>
        </w:rPr>
        <w:t xml:space="preserve">§ 1º-C. A soma dos adicionais previstos nos incisos III, VII e VIII do </w:t>
      </w:r>
      <w:r w:rsidR="00755EE3" w:rsidRPr="00755EE3">
        <w:rPr>
          <w:i/>
          <w:sz w:val="24"/>
          <w:szCs w:val="24"/>
        </w:rPr>
        <w:t>caput</w:t>
      </w:r>
      <w:r w:rsidRPr="000C5FBB">
        <w:rPr>
          <w:sz w:val="24"/>
          <w:szCs w:val="24"/>
        </w:rPr>
        <w:t xml:space="preserve"> deste</w:t>
      </w:r>
      <w:r>
        <w:rPr>
          <w:sz w:val="24"/>
          <w:szCs w:val="24"/>
        </w:rPr>
        <w:t xml:space="preserve"> </w:t>
      </w:r>
      <w:r w:rsidRPr="000C5FBB">
        <w:rPr>
          <w:sz w:val="24"/>
          <w:szCs w:val="24"/>
        </w:rPr>
        <w:t>artigo</w:t>
      </w:r>
      <w:r>
        <w:rPr>
          <w:sz w:val="24"/>
          <w:szCs w:val="24"/>
        </w:rPr>
        <w:t xml:space="preserve"> </w:t>
      </w:r>
      <w:r w:rsidRPr="000C5FBB">
        <w:rPr>
          <w:sz w:val="24"/>
          <w:szCs w:val="24"/>
        </w:rPr>
        <w:t xml:space="preserve">está limitada a </w:t>
      </w:r>
      <w:proofErr w:type="gramStart"/>
      <w:r w:rsidRPr="000C5FBB">
        <w:rPr>
          <w:sz w:val="24"/>
          <w:szCs w:val="24"/>
        </w:rPr>
        <w:t>2</w:t>
      </w:r>
      <w:proofErr w:type="gramEnd"/>
      <w:r w:rsidRPr="000C5FBB">
        <w:rPr>
          <w:sz w:val="24"/>
          <w:szCs w:val="24"/>
        </w:rPr>
        <w:t xml:space="preserve"> (duas) vezes o VR.</w:t>
      </w:r>
      <w:r>
        <w:rPr>
          <w:sz w:val="24"/>
          <w:szCs w:val="24"/>
        </w:rPr>
        <w:t xml:space="preserve"> </w:t>
      </w:r>
      <w:hyperlink r:id="rId36" w:history="1">
        <w:r w:rsidRPr="00B1452C">
          <w:rPr>
            <w:rStyle w:val="Hyperlink"/>
            <w:i/>
            <w:sz w:val="24"/>
            <w:szCs w:val="24"/>
          </w:rPr>
          <w:t>(</w:t>
        </w:r>
        <w:r>
          <w:rPr>
            <w:rStyle w:val="Hyperlink"/>
            <w:i/>
            <w:sz w:val="24"/>
            <w:szCs w:val="24"/>
          </w:rPr>
          <w:t xml:space="preserve">Parágrafo acrescido </w:t>
        </w:r>
        <w:r w:rsidRPr="00B1452C">
          <w:rPr>
            <w:rStyle w:val="Hyperlink"/>
            <w:i/>
            <w:sz w:val="24"/>
            <w:szCs w:val="24"/>
          </w:rPr>
          <w:t xml:space="preserve">pela Lei nº 15.292, de </w:t>
        </w:r>
        <w:r w:rsidR="00A7067E">
          <w:rPr>
            <w:rStyle w:val="Hyperlink"/>
            <w:i/>
            <w:sz w:val="24"/>
            <w:szCs w:val="24"/>
          </w:rPr>
          <w:t>19/12/2025</w:t>
        </w:r>
        <w:r w:rsidRPr="00B1452C">
          <w:rPr>
            <w:rStyle w:val="Hyperlink"/>
            <w:i/>
            <w:sz w:val="24"/>
            <w:szCs w:val="24"/>
          </w:rPr>
          <w:t>)</w:t>
        </w:r>
        <w:proofErr w:type="gramStart"/>
      </w:hyperlink>
      <w:proofErr w:type="gramEnd"/>
    </w:p>
    <w:p w:rsidR="000C5FBB" w:rsidRDefault="000C5FBB" w:rsidP="000C5FBB">
      <w:pPr>
        <w:pStyle w:val="Cabealho"/>
        <w:ind w:firstLine="1134"/>
        <w:jc w:val="both"/>
        <w:rPr>
          <w:sz w:val="24"/>
          <w:szCs w:val="24"/>
        </w:rPr>
      </w:pPr>
      <w:r w:rsidRPr="000C5FBB">
        <w:rPr>
          <w:sz w:val="24"/>
          <w:szCs w:val="24"/>
        </w:rPr>
        <w:t xml:space="preserve">§ 1º-D. O adicional previsto no inciso V do </w:t>
      </w:r>
      <w:r w:rsidR="00755EE3" w:rsidRPr="00755EE3">
        <w:rPr>
          <w:i/>
          <w:sz w:val="24"/>
          <w:szCs w:val="24"/>
        </w:rPr>
        <w:t>caput</w:t>
      </w:r>
      <w:r w:rsidRPr="000C5FBB">
        <w:rPr>
          <w:sz w:val="24"/>
          <w:szCs w:val="24"/>
        </w:rPr>
        <w:t xml:space="preserve"> deste artigo poderá ser percebido</w:t>
      </w:r>
      <w:r>
        <w:rPr>
          <w:sz w:val="24"/>
          <w:szCs w:val="24"/>
        </w:rPr>
        <w:t xml:space="preserve"> </w:t>
      </w:r>
      <w:r w:rsidRPr="000C5FBB">
        <w:rPr>
          <w:sz w:val="24"/>
          <w:szCs w:val="24"/>
        </w:rPr>
        <w:t>cumulativamente com qualquer um dos demais.</w:t>
      </w:r>
      <w:r>
        <w:rPr>
          <w:sz w:val="24"/>
          <w:szCs w:val="24"/>
        </w:rPr>
        <w:t xml:space="preserve"> </w:t>
      </w:r>
      <w:hyperlink r:id="rId37" w:history="1">
        <w:r w:rsidRPr="00B1452C">
          <w:rPr>
            <w:rStyle w:val="Hyperlink"/>
            <w:i/>
            <w:sz w:val="24"/>
            <w:szCs w:val="24"/>
          </w:rPr>
          <w:t>(</w:t>
        </w:r>
        <w:r>
          <w:rPr>
            <w:rStyle w:val="Hyperlink"/>
            <w:i/>
            <w:sz w:val="24"/>
            <w:szCs w:val="24"/>
          </w:rPr>
          <w:t xml:space="preserve">Parágrafo acrescido </w:t>
        </w:r>
        <w:r w:rsidRPr="00B1452C">
          <w:rPr>
            <w:rStyle w:val="Hyperlink"/>
            <w:i/>
            <w:sz w:val="24"/>
            <w:szCs w:val="24"/>
          </w:rPr>
          <w:t xml:space="preserve">pela Lei nº 15.292, de </w:t>
        </w:r>
        <w:r w:rsidR="00A7067E">
          <w:rPr>
            <w:rStyle w:val="Hyperlink"/>
            <w:i/>
            <w:sz w:val="24"/>
            <w:szCs w:val="24"/>
          </w:rPr>
          <w:t>19/12/2025</w:t>
        </w:r>
        <w:r w:rsidRPr="00B1452C">
          <w:rPr>
            <w:rStyle w:val="Hyperlink"/>
            <w:i/>
            <w:sz w:val="24"/>
            <w:szCs w:val="24"/>
          </w:rPr>
          <w:t>)</w:t>
        </w:r>
        <w:proofErr w:type="gramStart"/>
      </w:hyperlink>
      <w:proofErr w:type="gramEnd"/>
    </w:p>
    <w:p w:rsidR="006275DD" w:rsidRPr="006275DD" w:rsidRDefault="009A18AB" w:rsidP="009A18AB">
      <w:pPr>
        <w:pStyle w:val="Cabealho"/>
        <w:ind w:firstLine="1134"/>
        <w:jc w:val="both"/>
        <w:rPr>
          <w:sz w:val="24"/>
          <w:szCs w:val="24"/>
        </w:rPr>
      </w:pPr>
      <w:r w:rsidRPr="009A18AB">
        <w:rPr>
          <w:sz w:val="24"/>
          <w:szCs w:val="24"/>
        </w:rPr>
        <w:t xml:space="preserve">§ 2º Os coeficientes relativos aos incisos V e VIII do </w:t>
      </w:r>
      <w:r w:rsidR="00755EE3" w:rsidRPr="00755EE3">
        <w:rPr>
          <w:i/>
          <w:sz w:val="24"/>
          <w:szCs w:val="24"/>
        </w:rPr>
        <w:t>caput</w:t>
      </w:r>
      <w:r w:rsidRPr="009A18AB">
        <w:rPr>
          <w:sz w:val="24"/>
          <w:szCs w:val="24"/>
        </w:rPr>
        <w:t xml:space="preserve"> deste artigo serão válidos</w:t>
      </w:r>
      <w:r>
        <w:rPr>
          <w:sz w:val="24"/>
          <w:szCs w:val="24"/>
        </w:rPr>
        <w:t xml:space="preserve"> </w:t>
      </w:r>
      <w:r w:rsidRPr="009A18AB">
        <w:rPr>
          <w:sz w:val="24"/>
          <w:szCs w:val="24"/>
        </w:rPr>
        <w:t xml:space="preserve">pelo prazo de </w:t>
      </w:r>
      <w:proofErr w:type="gramStart"/>
      <w:r w:rsidRPr="009A18AB">
        <w:rPr>
          <w:sz w:val="24"/>
          <w:szCs w:val="24"/>
        </w:rPr>
        <w:t>4</w:t>
      </w:r>
      <w:proofErr w:type="gramEnd"/>
      <w:r w:rsidRPr="009A18AB">
        <w:rPr>
          <w:sz w:val="24"/>
          <w:szCs w:val="24"/>
        </w:rPr>
        <w:t xml:space="preserve"> (quatro) anos, contado da conclusão da certificação, independentemente</w:t>
      </w:r>
      <w:r>
        <w:rPr>
          <w:sz w:val="24"/>
          <w:szCs w:val="24"/>
        </w:rPr>
        <w:t xml:space="preserve"> </w:t>
      </w:r>
      <w:r w:rsidRPr="009A18AB">
        <w:rPr>
          <w:sz w:val="24"/>
          <w:szCs w:val="24"/>
        </w:rPr>
        <w:t>de seu prazo de validade, ou da última ação que totalizar o mínimo exigido, conforme o</w:t>
      </w:r>
      <w:r>
        <w:rPr>
          <w:sz w:val="24"/>
          <w:szCs w:val="24"/>
        </w:rPr>
        <w:t xml:space="preserve"> </w:t>
      </w:r>
      <w:r w:rsidRPr="009A18AB">
        <w:rPr>
          <w:sz w:val="24"/>
          <w:szCs w:val="24"/>
        </w:rPr>
        <w:t>caso</w:t>
      </w:r>
      <w:r>
        <w:rPr>
          <w:sz w:val="24"/>
          <w:szCs w:val="24"/>
        </w:rPr>
        <w:t xml:space="preserve">. </w:t>
      </w:r>
      <w:hyperlink r:id="rId38" w:history="1">
        <w:r w:rsidRPr="00B1452C">
          <w:rPr>
            <w:rStyle w:val="Hyperlink"/>
            <w:i/>
            <w:sz w:val="24"/>
            <w:szCs w:val="24"/>
          </w:rPr>
          <w:t>(</w:t>
        </w:r>
        <w:r>
          <w:rPr>
            <w:rStyle w:val="Hyperlink"/>
            <w:i/>
            <w:sz w:val="24"/>
            <w:szCs w:val="24"/>
          </w:rPr>
          <w:t xml:space="preserve">Parágrafo com redação dada </w:t>
        </w:r>
        <w:r w:rsidRPr="00B1452C">
          <w:rPr>
            <w:rStyle w:val="Hyperlink"/>
            <w:i/>
            <w:sz w:val="24"/>
            <w:szCs w:val="24"/>
          </w:rPr>
          <w:t xml:space="preserve">pela Lei nº 15.292, de </w:t>
        </w:r>
        <w:r w:rsidR="00A7067E">
          <w:rPr>
            <w:rStyle w:val="Hyperlink"/>
            <w:i/>
            <w:sz w:val="24"/>
            <w:szCs w:val="24"/>
          </w:rPr>
          <w:t>19/12/2025</w:t>
        </w:r>
        <w:r w:rsidRPr="00B1452C">
          <w:rPr>
            <w:rStyle w:val="Hyperlink"/>
            <w:i/>
            <w:sz w:val="24"/>
            <w:szCs w:val="24"/>
          </w:rPr>
          <w:t>)</w:t>
        </w:r>
        <w:proofErr w:type="gramStart"/>
      </w:hyperlink>
      <w:proofErr w:type="gramEnd"/>
      <w:r>
        <w:rPr>
          <w:sz w:val="24"/>
          <w:szCs w:val="24"/>
        </w:rPr>
        <w:t xml:space="preserve"> </w:t>
      </w:r>
      <w:r w:rsidR="006275DD" w:rsidRPr="006275DD">
        <w:rPr>
          <w:sz w:val="24"/>
          <w:szCs w:val="24"/>
        </w:rPr>
        <w:t xml:space="preserve"> </w:t>
      </w:r>
    </w:p>
    <w:p w:rsidR="009A18AB" w:rsidRDefault="00000730" w:rsidP="00000730">
      <w:pPr>
        <w:pStyle w:val="Cabealho"/>
        <w:ind w:firstLine="1134"/>
        <w:jc w:val="both"/>
        <w:rPr>
          <w:sz w:val="24"/>
          <w:szCs w:val="24"/>
        </w:rPr>
      </w:pPr>
      <w:r w:rsidRPr="00000730">
        <w:rPr>
          <w:sz w:val="24"/>
          <w:szCs w:val="24"/>
        </w:rPr>
        <w:t>§ 2º-A. Os adicionais já reconhecidos e homologados pelos órgãos do Poder</w:t>
      </w:r>
      <w:r>
        <w:rPr>
          <w:sz w:val="24"/>
          <w:szCs w:val="24"/>
        </w:rPr>
        <w:t xml:space="preserve"> </w:t>
      </w:r>
      <w:r w:rsidRPr="00000730">
        <w:rPr>
          <w:sz w:val="24"/>
          <w:szCs w:val="24"/>
        </w:rPr>
        <w:t xml:space="preserve">Judiciário da União, desde que ainda vigentes, permanecem </w:t>
      </w:r>
      <w:proofErr w:type="gramStart"/>
      <w:r w:rsidRPr="00000730">
        <w:rPr>
          <w:sz w:val="24"/>
          <w:szCs w:val="24"/>
        </w:rPr>
        <w:t>válidos para fins de</w:t>
      </w:r>
      <w:r>
        <w:rPr>
          <w:sz w:val="24"/>
          <w:szCs w:val="24"/>
        </w:rPr>
        <w:t xml:space="preserve"> </w:t>
      </w:r>
      <w:r w:rsidRPr="00000730">
        <w:rPr>
          <w:sz w:val="24"/>
          <w:szCs w:val="24"/>
        </w:rPr>
        <w:t>recebimento do AQ, observado</w:t>
      </w:r>
      <w:proofErr w:type="gramEnd"/>
      <w:r w:rsidRPr="00000730">
        <w:rPr>
          <w:sz w:val="24"/>
          <w:szCs w:val="24"/>
        </w:rPr>
        <w:t xml:space="preserve"> o disposto no § 1º-B deste artigo.</w:t>
      </w:r>
      <w:r>
        <w:rPr>
          <w:sz w:val="24"/>
          <w:szCs w:val="24"/>
        </w:rPr>
        <w:t xml:space="preserve"> </w:t>
      </w:r>
      <w:hyperlink r:id="rId39" w:history="1">
        <w:r w:rsidRPr="00B1452C">
          <w:rPr>
            <w:rStyle w:val="Hyperlink"/>
            <w:i/>
            <w:sz w:val="24"/>
            <w:szCs w:val="24"/>
          </w:rPr>
          <w:t>(</w:t>
        </w:r>
        <w:r>
          <w:rPr>
            <w:rStyle w:val="Hyperlink"/>
            <w:i/>
            <w:sz w:val="24"/>
            <w:szCs w:val="24"/>
          </w:rPr>
          <w:t xml:space="preserve">Parágrafo acrescido </w:t>
        </w:r>
        <w:r w:rsidRPr="00B1452C">
          <w:rPr>
            <w:rStyle w:val="Hyperlink"/>
            <w:i/>
            <w:sz w:val="24"/>
            <w:szCs w:val="24"/>
          </w:rPr>
          <w:t xml:space="preserve">pela Lei nº 15.292, de </w:t>
        </w:r>
        <w:r w:rsidR="00A7067E">
          <w:rPr>
            <w:rStyle w:val="Hyperlink"/>
            <w:i/>
            <w:sz w:val="24"/>
            <w:szCs w:val="24"/>
          </w:rPr>
          <w:t>19/12/2025</w:t>
        </w:r>
        <w:r w:rsidRPr="00B1452C">
          <w:rPr>
            <w:rStyle w:val="Hyperlink"/>
            <w:i/>
            <w:sz w:val="24"/>
            <w:szCs w:val="24"/>
          </w:rPr>
          <w:t>)</w:t>
        </w:r>
        <w:proofErr w:type="gramStart"/>
      </w:hyperlink>
      <w:proofErr w:type="gramEnd"/>
    </w:p>
    <w:p w:rsidR="00000730" w:rsidRPr="00000730" w:rsidRDefault="00000730" w:rsidP="00000730">
      <w:pPr>
        <w:pStyle w:val="Cabealho"/>
        <w:ind w:firstLine="1134"/>
        <w:jc w:val="both"/>
        <w:rPr>
          <w:sz w:val="24"/>
          <w:szCs w:val="24"/>
        </w:rPr>
      </w:pPr>
      <w:r w:rsidRPr="00000730">
        <w:rPr>
          <w:sz w:val="24"/>
          <w:szCs w:val="24"/>
        </w:rPr>
        <w:t>§ 3º O AQ será devido a partir da data da apresentação do título, diploma ou</w:t>
      </w:r>
      <w:r>
        <w:rPr>
          <w:sz w:val="24"/>
          <w:szCs w:val="24"/>
        </w:rPr>
        <w:t xml:space="preserve"> </w:t>
      </w:r>
      <w:r w:rsidRPr="00000730">
        <w:rPr>
          <w:sz w:val="24"/>
          <w:szCs w:val="24"/>
        </w:rPr>
        <w:t>certificado, observados os demais requisitos deste artigo.</w:t>
      </w:r>
      <w:r>
        <w:rPr>
          <w:sz w:val="24"/>
          <w:szCs w:val="24"/>
        </w:rPr>
        <w:t xml:space="preserve"> </w:t>
      </w:r>
      <w:hyperlink r:id="rId40" w:history="1">
        <w:r w:rsidRPr="00B1452C">
          <w:rPr>
            <w:rStyle w:val="Hyperlink"/>
            <w:i/>
            <w:sz w:val="24"/>
            <w:szCs w:val="24"/>
          </w:rPr>
          <w:t>(</w:t>
        </w:r>
        <w:r>
          <w:rPr>
            <w:rStyle w:val="Hyperlink"/>
            <w:i/>
            <w:sz w:val="24"/>
            <w:szCs w:val="24"/>
          </w:rPr>
          <w:t xml:space="preserve">Parágrafo com redação dada </w:t>
        </w:r>
        <w:r w:rsidRPr="00B1452C">
          <w:rPr>
            <w:rStyle w:val="Hyperlink"/>
            <w:i/>
            <w:sz w:val="24"/>
            <w:szCs w:val="24"/>
          </w:rPr>
          <w:t xml:space="preserve">pela Lei nº 15.292, de </w:t>
        </w:r>
        <w:r w:rsidR="00A7067E">
          <w:rPr>
            <w:rStyle w:val="Hyperlink"/>
            <w:i/>
            <w:sz w:val="24"/>
            <w:szCs w:val="24"/>
          </w:rPr>
          <w:t>19/12/2025</w:t>
        </w:r>
        <w:r w:rsidRPr="00B1452C">
          <w:rPr>
            <w:rStyle w:val="Hyperlink"/>
            <w:i/>
            <w:sz w:val="24"/>
            <w:szCs w:val="24"/>
          </w:rPr>
          <w:t>)</w:t>
        </w:r>
        <w:proofErr w:type="gramStart"/>
      </w:hyperlink>
      <w:proofErr w:type="gramEnd"/>
    </w:p>
    <w:p w:rsidR="006275DD" w:rsidRDefault="00000730" w:rsidP="00000730">
      <w:pPr>
        <w:pStyle w:val="Cabealho"/>
        <w:ind w:firstLine="1134"/>
        <w:jc w:val="both"/>
        <w:rPr>
          <w:sz w:val="24"/>
          <w:szCs w:val="24"/>
        </w:rPr>
      </w:pPr>
      <w:r w:rsidRPr="00000730">
        <w:rPr>
          <w:sz w:val="24"/>
          <w:szCs w:val="24"/>
        </w:rPr>
        <w:t>§ 4º O servidor cedido não fará jus ao AQ, salvo se cedido para órgãos da União ou</w:t>
      </w:r>
      <w:r>
        <w:rPr>
          <w:sz w:val="24"/>
          <w:szCs w:val="24"/>
        </w:rPr>
        <w:t xml:space="preserve"> </w:t>
      </w:r>
      <w:r w:rsidRPr="00000730">
        <w:rPr>
          <w:sz w:val="24"/>
          <w:szCs w:val="24"/>
        </w:rPr>
        <w:t>para a Fundação de Previdência Complementar do Servidor Público Federal do Poder</w:t>
      </w:r>
      <w:r>
        <w:rPr>
          <w:sz w:val="24"/>
          <w:szCs w:val="24"/>
        </w:rPr>
        <w:t xml:space="preserve"> </w:t>
      </w:r>
      <w:r w:rsidRPr="00000730">
        <w:rPr>
          <w:sz w:val="24"/>
          <w:szCs w:val="24"/>
        </w:rPr>
        <w:t>Judiciário (</w:t>
      </w:r>
      <w:proofErr w:type="spellStart"/>
      <w:r w:rsidRPr="00000730">
        <w:rPr>
          <w:sz w:val="24"/>
          <w:szCs w:val="24"/>
        </w:rPr>
        <w:t>Funpresp-Jud</w:t>
      </w:r>
      <w:proofErr w:type="spellEnd"/>
      <w:r w:rsidRPr="00000730">
        <w:rPr>
          <w:sz w:val="24"/>
          <w:szCs w:val="24"/>
        </w:rPr>
        <w:t>).</w:t>
      </w:r>
      <w:r>
        <w:rPr>
          <w:sz w:val="24"/>
          <w:szCs w:val="24"/>
        </w:rPr>
        <w:t xml:space="preserve"> </w:t>
      </w:r>
      <w:hyperlink r:id="rId41" w:history="1">
        <w:r w:rsidRPr="00B1452C">
          <w:rPr>
            <w:rStyle w:val="Hyperlink"/>
            <w:i/>
            <w:sz w:val="24"/>
            <w:szCs w:val="24"/>
          </w:rPr>
          <w:t>(</w:t>
        </w:r>
        <w:r>
          <w:rPr>
            <w:rStyle w:val="Hyperlink"/>
            <w:i/>
            <w:sz w:val="24"/>
            <w:szCs w:val="24"/>
          </w:rPr>
          <w:t xml:space="preserve">Parágrafo com redação dada </w:t>
        </w:r>
        <w:r w:rsidRPr="00B1452C">
          <w:rPr>
            <w:rStyle w:val="Hyperlink"/>
            <w:i/>
            <w:sz w:val="24"/>
            <w:szCs w:val="24"/>
          </w:rPr>
          <w:t xml:space="preserve">pela Lei nº 15.292, de </w:t>
        </w:r>
        <w:r w:rsidR="00A7067E">
          <w:rPr>
            <w:rStyle w:val="Hyperlink"/>
            <w:i/>
            <w:sz w:val="24"/>
            <w:szCs w:val="24"/>
          </w:rPr>
          <w:t>19/12/2025</w:t>
        </w:r>
        <w:r w:rsidRPr="00B1452C">
          <w:rPr>
            <w:rStyle w:val="Hyperlink"/>
            <w:i/>
            <w:sz w:val="24"/>
            <w:szCs w:val="24"/>
          </w:rPr>
          <w:t>)</w:t>
        </w:r>
        <w:proofErr w:type="gramStart"/>
      </w:hyperlink>
      <w:proofErr w:type="gramEnd"/>
    </w:p>
    <w:p w:rsidR="00CD116C" w:rsidRPr="00F7774B" w:rsidRDefault="00000730" w:rsidP="00000730">
      <w:pPr>
        <w:pStyle w:val="Cabealho"/>
        <w:ind w:firstLine="1134"/>
        <w:jc w:val="both"/>
        <w:rPr>
          <w:sz w:val="24"/>
          <w:szCs w:val="24"/>
        </w:rPr>
      </w:pPr>
      <w:r w:rsidRPr="00000730">
        <w:rPr>
          <w:sz w:val="24"/>
          <w:szCs w:val="24"/>
        </w:rPr>
        <w:t>§ 5º Ao ocupante do cargo de Técnico Judiciário que tenha sido nomeado com</w:t>
      </w:r>
      <w:r>
        <w:rPr>
          <w:sz w:val="24"/>
          <w:szCs w:val="24"/>
        </w:rPr>
        <w:t xml:space="preserve"> </w:t>
      </w:r>
      <w:r w:rsidRPr="00000730">
        <w:rPr>
          <w:sz w:val="24"/>
          <w:szCs w:val="24"/>
        </w:rPr>
        <w:t>requisito de escolaridade de nível médio ou equivalente, é assegurado o direito ao AQ</w:t>
      </w:r>
      <w:r>
        <w:rPr>
          <w:sz w:val="24"/>
          <w:szCs w:val="24"/>
        </w:rPr>
        <w:t xml:space="preserve"> </w:t>
      </w:r>
      <w:r w:rsidRPr="00000730">
        <w:rPr>
          <w:sz w:val="24"/>
          <w:szCs w:val="24"/>
        </w:rPr>
        <w:t xml:space="preserve">previsto no inciso VII do </w:t>
      </w:r>
      <w:r w:rsidR="00755EE3" w:rsidRPr="00755EE3">
        <w:rPr>
          <w:i/>
          <w:sz w:val="24"/>
          <w:szCs w:val="24"/>
        </w:rPr>
        <w:t>caput</w:t>
      </w:r>
      <w:r w:rsidRPr="00000730">
        <w:rPr>
          <w:sz w:val="24"/>
          <w:szCs w:val="24"/>
        </w:rPr>
        <w:t xml:space="preserve"> deste artigo para o primeiro curso de graduação,</w:t>
      </w:r>
      <w:r>
        <w:rPr>
          <w:sz w:val="24"/>
          <w:szCs w:val="24"/>
        </w:rPr>
        <w:t xml:space="preserve"> </w:t>
      </w:r>
      <w:r w:rsidRPr="00000730">
        <w:rPr>
          <w:sz w:val="24"/>
          <w:szCs w:val="24"/>
        </w:rPr>
        <w:t>independentemente de ter requerido ou percebido tal adicional ou a correspondente</w:t>
      </w:r>
      <w:r>
        <w:rPr>
          <w:sz w:val="24"/>
          <w:szCs w:val="24"/>
        </w:rPr>
        <w:t xml:space="preserve"> </w:t>
      </w:r>
      <w:r w:rsidRPr="00000730">
        <w:rPr>
          <w:sz w:val="24"/>
          <w:szCs w:val="24"/>
        </w:rPr>
        <w:t>vantagem pessoal nominalmente identificada (VPNI) prevista na redação dada a este</w:t>
      </w:r>
      <w:r>
        <w:rPr>
          <w:sz w:val="24"/>
          <w:szCs w:val="24"/>
        </w:rPr>
        <w:t xml:space="preserve"> </w:t>
      </w:r>
      <w:r w:rsidRPr="00000730">
        <w:rPr>
          <w:sz w:val="24"/>
          <w:szCs w:val="24"/>
        </w:rPr>
        <w:t>parágrafo pela Lei nº 14.687, de 20 de setembro de 2023.</w:t>
      </w:r>
      <w:r w:rsidR="00CD116C">
        <w:rPr>
          <w:sz w:val="24"/>
          <w:szCs w:val="24"/>
        </w:rPr>
        <w:t xml:space="preserve"> </w:t>
      </w:r>
      <w:hyperlink r:id="rId42" w:history="1">
        <w:r w:rsidR="00CD116C" w:rsidRPr="003E03E1">
          <w:rPr>
            <w:rStyle w:val="Hyperlink"/>
            <w:i/>
            <w:sz w:val="24"/>
            <w:szCs w:val="24"/>
          </w:rPr>
          <w:t>(</w:t>
        </w:r>
        <w:r w:rsidR="00CD116C">
          <w:rPr>
            <w:rStyle w:val="Hyperlink"/>
            <w:i/>
            <w:sz w:val="24"/>
            <w:szCs w:val="24"/>
          </w:rPr>
          <w:t>Parágrafo acrescido pela Lei nº 14.687, de 20/9/2023,</w:t>
        </w:r>
        <w:r w:rsidR="00CD116C" w:rsidRPr="003E03E1">
          <w:rPr>
            <w:rStyle w:val="Hyperlink"/>
            <w:i/>
            <w:sz w:val="24"/>
            <w:szCs w:val="24"/>
          </w:rPr>
          <w:t xml:space="preserve"> vetado pelo Presidente da República, mantido pelo Congresso Nacional e publicado na Edição Extra D do DOU de </w:t>
        </w:r>
        <w:proofErr w:type="gramStart"/>
        <w:r w:rsidR="00CD116C" w:rsidRPr="003E03E1">
          <w:rPr>
            <w:rStyle w:val="Hyperlink"/>
            <w:i/>
            <w:sz w:val="24"/>
            <w:szCs w:val="24"/>
          </w:rPr>
          <w:t>22/12/2023</w:t>
        </w:r>
        <w:r>
          <w:rPr>
            <w:rStyle w:val="Hyperlink"/>
            <w:i/>
            <w:sz w:val="24"/>
            <w:szCs w:val="24"/>
          </w:rPr>
          <w:t>,</w:t>
        </w:r>
        <w:proofErr w:type="gramEnd"/>
      </w:hyperlink>
      <w:r w:rsidRPr="00000730">
        <w:rPr>
          <w:rStyle w:val="Hyperlink"/>
          <w:sz w:val="24"/>
          <w:szCs w:val="24"/>
          <w:u w:val="none"/>
        </w:rPr>
        <w:t xml:space="preserve"> </w:t>
      </w:r>
      <w:hyperlink r:id="rId43" w:history="1">
        <w:r>
          <w:rPr>
            <w:rStyle w:val="Hyperlink"/>
            <w:i/>
            <w:sz w:val="24"/>
            <w:szCs w:val="24"/>
          </w:rPr>
          <w:t xml:space="preserve">e com redação dada </w:t>
        </w:r>
        <w:r w:rsidRPr="00B1452C">
          <w:rPr>
            <w:rStyle w:val="Hyperlink"/>
            <w:i/>
            <w:sz w:val="24"/>
            <w:szCs w:val="24"/>
          </w:rPr>
          <w:t xml:space="preserve">pela Lei nº 15.292, de </w:t>
        </w:r>
        <w:r w:rsidR="00A7067E">
          <w:rPr>
            <w:rStyle w:val="Hyperlink"/>
            <w:i/>
            <w:sz w:val="24"/>
            <w:szCs w:val="24"/>
          </w:rPr>
          <w:t>19/12/2025</w:t>
        </w:r>
        <w:r w:rsidRPr="00B1452C">
          <w:rPr>
            <w:rStyle w:val="Hyperlink"/>
            <w:i/>
            <w:sz w:val="24"/>
            <w:szCs w:val="24"/>
          </w:rPr>
          <w:t>)</w:t>
        </w:r>
      </w:hyperlink>
    </w:p>
    <w:p w:rsidR="00CD116C" w:rsidRDefault="00000730" w:rsidP="00000730">
      <w:pPr>
        <w:pStyle w:val="Cabealho"/>
        <w:ind w:firstLine="1134"/>
        <w:jc w:val="both"/>
        <w:rPr>
          <w:sz w:val="24"/>
          <w:szCs w:val="24"/>
        </w:rPr>
      </w:pPr>
      <w:r w:rsidRPr="00000730">
        <w:rPr>
          <w:sz w:val="24"/>
          <w:szCs w:val="24"/>
        </w:rPr>
        <w:t>§ 6º Na hipótese de o servidor referido no § 5º ter recebido VPNI por força da</w:t>
      </w:r>
      <w:r>
        <w:rPr>
          <w:sz w:val="24"/>
          <w:szCs w:val="24"/>
        </w:rPr>
        <w:t xml:space="preserve"> </w:t>
      </w:r>
      <w:r w:rsidRPr="00000730">
        <w:rPr>
          <w:sz w:val="24"/>
          <w:szCs w:val="24"/>
        </w:rPr>
        <w:t>redação dada a esse dispositivo pela Lei nº 14.687, de 20 de setembro de 2023, a referida</w:t>
      </w:r>
      <w:r>
        <w:rPr>
          <w:sz w:val="24"/>
          <w:szCs w:val="24"/>
        </w:rPr>
        <w:t xml:space="preserve"> </w:t>
      </w:r>
      <w:r w:rsidRPr="00000730">
        <w:rPr>
          <w:sz w:val="24"/>
          <w:szCs w:val="24"/>
        </w:rPr>
        <w:t xml:space="preserve">VPNI será automaticamente transformada no AQ previsto no inciso VII do </w:t>
      </w:r>
      <w:r w:rsidR="00755EE3" w:rsidRPr="00755EE3">
        <w:rPr>
          <w:i/>
          <w:sz w:val="24"/>
          <w:szCs w:val="24"/>
        </w:rPr>
        <w:t>caput</w:t>
      </w:r>
      <w:r w:rsidRPr="00000730">
        <w:rPr>
          <w:sz w:val="24"/>
          <w:szCs w:val="24"/>
        </w:rPr>
        <w:t xml:space="preserve"> deste</w:t>
      </w:r>
      <w:r>
        <w:rPr>
          <w:sz w:val="24"/>
          <w:szCs w:val="24"/>
        </w:rPr>
        <w:t xml:space="preserve"> </w:t>
      </w:r>
      <w:r w:rsidRPr="00000730">
        <w:rPr>
          <w:sz w:val="24"/>
          <w:szCs w:val="24"/>
        </w:rPr>
        <w:t>artigo</w:t>
      </w:r>
      <w:r w:rsidR="00CD116C">
        <w:rPr>
          <w:sz w:val="24"/>
          <w:szCs w:val="24"/>
        </w:rPr>
        <w:t xml:space="preserve"> </w:t>
      </w:r>
      <w:hyperlink r:id="rId44" w:history="1">
        <w:r w:rsidR="00CD116C" w:rsidRPr="003E03E1">
          <w:rPr>
            <w:rStyle w:val="Hyperlink"/>
            <w:i/>
            <w:sz w:val="24"/>
            <w:szCs w:val="24"/>
          </w:rPr>
          <w:t>(</w:t>
        </w:r>
        <w:r w:rsidR="00CD116C">
          <w:rPr>
            <w:rStyle w:val="Hyperlink"/>
            <w:i/>
            <w:sz w:val="24"/>
            <w:szCs w:val="24"/>
          </w:rPr>
          <w:t>Parágrafo acrescido pela Lei nº 14.687, de 20/9/2023,</w:t>
        </w:r>
        <w:r w:rsidR="00CD116C" w:rsidRPr="003E03E1">
          <w:rPr>
            <w:rStyle w:val="Hyperlink"/>
            <w:i/>
            <w:sz w:val="24"/>
            <w:szCs w:val="24"/>
          </w:rPr>
          <w:t xml:space="preserve"> vetado pelo Presidente </w:t>
        </w:r>
        <w:proofErr w:type="gramStart"/>
        <w:r w:rsidR="00CD116C" w:rsidRPr="003E03E1">
          <w:rPr>
            <w:rStyle w:val="Hyperlink"/>
            <w:i/>
            <w:sz w:val="24"/>
            <w:szCs w:val="24"/>
          </w:rPr>
          <w:t>da República, mantido pelo Congresso Nacional e publicado na Edição Extra</w:t>
        </w:r>
        <w:proofErr w:type="gramEnd"/>
        <w:r w:rsidR="00CD116C" w:rsidRPr="003E03E1">
          <w:rPr>
            <w:rStyle w:val="Hyperlink"/>
            <w:i/>
            <w:sz w:val="24"/>
            <w:szCs w:val="24"/>
          </w:rPr>
          <w:t xml:space="preserve"> D do DOU de 22/12/2023</w:t>
        </w:r>
      </w:hyperlink>
      <w:r>
        <w:rPr>
          <w:rStyle w:val="Hyperlink"/>
          <w:i/>
          <w:sz w:val="24"/>
          <w:szCs w:val="24"/>
        </w:rPr>
        <w:t>,</w:t>
      </w:r>
      <w:r w:rsidRPr="00000730">
        <w:rPr>
          <w:rStyle w:val="Hyperlink"/>
          <w:sz w:val="24"/>
          <w:szCs w:val="24"/>
          <w:u w:val="none"/>
        </w:rPr>
        <w:t xml:space="preserve">  </w:t>
      </w:r>
      <w:hyperlink r:id="rId45" w:history="1">
        <w:r>
          <w:rPr>
            <w:rStyle w:val="Hyperlink"/>
            <w:i/>
            <w:sz w:val="24"/>
            <w:szCs w:val="24"/>
          </w:rPr>
          <w:t xml:space="preserve">e com redação dada </w:t>
        </w:r>
        <w:r w:rsidRPr="00B1452C">
          <w:rPr>
            <w:rStyle w:val="Hyperlink"/>
            <w:i/>
            <w:sz w:val="24"/>
            <w:szCs w:val="24"/>
          </w:rPr>
          <w:t xml:space="preserve">pela Lei nº 15.292, de </w:t>
        </w:r>
        <w:r w:rsidR="00A7067E">
          <w:rPr>
            <w:rStyle w:val="Hyperlink"/>
            <w:i/>
            <w:sz w:val="24"/>
            <w:szCs w:val="24"/>
          </w:rPr>
          <w:t>19/12/2025</w:t>
        </w:r>
        <w:r w:rsidRPr="00B1452C">
          <w:rPr>
            <w:rStyle w:val="Hyperlink"/>
            <w:i/>
            <w:sz w:val="24"/>
            <w:szCs w:val="24"/>
          </w:rPr>
          <w:t>)</w:t>
        </w:r>
      </w:hyperlink>
    </w:p>
    <w:p w:rsidR="00CD116C" w:rsidRDefault="00CD116C"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16. Fica instituída a Gratificação de Atividade Externa - GAE, devida exclusivamente aos ocupantes do cargo de Analista Judiciário referidos no § 1º do art. 4º desta Lei. </w:t>
      </w:r>
    </w:p>
    <w:p w:rsidR="006275DD" w:rsidRPr="006275DD" w:rsidRDefault="006275DD" w:rsidP="006275DD">
      <w:pPr>
        <w:pStyle w:val="Cabealho"/>
        <w:ind w:firstLine="1134"/>
        <w:jc w:val="both"/>
        <w:rPr>
          <w:sz w:val="24"/>
          <w:szCs w:val="24"/>
        </w:rPr>
      </w:pPr>
      <w:r w:rsidRPr="006275DD">
        <w:rPr>
          <w:sz w:val="24"/>
          <w:szCs w:val="24"/>
        </w:rPr>
        <w:t xml:space="preserve">§ 1º A gratificação de que trata este artigo corresponde a 35% (trinta e cinco por cento) do vencimento básico do servidor. </w:t>
      </w:r>
    </w:p>
    <w:p w:rsidR="006275DD" w:rsidRPr="006275DD" w:rsidRDefault="006275DD" w:rsidP="006275DD">
      <w:pPr>
        <w:pStyle w:val="Cabealho"/>
        <w:ind w:firstLine="1134"/>
        <w:jc w:val="both"/>
        <w:rPr>
          <w:sz w:val="24"/>
          <w:szCs w:val="24"/>
        </w:rPr>
      </w:pPr>
      <w:r w:rsidRPr="006275DD">
        <w:rPr>
          <w:sz w:val="24"/>
          <w:szCs w:val="24"/>
        </w:rPr>
        <w:lastRenderedPageBreak/>
        <w:t xml:space="preserve">§ 2º É vedada a percepção da gratificação prevista neste artigo pelo servidor designado para o exercício de função comissionada ou nomeado para cargo em comissão. </w:t>
      </w:r>
    </w:p>
    <w:p w:rsidR="00D12B8B" w:rsidRDefault="00D12B8B" w:rsidP="006275DD">
      <w:pPr>
        <w:pStyle w:val="Cabealho"/>
        <w:ind w:firstLine="1134"/>
        <w:jc w:val="both"/>
        <w:rPr>
          <w:sz w:val="24"/>
          <w:szCs w:val="24"/>
        </w:rPr>
      </w:pPr>
      <w:r w:rsidRPr="00F7774B">
        <w:rPr>
          <w:sz w:val="24"/>
          <w:szCs w:val="24"/>
        </w:rPr>
        <w:t>§ 3º A vantagem pessoal nominalmente identificada decorrente da</w:t>
      </w:r>
      <w:r>
        <w:rPr>
          <w:sz w:val="24"/>
          <w:szCs w:val="24"/>
        </w:rPr>
        <w:t xml:space="preserve"> </w:t>
      </w:r>
      <w:r w:rsidRPr="00F7774B">
        <w:rPr>
          <w:sz w:val="24"/>
          <w:szCs w:val="24"/>
        </w:rPr>
        <w:t>incorporação de quintos ou décimos de função comissionada de executante de</w:t>
      </w:r>
      <w:r>
        <w:rPr>
          <w:sz w:val="24"/>
          <w:szCs w:val="24"/>
        </w:rPr>
        <w:t xml:space="preserve"> </w:t>
      </w:r>
      <w:r w:rsidRPr="00F7774B">
        <w:rPr>
          <w:sz w:val="24"/>
          <w:szCs w:val="24"/>
        </w:rPr>
        <w:t>mandados ou equivalente será percebida concomitantemente com a gratificação</w:t>
      </w:r>
      <w:r>
        <w:rPr>
          <w:sz w:val="24"/>
          <w:szCs w:val="24"/>
        </w:rPr>
        <w:t xml:space="preserve"> </w:t>
      </w:r>
      <w:r w:rsidRPr="00F7774B">
        <w:rPr>
          <w:sz w:val="24"/>
          <w:szCs w:val="24"/>
        </w:rPr>
        <w:t>prevista neste artigo, vedada sua redução, absorção ou compensação.</w:t>
      </w:r>
      <w:r>
        <w:rPr>
          <w:sz w:val="24"/>
          <w:szCs w:val="24"/>
        </w:rPr>
        <w:t xml:space="preserve"> </w:t>
      </w:r>
      <w:hyperlink r:id="rId46" w:history="1">
        <w:r w:rsidRPr="003E03E1">
          <w:rPr>
            <w:rStyle w:val="Hyperlink"/>
            <w:i/>
            <w:sz w:val="24"/>
            <w:szCs w:val="24"/>
          </w:rPr>
          <w:t>(</w:t>
        </w:r>
        <w:r>
          <w:rPr>
            <w:rStyle w:val="Hyperlink"/>
            <w:i/>
            <w:sz w:val="24"/>
            <w:szCs w:val="24"/>
          </w:rPr>
          <w:t>Parágrafo acrescido pela Lei nº 14.687, de 20/9/2023,</w:t>
        </w:r>
        <w:r w:rsidRPr="003E03E1">
          <w:rPr>
            <w:rStyle w:val="Hyperlink"/>
            <w:i/>
            <w:sz w:val="24"/>
            <w:szCs w:val="24"/>
          </w:rPr>
          <w:t xml:space="preserve"> vetado pelo Presidente da República, mantido pelo Congresso Nacional e publicado na Edição Extra D do DOU de 22/12/2023)</w:t>
        </w:r>
      </w:hyperlink>
    </w:p>
    <w:p w:rsidR="00D12B8B" w:rsidRPr="006275DD" w:rsidRDefault="00D12B8B"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17. Fica instituída a Gratificação de Atividade de Segurança - GAS, devida exclusivamente aos ocupantes dos cargos de Analista Judiciário e de Técnico Judiciário referidos no § 2º do art. 4º desta Lei. </w:t>
      </w:r>
    </w:p>
    <w:p w:rsidR="006275DD" w:rsidRPr="006275DD" w:rsidRDefault="006275DD" w:rsidP="006275DD">
      <w:pPr>
        <w:pStyle w:val="Cabealho"/>
        <w:ind w:firstLine="1134"/>
        <w:jc w:val="both"/>
        <w:rPr>
          <w:sz w:val="24"/>
          <w:szCs w:val="24"/>
        </w:rPr>
      </w:pPr>
      <w:r w:rsidRPr="006275DD">
        <w:rPr>
          <w:sz w:val="24"/>
          <w:szCs w:val="24"/>
        </w:rPr>
        <w:t xml:space="preserve">§ 1º A gratificação de que trata este artigo corresponde a 35% (trinta e cinco por cento) do vencimento básico do servidor. </w:t>
      </w:r>
    </w:p>
    <w:p w:rsidR="006275DD" w:rsidRPr="006275DD" w:rsidRDefault="008B5DC8" w:rsidP="008B5DC8">
      <w:pPr>
        <w:pStyle w:val="Cabealho"/>
        <w:ind w:firstLine="1134"/>
        <w:jc w:val="both"/>
        <w:rPr>
          <w:sz w:val="24"/>
          <w:szCs w:val="24"/>
        </w:rPr>
      </w:pPr>
      <w:r w:rsidRPr="008B5DC8">
        <w:rPr>
          <w:sz w:val="24"/>
          <w:szCs w:val="24"/>
        </w:rPr>
        <w:t>§ 2º É vedada a percepção da gratificação prevista neste artigo pelo servidor</w:t>
      </w:r>
      <w:r>
        <w:rPr>
          <w:sz w:val="24"/>
          <w:szCs w:val="24"/>
        </w:rPr>
        <w:t xml:space="preserve"> </w:t>
      </w:r>
      <w:r w:rsidRPr="008B5DC8">
        <w:rPr>
          <w:sz w:val="24"/>
          <w:szCs w:val="24"/>
        </w:rPr>
        <w:t>designado para o exercício de função comissionada ou nomeado para cargo em</w:t>
      </w:r>
      <w:r>
        <w:rPr>
          <w:sz w:val="24"/>
          <w:szCs w:val="24"/>
        </w:rPr>
        <w:t xml:space="preserve"> </w:t>
      </w:r>
      <w:r w:rsidRPr="008B5DC8">
        <w:rPr>
          <w:sz w:val="24"/>
          <w:szCs w:val="24"/>
        </w:rPr>
        <w:t>comissão, salvo aqueles que estejam exercendo atribuições de segurança institucional</w:t>
      </w:r>
      <w:r>
        <w:rPr>
          <w:sz w:val="24"/>
          <w:szCs w:val="24"/>
        </w:rPr>
        <w:t xml:space="preserve"> </w:t>
      </w:r>
      <w:r w:rsidRPr="008B5DC8">
        <w:rPr>
          <w:sz w:val="24"/>
          <w:szCs w:val="24"/>
        </w:rPr>
        <w:t>e com lotação nas unidades de segurança do Poder Judiciário.</w:t>
      </w:r>
      <w:r w:rsidR="001D72E0">
        <w:rPr>
          <w:sz w:val="24"/>
          <w:szCs w:val="24"/>
        </w:rPr>
        <w:t xml:space="preserve"> </w:t>
      </w:r>
      <w:hyperlink r:id="rId47" w:history="1">
        <w:r w:rsidR="001D72E0" w:rsidRPr="005E1933">
          <w:rPr>
            <w:rStyle w:val="Hyperlink"/>
            <w:i/>
            <w:sz w:val="24"/>
            <w:szCs w:val="24"/>
          </w:rPr>
          <w:t>(</w:t>
        </w:r>
        <w:r w:rsidR="001D72E0">
          <w:rPr>
            <w:rStyle w:val="Hyperlink"/>
            <w:i/>
            <w:sz w:val="24"/>
            <w:szCs w:val="24"/>
          </w:rPr>
          <w:t xml:space="preserve">Parágrafo </w:t>
        </w:r>
        <w:r w:rsidR="001D72E0" w:rsidRPr="005E1933">
          <w:rPr>
            <w:rStyle w:val="Hyperlink"/>
            <w:i/>
            <w:sz w:val="24"/>
            <w:szCs w:val="24"/>
          </w:rPr>
          <w:t>com redação dada pela Lei nº 15.285, de 18/12/2025)</w:t>
        </w:r>
        <w:proofErr w:type="gramStart"/>
      </w:hyperlink>
      <w:proofErr w:type="gramEnd"/>
    </w:p>
    <w:p w:rsidR="006275DD" w:rsidRPr="006275DD" w:rsidRDefault="006275DD" w:rsidP="006275DD">
      <w:pPr>
        <w:pStyle w:val="Cabealho"/>
        <w:ind w:firstLine="1134"/>
        <w:jc w:val="both"/>
        <w:rPr>
          <w:sz w:val="24"/>
          <w:szCs w:val="24"/>
        </w:rPr>
      </w:pPr>
      <w:r w:rsidRPr="006275DD">
        <w:rPr>
          <w:sz w:val="24"/>
          <w:szCs w:val="24"/>
        </w:rPr>
        <w:t xml:space="preserve">§ 3º É obrigatória </w:t>
      </w:r>
      <w:proofErr w:type="gramStart"/>
      <w:r w:rsidRPr="006275DD">
        <w:rPr>
          <w:sz w:val="24"/>
          <w:szCs w:val="24"/>
        </w:rPr>
        <w:t>a</w:t>
      </w:r>
      <w:proofErr w:type="gramEnd"/>
      <w:r w:rsidRPr="006275DD">
        <w:rPr>
          <w:sz w:val="24"/>
          <w:szCs w:val="24"/>
        </w:rPr>
        <w:t xml:space="preserve"> participação em programa de reciclagem anual, conforme disciplinado em regulamento, para o recebimento da gratificação prevista no </w:t>
      </w:r>
      <w:r w:rsidR="00755EE3" w:rsidRPr="00755EE3">
        <w:rPr>
          <w:i/>
          <w:sz w:val="24"/>
          <w:szCs w:val="24"/>
        </w:rPr>
        <w:t>caput</w:t>
      </w:r>
      <w:r w:rsidRPr="006275DD">
        <w:rPr>
          <w:sz w:val="24"/>
          <w:szCs w:val="24"/>
        </w:rPr>
        <w:t xml:space="preserve"> deste artigo. </w:t>
      </w:r>
    </w:p>
    <w:p w:rsidR="00062A83" w:rsidRDefault="00062A83"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18. A retribuição pelo exercício de Cargo em Comissão e Função Comissionada é a constante dos Anexos III e IV desta Lei, respectivamente. </w:t>
      </w:r>
    </w:p>
    <w:p w:rsidR="006275DD" w:rsidRPr="006275DD" w:rsidRDefault="006275DD" w:rsidP="006275DD">
      <w:pPr>
        <w:pStyle w:val="Cabealho"/>
        <w:ind w:firstLine="1134"/>
        <w:jc w:val="both"/>
        <w:rPr>
          <w:sz w:val="24"/>
          <w:szCs w:val="24"/>
        </w:rPr>
      </w:pPr>
      <w:r w:rsidRPr="006275DD">
        <w:rPr>
          <w:sz w:val="24"/>
          <w:szCs w:val="24"/>
        </w:rPr>
        <w:t xml:space="preserve">§ 1º O valor fixado no Anexo III desta Lei entrará em vigor a partir de 1º de dezembro de 2008, adotando-se, até essa data, as retribuições constantes do Anexo VI desta Lei. </w:t>
      </w:r>
    </w:p>
    <w:p w:rsidR="006275DD" w:rsidRPr="00AE0648" w:rsidRDefault="006275DD" w:rsidP="00D65E5E">
      <w:pPr>
        <w:pStyle w:val="Cabealho"/>
        <w:ind w:firstLine="1134"/>
        <w:jc w:val="both"/>
        <w:rPr>
          <w:color w:val="FF0000"/>
          <w:sz w:val="24"/>
          <w:szCs w:val="24"/>
        </w:rPr>
      </w:pPr>
      <w:r w:rsidRPr="006275DD">
        <w:rPr>
          <w:sz w:val="24"/>
          <w:szCs w:val="24"/>
        </w:rPr>
        <w:t xml:space="preserve">§ 2º </w:t>
      </w:r>
      <w:r w:rsidR="00D65E5E" w:rsidRPr="00D65E5E">
        <w:rPr>
          <w:sz w:val="24"/>
          <w:szCs w:val="24"/>
        </w:rPr>
        <w:t>Ao servidor integrante das Carreiras de que trata esta Lei e ao cedido ao Poder Judiciário,</w:t>
      </w:r>
      <w:r w:rsidR="00D65E5E">
        <w:rPr>
          <w:sz w:val="24"/>
          <w:szCs w:val="24"/>
        </w:rPr>
        <w:t xml:space="preserve"> </w:t>
      </w:r>
      <w:r w:rsidR="00D65E5E" w:rsidRPr="00D65E5E">
        <w:rPr>
          <w:sz w:val="24"/>
          <w:szCs w:val="24"/>
        </w:rPr>
        <w:t>investidos em Cargo em Comissão, é facultado optar pela remuneração de seu cargo efetivo ou</w:t>
      </w:r>
      <w:r w:rsidR="00D65E5E">
        <w:rPr>
          <w:sz w:val="24"/>
          <w:szCs w:val="24"/>
        </w:rPr>
        <w:t xml:space="preserve"> </w:t>
      </w:r>
      <w:r w:rsidR="00D65E5E" w:rsidRPr="00D65E5E">
        <w:rPr>
          <w:sz w:val="24"/>
          <w:szCs w:val="24"/>
        </w:rPr>
        <w:t>emprego permanente, acrescida de 65% (sessenta e cinco por cento) dos valores fixados no Anexo</w:t>
      </w:r>
      <w:r w:rsidR="00D65E5E">
        <w:rPr>
          <w:sz w:val="24"/>
          <w:szCs w:val="24"/>
        </w:rPr>
        <w:t xml:space="preserve"> </w:t>
      </w:r>
      <w:r w:rsidR="00D65E5E" w:rsidRPr="00D65E5E">
        <w:rPr>
          <w:sz w:val="24"/>
          <w:szCs w:val="24"/>
        </w:rPr>
        <w:t>III desta Lei.</w:t>
      </w:r>
      <w:r w:rsidR="00AE0648">
        <w:rPr>
          <w:sz w:val="24"/>
          <w:szCs w:val="24"/>
        </w:rPr>
        <w:t xml:space="preserve"> </w:t>
      </w:r>
      <w:hyperlink r:id="rId48" w:history="1">
        <w:r w:rsidR="00AE0648" w:rsidRPr="00C72C1C">
          <w:rPr>
            <w:rStyle w:val="Hyperlink"/>
            <w:i/>
            <w:sz w:val="24"/>
            <w:szCs w:val="24"/>
          </w:rPr>
          <w:t>(Parágrafo com redação dada pela Lei nº 12.774, de 28/12/2012)</w:t>
        </w:r>
      </w:hyperlink>
    </w:p>
    <w:p w:rsidR="006275DD" w:rsidRPr="00AE0648" w:rsidRDefault="006275DD" w:rsidP="006275DD">
      <w:pPr>
        <w:pStyle w:val="Cabealho"/>
        <w:ind w:firstLine="1134"/>
        <w:jc w:val="both"/>
        <w:rPr>
          <w:color w:val="FF0000"/>
          <w:sz w:val="24"/>
          <w:szCs w:val="24"/>
        </w:rPr>
      </w:pPr>
      <w:r w:rsidRPr="006275DD">
        <w:rPr>
          <w:sz w:val="24"/>
          <w:szCs w:val="24"/>
        </w:rPr>
        <w:t xml:space="preserve">I </w:t>
      </w:r>
      <w:r w:rsidR="00AE0648">
        <w:rPr>
          <w:sz w:val="24"/>
          <w:szCs w:val="24"/>
        </w:rPr>
        <w:t>–</w:t>
      </w:r>
      <w:r w:rsidRPr="006275DD">
        <w:rPr>
          <w:sz w:val="24"/>
          <w:szCs w:val="24"/>
        </w:rPr>
        <w:t xml:space="preserve"> </w:t>
      </w:r>
      <w:hyperlink r:id="rId49" w:history="1">
        <w:r w:rsidR="00AE0648" w:rsidRPr="00C72C1C">
          <w:rPr>
            <w:rStyle w:val="Hyperlink"/>
            <w:i/>
            <w:sz w:val="24"/>
            <w:szCs w:val="24"/>
          </w:rPr>
          <w:t>(Revogado na Lei nº 12.774, de 28/12/2012)</w:t>
        </w:r>
      </w:hyperlink>
    </w:p>
    <w:p w:rsidR="006275DD" w:rsidRDefault="006275DD" w:rsidP="006275DD">
      <w:pPr>
        <w:pStyle w:val="Cabealho"/>
        <w:ind w:firstLine="1134"/>
        <w:jc w:val="both"/>
        <w:rPr>
          <w:color w:val="FF0000"/>
          <w:sz w:val="24"/>
          <w:szCs w:val="24"/>
        </w:rPr>
      </w:pPr>
      <w:r w:rsidRPr="006275DD">
        <w:rPr>
          <w:sz w:val="24"/>
          <w:szCs w:val="24"/>
        </w:rPr>
        <w:t xml:space="preserve">II - </w:t>
      </w:r>
      <w:hyperlink r:id="rId50" w:history="1">
        <w:r w:rsidR="00AE0648" w:rsidRPr="00C72C1C">
          <w:rPr>
            <w:rStyle w:val="Hyperlink"/>
            <w:i/>
            <w:sz w:val="24"/>
            <w:szCs w:val="24"/>
          </w:rPr>
          <w:t>(Revogado na Lei nº 12.774, de 28/12/2012)</w:t>
        </w:r>
      </w:hyperlink>
    </w:p>
    <w:p w:rsidR="00032FD0" w:rsidRPr="00032FD0" w:rsidRDefault="00537276" w:rsidP="00032FD0">
      <w:pPr>
        <w:pStyle w:val="Cabealho"/>
        <w:ind w:firstLine="1134"/>
        <w:jc w:val="both"/>
        <w:rPr>
          <w:color w:val="FF0000"/>
          <w:sz w:val="24"/>
          <w:szCs w:val="24"/>
        </w:rPr>
      </w:pPr>
      <w:r>
        <w:rPr>
          <w:sz w:val="24"/>
          <w:szCs w:val="24"/>
        </w:rPr>
        <w:t>§ 3º</w:t>
      </w:r>
      <w:r w:rsidR="00032FD0" w:rsidRPr="00032FD0">
        <w:rPr>
          <w:sz w:val="24"/>
          <w:szCs w:val="24"/>
        </w:rPr>
        <w:t xml:space="preserve"> O servidor integrante das Carreiras de que trata esta Lei e o cedido ao Poder Judiciário,</w:t>
      </w:r>
      <w:r w:rsidR="00032FD0">
        <w:rPr>
          <w:sz w:val="24"/>
          <w:szCs w:val="24"/>
        </w:rPr>
        <w:t xml:space="preserve"> </w:t>
      </w:r>
      <w:r w:rsidR="00032FD0" w:rsidRPr="00032FD0">
        <w:rPr>
          <w:sz w:val="24"/>
          <w:szCs w:val="24"/>
        </w:rPr>
        <w:t>investidos em Função Comissionada, perceberão a remuneração de seu cargo efetivo ou emprego</w:t>
      </w:r>
      <w:r w:rsidR="00032FD0">
        <w:rPr>
          <w:sz w:val="24"/>
          <w:szCs w:val="24"/>
        </w:rPr>
        <w:t xml:space="preserve"> </w:t>
      </w:r>
      <w:r w:rsidR="00032FD0" w:rsidRPr="00032FD0">
        <w:rPr>
          <w:sz w:val="24"/>
          <w:szCs w:val="24"/>
        </w:rPr>
        <w:t>permanente, acrescida dos valores constantes do Anexo VIII desta Lei</w:t>
      </w:r>
      <w:r w:rsidR="00032FD0">
        <w:rPr>
          <w:sz w:val="24"/>
          <w:szCs w:val="24"/>
        </w:rPr>
        <w:t xml:space="preserve">. </w:t>
      </w:r>
      <w:hyperlink r:id="rId51" w:history="1">
        <w:r w:rsidR="00032FD0" w:rsidRPr="00C72C1C">
          <w:rPr>
            <w:rStyle w:val="Hyperlink"/>
            <w:i/>
            <w:sz w:val="24"/>
            <w:szCs w:val="24"/>
          </w:rPr>
          <w:t>(Parágrafo acrescido pela Lei nº 12.774, de 28/12/2012)</w:t>
        </w:r>
      </w:hyperlink>
    </w:p>
    <w:p w:rsidR="006275DD" w:rsidRPr="006275DD" w:rsidRDefault="006275DD" w:rsidP="006275DD">
      <w:pPr>
        <w:pStyle w:val="Cabealho"/>
        <w:ind w:firstLine="1134"/>
        <w:jc w:val="both"/>
        <w:rPr>
          <w:sz w:val="24"/>
          <w:szCs w:val="24"/>
        </w:rPr>
      </w:pPr>
    </w:p>
    <w:p w:rsidR="006275DD" w:rsidRPr="00C34B03" w:rsidRDefault="006275DD" w:rsidP="00C34B03">
      <w:pPr>
        <w:pStyle w:val="Cabealho"/>
        <w:jc w:val="both"/>
        <w:rPr>
          <w:b/>
          <w:sz w:val="24"/>
          <w:szCs w:val="24"/>
        </w:rPr>
      </w:pPr>
      <w:r w:rsidRPr="00C34B03">
        <w:rPr>
          <w:b/>
          <w:sz w:val="24"/>
          <w:szCs w:val="24"/>
        </w:rPr>
        <w:t xml:space="preserve">Disposições Finais e Transitórias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19. Os cargos de provimento efetivo das Carreiras dos Quadros de Pessoal do Poder Judiciário, a que se refere o art. 3º da Lei nº 10.475, de 27 de junho de 2002, são estruturados na forma do Anexo V desta Lei.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20. Para efeito da aplicação do art. 36 da Lei nº 8.112, de 11 de dezembro de 1990, conceitua-se como Quadro a estrutura de cada Justiça Especializada, podendo haver remoção, nos termos da lei, no âmbito da Justiça Federal, da Justiça do Trabalho, da Justiça Eleitoral e da Justiça Militar.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21. Os concursos públicos realizados ou em andamento, na data da publicação desta Lei, para os Quadros de Pessoal dos Órgãos do Poder Judiciário da União são válidos para ingresso nas Carreiras dos Quadros de Pessoal do Poder Judiciário, observados a correlação entre as atribuições, as especialidades e o grau de escolaridade.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22. O enquadramento previsto no art. 4o e no Anexo III da Lei nº 9.421, de 24 de dezembro de 1996, estende-se aos servidores que prestaram concurso antes de 26 de dezembro de 1996 e foram nomeados após essa data, produzindo todos os efeitos legais e financeiros desde o ingresso no Quadro de Pessoal.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23. (VETADO)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24. Os órgãos do Poder Judiciário da União fixarão em ato próprio a lotação dos cargos efetivos, das funções comissionadas e dos cargos em comissão nas unidades componentes de sua estrutura. </w:t>
      </w:r>
    </w:p>
    <w:p w:rsidR="006275DD" w:rsidRPr="006275DD" w:rsidRDefault="006275DD" w:rsidP="006275DD">
      <w:pPr>
        <w:pStyle w:val="Cabealho"/>
        <w:ind w:firstLine="1134"/>
        <w:jc w:val="both"/>
        <w:rPr>
          <w:sz w:val="24"/>
          <w:szCs w:val="24"/>
        </w:rPr>
      </w:pPr>
      <w:r w:rsidRPr="006275DD">
        <w:rPr>
          <w:sz w:val="24"/>
          <w:szCs w:val="24"/>
        </w:rPr>
        <w:t xml:space="preserve">Parágrafo único. (VETADO)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25. Serão aplicadas aos servidores do Poder Judiciário da União as revisões gerais dos servidores públicos federais, observado o que a respeito resolver o Supremo Tribunal Federal.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26. Caberá ao Supremo Tribunal Federal, ao Conselho Nacional de Justiça, aos Tribunais Superiores, ao Conselho da Justiça Federal, ao Conselho Superior da Justiça do Trabalho e ao Tribunal de Justiça do Distrito Federal e Territórios, no âmbito de suas competências, baixar os atos regulamentares necessários à aplicação desta Lei, observada a uniformidade de critérios e procedimentos, no prazo de 180 (cento e oitenta) dias, a contar de sua publicação.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27. A elaboração dos regulamentos de que trata esta Lei pode contar com a participação das entidades sindicais. </w:t>
      </w:r>
    </w:p>
    <w:p w:rsidR="006275DD" w:rsidRPr="006275DD" w:rsidRDefault="006275DD" w:rsidP="006275DD">
      <w:pPr>
        <w:pStyle w:val="Cabealho"/>
        <w:ind w:firstLine="1134"/>
        <w:jc w:val="both"/>
        <w:rPr>
          <w:sz w:val="24"/>
          <w:szCs w:val="24"/>
        </w:rPr>
      </w:pPr>
    </w:p>
    <w:p w:rsidR="006275DD" w:rsidRPr="001216D9" w:rsidRDefault="006275DD" w:rsidP="001216D9">
      <w:pPr>
        <w:pStyle w:val="Cabealho"/>
        <w:ind w:firstLine="1134"/>
        <w:jc w:val="both"/>
        <w:rPr>
          <w:color w:val="FF0000"/>
          <w:sz w:val="24"/>
          <w:szCs w:val="24"/>
        </w:rPr>
      </w:pPr>
      <w:r w:rsidRPr="006275DD">
        <w:rPr>
          <w:sz w:val="24"/>
          <w:szCs w:val="24"/>
        </w:rPr>
        <w:t xml:space="preserve">Art. 28. </w:t>
      </w:r>
      <w:r w:rsidR="001216D9" w:rsidRPr="001216D9">
        <w:rPr>
          <w:sz w:val="24"/>
          <w:szCs w:val="24"/>
        </w:rPr>
        <w:t>O disposto nesta Lei aplica-se, no que couber, aos aposentados e pensionistas, nos termos da</w:t>
      </w:r>
      <w:r w:rsidR="001216D9">
        <w:rPr>
          <w:sz w:val="24"/>
          <w:szCs w:val="24"/>
        </w:rPr>
        <w:t xml:space="preserve"> </w:t>
      </w:r>
      <w:r w:rsidR="001216D9" w:rsidRPr="001216D9">
        <w:rPr>
          <w:sz w:val="24"/>
          <w:szCs w:val="24"/>
        </w:rPr>
        <w:t>Constituição Federal</w:t>
      </w:r>
      <w:r w:rsidRPr="006275DD">
        <w:rPr>
          <w:sz w:val="24"/>
          <w:szCs w:val="24"/>
        </w:rPr>
        <w:t xml:space="preserve">. </w:t>
      </w:r>
      <w:hyperlink r:id="rId52" w:history="1">
        <w:r w:rsidR="001216D9" w:rsidRPr="00C72C1C">
          <w:rPr>
            <w:rStyle w:val="Hyperlink"/>
            <w:i/>
            <w:sz w:val="24"/>
            <w:szCs w:val="24"/>
          </w:rPr>
          <w:t>(Artigo com redação dada pela Lei nº 12.774, de 28/12/2012)</w:t>
        </w:r>
      </w:hyperlink>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29. As despesas resultantes da execução desta Lei correm à conta das dotações consignadas aos Órgãos do Poder Judiciário no Orçamento Geral da União. </w:t>
      </w:r>
    </w:p>
    <w:p w:rsidR="006275DD" w:rsidRPr="006275DD" w:rsidRDefault="006275DD" w:rsidP="006275DD">
      <w:pPr>
        <w:pStyle w:val="Cabealho"/>
        <w:ind w:firstLine="1134"/>
        <w:jc w:val="both"/>
        <w:rPr>
          <w:sz w:val="24"/>
          <w:szCs w:val="24"/>
        </w:rPr>
      </w:pPr>
    </w:p>
    <w:p w:rsidR="006275DD" w:rsidRPr="006275DD" w:rsidRDefault="006275DD" w:rsidP="00122F17">
      <w:pPr>
        <w:pStyle w:val="Cabealho"/>
        <w:ind w:firstLine="1134"/>
        <w:jc w:val="both"/>
        <w:rPr>
          <w:sz w:val="24"/>
          <w:szCs w:val="24"/>
        </w:rPr>
      </w:pPr>
      <w:r w:rsidRPr="006275DD">
        <w:rPr>
          <w:sz w:val="24"/>
          <w:szCs w:val="24"/>
        </w:rPr>
        <w:t xml:space="preserve">Art. 30. </w:t>
      </w:r>
      <w:hyperlink r:id="rId53" w:history="1">
        <w:r w:rsidR="00122F17" w:rsidRPr="00EA78E5">
          <w:rPr>
            <w:rStyle w:val="Hyperlink"/>
            <w:i/>
            <w:sz w:val="24"/>
            <w:szCs w:val="24"/>
          </w:rPr>
          <w:t>(</w:t>
        </w:r>
        <w:r w:rsidR="00122F17">
          <w:rPr>
            <w:rStyle w:val="Hyperlink"/>
            <w:i/>
            <w:sz w:val="24"/>
            <w:szCs w:val="24"/>
          </w:rPr>
          <w:t>Revogado pela</w:t>
        </w:r>
        <w:r w:rsidR="00122F17" w:rsidRPr="00EA78E5">
          <w:rPr>
            <w:rStyle w:val="Hyperlink"/>
            <w:i/>
            <w:sz w:val="24"/>
            <w:szCs w:val="24"/>
          </w:rPr>
          <w:t xml:space="preserve"> Lei nº 14.523, de 9/1/2023)</w:t>
        </w:r>
      </w:hyperlink>
      <w:r w:rsidRPr="006275DD">
        <w:rPr>
          <w:sz w:val="24"/>
          <w:szCs w:val="24"/>
        </w:rPr>
        <w:t xml:space="preserve">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31. A eficácia do disposto nesta Lei fica condicionada ao atendimento do § 1º do art. 169 da Constituição Federal e das normas pertinentes da Lei Complementar nº 101, de 4 de maio de 2000.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Art. 32. Esta Lei entra em vigor na data de sua publicação.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lastRenderedPageBreak/>
        <w:t xml:space="preserve">Art. 33. Ficam revogadas a Lei nº 9.421, de 24 de dezembro de 1996, a Lei nº 10.475, de 27 de junho de 2002, a Lei nº 10.417, de 5 de abril de 2002, e a Lei nº 10.944, de 16 de setembro de 2004.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Brasília, 15 de dezembro de 2006; 185º da Independência e 118º da República. </w:t>
      </w:r>
    </w:p>
    <w:p w:rsidR="006275DD" w:rsidRPr="006275DD" w:rsidRDefault="006275DD" w:rsidP="006275DD">
      <w:pPr>
        <w:pStyle w:val="Cabealho"/>
        <w:ind w:firstLine="1134"/>
        <w:jc w:val="both"/>
        <w:rPr>
          <w:sz w:val="24"/>
          <w:szCs w:val="24"/>
        </w:rPr>
      </w:pPr>
    </w:p>
    <w:p w:rsidR="006275DD" w:rsidRPr="006275DD" w:rsidRDefault="006275DD" w:rsidP="006275DD">
      <w:pPr>
        <w:pStyle w:val="Cabealho"/>
        <w:ind w:firstLine="1134"/>
        <w:jc w:val="both"/>
        <w:rPr>
          <w:sz w:val="24"/>
          <w:szCs w:val="24"/>
        </w:rPr>
      </w:pPr>
      <w:r w:rsidRPr="006275DD">
        <w:rPr>
          <w:sz w:val="24"/>
          <w:szCs w:val="24"/>
        </w:rPr>
        <w:t xml:space="preserve">LUIZ INÁCIO LULA DA SILVA </w:t>
      </w:r>
    </w:p>
    <w:p w:rsidR="006275DD" w:rsidRPr="006275DD" w:rsidRDefault="006275DD" w:rsidP="006275DD">
      <w:pPr>
        <w:pStyle w:val="Cabealho"/>
        <w:ind w:firstLine="1134"/>
        <w:jc w:val="both"/>
        <w:rPr>
          <w:sz w:val="24"/>
          <w:szCs w:val="24"/>
        </w:rPr>
      </w:pPr>
      <w:r w:rsidRPr="006275DD">
        <w:rPr>
          <w:sz w:val="24"/>
          <w:szCs w:val="24"/>
        </w:rPr>
        <w:t xml:space="preserve">Márcio Thomaz Bastos </w:t>
      </w:r>
    </w:p>
    <w:p w:rsidR="006275DD" w:rsidRPr="006275DD" w:rsidRDefault="006275DD" w:rsidP="006275DD">
      <w:pPr>
        <w:pStyle w:val="Cabealho"/>
        <w:ind w:firstLine="1134"/>
        <w:jc w:val="both"/>
        <w:rPr>
          <w:sz w:val="24"/>
          <w:szCs w:val="24"/>
        </w:rPr>
      </w:pPr>
      <w:r w:rsidRPr="006275DD">
        <w:rPr>
          <w:sz w:val="24"/>
          <w:szCs w:val="24"/>
        </w:rPr>
        <w:t xml:space="preserve">Paulo Bernardo Silva </w:t>
      </w:r>
    </w:p>
    <w:p w:rsidR="006275DD" w:rsidRDefault="006275DD" w:rsidP="006275DD">
      <w:pPr>
        <w:pStyle w:val="Cabealho"/>
        <w:ind w:firstLine="1134"/>
        <w:jc w:val="both"/>
        <w:rPr>
          <w:sz w:val="24"/>
          <w:szCs w:val="24"/>
        </w:rPr>
      </w:pPr>
      <w:r w:rsidRPr="006275DD">
        <w:rPr>
          <w:sz w:val="24"/>
          <w:szCs w:val="24"/>
        </w:rPr>
        <w:t xml:space="preserve">Dilma Rousseff </w:t>
      </w:r>
    </w:p>
    <w:p w:rsidR="000531E7" w:rsidRDefault="000531E7" w:rsidP="006275DD">
      <w:pPr>
        <w:pStyle w:val="Cabealho"/>
        <w:ind w:firstLine="1134"/>
        <w:jc w:val="both"/>
        <w:rPr>
          <w:sz w:val="24"/>
          <w:szCs w:val="24"/>
        </w:rPr>
      </w:pPr>
    </w:p>
    <w:p w:rsidR="000531E7" w:rsidRDefault="000531E7" w:rsidP="006275DD">
      <w:pPr>
        <w:pStyle w:val="Cabealho"/>
        <w:ind w:firstLine="1134"/>
        <w:jc w:val="both"/>
        <w:rPr>
          <w:sz w:val="24"/>
          <w:szCs w:val="24"/>
        </w:rPr>
      </w:pPr>
    </w:p>
    <w:p w:rsidR="000531E7" w:rsidRPr="004D4C1C" w:rsidRDefault="000531E7" w:rsidP="004D4C1C">
      <w:pPr>
        <w:jc w:val="center"/>
        <w:rPr>
          <w:sz w:val="24"/>
          <w:szCs w:val="24"/>
        </w:rPr>
      </w:pPr>
      <w:r w:rsidRPr="004D4C1C">
        <w:rPr>
          <w:sz w:val="24"/>
          <w:szCs w:val="24"/>
        </w:rPr>
        <w:t>ANEXO I</w:t>
      </w:r>
    </w:p>
    <w:p w:rsidR="000531E7" w:rsidRPr="004D4C1C" w:rsidRDefault="004D4C1C" w:rsidP="004D4C1C">
      <w:pPr>
        <w:jc w:val="center"/>
        <w:rPr>
          <w:sz w:val="24"/>
          <w:szCs w:val="24"/>
        </w:rPr>
      </w:pPr>
      <w:r w:rsidRPr="004D4C1C">
        <w:rPr>
          <w:sz w:val="24"/>
          <w:szCs w:val="24"/>
        </w:rPr>
        <w:t xml:space="preserve"> </w:t>
      </w:r>
      <w:r w:rsidR="000531E7" w:rsidRPr="004D4C1C">
        <w:rPr>
          <w:sz w:val="24"/>
          <w:szCs w:val="24"/>
        </w:rPr>
        <w:t>(Anexo I da Lei n</w:t>
      </w:r>
      <w:r w:rsidR="000531E7" w:rsidRPr="004D4C1C">
        <w:rPr>
          <w:sz w:val="24"/>
          <w:szCs w:val="24"/>
          <w:u w:val="single"/>
          <w:vertAlign w:val="superscript"/>
        </w:rPr>
        <w:t>o</w:t>
      </w:r>
      <w:r w:rsidR="000531E7" w:rsidRPr="004D4C1C">
        <w:rPr>
          <w:sz w:val="24"/>
          <w:szCs w:val="24"/>
        </w:rPr>
        <w:t xml:space="preserve"> 11.416, de 15 de dezembro de 2006)</w:t>
      </w:r>
    </w:p>
    <w:p w:rsidR="004D4C1C" w:rsidRPr="004D4C1C" w:rsidRDefault="00755EE3" w:rsidP="004D4C1C">
      <w:pPr>
        <w:pStyle w:val="Cabealho"/>
        <w:jc w:val="center"/>
        <w:rPr>
          <w:i/>
          <w:color w:val="FF0000"/>
          <w:sz w:val="24"/>
          <w:szCs w:val="24"/>
        </w:rPr>
      </w:pPr>
      <w:hyperlink r:id="rId54" w:history="1">
        <w:r w:rsidR="004D4C1C" w:rsidRPr="004D4C1C">
          <w:rPr>
            <w:rStyle w:val="Hyperlink"/>
            <w:i/>
            <w:sz w:val="24"/>
            <w:szCs w:val="24"/>
          </w:rPr>
          <w:t>(Anexo com redação dada pela Lei nº 12.774, de 28/12/2012)</w:t>
        </w:r>
      </w:hyperlink>
    </w:p>
    <w:p w:rsidR="004D4C1C" w:rsidRPr="004D4C1C" w:rsidRDefault="004D4C1C" w:rsidP="004D4C1C">
      <w:pPr>
        <w:jc w:val="center"/>
        <w:rPr>
          <w:sz w:val="22"/>
          <w:szCs w:val="22"/>
        </w:rPr>
      </w:pPr>
    </w:p>
    <w:p w:rsidR="004D4C1C" w:rsidRPr="004D4C1C" w:rsidRDefault="004D4C1C" w:rsidP="004D4C1C">
      <w:pPr>
        <w:jc w:val="center"/>
        <w:rPr>
          <w:sz w:val="22"/>
          <w:szCs w:val="22"/>
        </w:rPr>
      </w:pPr>
    </w:p>
    <w:tbl>
      <w:tblPr>
        <w:tblW w:w="9184" w:type="dxa"/>
        <w:jc w:val="center"/>
        <w:tblCellMar>
          <w:left w:w="0" w:type="dxa"/>
          <w:right w:w="0" w:type="dxa"/>
        </w:tblCellMar>
        <w:tblLook w:val="04A0" w:firstRow="1" w:lastRow="0" w:firstColumn="1" w:lastColumn="0" w:noHBand="0" w:noVBand="1"/>
      </w:tblPr>
      <w:tblGrid>
        <w:gridCol w:w="4592"/>
        <w:gridCol w:w="2296"/>
        <w:gridCol w:w="2296"/>
      </w:tblGrid>
      <w:tr w:rsidR="000531E7" w:rsidRPr="004D4C1C" w:rsidTr="000D6372">
        <w:trPr>
          <w:trHeight w:val="151"/>
          <w:jc w:val="center"/>
        </w:trPr>
        <w:tc>
          <w:tcPr>
            <w:tcW w:w="4592" w:type="dxa"/>
            <w:tcBorders>
              <w:top w:val="single" w:sz="8" w:space="0" w:color="auto"/>
              <w:left w:val="single" w:sz="8" w:space="0" w:color="auto"/>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CARGO</w:t>
            </w:r>
          </w:p>
        </w:tc>
        <w:tc>
          <w:tcPr>
            <w:tcW w:w="2296" w:type="dxa"/>
            <w:tcBorders>
              <w:top w:val="single" w:sz="8" w:space="0" w:color="auto"/>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CLASSE</w:t>
            </w:r>
          </w:p>
        </w:tc>
        <w:tc>
          <w:tcPr>
            <w:tcW w:w="2296" w:type="dxa"/>
            <w:tcBorders>
              <w:top w:val="single" w:sz="8" w:space="0" w:color="auto"/>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PADRÃO</w:t>
            </w:r>
          </w:p>
        </w:tc>
      </w:tr>
      <w:tr w:rsidR="000531E7" w:rsidRPr="004D4C1C" w:rsidTr="000D6372">
        <w:trPr>
          <w:trHeight w:val="151"/>
          <w:jc w:val="center"/>
        </w:trPr>
        <w:tc>
          <w:tcPr>
            <w:tcW w:w="4592" w:type="dxa"/>
            <w:tcBorders>
              <w:top w:val="nil"/>
              <w:left w:val="single" w:sz="8" w:space="0" w:color="auto"/>
              <w:bottom w:val="nil"/>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 </w:t>
            </w:r>
          </w:p>
        </w:tc>
        <w:tc>
          <w:tcPr>
            <w:tcW w:w="2296" w:type="dxa"/>
            <w:tcBorders>
              <w:top w:val="nil"/>
              <w:left w:val="nil"/>
              <w:bottom w:val="nil"/>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13</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C</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12</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11</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nil"/>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10</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9</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B</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8</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ANALISTA JUDICIÁRIO</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7</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6</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nil"/>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5</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4</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A</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3</w:t>
            </w:r>
          </w:p>
        </w:tc>
      </w:tr>
      <w:tr w:rsidR="000531E7" w:rsidRPr="004D4C1C" w:rsidTr="000D6372">
        <w:trPr>
          <w:trHeight w:val="68"/>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2</w:t>
            </w:r>
          </w:p>
        </w:tc>
      </w:tr>
      <w:tr w:rsidR="000531E7" w:rsidRPr="004D4C1C" w:rsidTr="000D6372">
        <w:trPr>
          <w:trHeight w:val="29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1</w:t>
            </w:r>
          </w:p>
        </w:tc>
      </w:tr>
      <w:tr w:rsidR="000531E7" w:rsidRPr="004D4C1C" w:rsidTr="000D6372">
        <w:trPr>
          <w:trHeight w:val="151"/>
          <w:jc w:val="center"/>
        </w:trPr>
        <w:tc>
          <w:tcPr>
            <w:tcW w:w="4592" w:type="dxa"/>
            <w:tcBorders>
              <w:top w:val="nil"/>
              <w:left w:val="single" w:sz="8" w:space="0" w:color="auto"/>
              <w:bottom w:val="nil"/>
              <w:right w:val="single" w:sz="8" w:space="0" w:color="auto"/>
            </w:tcBorders>
            <w:tcMar>
              <w:top w:w="0" w:type="dxa"/>
              <w:left w:w="36" w:type="dxa"/>
              <w:bottom w:w="0" w:type="dxa"/>
              <w:right w:w="36"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nil"/>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13</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C</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12</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11</w:t>
            </w:r>
          </w:p>
        </w:tc>
      </w:tr>
      <w:tr w:rsidR="000531E7" w:rsidRPr="004D4C1C" w:rsidTr="000D6372">
        <w:trPr>
          <w:trHeight w:val="1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nil"/>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10</w:t>
            </w:r>
          </w:p>
        </w:tc>
      </w:tr>
      <w:tr w:rsidR="000531E7" w:rsidRPr="004D4C1C" w:rsidTr="004D4C1C">
        <w:trPr>
          <w:trHeight w:val="193"/>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9</w:t>
            </w:r>
          </w:p>
        </w:tc>
      </w:tr>
      <w:tr w:rsidR="000531E7" w:rsidRPr="004D4C1C" w:rsidTr="004D4C1C">
        <w:trPr>
          <w:trHeight w:val="21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B</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8</w:t>
            </w:r>
          </w:p>
        </w:tc>
      </w:tr>
      <w:tr w:rsidR="000531E7" w:rsidRPr="004D4C1C" w:rsidTr="004D4C1C">
        <w:trPr>
          <w:trHeight w:val="21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TÉCNICO JUDICIÁRIO</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7</w:t>
            </w:r>
          </w:p>
        </w:tc>
      </w:tr>
      <w:tr w:rsidR="000531E7" w:rsidRPr="004D4C1C" w:rsidTr="004D4C1C">
        <w:trPr>
          <w:trHeight w:val="233"/>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6</w:t>
            </w:r>
          </w:p>
        </w:tc>
      </w:tr>
      <w:tr w:rsidR="000531E7" w:rsidRPr="004D4C1C" w:rsidTr="004D4C1C">
        <w:trPr>
          <w:trHeight w:val="237"/>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nil"/>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5</w:t>
            </w:r>
          </w:p>
        </w:tc>
      </w:tr>
      <w:tr w:rsidR="000531E7" w:rsidRPr="004D4C1C" w:rsidTr="004D4C1C">
        <w:trPr>
          <w:trHeight w:val="24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4</w:t>
            </w:r>
          </w:p>
        </w:tc>
      </w:tr>
      <w:tr w:rsidR="000531E7" w:rsidRPr="004D4C1C" w:rsidTr="004D4C1C">
        <w:trPr>
          <w:trHeight w:val="25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A</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3</w:t>
            </w:r>
          </w:p>
        </w:tc>
      </w:tr>
      <w:tr w:rsidR="000531E7" w:rsidRPr="004D4C1C" w:rsidTr="004D4C1C">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2</w:t>
            </w:r>
          </w:p>
        </w:tc>
      </w:tr>
      <w:tr w:rsidR="000531E7" w:rsidRPr="004D4C1C" w:rsidTr="000D6372">
        <w:trPr>
          <w:trHeight w:val="27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1</w:t>
            </w:r>
          </w:p>
        </w:tc>
      </w:tr>
      <w:tr w:rsidR="000531E7" w:rsidRPr="004D4C1C" w:rsidTr="004D4C1C">
        <w:trPr>
          <w:trHeight w:val="210"/>
          <w:jc w:val="center"/>
        </w:trPr>
        <w:tc>
          <w:tcPr>
            <w:tcW w:w="4592" w:type="dxa"/>
            <w:tcBorders>
              <w:top w:val="nil"/>
              <w:left w:val="single" w:sz="8" w:space="0" w:color="auto"/>
              <w:bottom w:val="nil"/>
              <w:right w:val="single" w:sz="8" w:space="0" w:color="auto"/>
            </w:tcBorders>
            <w:tcMar>
              <w:top w:w="0" w:type="dxa"/>
              <w:left w:w="36" w:type="dxa"/>
              <w:bottom w:w="0" w:type="dxa"/>
              <w:right w:w="36"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nil"/>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13</w:t>
            </w:r>
          </w:p>
        </w:tc>
      </w:tr>
      <w:tr w:rsidR="000531E7" w:rsidRPr="004D4C1C" w:rsidTr="004D4C1C">
        <w:trPr>
          <w:trHeight w:val="36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C</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12</w:t>
            </w:r>
          </w:p>
        </w:tc>
      </w:tr>
      <w:tr w:rsidR="000531E7" w:rsidRPr="004D4C1C" w:rsidTr="004D4C1C">
        <w:trPr>
          <w:trHeight w:val="25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lastRenderedPageBreak/>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11</w:t>
            </w:r>
          </w:p>
        </w:tc>
      </w:tr>
      <w:tr w:rsidR="000531E7" w:rsidRPr="004D4C1C" w:rsidTr="004D4C1C">
        <w:trPr>
          <w:trHeight w:val="313"/>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nil"/>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10</w:t>
            </w:r>
          </w:p>
        </w:tc>
      </w:tr>
      <w:tr w:rsidR="000531E7" w:rsidRPr="004D4C1C" w:rsidTr="004D4C1C">
        <w:trPr>
          <w:trHeight w:val="133"/>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9</w:t>
            </w:r>
          </w:p>
        </w:tc>
      </w:tr>
      <w:tr w:rsidR="000531E7" w:rsidRPr="004D4C1C" w:rsidTr="004D4C1C">
        <w:trPr>
          <w:trHeight w:val="278"/>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B</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8</w:t>
            </w:r>
          </w:p>
        </w:tc>
      </w:tr>
      <w:tr w:rsidR="000531E7" w:rsidRPr="004D4C1C" w:rsidTr="004D4C1C">
        <w:trPr>
          <w:trHeight w:val="26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AUXILIAR JUDICIÁRIO</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7</w:t>
            </w:r>
          </w:p>
        </w:tc>
      </w:tr>
      <w:tr w:rsidR="000531E7" w:rsidRPr="004D4C1C" w:rsidTr="004D4C1C">
        <w:trPr>
          <w:trHeight w:val="25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6</w:t>
            </w:r>
          </w:p>
        </w:tc>
      </w:tr>
      <w:tr w:rsidR="000531E7" w:rsidRPr="004D4C1C" w:rsidTr="004D4C1C">
        <w:trPr>
          <w:trHeight w:val="12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nil"/>
              <w:right w:val="single" w:sz="8" w:space="0" w:color="auto"/>
            </w:tcBorders>
            <w:tcMar>
              <w:top w:w="0" w:type="dxa"/>
              <w:left w:w="36" w:type="dxa"/>
              <w:bottom w:w="0" w:type="dxa"/>
              <w:right w:w="36" w:type="dxa"/>
            </w:tcMar>
            <w:vAlign w:val="center"/>
            <w:hideMark/>
          </w:tcPr>
          <w:p w:rsidR="000531E7" w:rsidRPr="004D4C1C" w:rsidRDefault="000531E7" w:rsidP="004D4C1C">
            <w:pPr>
              <w:jc w:val="cente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5</w:t>
            </w:r>
          </w:p>
        </w:tc>
      </w:tr>
      <w:tr w:rsidR="000531E7" w:rsidRPr="004D4C1C" w:rsidTr="004D4C1C">
        <w:trPr>
          <w:trHeight w:val="280"/>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4</w:t>
            </w:r>
          </w:p>
        </w:tc>
      </w:tr>
      <w:tr w:rsidR="000531E7" w:rsidRPr="004D4C1C" w:rsidTr="004D4C1C">
        <w:trPr>
          <w:trHeight w:val="11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jc w:val="center"/>
              <w:rPr>
                <w:sz w:val="22"/>
                <w:szCs w:val="22"/>
              </w:rPr>
            </w:pPr>
            <w:r w:rsidRPr="004D4C1C">
              <w:rPr>
                <w:sz w:val="22"/>
                <w:szCs w:val="22"/>
              </w:rPr>
              <w:t>A</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3</w:t>
            </w:r>
          </w:p>
        </w:tc>
      </w:tr>
      <w:tr w:rsidR="000531E7" w:rsidRPr="004D4C1C" w:rsidTr="004D4C1C">
        <w:trPr>
          <w:trHeight w:val="27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2</w:t>
            </w:r>
          </w:p>
        </w:tc>
      </w:tr>
      <w:tr w:rsidR="000531E7" w:rsidRPr="004D4C1C" w:rsidTr="000D6372">
        <w:trPr>
          <w:trHeight w:val="27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31E7" w:rsidRPr="004D4C1C" w:rsidRDefault="000531E7" w:rsidP="004D4C1C">
            <w:pPr>
              <w:rPr>
                <w:sz w:val="22"/>
                <w:szCs w:val="22"/>
              </w:rPr>
            </w:pPr>
            <w:r w:rsidRPr="004D4C1C">
              <w:rPr>
                <w:sz w:val="22"/>
                <w:szCs w:val="22"/>
              </w:rPr>
              <w:t> </w:t>
            </w:r>
          </w:p>
        </w:tc>
        <w:tc>
          <w:tcPr>
            <w:tcW w:w="2296" w:type="dxa"/>
            <w:tcBorders>
              <w:top w:val="nil"/>
              <w:left w:val="nil"/>
              <w:bottom w:val="single" w:sz="8" w:space="0" w:color="auto"/>
              <w:right w:val="single" w:sz="8" w:space="0" w:color="auto"/>
            </w:tcBorders>
            <w:tcMar>
              <w:top w:w="0" w:type="dxa"/>
              <w:left w:w="36" w:type="dxa"/>
              <w:bottom w:w="0" w:type="dxa"/>
              <w:right w:w="36" w:type="dxa"/>
            </w:tcMar>
            <w:hideMark/>
          </w:tcPr>
          <w:p w:rsidR="000531E7" w:rsidRPr="004D4C1C" w:rsidRDefault="000531E7" w:rsidP="004D4C1C">
            <w:pPr>
              <w:jc w:val="center"/>
              <w:rPr>
                <w:sz w:val="22"/>
                <w:szCs w:val="22"/>
              </w:rPr>
            </w:pPr>
            <w:r w:rsidRPr="004D4C1C">
              <w:rPr>
                <w:sz w:val="22"/>
                <w:szCs w:val="22"/>
              </w:rPr>
              <w:t>1</w:t>
            </w:r>
          </w:p>
        </w:tc>
      </w:tr>
    </w:tbl>
    <w:p w:rsidR="000531E7" w:rsidRPr="004D4C1C" w:rsidRDefault="000531E7" w:rsidP="004D4C1C">
      <w:pPr>
        <w:pStyle w:val="Cabealho"/>
        <w:ind w:firstLine="1134"/>
        <w:jc w:val="center"/>
        <w:rPr>
          <w:sz w:val="22"/>
          <w:szCs w:val="22"/>
        </w:rPr>
      </w:pPr>
    </w:p>
    <w:p w:rsidR="00F4005D" w:rsidRDefault="00F4005D" w:rsidP="000B6890">
      <w:pPr>
        <w:jc w:val="center"/>
        <w:rPr>
          <w:rFonts w:ascii="Arial" w:hAnsi="Arial" w:cs="Arial"/>
        </w:rPr>
      </w:pPr>
    </w:p>
    <w:p w:rsidR="00DB3EDA" w:rsidRPr="004D4C1C" w:rsidRDefault="00DB3EDA" w:rsidP="000B6890">
      <w:pPr>
        <w:jc w:val="center"/>
        <w:rPr>
          <w:sz w:val="24"/>
          <w:szCs w:val="24"/>
        </w:rPr>
      </w:pPr>
      <w:r w:rsidRPr="004D4C1C">
        <w:rPr>
          <w:sz w:val="24"/>
          <w:szCs w:val="24"/>
        </w:rPr>
        <w:t>ANEXO II</w:t>
      </w:r>
    </w:p>
    <w:p w:rsidR="00F4005D" w:rsidRPr="004D4C1C" w:rsidRDefault="00755EE3" w:rsidP="000B6890">
      <w:pPr>
        <w:jc w:val="center"/>
        <w:rPr>
          <w:i/>
          <w:color w:val="FF0000"/>
          <w:sz w:val="24"/>
          <w:szCs w:val="24"/>
        </w:rPr>
      </w:pPr>
      <w:hyperlink r:id="rId55" w:history="1">
        <w:r w:rsidR="00F4005D" w:rsidRPr="004D4C1C">
          <w:rPr>
            <w:rStyle w:val="Hyperlink"/>
            <w:i/>
            <w:sz w:val="24"/>
            <w:szCs w:val="24"/>
          </w:rPr>
          <w:t>(Anexo com redação dada pela Lei nº 13.317, de 20/7/2016)</w:t>
        </w:r>
      </w:hyperlink>
    </w:p>
    <w:p w:rsidR="00F4005D" w:rsidRDefault="00755EE3" w:rsidP="000B6890">
      <w:pPr>
        <w:jc w:val="center"/>
        <w:rPr>
          <w:rStyle w:val="Hyperlink"/>
          <w:i/>
          <w:sz w:val="24"/>
          <w:szCs w:val="24"/>
        </w:rPr>
      </w:pPr>
      <w:hyperlink r:id="rId56" w:history="1">
        <w:r w:rsidR="000B6890" w:rsidRPr="00EA78E5">
          <w:rPr>
            <w:rStyle w:val="Hyperlink"/>
            <w:i/>
            <w:sz w:val="24"/>
            <w:szCs w:val="24"/>
          </w:rPr>
          <w:t>(Vide Lei nº 14.523, de 9/1/2023)</w:t>
        </w:r>
        <w:proofErr w:type="gramStart"/>
      </w:hyperlink>
      <w:proofErr w:type="gramEnd"/>
    </w:p>
    <w:p w:rsidR="00CE3492" w:rsidRPr="000B6890" w:rsidRDefault="00755EE3" w:rsidP="000B6890">
      <w:pPr>
        <w:jc w:val="center"/>
        <w:rPr>
          <w:i/>
          <w:sz w:val="24"/>
          <w:szCs w:val="24"/>
        </w:rPr>
      </w:pPr>
      <w:hyperlink r:id="rId57" w:history="1">
        <w:r w:rsidR="00CE3492" w:rsidRPr="00201C47">
          <w:rPr>
            <w:rStyle w:val="Hyperlink"/>
            <w:i/>
            <w:sz w:val="24"/>
            <w:szCs w:val="24"/>
          </w:rPr>
          <w:t>(</w:t>
        </w:r>
        <w:r w:rsidR="00CE3492">
          <w:rPr>
            <w:rStyle w:val="Hyperlink"/>
            <w:i/>
            <w:sz w:val="24"/>
            <w:szCs w:val="24"/>
          </w:rPr>
          <w:t xml:space="preserve">Vide </w:t>
        </w:r>
        <w:r w:rsidR="00CE3492" w:rsidRPr="00201C47">
          <w:rPr>
            <w:rStyle w:val="Hyperlink"/>
            <w:i/>
            <w:sz w:val="24"/>
            <w:szCs w:val="24"/>
          </w:rPr>
          <w:t>Lei nº 15.29</w:t>
        </w:r>
        <w:r w:rsidR="009A1D5E">
          <w:rPr>
            <w:rStyle w:val="Hyperlink"/>
            <w:i/>
            <w:sz w:val="24"/>
            <w:szCs w:val="24"/>
          </w:rPr>
          <w:t>3</w:t>
        </w:r>
        <w:r w:rsidR="00CE3492" w:rsidRPr="00201C47">
          <w:rPr>
            <w:rStyle w:val="Hyperlink"/>
            <w:i/>
            <w:sz w:val="24"/>
            <w:szCs w:val="24"/>
          </w:rPr>
          <w:t xml:space="preserve">, de </w:t>
        </w:r>
        <w:r w:rsidR="00CE3492">
          <w:rPr>
            <w:rStyle w:val="Hyperlink"/>
            <w:i/>
            <w:sz w:val="24"/>
            <w:szCs w:val="24"/>
          </w:rPr>
          <w:t>19/12/2025</w:t>
        </w:r>
        <w:r w:rsidR="00CE3492" w:rsidRPr="00201C47">
          <w:rPr>
            <w:rStyle w:val="Hyperlink"/>
            <w:i/>
            <w:sz w:val="24"/>
            <w:szCs w:val="24"/>
          </w:rPr>
          <w:t>)</w:t>
        </w:r>
        <w:proofErr w:type="gramStart"/>
      </w:hyperlink>
      <w:proofErr w:type="gramEnd"/>
    </w:p>
    <w:p w:rsidR="000B6890" w:rsidRPr="004D4C1C" w:rsidRDefault="000B6890" w:rsidP="000B6890">
      <w:pPr>
        <w:jc w:val="center"/>
        <w:rPr>
          <w:sz w:val="24"/>
          <w:szCs w:val="24"/>
        </w:rPr>
      </w:pPr>
    </w:p>
    <w:tbl>
      <w:tblPr>
        <w:tblW w:w="9655" w:type="dxa"/>
        <w:jc w:val="center"/>
        <w:tblCellMar>
          <w:left w:w="0" w:type="dxa"/>
          <w:right w:w="0" w:type="dxa"/>
        </w:tblCellMar>
        <w:tblLook w:val="04A0" w:firstRow="1" w:lastRow="0" w:firstColumn="1" w:lastColumn="0" w:noHBand="0" w:noVBand="1"/>
      </w:tblPr>
      <w:tblGrid>
        <w:gridCol w:w="3728"/>
        <w:gridCol w:w="1957"/>
        <w:gridCol w:w="1985"/>
        <w:gridCol w:w="1985"/>
      </w:tblGrid>
      <w:tr w:rsidR="00F4005D" w:rsidRPr="004D4C1C" w:rsidTr="0012263F">
        <w:trPr>
          <w:trHeight w:val="155"/>
          <w:jc w:val="center"/>
        </w:trPr>
        <w:tc>
          <w:tcPr>
            <w:tcW w:w="3728" w:type="dxa"/>
            <w:tcBorders>
              <w:top w:val="single" w:sz="8" w:space="0" w:color="auto"/>
              <w:left w:val="single" w:sz="8" w:space="0" w:color="auto"/>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CARGO</w:t>
            </w:r>
          </w:p>
        </w:tc>
        <w:tc>
          <w:tcPr>
            <w:tcW w:w="1957" w:type="dxa"/>
            <w:tcBorders>
              <w:top w:val="single" w:sz="8" w:space="0" w:color="auto"/>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CLASSE</w:t>
            </w:r>
          </w:p>
        </w:tc>
        <w:tc>
          <w:tcPr>
            <w:tcW w:w="1985" w:type="dxa"/>
            <w:tcBorders>
              <w:top w:val="single" w:sz="8" w:space="0" w:color="auto"/>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PADRÃO</w:t>
            </w:r>
          </w:p>
        </w:tc>
        <w:tc>
          <w:tcPr>
            <w:tcW w:w="1985" w:type="dxa"/>
            <w:tcBorders>
              <w:top w:val="single" w:sz="8" w:space="0" w:color="auto"/>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VENCIMENTO</w:t>
            </w:r>
          </w:p>
        </w:tc>
      </w:tr>
      <w:tr w:rsidR="00F4005D" w:rsidRPr="004D4C1C" w:rsidTr="0012263F">
        <w:trPr>
          <w:trHeight w:val="155"/>
          <w:jc w:val="center"/>
        </w:trPr>
        <w:tc>
          <w:tcPr>
            <w:tcW w:w="3728" w:type="dxa"/>
            <w:tcBorders>
              <w:top w:val="nil"/>
              <w:left w:val="single" w:sz="8" w:space="0" w:color="auto"/>
              <w:bottom w:val="nil"/>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1957" w:type="dxa"/>
            <w:tcBorders>
              <w:top w:val="nil"/>
              <w:left w:val="nil"/>
              <w:bottom w:val="nil"/>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C-13</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7.792,30</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C</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C-12</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7.565,34</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C-11</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7.344,99</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57" w:type="dxa"/>
            <w:tcBorders>
              <w:top w:val="nil"/>
              <w:left w:val="nil"/>
              <w:bottom w:val="nil"/>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B-10</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7.131,06</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B-9</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6.923,36</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B</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B-8</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6.550,01</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ANALISTA JUDICIÁRIO</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B-7</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6.359,23</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B-6</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6.174,01</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57" w:type="dxa"/>
            <w:tcBorders>
              <w:top w:val="nil"/>
              <w:left w:val="nil"/>
              <w:bottom w:val="nil"/>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A-5</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5.994,18</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A-4</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5.819,60</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A</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A-3</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5.505,76</w:t>
            </w:r>
          </w:p>
        </w:tc>
      </w:tr>
      <w:tr w:rsidR="00F4005D" w:rsidRPr="004D4C1C" w:rsidTr="0012263F">
        <w:trPr>
          <w:trHeight w:val="70"/>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A-2</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5.345,40</w:t>
            </w:r>
          </w:p>
        </w:tc>
      </w:tr>
      <w:tr w:rsidR="00F4005D" w:rsidRPr="004D4C1C" w:rsidTr="0012263F">
        <w:trPr>
          <w:trHeight w:val="30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A-1</w:t>
            </w:r>
          </w:p>
        </w:tc>
        <w:tc>
          <w:tcPr>
            <w:tcW w:w="1985" w:type="dxa"/>
            <w:tcBorders>
              <w:top w:val="nil"/>
              <w:left w:val="nil"/>
              <w:bottom w:val="single" w:sz="8" w:space="0" w:color="auto"/>
              <w:right w:val="single" w:sz="8" w:space="0" w:color="auto"/>
            </w:tcBorders>
            <w:vAlign w:val="center"/>
            <w:hideMark/>
          </w:tcPr>
          <w:p w:rsidR="00F4005D" w:rsidRPr="004D4C1C" w:rsidRDefault="00F4005D" w:rsidP="004D4C1C">
            <w:pPr>
              <w:jc w:val="center"/>
              <w:rPr>
                <w:sz w:val="22"/>
                <w:szCs w:val="22"/>
              </w:rPr>
            </w:pPr>
            <w:r w:rsidRPr="004D4C1C">
              <w:rPr>
                <w:color w:val="000000"/>
                <w:sz w:val="22"/>
                <w:szCs w:val="22"/>
              </w:rPr>
              <w:t>5.189,71</w:t>
            </w:r>
          </w:p>
        </w:tc>
      </w:tr>
      <w:tr w:rsidR="00F4005D" w:rsidRPr="004D4C1C" w:rsidTr="0012263F">
        <w:trPr>
          <w:trHeight w:val="155"/>
          <w:jc w:val="center"/>
        </w:trPr>
        <w:tc>
          <w:tcPr>
            <w:tcW w:w="3728" w:type="dxa"/>
            <w:tcBorders>
              <w:top w:val="nil"/>
              <w:left w:val="single" w:sz="8" w:space="0" w:color="auto"/>
              <w:bottom w:val="nil"/>
              <w:right w:val="single" w:sz="8" w:space="0" w:color="auto"/>
            </w:tcBorders>
            <w:tcMar>
              <w:top w:w="0" w:type="dxa"/>
              <w:left w:w="36" w:type="dxa"/>
              <w:bottom w:w="0" w:type="dxa"/>
              <w:right w:w="36" w:type="dxa"/>
            </w:tcMar>
            <w:vAlign w:val="center"/>
            <w:hideMark/>
          </w:tcPr>
          <w:p w:rsidR="00F4005D" w:rsidRPr="004D4C1C" w:rsidRDefault="00F4005D" w:rsidP="004D4C1C">
            <w:pPr>
              <w:rPr>
                <w:sz w:val="22"/>
                <w:szCs w:val="22"/>
              </w:rPr>
            </w:pPr>
            <w:r w:rsidRPr="004D4C1C">
              <w:rPr>
                <w:color w:val="000000"/>
                <w:sz w:val="22"/>
                <w:szCs w:val="22"/>
              </w:rPr>
              <w:t> </w:t>
            </w:r>
          </w:p>
        </w:tc>
        <w:tc>
          <w:tcPr>
            <w:tcW w:w="1957" w:type="dxa"/>
            <w:tcBorders>
              <w:top w:val="nil"/>
              <w:left w:val="nil"/>
              <w:bottom w:val="nil"/>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C-13</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4.749,33</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C</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C-12</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4.611,00</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C-11</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4.476,70</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57" w:type="dxa"/>
            <w:tcBorders>
              <w:top w:val="nil"/>
              <w:left w:val="nil"/>
              <w:bottom w:val="nil"/>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B-10</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4.346,31</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B-9</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4.219,71</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B</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B-8</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3.992,16</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TÉCNICO JUDICIÁRIO</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B-7</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3.875,88</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B-6</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3.763,00</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57" w:type="dxa"/>
            <w:tcBorders>
              <w:top w:val="nil"/>
              <w:left w:val="nil"/>
              <w:bottom w:val="nil"/>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A-5</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3.653,40</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A-4</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3.546,98</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A</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A-3</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3.355,71</w:t>
            </w:r>
          </w:p>
        </w:tc>
      </w:tr>
      <w:tr w:rsidR="00F4005D" w:rsidRPr="004D4C1C" w:rsidTr="0012263F">
        <w:trPr>
          <w:trHeight w:val="1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A-2</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3.257,97</w:t>
            </w:r>
          </w:p>
        </w:tc>
      </w:tr>
      <w:tr w:rsidR="00F4005D" w:rsidRPr="004D4C1C" w:rsidTr="0012263F">
        <w:trPr>
          <w:trHeight w:val="2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A-1</w:t>
            </w:r>
          </w:p>
        </w:tc>
        <w:tc>
          <w:tcPr>
            <w:tcW w:w="1985" w:type="dxa"/>
            <w:tcBorders>
              <w:top w:val="nil"/>
              <w:left w:val="nil"/>
              <w:bottom w:val="single" w:sz="8" w:space="0" w:color="auto"/>
              <w:right w:val="single" w:sz="8" w:space="0" w:color="auto"/>
            </w:tcBorders>
            <w:vAlign w:val="center"/>
            <w:hideMark/>
          </w:tcPr>
          <w:p w:rsidR="00F4005D" w:rsidRPr="004D4C1C" w:rsidRDefault="00F4005D" w:rsidP="004D4C1C">
            <w:pPr>
              <w:jc w:val="center"/>
              <w:rPr>
                <w:sz w:val="22"/>
                <w:szCs w:val="22"/>
              </w:rPr>
            </w:pPr>
            <w:r w:rsidRPr="004D4C1C">
              <w:rPr>
                <w:color w:val="000000"/>
                <w:sz w:val="22"/>
                <w:szCs w:val="22"/>
              </w:rPr>
              <w:t>3.163,07</w:t>
            </w:r>
          </w:p>
        </w:tc>
      </w:tr>
      <w:tr w:rsidR="00F4005D" w:rsidRPr="004D4C1C" w:rsidTr="0012263F">
        <w:trPr>
          <w:trHeight w:val="284"/>
          <w:jc w:val="center"/>
        </w:trPr>
        <w:tc>
          <w:tcPr>
            <w:tcW w:w="3728" w:type="dxa"/>
            <w:tcBorders>
              <w:top w:val="nil"/>
              <w:left w:val="single" w:sz="8" w:space="0" w:color="auto"/>
              <w:bottom w:val="nil"/>
              <w:right w:val="single" w:sz="8" w:space="0" w:color="auto"/>
            </w:tcBorders>
            <w:tcMar>
              <w:top w:w="0" w:type="dxa"/>
              <w:left w:w="36" w:type="dxa"/>
              <w:bottom w:w="0" w:type="dxa"/>
              <w:right w:w="36" w:type="dxa"/>
            </w:tcMar>
            <w:vAlign w:val="center"/>
            <w:hideMark/>
          </w:tcPr>
          <w:p w:rsidR="00F4005D" w:rsidRPr="004D4C1C" w:rsidRDefault="00F4005D" w:rsidP="004D4C1C">
            <w:pPr>
              <w:rPr>
                <w:sz w:val="22"/>
                <w:szCs w:val="22"/>
              </w:rPr>
            </w:pPr>
            <w:r w:rsidRPr="004D4C1C">
              <w:rPr>
                <w:color w:val="000000"/>
                <w:sz w:val="22"/>
                <w:szCs w:val="22"/>
              </w:rPr>
              <w:t> </w:t>
            </w:r>
          </w:p>
        </w:tc>
        <w:tc>
          <w:tcPr>
            <w:tcW w:w="1957" w:type="dxa"/>
            <w:tcBorders>
              <w:top w:val="nil"/>
              <w:left w:val="nil"/>
              <w:bottom w:val="nil"/>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C-13</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2.812,73</w:t>
            </w:r>
          </w:p>
        </w:tc>
      </w:tr>
      <w:tr w:rsidR="00F4005D" w:rsidRPr="004D4C1C" w:rsidTr="0012263F">
        <w:trPr>
          <w:trHeight w:val="296"/>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lastRenderedPageBreak/>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C</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C-12</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2.691,62</w:t>
            </w:r>
          </w:p>
        </w:tc>
      </w:tr>
      <w:tr w:rsidR="00F4005D" w:rsidRPr="004D4C1C" w:rsidTr="0012263F">
        <w:trPr>
          <w:trHeight w:val="296"/>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C-11</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2.575,71</w:t>
            </w:r>
          </w:p>
        </w:tc>
      </w:tr>
      <w:tr w:rsidR="00F4005D" w:rsidRPr="004D4C1C" w:rsidTr="0012263F">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57" w:type="dxa"/>
            <w:tcBorders>
              <w:top w:val="nil"/>
              <w:left w:val="nil"/>
              <w:bottom w:val="nil"/>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B-10</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2.464,80</w:t>
            </w:r>
          </w:p>
        </w:tc>
      </w:tr>
      <w:tr w:rsidR="00F4005D" w:rsidRPr="004D4C1C" w:rsidTr="0012263F">
        <w:trPr>
          <w:trHeight w:val="296"/>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B-9</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2.358,65</w:t>
            </w:r>
          </w:p>
        </w:tc>
      </w:tr>
      <w:tr w:rsidR="00F4005D" w:rsidRPr="004D4C1C" w:rsidTr="0012263F">
        <w:trPr>
          <w:trHeight w:val="296"/>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B</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B-8</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2.231,45</w:t>
            </w:r>
          </w:p>
        </w:tc>
      </w:tr>
      <w:tr w:rsidR="00F4005D" w:rsidRPr="004D4C1C" w:rsidTr="0012263F">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AUXILIAR JUDICIÁRIO</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B-7</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2.135,37</w:t>
            </w:r>
          </w:p>
        </w:tc>
      </w:tr>
      <w:tr w:rsidR="00F4005D" w:rsidRPr="004D4C1C" w:rsidTr="0012263F">
        <w:trPr>
          <w:trHeight w:val="296"/>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B-6</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2.043,42</w:t>
            </w:r>
          </w:p>
        </w:tc>
      </w:tr>
      <w:tr w:rsidR="00F4005D" w:rsidRPr="004D4C1C" w:rsidTr="0012263F">
        <w:trPr>
          <w:trHeight w:val="296"/>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57" w:type="dxa"/>
            <w:tcBorders>
              <w:top w:val="nil"/>
              <w:left w:val="nil"/>
              <w:bottom w:val="nil"/>
              <w:right w:val="single" w:sz="8" w:space="0" w:color="auto"/>
            </w:tcBorders>
            <w:tcMar>
              <w:top w:w="0" w:type="dxa"/>
              <w:left w:w="36" w:type="dxa"/>
              <w:bottom w:w="0" w:type="dxa"/>
              <w:right w:w="36" w:type="dxa"/>
            </w:tcMar>
            <w:vAlign w:val="center"/>
            <w:hideMark/>
          </w:tcPr>
          <w:p w:rsidR="00F4005D" w:rsidRPr="004D4C1C" w:rsidRDefault="00F4005D" w:rsidP="004D4C1C">
            <w:pPr>
              <w:jc w:val="cente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A-5</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1.955,42</w:t>
            </w:r>
          </w:p>
        </w:tc>
      </w:tr>
      <w:tr w:rsidR="00F4005D" w:rsidRPr="004D4C1C" w:rsidTr="0012263F">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A-4</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1.871,22</w:t>
            </w:r>
          </w:p>
        </w:tc>
      </w:tr>
      <w:tr w:rsidR="00F4005D" w:rsidRPr="004D4C1C" w:rsidTr="0012263F">
        <w:trPr>
          <w:trHeight w:val="296"/>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jc w:val="center"/>
              <w:rPr>
                <w:sz w:val="22"/>
                <w:szCs w:val="22"/>
              </w:rPr>
            </w:pPr>
            <w:r w:rsidRPr="004D4C1C">
              <w:rPr>
                <w:color w:val="000000"/>
                <w:sz w:val="22"/>
                <w:szCs w:val="22"/>
              </w:rPr>
              <w:t>A</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A-3</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1.770,31</w:t>
            </w:r>
          </w:p>
        </w:tc>
      </w:tr>
      <w:tr w:rsidR="00F4005D" w:rsidRPr="004D4C1C" w:rsidTr="0012263F">
        <w:trPr>
          <w:trHeight w:val="296"/>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A-2</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1.694,08</w:t>
            </w:r>
          </w:p>
        </w:tc>
      </w:tr>
      <w:tr w:rsidR="00F4005D" w:rsidRPr="004D4C1C" w:rsidTr="0012263F">
        <w:trPr>
          <w:trHeight w:val="27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4005D" w:rsidRPr="004D4C1C" w:rsidRDefault="00F4005D" w:rsidP="004D4C1C">
            <w:pPr>
              <w:rPr>
                <w:sz w:val="22"/>
                <w:szCs w:val="22"/>
              </w:rPr>
            </w:pPr>
            <w:r w:rsidRPr="004D4C1C">
              <w:rPr>
                <w:color w:val="000000"/>
                <w:sz w:val="22"/>
                <w:szCs w:val="22"/>
              </w:rPr>
              <w:t> </w:t>
            </w:r>
          </w:p>
        </w:tc>
        <w:tc>
          <w:tcPr>
            <w:tcW w:w="1985" w:type="dxa"/>
            <w:tcBorders>
              <w:top w:val="nil"/>
              <w:left w:val="nil"/>
              <w:bottom w:val="single" w:sz="8" w:space="0" w:color="auto"/>
              <w:right w:val="single" w:sz="8" w:space="0" w:color="auto"/>
            </w:tcBorders>
            <w:tcMar>
              <w:top w:w="0" w:type="dxa"/>
              <w:left w:w="36" w:type="dxa"/>
              <w:bottom w:w="0" w:type="dxa"/>
              <w:right w:w="36" w:type="dxa"/>
            </w:tcMar>
            <w:hideMark/>
          </w:tcPr>
          <w:p w:rsidR="00F4005D" w:rsidRPr="004D4C1C" w:rsidRDefault="00F4005D" w:rsidP="004D4C1C">
            <w:pPr>
              <w:jc w:val="center"/>
              <w:rPr>
                <w:sz w:val="22"/>
                <w:szCs w:val="22"/>
              </w:rPr>
            </w:pPr>
            <w:r w:rsidRPr="004D4C1C">
              <w:rPr>
                <w:color w:val="000000"/>
                <w:sz w:val="22"/>
                <w:szCs w:val="22"/>
              </w:rPr>
              <w:t>A-1</w:t>
            </w:r>
          </w:p>
        </w:tc>
        <w:tc>
          <w:tcPr>
            <w:tcW w:w="1985" w:type="dxa"/>
            <w:tcBorders>
              <w:top w:val="nil"/>
              <w:left w:val="nil"/>
              <w:bottom w:val="single" w:sz="8" w:space="0" w:color="auto"/>
              <w:right w:val="single" w:sz="8" w:space="0" w:color="auto"/>
            </w:tcBorders>
            <w:hideMark/>
          </w:tcPr>
          <w:p w:rsidR="00F4005D" w:rsidRPr="004D4C1C" w:rsidRDefault="00F4005D" w:rsidP="004D4C1C">
            <w:pPr>
              <w:jc w:val="center"/>
              <w:rPr>
                <w:sz w:val="22"/>
                <w:szCs w:val="22"/>
              </w:rPr>
            </w:pPr>
            <w:r w:rsidRPr="004D4C1C">
              <w:rPr>
                <w:color w:val="000000"/>
                <w:sz w:val="22"/>
                <w:szCs w:val="22"/>
              </w:rPr>
              <w:t>1.621,12</w:t>
            </w:r>
          </w:p>
        </w:tc>
      </w:tr>
    </w:tbl>
    <w:p w:rsidR="00DB3EDA" w:rsidRPr="004D4C1C" w:rsidRDefault="00DB3EDA" w:rsidP="004D4C1C">
      <w:pPr>
        <w:jc w:val="center"/>
        <w:rPr>
          <w:sz w:val="22"/>
          <w:szCs w:val="22"/>
        </w:rPr>
      </w:pPr>
    </w:p>
    <w:p w:rsidR="00633B48" w:rsidRDefault="00633B48" w:rsidP="004D4C1C">
      <w:pPr>
        <w:jc w:val="center"/>
        <w:rPr>
          <w:sz w:val="24"/>
        </w:rPr>
      </w:pPr>
      <w:r w:rsidRPr="00633B48">
        <w:rPr>
          <w:sz w:val="24"/>
        </w:rPr>
        <w:t>ANEXO III</w:t>
      </w:r>
    </w:p>
    <w:p w:rsidR="001721C5" w:rsidRDefault="00755EE3" w:rsidP="004D4C1C">
      <w:pPr>
        <w:jc w:val="center"/>
        <w:rPr>
          <w:i/>
          <w:color w:val="FF0000"/>
          <w:sz w:val="24"/>
          <w:szCs w:val="24"/>
        </w:rPr>
      </w:pPr>
      <w:hyperlink r:id="rId58" w:history="1">
        <w:r w:rsidR="001721C5" w:rsidRPr="00F4005D">
          <w:rPr>
            <w:rStyle w:val="Hyperlink"/>
            <w:i/>
            <w:sz w:val="24"/>
            <w:szCs w:val="24"/>
          </w:rPr>
          <w:t>(</w:t>
        </w:r>
        <w:r w:rsidR="003C0041">
          <w:rPr>
            <w:rStyle w:val="Hyperlink"/>
            <w:i/>
            <w:sz w:val="24"/>
            <w:szCs w:val="24"/>
          </w:rPr>
          <w:t>Anexo com redação dada pela</w:t>
        </w:r>
        <w:r w:rsidR="001721C5">
          <w:rPr>
            <w:rStyle w:val="Hyperlink"/>
            <w:i/>
            <w:sz w:val="24"/>
            <w:szCs w:val="24"/>
          </w:rPr>
          <w:t xml:space="preserve"> </w:t>
        </w:r>
        <w:r w:rsidR="001721C5" w:rsidRPr="00F4005D">
          <w:rPr>
            <w:rStyle w:val="Hyperlink"/>
            <w:i/>
            <w:sz w:val="24"/>
            <w:szCs w:val="24"/>
          </w:rPr>
          <w:t>Lei nº 13.317, de 20/7/2016</w:t>
        </w:r>
        <w:r w:rsidR="00F97993">
          <w:rPr>
            <w:rStyle w:val="Hyperlink"/>
            <w:i/>
            <w:sz w:val="24"/>
            <w:szCs w:val="24"/>
          </w:rPr>
          <w:t>, em vigor a partir de 1º</w:t>
        </w:r>
        <w:r w:rsidR="00281C1D">
          <w:rPr>
            <w:rStyle w:val="Hyperlink"/>
            <w:i/>
            <w:sz w:val="24"/>
            <w:szCs w:val="24"/>
          </w:rPr>
          <w:t>/4/</w:t>
        </w:r>
        <w:r w:rsidR="00F97993">
          <w:rPr>
            <w:rStyle w:val="Hyperlink"/>
            <w:i/>
            <w:sz w:val="24"/>
            <w:szCs w:val="24"/>
          </w:rPr>
          <w:t>2016</w:t>
        </w:r>
        <w:r w:rsidR="001721C5" w:rsidRPr="00F4005D">
          <w:rPr>
            <w:rStyle w:val="Hyperlink"/>
            <w:i/>
            <w:sz w:val="24"/>
            <w:szCs w:val="24"/>
          </w:rPr>
          <w:t>)</w:t>
        </w:r>
      </w:hyperlink>
    </w:p>
    <w:p w:rsidR="00281C1D" w:rsidRDefault="00755EE3" w:rsidP="004D4C1C">
      <w:pPr>
        <w:jc w:val="center"/>
        <w:rPr>
          <w:rStyle w:val="Hyperlink"/>
          <w:i/>
          <w:sz w:val="24"/>
          <w:szCs w:val="24"/>
        </w:rPr>
      </w:pPr>
      <w:hyperlink r:id="rId59" w:history="1">
        <w:r w:rsidR="00EA78E5" w:rsidRPr="00EA78E5">
          <w:rPr>
            <w:rStyle w:val="Hyperlink"/>
            <w:i/>
            <w:sz w:val="24"/>
            <w:szCs w:val="24"/>
          </w:rPr>
          <w:t>(Vide Lei nº 14.523, de 9/1/2023)</w:t>
        </w:r>
        <w:proofErr w:type="gramStart"/>
      </w:hyperlink>
      <w:proofErr w:type="gramEnd"/>
    </w:p>
    <w:p w:rsidR="00A87735" w:rsidRPr="000B6890" w:rsidRDefault="00755EE3" w:rsidP="00A87735">
      <w:pPr>
        <w:jc w:val="center"/>
        <w:rPr>
          <w:i/>
          <w:sz w:val="24"/>
          <w:szCs w:val="24"/>
        </w:rPr>
      </w:pPr>
      <w:hyperlink r:id="rId60" w:history="1">
        <w:r w:rsidR="00A87735" w:rsidRPr="00201C47">
          <w:rPr>
            <w:rStyle w:val="Hyperlink"/>
            <w:i/>
            <w:sz w:val="24"/>
            <w:szCs w:val="24"/>
          </w:rPr>
          <w:t>(</w:t>
        </w:r>
        <w:r w:rsidR="00A87735">
          <w:rPr>
            <w:rStyle w:val="Hyperlink"/>
            <w:i/>
            <w:sz w:val="24"/>
            <w:szCs w:val="24"/>
          </w:rPr>
          <w:t xml:space="preserve">Vide </w:t>
        </w:r>
        <w:r w:rsidR="00A87735" w:rsidRPr="00201C47">
          <w:rPr>
            <w:rStyle w:val="Hyperlink"/>
            <w:i/>
            <w:sz w:val="24"/>
            <w:szCs w:val="24"/>
          </w:rPr>
          <w:t>Lei nº 15.29</w:t>
        </w:r>
        <w:r w:rsidR="00A87735">
          <w:rPr>
            <w:rStyle w:val="Hyperlink"/>
            <w:i/>
            <w:sz w:val="24"/>
            <w:szCs w:val="24"/>
          </w:rPr>
          <w:t>3</w:t>
        </w:r>
        <w:r w:rsidR="00A87735" w:rsidRPr="00201C47">
          <w:rPr>
            <w:rStyle w:val="Hyperlink"/>
            <w:i/>
            <w:sz w:val="24"/>
            <w:szCs w:val="24"/>
          </w:rPr>
          <w:t xml:space="preserve">, de </w:t>
        </w:r>
        <w:r w:rsidR="00A87735">
          <w:rPr>
            <w:rStyle w:val="Hyperlink"/>
            <w:i/>
            <w:sz w:val="24"/>
            <w:szCs w:val="24"/>
          </w:rPr>
          <w:t>19/12/2025</w:t>
        </w:r>
        <w:r w:rsidR="00A87735" w:rsidRPr="00201C47">
          <w:rPr>
            <w:rStyle w:val="Hyperlink"/>
            <w:i/>
            <w:sz w:val="24"/>
            <w:szCs w:val="24"/>
          </w:rPr>
          <w:t>)</w:t>
        </w:r>
        <w:proofErr w:type="gramStart"/>
      </w:hyperlink>
      <w:proofErr w:type="gramEnd"/>
    </w:p>
    <w:p w:rsidR="00281C1D" w:rsidRPr="00281C1D" w:rsidRDefault="00281C1D" w:rsidP="004D4C1C">
      <w:pPr>
        <w:jc w:val="center"/>
        <w:rPr>
          <w:color w:val="FF0000"/>
          <w:sz w:val="24"/>
          <w:szCs w:val="24"/>
        </w:rPr>
      </w:pPr>
    </w:p>
    <w:tbl>
      <w:tblPr>
        <w:tblW w:w="8052" w:type="dxa"/>
        <w:jc w:val="center"/>
        <w:tblCellMar>
          <w:left w:w="0" w:type="dxa"/>
          <w:right w:w="0" w:type="dxa"/>
        </w:tblCellMar>
        <w:tblLook w:val="04A0" w:firstRow="1" w:lastRow="0" w:firstColumn="1" w:lastColumn="0" w:noHBand="0" w:noVBand="1"/>
      </w:tblPr>
      <w:tblGrid>
        <w:gridCol w:w="4943"/>
        <w:gridCol w:w="3109"/>
      </w:tblGrid>
      <w:tr w:rsidR="003C0041" w:rsidTr="004D4C1C">
        <w:trPr>
          <w:trHeight w:val="335"/>
          <w:jc w:val="center"/>
        </w:trPr>
        <w:tc>
          <w:tcPr>
            <w:tcW w:w="494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C0041" w:rsidRPr="004D4C1C" w:rsidRDefault="003C0041" w:rsidP="004D4C1C">
            <w:pPr>
              <w:jc w:val="center"/>
              <w:rPr>
                <w:sz w:val="22"/>
                <w:szCs w:val="22"/>
              </w:rPr>
            </w:pPr>
            <w:r w:rsidRPr="004D4C1C">
              <w:rPr>
                <w:color w:val="000000"/>
                <w:sz w:val="22"/>
                <w:szCs w:val="22"/>
              </w:rPr>
              <w:t>DENOMINAÇÃO</w:t>
            </w:r>
          </w:p>
        </w:tc>
        <w:tc>
          <w:tcPr>
            <w:tcW w:w="310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C0041" w:rsidRPr="004D4C1C" w:rsidRDefault="003C0041" w:rsidP="004D4C1C">
            <w:pPr>
              <w:jc w:val="center"/>
              <w:rPr>
                <w:sz w:val="22"/>
                <w:szCs w:val="22"/>
              </w:rPr>
            </w:pPr>
            <w:r w:rsidRPr="004D4C1C">
              <w:rPr>
                <w:color w:val="000000"/>
                <w:sz w:val="22"/>
                <w:szCs w:val="22"/>
              </w:rPr>
              <w:t>A PARTIR DE 1</w:t>
            </w:r>
            <w:r w:rsidRPr="004D4C1C">
              <w:rPr>
                <w:color w:val="000000"/>
                <w:sz w:val="22"/>
                <w:szCs w:val="22"/>
                <w:u w:val="single"/>
                <w:vertAlign w:val="superscript"/>
              </w:rPr>
              <w:t>o</w:t>
            </w:r>
            <w:r w:rsidRPr="004D4C1C">
              <w:rPr>
                <w:color w:val="000000"/>
                <w:sz w:val="22"/>
                <w:szCs w:val="22"/>
              </w:rPr>
              <w:t>/5/2016</w:t>
            </w:r>
          </w:p>
        </w:tc>
      </w:tr>
      <w:tr w:rsidR="003C0041" w:rsidTr="004D4C1C">
        <w:trPr>
          <w:trHeight w:val="269"/>
          <w:jc w:val="center"/>
        </w:trPr>
        <w:tc>
          <w:tcPr>
            <w:tcW w:w="494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C0041" w:rsidRPr="004D4C1C" w:rsidRDefault="003C0041" w:rsidP="004D4C1C">
            <w:pPr>
              <w:jc w:val="center"/>
              <w:rPr>
                <w:sz w:val="22"/>
                <w:szCs w:val="22"/>
              </w:rPr>
            </w:pPr>
            <w:r w:rsidRPr="004D4C1C">
              <w:rPr>
                <w:color w:val="000000"/>
                <w:sz w:val="22"/>
                <w:szCs w:val="22"/>
              </w:rPr>
              <w:t>CJ-4</w:t>
            </w:r>
          </w:p>
        </w:tc>
        <w:tc>
          <w:tcPr>
            <w:tcW w:w="3109" w:type="dxa"/>
            <w:tcBorders>
              <w:top w:val="nil"/>
              <w:left w:val="nil"/>
              <w:bottom w:val="single" w:sz="8" w:space="0" w:color="auto"/>
              <w:right w:val="single" w:sz="8" w:space="0" w:color="auto"/>
            </w:tcBorders>
            <w:tcMar>
              <w:top w:w="0" w:type="dxa"/>
              <w:left w:w="70" w:type="dxa"/>
              <w:bottom w:w="0" w:type="dxa"/>
              <w:right w:w="70" w:type="dxa"/>
            </w:tcMar>
            <w:hideMark/>
          </w:tcPr>
          <w:p w:rsidR="003C0041" w:rsidRPr="004D4C1C" w:rsidRDefault="003C0041" w:rsidP="004D4C1C">
            <w:pPr>
              <w:jc w:val="center"/>
              <w:rPr>
                <w:sz w:val="22"/>
                <w:szCs w:val="22"/>
              </w:rPr>
            </w:pPr>
            <w:r w:rsidRPr="004D4C1C">
              <w:rPr>
                <w:color w:val="000000"/>
                <w:sz w:val="22"/>
                <w:szCs w:val="22"/>
              </w:rPr>
              <w:t>14.607,74</w:t>
            </w:r>
          </w:p>
        </w:tc>
      </w:tr>
      <w:tr w:rsidR="003C0041" w:rsidTr="004D4C1C">
        <w:trPr>
          <w:trHeight w:val="118"/>
          <w:jc w:val="center"/>
        </w:trPr>
        <w:tc>
          <w:tcPr>
            <w:tcW w:w="494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C0041" w:rsidRPr="004D4C1C" w:rsidRDefault="003C0041" w:rsidP="004D4C1C">
            <w:pPr>
              <w:jc w:val="center"/>
              <w:rPr>
                <w:sz w:val="22"/>
                <w:szCs w:val="22"/>
              </w:rPr>
            </w:pPr>
            <w:r w:rsidRPr="004D4C1C">
              <w:rPr>
                <w:color w:val="000000"/>
                <w:sz w:val="22"/>
                <w:szCs w:val="22"/>
              </w:rPr>
              <w:t>CJ-3</w:t>
            </w:r>
          </w:p>
        </w:tc>
        <w:tc>
          <w:tcPr>
            <w:tcW w:w="3109" w:type="dxa"/>
            <w:tcBorders>
              <w:top w:val="nil"/>
              <w:left w:val="nil"/>
              <w:bottom w:val="single" w:sz="8" w:space="0" w:color="auto"/>
              <w:right w:val="single" w:sz="8" w:space="0" w:color="auto"/>
            </w:tcBorders>
            <w:tcMar>
              <w:top w:w="0" w:type="dxa"/>
              <w:left w:w="70" w:type="dxa"/>
              <w:bottom w:w="0" w:type="dxa"/>
              <w:right w:w="70" w:type="dxa"/>
            </w:tcMar>
            <w:hideMark/>
          </w:tcPr>
          <w:p w:rsidR="003C0041" w:rsidRPr="004D4C1C" w:rsidRDefault="003C0041" w:rsidP="004D4C1C">
            <w:pPr>
              <w:jc w:val="center"/>
              <w:rPr>
                <w:sz w:val="22"/>
                <w:szCs w:val="22"/>
              </w:rPr>
            </w:pPr>
            <w:r w:rsidRPr="004D4C1C">
              <w:rPr>
                <w:color w:val="000000"/>
                <w:sz w:val="22"/>
                <w:szCs w:val="22"/>
              </w:rPr>
              <w:t>12.940,02</w:t>
            </w:r>
          </w:p>
        </w:tc>
      </w:tr>
      <w:tr w:rsidR="003C0041" w:rsidTr="004D4C1C">
        <w:trPr>
          <w:trHeight w:val="135"/>
          <w:jc w:val="center"/>
        </w:trPr>
        <w:tc>
          <w:tcPr>
            <w:tcW w:w="494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C0041" w:rsidRPr="004D4C1C" w:rsidRDefault="003C0041" w:rsidP="004D4C1C">
            <w:pPr>
              <w:jc w:val="center"/>
              <w:rPr>
                <w:sz w:val="22"/>
                <w:szCs w:val="22"/>
              </w:rPr>
            </w:pPr>
            <w:r w:rsidRPr="004D4C1C">
              <w:rPr>
                <w:color w:val="000000"/>
                <w:sz w:val="22"/>
                <w:szCs w:val="22"/>
              </w:rPr>
              <w:t>CJ-2</w:t>
            </w:r>
          </w:p>
        </w:tc>
        <w:tc>
          <w:tcPr>
            <w:tcW w:w="3109" w:type="dxa"/>
            <w:tcBorders>
              <w:top w:val="nil"/>
              <w:left w:val="nil"/>
              <w:bottom w:val="single" w:sz="8" w:space="0" w:color="auto"/>
              <w:right w:val="single" w:sz="8" w:space="0" w:color="auto"/>
            </w:tcBorders>
            <w:tcMar>
              <w:top w:w="0" w:type="dxa"/>
              <w:left w:w="70" w:type="dxa"/>
              <w:bottom w:w="0" w:type="dxa"/>
              <w:right w:w="70" w:type="dxa"/>
            </w:tcMar>
            <w:hideMark/>
          </w:tcPr>
          <w:p w:rsidR="003C0041" w:rsidRPr="004D4C1C" w:rsidRDefault="003C0041" w:rsidP="004D4C1C">
            <w:pPr>
              <w:jc w:val="center"/>
              <w:rPr>
                <w:sz w:val="22"/>
                <w:szCs w:val="22"/>
              </w:rPr>
            </w:pPr>
            <w:r w:rsidRPr="004D4C1C">
              <w:rPr>
                <w:color w:val="000000"/>
                <w:sz w:val="22"/>
                <w:szCs w:val="22"/>
              </w:rPr>
              <w:t>11.382,88</w:t>
            </w:r>
          </w:p>
        </w:tc>
      </w:tr>
      <w:tr w:rsidR="003C0041" w:rsidTr="004D4C1C">
        <w:trPr>
          <w:trHeight w:val="280"/>
          <w:jc w:val="center"/>
        </w:trPr>
        <w:tc>
          <w:tcPr>
            <w:tcW w:w="494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C0041" w:rsidRPr="004D4C1C" w:rsidRDefault="003C0041" w:rsidP="004D4C1C">
            <w:pPr>
              <w:jc w:val="center"/>
              <w:rPr>
                <w:sz w:val="22"/>
                <w:szCs w:val="22"/>
              </w:rPr>
            </w:pPr>
            <w:r w:rsidRPr="004D4C1C">
              <w:rPr>
                <w:color w:val="000000"/>
                <w:sz w:val="22"/>
                <w:szCs w:val="22"/>
              </w:rPr>
              <w:t>CJ-1</w:t>
            </w:r>
          </w:p>
        </w:tc>
        <w:tc>
          <w:tcPr>
            <w:tcW w:w="3109" w:type="dxa"/>
            <w:tcBorders>
              <w:top w:val="nil"/>
              <w:left w:val="nil"/>
              <w:bottom w:val="single" w:sz="8" w:space="0" w:color="auto"/>
              <w:right w:val="single" w:sz="8" w:space="0" w:color="auto"/>
            </w:tcBorders>
            <w:tcMar>
              <w:top w:w="0" w:type="dxa"/>
              <w:left w:w="70" w:type="dxa"/>
              <w:bottom w:w="0" w:type="dxa"/>
              <w:right w:w="70" w:type="dxa"/>
            </w:tcMar>
            <w:hideMark/>
          </w:tcPr>
          <w:p w:rsidR="003C0041" w:rsidRPr="004D4C1C" w:rsidRDefault="003C0041" w:rsidP="004D4C1C">
            <w:pPr>
              <w:jc w:val="center"/>
              <w:rPr>
                <w:sz w:val="22"/>
                <w:szCs w:val="22"/>
              </w:rPr>
            </w:pPr>
            <w:r w:rsidRPr="004D4C1C">
              <w:rPr>
                <w:color w:val="000000"/>
                <w:sz w:val="22"/>
                <w:szCs w:val="22"/>
              </w:rPr>
              <w:t>9.216,74</w:t>
            </w:r>
          </w:p>
        </w:tc>
      </w:tr>
    </w:tbl>
    <w:p w:rsidR="00633B48" w:rsidRDefault="00633B48" w:rsidP="000531E7">
      <w:pPr>
        <w:pStyle w:val="Cabealho"/>
        <w:ind w:firstLine="1134"/>
        <w:jc w:val="center"/>
        <w:rPr>
          <w:sz w:val="24"/>
          <w:szCs w:val="24"/>
        </w:rPr>
      </w:pPr>
    </w:p>
    <w:p w:rsidR="00633B48" w:rsidRPr="00633B48" w:rsidRDefault="00633B48" w:rsidP="00122F17">
      <w:pPr>
        <w:pStyle w:val="Cabealho"/>
        <w:keepNext/>
        <w:jc w:val="center"/>
        <w:rPr>
          <w:sz w:val="24"/>
          <w:szCs w:val="24"/>
        </w:rPr>
      </w:pPr>
      <w:r w:rsidRPr="00633B48">
        <w:rPr>
          <w:sz w:val="24"/>
          <w:szCs w:val="24"/>
        </w:rPr>
        <w:t>ANEXO IV</w:t>
      </w:r>
    </w:p>
    <w:p w:rsidR="00633B48" w:rsidRPr="000D6372" w:rsidRDefault="00755EE3" w:rsidP="00FC6927">
      <w:pPr>
        <w:pStyle w:val="Cabealho"/>
        <w:jc w:val="center"/>
        <w:rPr>
          <w:i/>
          <w:color w:val="FF0000"/>
          <w:sz w:val="24"/>
          <w:szCs w:val="24"/>
        </w:rPr>
      </w:pPr>
      <w:hyperlink r:id="rId61" w:history="1">
        <w:r w:rsidR="00633B48" w:rsidRPr="000D6372">
          <w:rPr>
            <w:rStyle w:val="Hyperlink"/>
            <w:i/>
            <w:sz w:val="24"/>
            <w:szCs w:val="24"/>
          </w:rPr>
          <w:t>(Revogado pela Lei nº 12.774, de 28/12/2012)</w:t>
        </w:r>
      </w:hyperlink>
    </w:p>
    <w:p w:rsidR="00633B48" w:rsidRDefault="00633B48" w:rsidP="000531E7">
      <w:pPr>
        <w:pStyle w:val="Cabealho"/>
        <w:ind w:firstLine="1134"/>
        <w:jc w:val="center"/>
        <w:rPr>
          <w:color w:val="FF0000"/>
          <w:sz w:val="24"/>
          <w:szCs w:val="24"/>
        </w:rPr>
      </w:pPr>
    </w:p>
    <w:p w:rsidR="00633B48" w:rsidRDefault="00633B48" w:rsidP="000531E7">
      <w:pPr>
        <w:pStyle w:val="Cabealho"/>
        <w:ind w:firstLine="1134"/>
        <w:jc w:val="center"/>
        <w:rPr>
          <w:color w:val="FF0000"/>
          <w:sz w:val="24"/>
          <w:szCs w:val="24"/>
        </w:rPr>
      </w:pPr>
    </w:p>
    <w:p w:rsidR="00633B48" w:rsidRPr="00281C1D" w:rsidRDefault="00633B48" w:rsidP="00122F17">
      <w:pPr>
        <w:keepNext/>
        <w:jc w:val="center"/>
        <w:rPr>
          <w:sz w:val="24"/>
          <w:szCs w:val="24"/>
        </w:rPr>
      </w:pPr>
      <w:r w:rsidRPr="00281C1D">
        <w:rPr>
          <w:sz w:val="24"/>
          <w:szCs w:val="24"/>
        </w:rPr>
        <w:t xml:space="preserve">ANEXO </w:t>
      </w:r>
      <w:r w:rsidR="00D4092F" w:rsidRPr="00281C1D">
        <w:rPr>
          <w:sz w:val="24"/>
          <w:szCs w:val="24"/>
        </w:rPr>
        <w:t>V</w:t>
      </w:r>
    </w:p>
    <w:p w:rsidR="00FC6927" w:rsidRPr="00281C1D" w:rsidRDefault="00755EE3" w:rsidP="004D4C1C">
      <w:pPr>
        <w:pStyle w:val="Cabealho"/>
        <w:jc w:val="center"/>
        <w:rPr>
          <w:i/>
          <w:color w:val="FF0000"/>
          <w:sz w:val="24"/>
          <w:szCs w:val="24"/>
        </w:rPr>
      </w:pPr>
      <w:hyperlink r:id="rId62" w:history="1">
        <w:r w:rsidR="00FC6927" w:rsidRPr="00281C1D">
          <w:rPr>
            <w:rStyle w:val="Hyperlink"/>
            <w:i/>
            <w:sz w:val="24"/>
            <w:szCs w:val="24"/>
          </w:rPr>
          <w:t>(Anexo com redação dada pela Lei nº 12.774, de 28/12/2012)</w:t>
        </w:r>
      </w:hyperlink>
    </w:p>
    <w:p w:rsidR="00FC6927" w:rsidRPr="004D4C1C" w:rsidRDefault="00FC6927" w:rsidP="004D4C1C">
      <w:pPr>
        <w:jc w:val="center"/>
        <w:rPr>
          <w:color w:val="FF0000"/>
          <w:sz w:val="22"/>
          <w:szCs w:val="22"/>
        </w:rPr>
      </w:pPr>
    </w:p>
    <w:tbl>
      <w:tblPr>
        <w:tblW w:w="10024" w:type="dxa"/>
        <w:jc w:val="center"/>
        <w:tblCellMar>
          <w:left w:w="0" w:type="dxa"/>
          <w:right w:w="0" w:type="dxa"/>
        </w:tblCellMar>
        <w:tblLook w:val="04A0" w:firstRow="1" w:lastRow="0" w:firstColumn="1" w:lastColumn="0" w:noHBand="0" w:noVBand="1"/>
      </w:tblPr>
      <w:tblGrid>
        <w:gridCol w:w="3341"/>
        <w:gridCol w:w="1670"/>
        <w:gridCol w:w="1671"/>
        <w:gridCol w:w="1671"/>
        <w:gridCol w:w="1671"/>
      </w:tblGrid>
      <w:tr w:rsidR="00633B48" w:rsidRPr="004D4C1C" w:rsidTr="00416376">
        <w:trPr>
          <w:trHeight w:val="249"/>
          <w:jc w:val="center"/>
        </w:trPr>
        <w:tc>
          <w:tcPr>
            <w:tcW w:w="3341" w:type="dxa"/>
            <w:tcBorders>
              <w:top w:val="single" w:sz="8" w:space="0" w:color="auto"/>
              <w:left w:val="single" w:sz="8" w:space="0" w:color="auto"/>
              <w:bottom w:val="nil"/>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CARGO</w:t>
            </w:r>
          </w:p>
        </w:tc>
        <w:tc>
          <w:tcPr>
            <w:tcW w:w="3341" w:type="dxa"/>
            <w:gridSpan w:val="2"/>
            <w:tcBorders>
              <w:top w:val="single" w:sz="8" w:space="0" w:color="auto"/>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SITUAÇÃO ANTERIOR</w:t>
            </w:r>
          </w:p>
        </w:tc>
        <w:tc>
          <w:tcPr>
            <w:tcW w:w="3342" w:type="dxa"/>
            <w:gridSpan w:val="2"/>
            <w:tcBorders>
              <w:top w:val="single" w:sz="8" w:space="0" w:color="auto"/>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SITUAÇÃO NOVA</w:t>
            </w:r>
          </w:p>
        </w:tc>
      </w:tr>
      <w:tr w:rsidR="00633B48" w:rsidRPr="004D4C1C" w:rsidTr="00B90223">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0"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CLASSE</w:t>
            </w:r>
          </w:p>
        </w:tc>
        <w:tc>
          <w:tcPr>
            <w:tcW w:w="1671" w:type="dxa"/>
            <w:tcBorders>
              <w:top w:val="single" w:sz="8" w:space="0" w:color="auto"/>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PADRÃO</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CLASSE</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PADRÃO</w:t>
            </w:r>
          </w:p>
        </w:tc>
      </w:tr>
      <w:tr w:rsidR="00633B48" w:rsidRPr="004D4C1C" w:rsidTr="00B90223">
        <w:trPr>
          <w:trHeight w:val="249"/>
          <w:jc w:val="center"/>
        </w:trPr>
        <w:tc>
          <w:tcPr>
            <w:tcW w:w="3341" w:type="dxa"/>
            <w:tcBorders>
              <w:top w:val="nil"/>
              <w:left w:val="single" w:sz="8" w:space="0" w:color="auto"/>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0"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15</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13</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14</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C</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12</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C</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11</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12</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10</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11</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9</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0"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10</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B</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8</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9</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7</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ANALISTA JUDICIÁRIO</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B</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6</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7</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5</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6</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4</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0"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5</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3</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4</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A</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2</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lastRenderedPageBreak/>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A</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3</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r>
      <w:tr w:rsidR="00633B48" w:rsidRPr="004D4C1C" w:rsidTr="00B90223">
        <w:trPr>
          <w:trHeight w:val="113"/>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2</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1</w:t>
            </w:r>
          </w:p>
        </w:tc>
      </w:tr>
      <w:tr w:rsidR="00633B48" w:rsidRPr="004D4C1C" w:rsidTr="00B90223">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r>
      <w:tr w:rsidR="00633B48" w:rsidRPr="004D4C1C" w:rsidTr="00B90223">
        <w:trPr>
          <w:trHeight w:val="249"/>
          <w:jc w:val="center"/>
        </w:trPr>
        <w:tc>
          <w:tcPr>
            <w:tcW w:w="3341" w:type="dxa"/>
            <w:tcBorders>
              <w:top w:val="nil"/>
              <w:left w:val="single" w:sz="8" w:space="0" w:color="auto"/>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0"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15</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13</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14</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C</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12</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C</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11</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12</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10</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11</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9</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0"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10</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B</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8</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9</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7</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TÉCNICO JUDICIÁRIO</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B</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6</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7</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5</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6</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4</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0"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5</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3</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4</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A</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2</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A</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3</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r>
      <w:tr w:rsidR="00633B48" w:rsidRPr="004D4C1C" w:rsidTr="00B90223">
        <w:trPr>
          <w:trHeight w:val="113"/>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2</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1</w:t>
            </w:r>
          </w:p>
        </w:tc>
      </w:tr>
      <w:tr w:rsidR="00633B48" w:rsidRPr="004D4C1C" w:rsidTr="00B90223">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r>
      <w:tr w:rsidR="00633B48" w:rsidRPr="004D4C1C" w:rsidTr="00B90223">
        <w:trPr>
          <w:trHeight w:val="249"/>
          <w:jc w:val="center"/>
        </w:trPr>
        <w:tc>
          <w:tcPr>
            <w:tcW w:w="3341" w:type="dxa"/>
            <w:tcBorders>
              <w:top w:val="nil"/>
              <w:left w:val="single" w:sz="8" w:space="0" w:color="auto"/>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0"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15</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13</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14</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C</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12</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C</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11</w:t>
            </w:r>
          </w:p>
        </w:tc>
      </w:tr>
      <w:tr w:rsidR="00633B48" w:rsidRPr="004D4C1C" w:rsidTr="00B90223">
        <w:trPr>
          <w:trHeight w:val="24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12</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10</w:t>
            </w:r>
          </w:p>
        </w:tc>
      </w:tr>
      <w:tr w:rsidR="00633B48" w:rsidRPr="004D4C1C" w:rsidTr="004D4C1C">
        <w:trPr>
          <w:trHeight w:val="331"/>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11</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9</w:t>
            </w:r>
          </w:p>
        </w:tc>
      </w:tr>
      <w:tr w:rsidR="00633B48" w:rsidRPr="004D4C1C" w:rsidTr="004D4C1C">
        <w:trPr>
          <w:trHeight w:val="26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0"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10</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B</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8</w:t>
            </w:r>
          </w:p>
        </w:tc>
      </w:tr>
      <w:tr w:rsidR="00633B48" w:rsidRPr="004D4C1C" w:rsidTr="004D4C1C">
        <w:trPr>
          <w:trHeight w:val="255"/>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9</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7</w:t>
            </w:r>
          </w:p>
        </w:tc>
      </w:tr>
      <w:tr w:rsidR="00633B48" w:rsidRPr="004D4C1C" w:rsidTr="004D4C1C">
        <w:trPr>
          <w:trHeight w:val="25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AUXILIAR JUDICIÁRIO</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B</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6</w:t>
            </w:r>
          </w:p>
        </w:tc>
      </w:tr>
      <w:tr w:rsidR="00633B48" w:rsidRPr="004D4C1C" w:rsidTr="004D4C1C">
        <w:trPr>
          <w:trHeight w:val="116"/>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7</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5</w:t>
            </w:r>
          </w:p>
        </w:tc>
      </w:tr>
      <w:tr w:rsidR="00633B48" w:rsidRPr="004D4C1C" w:rsidTr="004D4C1C">
        <w:trPr>
          <w:trHeight w:val="258"/>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6</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4</w:t>
            </w:r>
          </w:p>
        </w:tc>
      </w:tr>
      <w:tr w:rsidR="00633B48" w:rsidRPr="004D4C1C" w:rsidTr="004D4C1C">
        <w:trPr>
          <w:trHeight w:val="258"/>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0"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5</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3</w:t>
            </w:r>
          </w:p>
        </w:tc>
      </w:tr>
      <w:tr w:rsidR="00633B48" w:rsidRPr="004D4C1C" w:rsidTr="004D4C1C">
        <w:trPr>
          <w:trHeight w:val="289"/>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4</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A</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2</w:t>
            </w:r>
          </w:p>
        </w:tc>
      </w:tr>
      <w:tr w:rsidR="00633B48" w:rsidRPr="004D4C1C" w:rsidTr="004D4C1C">
        <w:trPr>
          <w:trHeight w:val="266"/>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A</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3</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nil"/>
              <w:right w:val="single" w:sz="8" w:space="0" w:color="auto"/>
            </w:tcBorders>
            <w:tcMar>
              <w:top w:w="0" w:type="dxa"/>
              <w:left w:w="36" w:type="dxa"/>
              <w:bottom w:w="0" w:type="dxa"/>
              <w:right w:w="36" w:type="dxa"/>
            </w:tcMar>
            <w:vAlign w:val="center"/>
            <w:hideMark/>
          </w:tcPr>
          <w:p w:rsidR="00633B48" w:rsidRPr="004D4C1C" w:rsidRDefault="00633B48" w:rsidP="004D4C1C">
            <w:pPr>
              <w:jc w:val="center"/>
              <w:rPr>
                <w:sz w:val="22"/>
                <w:szCs w:val="22"/>
              </w:rPr>
            </w:pPr>
            <w:r w:rsidRPr="004D4C1C">
              <w:rPr>
                <w:sz w:val="22"/>
                <w:szCs w:val="22"/>
              </w:rPr>
              <w:t> </w:t>
            </w:r>
          </w:p>
        </w:tc>
      </w:tr>
      <w:tr w:rsidR="00633B48" w:rsidRPr="004D4C1C" w:rsidTr="00B90223">
        <w:trPr>
          <w:trHeight w:val="113"/>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2</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633B48" w:rsidRPr="004D4C1C" w:rsidRDefault="00633B48" w:rsidP="004D4C1C">
            <w:pPr>
              <w:jc w:val="center"/>
              <w:rPr>
                <w:sz w:val="22"/>
                <w:szCs w:val="22"/>
              </w:rPr>
            </w:pPr>
            <w:r w:rsidRPr="004D4C1C">
              <w:rPr>
                <w:sz w:val="22"/>
                <w:szCs w:val="22"/>
              </w:rPr>
              <w:t>1</w:t>
            </w:r>
          </w:p>
        </w:tc>
      </w:tr>
      <w:tr w:rsidR="00633B48" w:rsidRPr="004D4C1C" w:rsidTr="004D4C1C">
        <w:trPr>
          <w:trHeight w:val="11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1671" w:type="dxa"/>
            <w:tcBorders>
              <w:top w:val="nil"/>
              <w:left w:val="nil"/>
              <w:bottom w:val="single" w:sz="8" w:space="0" w:color="auto"/>
              <w:right w:val="single" w:sz="8" w:space="0" w:color="auto"/>
            </w:tcBorders>
            <w:tcMar>
              <w:top w:w="0" w:type="dxa"/>
              <w:left w:w="36" w:type="dxa"/>
              <w:bottom w:w="0" w:type="dxa"/>
              <w:right w:w="36" w:type="dxa"/>
            </w:tcMar>
            <w:hideMark/>
          </w:tcPr>
          <w:p w:rsidR="00633B48" w:rsidRPr="004D4C1C" w:rsidRDefault="00633B48" w:rsidP="004D4C1C">
            <w:pPr>
              <w:jc w:val="center"/>
              <w:rPr>
                <w:sz w:val="22"/>
                <w:szCs w:val="22"/>
              </w:rPr>
            </w:pPr>
            <w:r w:rsidRPr="004D4C1C">
              <w:rPr>
                <w:sz w:val="22"/>
                <w:szCs w:val="22"/>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33B48" w:rsidRPr="004D4C1C" w:rsidRDefault="00633B48" w:rsidP="004D4C1C">
            <w:pPr>
              <w:rPr>
                <w:sz w:val="22"/>
                <w:szCs w:val="22"/>
              </w:rPr>
            </w:pPr>
            <w:r w:rsidRPr="004D4C1C">
              <w:rPr>
                <w:sz w:val="22"/>
                <w:szCs w:val="22"/>
              </w:rPr>
              <w:t> </w:t>
            </w:r>
          </w:p>
        </w:tc>
      </w:tr>
    </w:tbl>
    <w:p w:rsidR="00633B48" w:rsidRPr="004D4C1C" w:rsidRDefault="00633B48" w:rsidP="004D4C1C">
      <w:pPr>
        <w:pStyle w:val="Cabealho"/>
        <w:ind w:firstLine="1134"/>
        <w:jc w:val="center"/>
        <w:rPr>
          <w:color w:val="FF0000"/>
          <w:sz w:val="22"/>
          <w:szCs w:val="22"/>
        </w:rPr>
      </w:pPr>
    </w:p>
    <w:p w:rsidR="00787559" w:rsidRPr="004D4C1C" w:rsidRDefault="00787559" w:rsidP="004D4C1C">
      <w:pPr>
        <w:pStyle w:val="Cabealho"/>
        <w:ind w:firstLine="1134"/>
        <w:jc w:val="center"/>
        <w:rPr>
          <w:color w:val="FF0000"/>
          <w:sz w:val="22"/>
          <w:szCs w:val="22"/>
        </w:rPr>
      </w:pPr>
    </w:p>
    <w:p w:rsidR="00787559" w:rsidRPr="008C6644" w:rsidRDefault="00787559" w:rsidP="004D4C1C">
      <w:pPr>
        <w:jc w:val="center"/>
        <w:rPr>
          <w:sz w:val="24"/>
          <w:szCs w:val="24"/>
        </w:rPr>
      </w:pPr>
      <w:r w:rsidRPr="008C6644">
        <w:rPr>
          <w:sz w:val="24"/>
          <w:szCs w:val="24"/>
        </w:rPr>
        <w:t>ANEXO VI</w:t>
      </w:r>
    </w:p>
    <w:p w:rsidR="00787559" w:rsidRPr="008C6644" w:rsidRDefault="00787559" w:rsidP="004D4C1C">
      <w:pPr>
        <w:jc w:val="center"/>
        <w:rPr>
          <w:sz w:val="24"/>
          <w:szCs w:val="24"/>
        </w:rPr>
      </w:pPr>
      <w:r w:rsidRPr="008C6644">
        <w:rPr>
          <w:sz w:val="24"/>
          <w:szCs w:val="24"/>
        </w:rPr>
        <w:t>CARGO EM COMISSÃO INTEGRAL</w:t>
      </w:r>
    </w:p>
    <w:p w:rsidR="00787559" w:rsidRDefault="00787559" w:rsidP="004D4C1C">
      <w:pPr>
        <w:jc w:val="center"/>
        <w:rPr>
          <w:sz w:val="24"/>
          <w:szCs w:val="24"/>
        </w:rPr>
      </w:pPr>
      <w:r w:rsidRPr="008C6644">
        <w:rPr>
          <w:sz w:val="24"/>
          <w:szCs w:val="24"/>
        </w:rPr>
        <w:t>(Art. 18, § 1</w:t>
      </w:r>
      <w:r w:rsidRPr="008C6644">
        <w:rPr>
          <w:sz w:val="24"/>
          <w:szCs w:val="24"/>
          <w:vertAlign w:val="superscript"/>
        </w:rPr>
        <w:t>o</w:t>
      </w:r>
      <w:r w:rsidRPr="008C6644">
        <w:rPr>
          <w:sz w:val="24"/>
          <w:szCs w:val="24"/>
        </w:rPr>
        <w:t>, da Lei n</w:t>
      </w:r>
      <w:r w:rsidRPr="008C6644">
        <w:rPr>
          <w:sz w:val="24"/>
          <w:szCs w:val="24"/>
          <w:vertAlign w:val="superscript"/>
        </w:rPr>
        <w:t>o</w:t>
      </w:r>
      <w:r w:rsidRPr="008C6644">
        <w:rPr>
          <w:sz w:val="24"/>
          <w:szCs w:val="24"/>
        </w:rPr>
        <w:t xml:space="preserve"> 11.416, de 15 de dezembro de </w:t>
      </w:r>
      <w:proofErr w:type="gramStart"/>
      <w:r w:rsidRPr="008C6644">
        <w:rPr>
          <w:sz w:val="24"/>
          <w:szCs w:val="24"/>
        </w:rPr>
        <w:t>2006)</w:t>
      </w:r>
      <w:proofErr w:type="gramEnd"/>
    </w:p>
    <w:p w:rsidR="00A87735" w:rsidRPr="000B6890" w:rsidRDefault="00755EE3" w:rsidP="00A87735">
      <w:pPr>
        <w:jc w:val="center"/>
        <w:rPr>
          <w:i/>
          <w:sz w:val="24"/>
          <w:szCs w:val="24"/>
        </w:rPr>
      </w:pPr>
      <w:hyperlink r:id="rId63" w:history="1">
        <w:r w:rsidR="00A87735" w:rsidRPr="00201C47">
          <w:rPr>
            <w:rStyle w:val="Hyperlink"/>
            <w:i/>
            <w:sz w:val="24"/>
            <w:szCs w:val="24"/>
          </w:rPr>
          <w:t>(</w:t>
        </w:r>
        <w:r w:rsidR="00A87735">
          <w:rPr>
            <w:rStyle w:val="Hyperlink"/>
            <w:i/>
            <w:sz w:val="24"/>
            <w:szCs w:val="24"/>
          </w:rPr>
          <w:t xml:space="preserve">Vide </w:t>
        </w:r>
        <w:r w:rsidR="00A87735" w:rsidRPr="00201C47">
          <w:rPr>
            <w:rStyle w:val="Hyperlink"/>
            <w:i/>
            <w:sz w:val="24"/>
            <w:szCs w:val="24"/>
          </w:rPr>
          <w:t>Lei nº 15.29</w:t>
        </w:r>
        <w:r w:rsidR="00A87735">
          <w:rPr>
            <w:rStyle w:val="Hyperlink"/>
            <w:i/>
            <w:sz w:val="24"/>
            <w:szCs w:val="24"/>
          </w:rPr>
          <w:t>3</w:t>
        </w:r>
        <w:r w:rsidR="00A87735" w:rsidRPr="00201C47">
          <w:rPr>
            <w:rStyle w:val="Hyperlink"/>
            <w:i/>
            <w:sz w:val="24"/>
            <w:szCs w:val="24"/>
          </w:rPr>
          <w:t xml:space="preserve">, de </w:t>
        </w:r>
        <w:r w:rsidR="00A87735">
          <w:rPr>
            <w:rStyle w:val="Hyperlink"/>
            <w:i/>
            <w:sz w:val="24"/>
            <w:szCs w:val="24"/>
          </w:rPr>
          <w:t>19/12/2025</w:t>
        </w:r>
        <w:r w:rsidR="00A87735" w:rsidRPr="00201C47">
          <w:rPr>
            <w:rStyle w:val="Hyperlink"/>
            <w:i/>
            <w:sz w:val="24"/>
            <w:szCs w:val="24"/>
          </w:rPr>
          <w:t>)</w:t>
        </w:r>
        <w:proofErr w:type="gramStart"/>
      </w:hyperlink>
      <w:proofErr w:type="gramEnd"/>
    </w:p>
    <w:p w:rsidR="008C6644" w:rsidRPr="004D4C1C" w:rsidRDefault="008C6644" w:rsidP="004D4C1C">
      <w:pPr>
        <w:jc w:val="center"/>
        <w:rPr>
          <w:sz w:val="22"/>
          <w:szCs w:val="22"/>
        </w:rPr>
      </w:pPr>
    </w:p>
    <w:tbl>
      <w:tblPr>
        <w:tblW w:w="885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82"/>
        <w:gridCol w:w="1328"/>
        <w:gridCol w:w="1100"/>
        <w:gridCol w:w="1299"/>
        <w:gridCol w:w="1185"/>
        <w:gridCol w:w="1271"/>
        <w:gridCol w:w="1185"/>
      </w:tblGrid>
      <w:tr w:rsidR="00787559" w:rsidRPr="004D4C1C" w:rsidTr="00787559">
        <w:trPr>
          <w:trHeight w:val="255"/>
          <w:jc w:val="center"/>
        </w:trPr>
        <w:tc>
          <w:tcPr>
            <w:tcW w:w="1277" w:type="dxa"/>
            <w:vMerge w:val="restart"/>
            <w:tcBorders>
              <w:top w:val="single" w:sz="4" w:space="0" w:color="auto"/>
              <w:left w:val="single" w:sz="4" w:space="0" w:color="auto"/>
              <w:bottom w:val="single" w:sz="4" w:space="0" w:color="000000"/>
              <w:right w:val="single" w:sz="4" w:space="0" w:color="000000"/>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CARGO EM COMISSÃO</w:t>
            </w:r>
          </w:p>
        </w:tc>
        <w:tc>
          <w:tcPr>
            <w:tcW w:w="5720" w:type="dxa"/>
            <w:gridSpan w:val="6"/>
            <w:tcBorders>
              <w:top w:val="single" w:sz="4" w:space="0" w:color="auto"/>
              <w:left w:val="nil"/>
              <w:bottom w:val="single" w:sz="4" w:space="0" w:color="auto"/>
              <w:right w:val="single" w:sz="4" w:space="0" w:color="000000"/>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Vigência</w:t>
            </w:r>
          </w:p>
        </w:tc>
      </w:tr>
      <w:tr w:rsidR="00787559" w:rsidRPr="004D4C1C" w:rsidTr="00787559">
        <w:trPr>
          <w:trHeight w:val="25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787559" w:rsidRPr="004D4C1C" w:rsidRDefault="00787559" w:rsidP="004D4C1C">
            <w:pPr>
              <w:rPr>
                <w:sz w:val="22"/>
                <w:szCs w:val="22"/>
              </w:rPr>
            </w:pPr>
          </w:p>
        </w:tc>
        <w:tc>
          <w:tcPr>
            <w:tcW w:w="93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junho/2006</w:t>
            </w:r>
          </w:p>
        </w:tc>
        <w:tc>
          <w:tcPr>
            <w:tcW w:w="84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dez/2006</w:t>
            </w:r>
          </w:p>
        </w:tc>
        <w:tc>
          <w:tcPr>
            <w:tcW w:w="96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Julho/2007</w:t>
            </w:r>
          </w:p>
        </w:tc>
        <w:tc>
          <w:tcPr>
            <w:tcW w:w="9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dez/2007</w:t>
            </w:r>
          </w:p>
        </w:tc>
        <w:tc>
          <w:tcPr>
            <w:tcW w:w="98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julho/2008</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dez/2008</w:t>
            </w:r>
          </w:p>
        </w:tc>
      </w:tr>
      <w:tr w:rsidR="00787559" w:rsidRPr="004D4C1C" w:rsidTr="00787559">
        <w:trPr>
          <w:trHeight w:val="25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787559" w:rsidRPr="004D4C1C" w:rsidRDefault="00787559" w:rsidP="004D4C1C">
            <w:pPr>
              <w:rPr>
                <w:sz w:val="22"/>
                <w:szCs w:val="22"/>
              </w:rPr>
            </w:pPr>
          </w:p>
        </w:tc>
        <w:tc>
          <w:tcPr>
            <w:tcW w:w="93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w:t>
            </w:r>
          </w:p>
        </w:tc>
        <w:tc>
          <w:tcPr>
            <w:tcW w:w="84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30%</w:t>
            </w:r>
          </w:p>
        </w:tc>
        <w:tc>
          <w:tcPr>
            <w:tcW w:w="96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45%</w:t>
            </w:r>
          </w:p>
        </w:tc>
        <w:tc>
          <w:tcPr>
            <w:tcW w:w="9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60%</w:t>
            </w:r>
          </w:p>
        </w:tc>
        <w:tc>
          <w:tcPr>
            <w:tcW w:w="98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80%</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100%</w:t>
            </w:r>
          </w:p>
        </w:tc>
      </w:tr>
      <w:tr w:rsidR="00787559" w:rsidRPr="004D4C1C" w:rsidTr="005168A4">
        <w:trPr>
          <w:trHeight w:val="340"/>
          <w:jc w:val="center"/>
        </w:trPr>
        <w:tc>
          <w:tcPr>
            <w:tcW w:w="1277" w:type="dxa"/>
            <w:tcBorders>
              <w:top w:val="nil"/>
              <w:left w:val="single" w:sz="4" w:space="0" w:color="auto"/>
              <w:bottom w:val="single" w:sz="4" w:space="0" w:color="auto"/>
              <w:right w:val="single" w:sz="4" w:space="0" w:color="000000"/>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CJ – 4</w:t>
            </w:r>
          </w:p>
        </w:tc>
        <w:tc>
          <w:tcPr>
            <w:tcW w:w="93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8.375,51</w:t>
            </w:r>
          </w:p>
        </w:tc>
        <w:tc>
          <w:tcPr>
            <w:tcW w:w="84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8.959,85</w:t>
            </w:r>
          </w:p>
        </w:tc>
        <w:tc>
          <w:tcPr>
            <w:tcW w:w="96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9.544,18</w:t>
            </w:r>
          </w:p>
        </w:tc>
        <w:tc>
          <w:tcPr>
            <w:tcW w:w="9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10.128,52</w:t>
            </w:r>
          </w:p>
        </w:tc>
        <w:tc>
          <w:tcPr>
            <w:tcW w:w="98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10.907,64</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11.686,76</w:t>
            </w:r>
          </w:p>
        </w:tc>
      </w:tr>
      <w:tr w:rsidR="00787559" w:rsidRPr="004D4C1C" w:rsidTr="005168A4">
        <w:trPr>
          <w:trHeight w:val="340"/>
          <w:jc w:val="center"/>
        </w:trPr>
        <w:tc>
          <w:tcPr>
            <w:tcW w:w="1277" w:type="dxa"/>
            <w:tcBorders>
              <w:top w:val="nil"/>
              <w:left w:val="single" w:sz="4" w:space="0" w:color="auto"/>
              <w:bottom w:val="single" w:sz="4" w:space="0" w:color="auto"/>
              <w:right w:val="single" w:sz="4" w:space="0" w:color="000000"/>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CJ – 3</w:t>
            </w:r>
          </w:p>
        </w:tc>
        <w:tc>
          <w:tcPr>
            <w:tcW w:w="93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7.419,31</w:t>
            </w:r>
          </w:p>
        </w:tc>
        <w:tc>
          <w:tcPr>
            <w:tcW w:w="84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7.936,93</w:t>
            </w:r>
          </w:p>
        </w:tc>
        <w:tc>
          <w:tcPr>
            <w:tcW w:w="96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8.454,56</w:t>
            </w:r>
          </w:p>
        </w:tc>
        <w:tc>
          <w:tcPr>
            <w:tcW w:w="9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8.972,18</w:t>
            </w:r>
          </w:p>
        </w:tc>
        <w:tc>
          <w:tcPr>
            <w:tcW w:w="98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9.662,35</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10.352,52</w:t>
            </w:r>
          </w:p>
        </w:tc>
      </w:tr>
      <w:tr w:rsidR="00787559" w:rsidRPr="004D4C1C" w:rsidTr="005168A4">
        <w:trPr>
          <w:trHeight w:val="340"/>
          <w:jc w:val="center"/>
        </w:trPr>
        <w:tc>
          <w:tcPr>
            <w:tcW w:w="1277" w:type="dxa"/>
            <w:tcBorders>
              <w:top w:val="nil"/>
              <w:left w:val="single" w:sz="4" w:space="0" w:color="auto"/>
              <w:bottom w:val="single" w:sz="4" w:space="0" w:color="auto"/>
              <w:right w:val="single" w:sz="4" w:space="0" w:color="000000"/>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CJ – 2</w:t>
            </w:r>
          </w:p>
        </w:tc>
        <w:tc>
          <w:tcPr>
            <w:tcW w:w="93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6.526,50</w:t>
            </w:r>
          </w:p>
        </w:tc>
        <w:tc>
          <w:tcPr>
            <w:tcW w:w="84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6.981,83</w:t>
            </w:r>
          </w:p>
        </w:tc>
        <w:tc>
          <w:tcPr>
            <w:tcW w:w="96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7.437,17</w:t>
            </w:r>
          </w:p>
        </w:tc>
        <w:tc>
          <w:tcPr>
            <w:tcW w:w="9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7.892,51</w:t>
            </w:r>
          </w:p>
        </w:tc>
        <w:tc>
          <w:tcPr>
            <w:tcW w:w="98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8.499,62</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9.106,74</w:t>
            </w:r>
          </w:p>
        </w:tc>
      </w:tr>
      <w:tr w:rsidR="00787559" w:rsidRPr="004D4C1C" w:rsidTr="005168A4">
        <w:trPr>
          <w:trHeight w:val="340"/>
          <w:jc w:val="center"/>
        </w:trPr>
        <w:tc>
          <w:tcPr>
            <w:tcW w:w="1277" w:type="dxa"/>
            <w:tcBorders>
              <w:top w:val="nil"/>
              <w:left w:val="single" w:sz="4" w:space="0" w:color="auto"/>
              <w:bottom w:val="single" w:sz="4" w:space="0" w:color="auto"/>
              <w:right w:val="single" w:sz="4" w:space="0" w:color="000000"/>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lastRenderedPageBreak/>
              <w:t>CJ – 1</w:t>
            </w:r>
          </w:p>
        </w:tc>
        <w:tc>
          <w:tcPr>
            <w:tcW w:w="93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5.694,53</w:t>
            </w:r>
          </w:p>
        </w:tc>
        <w:tc>
          <w:tcPr>
            <w:tcW w:w="84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6.091,83</w:t>
            </w:r>
          </w:p>
        </w:tc>
        <w:tc>
          <w:tcPr>
            <w:tcW w:w="96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6.489,12</w:t>
            </w:r>
          </w:p>
        </w:tc>
        <w:tc>
          <w:tcPr>
            <w:tcW w:w="9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6.886,41</w:t>
            </w:r>
          </w:p>
        </w:tc>
        <w:tc>
          <w:tcPr>
            <w:tcW w:w="98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7.416,14</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7.945,86</w:t>
            </w:r>
          </w:p>
        </w:tc>
      </w:tr>
    </w:tbl>
    <w:p w:rsidR="008C6644" w:rsidRDefault="008C6644" w:rsidP="004D4C1C">
      <w:pPr>
        <w:jc w:val="center"/>
        <w:rPr>
          <w:sz w:val="22"/>
          <w:szCs w:val="22"/>
        </w:rPr>
      </w:pPr>
    </w:p>
    <w:p w:rsidR="008C6644" w:rsidRDefault="008C6644" w:rsidP="004D4C1C">
      <w:pPr>
        <w:jc w:val="center"/>
        <w:rPr>
          <w:sz w:val="22"/>
          <w:szCs w:val="22"/>
        </w:rPr>
      </w:pPr>
    </w:p>
    <w:p w:rsidR="00787559" w:rsidRPr="008C6644" w:rsidRDefault="00787559" w:rsidP="004D4C1C">
      <w:pPr>
        <w:jc w:val="center"/>
        <w:rPr>
          <w:sz w:val="24"/>
          <w:szCs w:val="24"/>
        </w:rPr>
      </w:pPr>
      <w:r w:rsidRPr="008C6644">
        <w:rPr>
          <w:sz w:val="24"/>
          <w:szCs w:val="24"/>
        </w:rPr>
        <w:t>ANEXO VII</w:t>
      </w:r>
    </w:p>
    <w:p w:rsidR="00787559" w:rsidRPr="008C6644" w:rsidRDefault="00787559" w:rsidP="004D4C1C">
      <w:pPr>
        <w:jc w:val="center"/>
        <w:rPr>
          <w:sz w:val="24"/>
          <w:szCs w:val="24"/>
        </w:rPr>
      </w:pPr>
      <w:r w:rsidRPr="008C6644">
        <w:rPr>
          <w:sz w:val="24"/>
          <w:szCs w:val="24"/>
        </w:rPr>
        <w:t>CARGO EM COMISSÃO – OPÇÃO PELO CARGO EFETIVO</w:t>
      </w:r>
    </w:p>
    <w:p w:rsidR="00787559" w:rsidRDefault="00787559" w:rsidP="004D4C1C">
      <w:pPr>
        <w:jc w:val="center"/>
        <w:rPr>
          <w:sz w:val="24"/>
          <w:szCs w:val="24"/>
        </w:rPr>
      </w:pPr>
      <w:r w:rsidRPr="008C6644">
        <w:rPr>
          <w:sz w:val="24"/>
          <w:szCs w:val="24"/>
        </w:rPr>
        <w:t>(Art. 18, § 2</w:t>
      </w:r>
      <w:r w:rsidRPr="008C6644">
        <w:rPr>
          <w:sz w:val="24"/>
          <w:szCs w:val="24"/>
          <w:vertAlign w:val="superscript"/>
        </w:rPr>
        <w:t>o</w:t>
      </w:r>
      <w:r w:rsidRPr="008C6644">
        <w:rPr>
          <w:sz w:val="24"/>
          <w:szCs w:val="24"/>
        </w:rPr>
        <w:t>, da Lei n</w:t>
      </w:r>
      <w:r w:rsidRPr="008C6644">
        <w:rPr>
          <w:sz w:val="24"/>
          <w:szCs w:val="24"/>
          <w:vertAlign w:val="superscript"/>
        </w:rPr>
        <w:t>o</w:t>
      </w:r>
      <w:r w:rsidRPr="008C6644">
        <w:rPr>
          <w:sz w:val="24"/>
          <w:szCs w:val="24"/>
        </w:rPr>
        <w:t xml:space="preserve"> 11.416, de 15 de dezembro de </w:t>
      </w:r>
      <w:proofErr w:type="gramStart"/>
      <w:r w:rsidRPr="008C6644">
        <w:rPr>
          <w:sz w:val="24"/>
          <w:szCs w:val="24"/>
        </w:rPr>
        <w:t>2006)</w:t>
      </w:r>
      <w:proofErr w:type="gramEnd"/>
    </w:p>
    <w:p w:rsidR="00A87735" w:rsidRPr="000B6890" w:rsidRDefault="00755EE3" w:rsidP="00A87735">
      <w:pPr>
        <w:jc w:val="center"/>
        <w:rPr>
          <w:i/>
          <w:sz w:val="24"/>
          <w:szCs w:val="24"/>
        </w:rPr>
      </w:pPr>
      <w:hyperlink r:id="rId64" w:history="1">
        <w:r w:rsidR="00A87735" w:rsidRPr="00201C47">
          <w:rPr>
            <w:rStyle w:val="Hyperlink"/>
            <w:i/>
            <w:sz w:val="24"/>
            <w:szCs w:val="24"/>
          </w:rPr>
          <w:t>(</w:t>
        </w:r>
        <w:r w:rsidR="00A87735">
          <w:rPr>
            <w:rStyle w:val="Hyperlink"/>
            <w:i/>
            <w:sz w:val="24"/>
            <w:szCs w:val="24"/>
          </w:rPr>
          <w:t xml:space="preserve">Vide </w:t>
        </w:r>
        <w:r w:rsidR="00A87735" w:rsidRPr="00201C47">
          <w:rPr>
            <w:rStyle w:val="Hyperlink"/>
            <w:i/>
            <w:sz w:val="24"/>
            <w:szCs w:val="24"/>
          </w:rPr>
          <w:t>Lei nº 15.29</w:t>
        </w:r>
        <w:r w:rsidR="00A87735">
          <w:rPr>
            <w:rStyle w:val="Hyperlink"/>
            <w:i/>
            <w:sz w:val="24"/>
            <w:szCs w:val="24"/>
          </w:rPr>
          <w:t>3</w:t>
        </w:r>
        <w:r w:rsidR="00A87735" w:rsidRPr="00201C47">
          <w:rPr>
            <w:rStyle w:val="Hyperlink"/>
            <w:i/>
            <w:sz w:val="24"/>
            <w:szCs w:val="24"/>
          </w:rPr>
          <w:t xml:space="preserve">, de </w:t>
        </w:r>
        <w:r w:rsidR="00A87735">
          <w:rPr>
            <w:rStyle w:val="Hyperlink"/>
            <w:i/>
            <w:sz w:val="24"/>
            <w:szCs w:val="24"/>
          </w:rPr>
          <w:t>19/12/2025</w:t>
        </w:r>
        <w:r w:rsidR="00A87735" w:rsidRPr="00201C47">
          <w:rPr>
            <w:rStyle w:val="Hyperlink"/>
            <w:i/>
            <w:sz w:val="24"/>
            <w:szCs w:val="24"/>
          </w:rPr>
          <w:t>)</w:t>
        </w:r>
        <w:proofErr w:type="gramStart"/>
      </w:hyperlink>
      <w:proofErr w:type="gramEnd"/>
    </w:p>
    <w:p w:rsidR="008C6644" w:rsidRPr="004D4C1C" w:rsidRDefault="008C6644" w:rsidP="004D4C1C">
      <w:pPr>
        <w:jc w:val="center"/>
        <w:rPr>
          <w:sz w:val="22"/>
          <w:szCs w:val="22"/>
        </w:rPr>
      </w:pPr>
    </w:p>
    <w:tbl>
      <w:tblPr>
        <w:tblW w:w="885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12"/>
        <w:gridCol w:w="1340"/>
        <w:gridCol w:w="1110"/>
        <w:gridCol w:w="1283"/>
        <w:gridCol w:w="1131"/>
        <w:gridCol w:w="1283"/>
        <w:gridCol w:w="1191"/>
      </w:tblGrid>
      <w:tr w:rsidR="00787559" w:rsidRPr="004D4C1C" w:rsidTr="00787559">
        <w:trPr>
          <w:trHeight w:val="255"/>
          <w:jc w:val="center"/>
        </w:trPr>
        <w:tc>
          <w:tcPr>
            <w:tcW w:w="129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CARGO EM COMISSÃO</w:t>
            </w:r>
          </w:p>
        </w:tc>
        <w:tc>
          <w:tcPr>
            <w:tcW w:w="5747" w:type="dxa"/>
            <w:gridSpan w:val="6"/>
            <w:tcBorders>
              <w:top w:val="single" w:sz="4" w:space="0" w:color="auto"/>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Vigência</w:t>
            </w:r>
          </w:p>
        </w:tc>
      </w:tr>
      <w:tr w:rsidR="00787559" w:rsidRPr="004D4C1C" w:rsidTr="00787559">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59" w:rsidRPr="004D4C1C" w:rsidRDefault="00787559" w:rsidP="004D4C1C">
            <w:pPr>
              <w:rPr>
                <w:sz w:val="22"/>
                <w:szCs w:val="22"/>
              </w:rPr>
            </w:pPr>
          </w:p>
        </w:tc>
        <w:tc>
          <w:tcPr>
            <w:tcW w:w="93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junho/2006</w:t>
            </w:r>
          </w:p>
        </w:tc>
        <w:tc>
          <w:tcPr>
            <w:tcW w:w="86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dez/2006</w:t>
            </w:r>
          </w:p>
        </w:tc>
        <w:tc>
          <w:tcPr>
            <w:tcW w:w="95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julho/2007</w:t>
            </w:r>
          </w:p>
        </w:tc>
        <w:tc>
          <w:tcPr>
            <w:tcW w:w="965"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dez/2007</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julho/2008</w:t>
            </w:r>
          </w:p>
        </w:tc>
        <w:tc>
          <w:tcPr>
            <w:tcW w:w="101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dez/2008</w:t>
            </w:r>
          </w:p>
        </w:tc>
      </w:tr>
      <w:tr w:rsidR="00787559" w:rsidRPr="004D4C1C" w:rsidTr="005168A4">
        <w:trPr>
          <w:trHeight w:val="340"/>
          <w:jc w:val="center"/>
        </w:trPr>
        <w:tc>
          <w:tcPr>
            <w:tcW w:w="1290"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CJ – 4</w:t>
            </w:r>
          </w:p>
        </w:tc>
        <w:tc>
          <w:tcPr>
            <w:tcW w:w="93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3.545,75</w:t>
            </w:r>
          </w:p>
        </w:tc>
        <w:tc>
          <w:tcPr>
            <w:tcW w:w="86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4.151,50</w:t>
            </w:r>
          </w:p>
        </w:tc>
        <w:tc>
          <w:tcPr>
            <w:tcW w:w="95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4.803,99</w:t>
            </w:r>
          </w:p>
        </w:tc>
        <w:tc>
          <w:tcPr>
            <w:tcW w:w="965"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5.503,23</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6.508,26</w:t>
            </w:r>
          </w:p>
        </w:tc>
        <w:tc>
          <w:tcPr>
            <w:tcW w:w="101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7.596,39</w:t>
            </w:r>
          </w:p>
        </w:tc>
      </w:tr>
      <w:tr w:rsidR="00787559" w:rsidRPr="004D4C1C" w:rsidTr="005168A4">
        <w:trPr>
          <w:trHeight w:val="340"/>
          <w:jc w:val="center"/>
        </w:trPr>
        <w:tc>
          <w:tcPr>
            <w:tcW w:w="1290"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CJ – 3</w:t>
            </w:r>
          </w:p>
        </w:tc>
        <w:tc>
          <w:tcPr>
            <w:tcW w:w="93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3.179,23</w:t>
            </w:r>
          </w:p>
        </w:tc>
        <w:tc>
          <w:tcPr>
            <w:tcW w:w="86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3.711,27</w:t>
            </w:r>
          </w:p>
        </w:tc>
        <w:tc>
          <w:tcPr>
            <w:tcW w:w="95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4.283,77</w:t>
            </w:r>
          </w:p>
        </w:tc>
        <w:tc>
          <w:tcPr>
            <w:tcW w:w="965"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4.896,73</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5.776,97</w:t>
            </w:r>
          </w:p>
        </w:tc>
        <w:tc>
          <w:tcPr>
            <w:tcW w:w="101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6.729,14</w:t>
            </w:r>
          </w:p>
        </w:tc>
      </w:tr>
      <w:tr w:rsidR="00787559" w:rsidRPr="004D4C1C" w:rsidTr="005168A4">
        <w:trPr>
          <w:trHeight w:val="340"/>
          <w:jc w:val="center"/>
        </w:trPr>
        <w:tc>
          <w:tcPr>
            <w:tcW w:w="1290"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CJ – 2</w:t>
            </w:r>
          </w:p>
        </w:tc>
        <w:tc>
          <w:tcPr>
            <w:tcW w:w="93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2.819,64</w:t>
            </w:r>
          </w:p>
        </w:tc>
        <w:tc>
          <w:tcPr>
            <w:tcW w:w="86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3.284,92</w:t>
            </w:r>
          </w:p>
        </w:tc>
        <w:tc>
          <w:tcPr>
            <w:tcW w:w="95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3.785,22</w:t>
            </w:r>
          </w:p>
        </w:tc>
        <w:tc>
          <w:tcPr>
            <w:tcW w:w="965"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4.320,56</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5.088,83</w:t>
            </w:r>
          </w:p>
        </w:tc>
        <w:tc>
          <w:tcPr>
            <w:tcW w:w="101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5.919,38</w:t>
            </w:r>
          </w:p>
        </w:tc>
      </w:tr>
      <w:tr w:rsidR="00787559" w:rsidRPr="004D4C1C" w:rsidTr="005168A4">
        <w:trPr>
          <w:trHeight w:val="340"/>
          <w:jc w:val="center"/>
        </w:trPr>
        <w:tc>
          <w:tcPr>
            <w:tcW w:w="1290"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CJ – 1</w:t>
            </w:r>
          </w:p>
        </w:tc>
        <w:tc>
          <w:tcPr>
            <w:tcW w:w="93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2.465,24</w:t>
            </w:r>
          </w:p>
        </w:tc>
        <w:tc>
          <w:tcPr>
            <w:tcW w:w="86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2.870,61</w:t>
            </w:r>
          </w:p>
        </w:tc>
        <w:tc>
          <w:tcPr>
            <w:tcW w:w="95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3.306,41</w:t>
            </w:r>
          </w:p>
        </w:tc>
        <w:tc>
          <w:tcPr>
            <w:tcW w:w="965"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3.772,66</w:t>
            </w:r>
          </w:p>
        </w:tc>
        <w:tc>
          <w:tcPr>
            <w:tcW w:w="1008"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4.441,68</w:t>
            </w:r>
          </w:p>
        </w:tc>
        <w:tc>
          <w:tcPr>
            <w:tcW w:w="101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5.164,81</w:t>
            </w:r>
          </w:p>
        </w:tc>
      </w:tr>
    </w:tbl>
    <w:p w:rsidR="008C6644" w:rsidRDefault="008C6644" w:rsidP="004D4C1C">
      <w:pPr>
        <w:jc w:val="center"/>
        <w:rPr>
          <w:sz w:val="22"/>
          <w:szCs w:val="22"/>
        </w:rPr>
      </w:pPr>
    </w:p>
    <w:p w:rsidR="008C6644" w:rsidRDefault="008C6644" w:rsidP="004D4C1C">
      <w:pPr>
        <w:jc w:val="center"/>
        <w:rPr>
          <w:sz w:val="22"/>
          <w:szCs w:val="22"/>
        </w:rPr>
      </w:pPr>
    </w:p>
    <w:p w:rsidR="00787559" w:rsidRPr="008C6644" w:rsidRDefault="00787559" w:rsidP="004D4C1C">
      <w:pPr>
        <w:jc w:val="center"/>
        <w:rPr>
          <w:sz w:val="24"/>
          <w:szCs w:val="24"/>
        </w:rPr>
      </w:pPr>
      <w:r w:rsidRPr="008C6644">
        <w:rPr>
          <w:sz w:val="24"/>
          <w:szCs w:val="24"/>
        </w:rPr>
        <w:t>ANEXO VIII</w:t>
      </w:r>
    </w:p>
    <w:p w:rsidR="00787559" w:rsidRPr="008C6644" w:rsidRDefault="00787559" w:rsidP="004D4C1C">
      <w:pPr>
        <w:jc w:val="center"/>
        <w:rPr>
          <w:sz w:val="24"/>
          <w:szCs w:val="24"/>
        </w:rPr>
      </w:pPr>
      <w:r w:rsidRPr="008C6644">
        <w:rPr>
          <w:sz w:val="24"/>
          <w:szCs w:val="24"/>
        </w:rPr>
        <w:t>FUNÇÃO COMISSIONADA – OPÇÃO PELO CARGO EFETIVO</w:t>
      </w:r>
    </w:p>
    <w:p w:rsidR="00787559" w:rsidRDefault="00787559" w:rsidP="004D4C1C">
      <w:pPr>
        <w:jc w:val="center"/>
        <w:rPr>
          <w:sz w:val="24"/>
          <w:szCs w:val="24"/>
        </w:rPr>
      </w:pPr>
      <w:r w:rsidRPr="008C6644">
        <w:rPr>
          <w:sz w:val="24"/>
          <w:szCs w:val="24"/>
        </w:rPr>
        <w:t>(Art. 18, § 2</w:t>
      </w:r>
      <w:r w:rsidRPr="008C6644">
        <w:rPr>
          <w:sz w:val="24"/>
          <w:szCs w:val="24"/>
          <w:vertAlign w:val="superscript"/>
        </w:rPr>
        <w:t>o</w:t>
      </w:r>
      <w:r w:rsidRPr="008C6644">
        <w:rPr>
          <w:sz w:val="24"/>
          <w:szCs w:val="24"/>
        </w:rPr>
        <w:t>, da Lei n</w:t>
      </w:r>
      <w:r w:rsidRPr="008C6644">
        <w:rPr>
          <w:sz w:val="24"/>
          <w:szCs w:val="24"/>
          <w:vertAlign w:val="superscript"/>
        </w:rPr>
        <w:t>o</w:t>
      </w:r>
      <w:r w:rsidRPr="008C6644">
        <w:rPr>
          <w:sz w:val="24"/>
          <w:szCs w:val="24"/>
        </w:rPr>
        <w:t xml:space="preserve"> 11.416, de 15 de dezembro de 2006)</w:t>
      </w:r>
    </w:p>
    <w:p w:rsidR="00EA78E5" w:rsidRDefault="00755EE3" w:rsidP="004D4C1C">
      <w:pPr>
        <w:jc w:val="center"/>
        <w:rPr>
          <w:rStyle w:val="Hyperlink"/>
          <w:i/>
          <w:sz w:val="24"/>
          <w:szCs w:val="24"/>
        </w:rPr>
      </w:pPr>
      <w:hyperlink r:id="rId65" w:history="1">
        <w:r w:rsidR="00EA78E5" w:rsidRPr="00EA78E5">
          <w:rPr>
            <w:rStyle w:val="Hyperlink"/>
            <w:i/>
            <w:sz w:val="24"/>
            <w:szCs w:val="24"/>
          </w:rPr>
          <w:t>(Vide Lei nº 14.523, de 9/1/2023)</w:t>
        </w:r>
        <w:proofErr w:type="gramStart"/>
      </w:hyperlink>
      <w:proofErr w:type="gramEnd"/>
    </w:p>
    <w:p w:rsidR="00A87735" w:rsidRPr="000B6890" w:rsidRDefault="00755EE3" w:rsidP="00A87735">
      <w:pPr>
        <w:jc w:val="center"/>
        <w:rPr>
          <w:i/>
          <w:sz w:val="24"/>
          <w:szCs w:val="24"/>
        </w:rPr>
      </w:pPr>
      <w:hyperlink r:id="rId66" w:history="1">
        <w:r w:rsidR="00A87735" w:rsidRPr="00201C47">
          <w:rPr>
            <w:rStyle w:val="Hyperlink"/>
            <w:i/>
            <w:sz w:val="24"/>
            <w:szCs w:val="24"/>
          </w:rPr>
          <w:t>(</w:t>
        </w:r>
        <w:r w:rsidR="00A87735">
          <w:rPr>
            <w:rStyle w:val="Hyperlink"/>
            <w:i/>
            <w:sz w:val="24"/>
            <w:szCs w:val="24"/>
          </w:rPr>
          <w:t xml:space="preserve">Vide </w:t>
        </w:r>
        <w:r w:rsidR="00A87735" w:rsidRPr="00201C47">
          <w:rPr>
            <w:rStyle w:val="Hyperlink"/>
            <w:i/>
            <w:sz w:val="24"/>
            <w:szCs w:val="24"/>
          </w:rPr>
          <w:t>Lei nº 15.29</w:t>
        </w:r>
        <w:r w:rsidR="00A87735">
          <w:rPr>
            <w:rStyle w:val="Hyperlink"/>
            <w:i/>
            <w:sz w:val="24"/>
            <w:szCs w:val="24"/>
          </w:rPr>
          <w:t>3</w:t>
        </w:r>
        <w:r w:rsidR="00A87735" w:rsidRPr="00201C47">
          <w:rPr>
            <w:rStyle w:val="Hyperlink"/>
            <w:i/>
            <w:sz w:val="24"/>
            <w:szCs w:val="24"/>
          </w:rPr>
          <w:t xml:space="preserve">, de </w:t>
        </w:r>
        <w:r w:rsidR="00A87735">
          <w:rPr>
            <w:rStyle w:val="Hyperlink"/>
            <w:i/>
            <w:sz w:val="24"/>
            <w:szCs w:val="24"/>
          </w:rPr>
          <w:t>19/12/2025</w:t>
        </w:r>
        <w:r w:rsidR="00A87735" w:rsidRPr="00201C47">
          <w:rPr>
            <w:rStyle w:val="Hyperlink"/>
            <w:i/>
            <w:sz w:val="24"/>
            <w:szCs w:val="24"/>
          </w:rPr>
          <w:t>)</w:t>
        </w:r>
        <w:proofErr w:type="gramStart"/>
      </w:hyperlink>
      <w:proofErr w:type="gramEnd"/>
    </w:p>
    <w:p w:rsidR="008C6644" w:rsidRPr="004D4C1C" w:rsidRDefault="008C6644" w:rsidP="004D4C1C">
      <w:pPr>
        <w:jc w:val="center"/>
        <w:rPr>
          <w:sz w:val="22"/>
          <w:szCs w:val="22"/>
        </w:rPr>
      </w:pPr>
    </w:p>
    <w:tbl>
      <w:tblPr>
        <w:tblW w:w="885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014"/>
        <w:gridCol w:w="1260"/>
        <w:gridCol w:w="1076"/>
        <w:gridCol w:w="1206"/>
        <w:gridCol w:w="1044"/>
        <w:gridCol w:w="1206"/>
        <w:gridCol w:w="1044"/>
      </w:tblGrid>
      <w:tr w:rsidR="00787559" w:rsidRPr="004D4C1C" w:rsidTr="00787559">
        <w:trPr>
          <w:trHeight w:val="255"/>
          <w:jc w:val="center"/>
        </w:trPr>
        <w:tc>
          <w:tcPr>
            <w:tcW w:w="139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FUNÇÃO COMISSIONADA</w:t>
            </w:r>
          </w:p>
        </w:tc>
        <w:tc>
          <w:tcPr>
            <w:tcW w:w="5411" w:type="dxa"/>
            <w:gridSpan w:val="6"/>
            <w:tcBorders>
              <w:top w:val="single" w:sz="4" w:space="0" w:color="auto"/>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Vigência</w:t>
            </w:r>
          </w:p>
        </w:tc>
      </w:tr>
      <w:tr w:rsidR="00787559" w:rsidRPr="004D4C1C" w:rsidTr="00787559">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59" w:rsidRPr="004D4C1C" w:rsidRDefault="00787559" w:rsidP="004D4C1C">
            <w:pPr>
              <w:rPr>
                <w:sz w:val="22"/>
                <w:szCs w:val="22"/>
              </w:rPr>
            </w:pPr>
          </w:p>
        </w:tc>
        <w:tc>
          <w:tcPr>
            <w:tcW w:w="8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junho/2006</w:t>
            </w:r>
          </w:p>
        </w:tc>
        <w:tc>
          <w:tcPr>
            <w:tcW w:w="97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dez/2006</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julho/2007</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dez/2007</w:t>
            </w:r>
          </w:p>
        </w:tc>
        <w:tc>
          <w:tcPr>
            <w:tcW w:w="95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julho/2008</w:t>
            </w:r>
          </w:p>
        </w:tc>
        <w:tc>
          <w:tcPr>
            <w:tcW w:w="89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dez/2008</w:t>
            </w:r>
          </w:p>
        </w:tc>
      </w:tr>
      <w:tr w:rsidR="00787559" w:rsidRPr="004D4C1C" w:rsidTr="005168A4">
        <w:trPr>
          <w:trHeight w:val="340"/>
          <w:jc w:val="center"/>
        </w:trPr>
        <w:tc>
          <w:tcPr>
            <w:tcW w:w="1393"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FC-6</w:t>
            </w:r>
          </w:p>
        </w:tc>
        <w:tc>
          <w:tcPr>
            <w:tcW w:w="8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1.984,09</w:t>
            </w:r>
          </w:p>
        </w:tc>
        <w:tc>
          <w:tcPr>
            <w:tcW w:w="97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2.176,13</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2.368,18</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2.560,23</w:t>
            </w:r>
          </w:p>
        </w:tc>
        <w:tc>
          <w:tcPr>
            <w:tcW w:w="95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2.816,29</w:t>
            </w:r>
          </w:p>
        </w:tc>
        <w:tc>
          <w:tcPr>
            <w:tcW w:w="89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3.072,36</w:t>
            </w:r>
          </w:p>
        </w:tc>
      </w:tr>
      <w:tr w:rsidR="00787559" w:rsidRPr="004D4C1C" w:rsidTr="005168A4">
        <w:trPr>
          <w:trHeight w:val="340"/>
          <w:jc w:val="center"/>
        </w:trPr>
        <w:tc>
          <w:tcPr>
            <w:tcW w:w="1393"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FC-5</w:t>
            </w:r>
          </w:p>
        </w:tc>
        <w:tc>
          <w:tcPr>
            <w:tcW w:w="8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1.629,64</w:t>
            </w:r>
          </w:p>
        </w:tc>
        <w:tc>
          <w:tcPr>
            <w:tcW w:w="97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1.736,00</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1.842,37</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1.948,74</w:t>
            </w:r>
          </w:p>
        </w:tc>
        <w:tc>
          <w:tcPr>
            <w:tcW w:w="95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2.090,56</w:t>
            </w:r>
          </w:p>
        </w:tc>
        <w:tc>
          <w:tcPr>
            <w:tcW w:w="89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2.232,38</w:t>
            </w:r>
          </w:p>
        </w:tc>
      </w:tr>
      <w:tr w:rsidR="00787559" w:rsidRPr="004D4C1C" w:rsidTr="005168A4">
        <w:trPr>
          <w:trHeight w:val="340"/>
          <w:jc w:val="center"/>
        </w:trPr>
        <w:tc>
          <w:tcPr>
            <w:tcW w:w="1393"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FC-4</w:t>
            </w:r>
          </w:p>
        </w:tc>
        <w:tc>
          <w:tcPr>
            <w:tcW w:w="8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1.356,62</w:t>
            </w:r>
          </w:p>
        </w:tc>
        <w:tc>
          <w:tcPr>
            <w:tcW w:w="97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1.459,55</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1.562,48</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1.665,41</w:t>
            </w:r>
          </w:p>
        </w:tc>
        <w:tc>
          <w:tcPr>
            <w:tcW w:w="95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1.802,65</w:t>
            </w:r>
          </w:p>
        </w:tc>
        <w:tc>
          <w:tcPr>
            <w:tcW w:w="89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1.939,89</w:t>
            </w:r>
          </w:p>
        </w:tc>
      </w:tr>
      <w:tr w:rsidR="00787559" w:rsidRPr="004D4C1C" w:rsidTr="005168A4">
        <w:trPr>
          <w:trHeight w:val="340"/>
          <w:jc w:val="center"/>
        </w:trPr>
        <w:tc>
          <w:tcPr>
            <w:tcW w:w="1393"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FC-3</w:t>
            </w:r>
          </w:p>
        </w:tc>
        <w:tc>
          <w:tcPr>
            <w:tcW w:w="8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1.044,04</w:t>
            </w:r>
          </w:p>
        </w:tc>
        <w:tc>
          <w:tcPr>
            <w:tcW w:w="97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1.103,17</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1.162,29</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1.221,41</w:t>
            </w:r>
          </w:p>
        </w:tc>
        <w:tc>
          <w:tcPr>
            <w:tcW w:w="95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1.300,24</w:t>
            </w:r>
          </w:p>
        </w:tc>
        <w:tc>
          <w:tcPr>
            <w:tcW w:w="89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1.379,07</w:t>
            </w:r>
          </w:p>
        </w:tc>
      </w:tr>
      <w:tr w:rsidR="00787559" w:rsidRPr="004D4C1C" w:rsidTr="005168A4">
        <w:trPr>
          <w:trHeight w:val="340"/>
          <w:jc w:val="center"/>
        </w:trPr>
        <w:tc>
          <w:tcPr>
            <w:tcW w:w="1393"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lang w:val="en-US"/>
              </w:rPr>
              <w:t>FC-2</w:t>
            </w:r>
          </w:p>
        </w:tc>
        <w:tc>
          <w:tcPr>
            <w:tcW w:w="8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837,33</w:t>
            </w:r>
          </w:p>
        </w:tc>
        <w:tc>
          <w:tcPr>
            <w:tcW w:w="97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898,69</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960,05</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1.021,42</w:t>
            </w:r>
          </w:p>
        </w:tc>
        <w:tc>
          <w:tcPr>
            <w:tcW w:w="95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1.103,23</w:t>
            </w:r>
          </w:p>
        </w:tc>
        <w:tc>
          <w:tcPr>
            <w:tcW w:w="89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1.185,05</w:t>
            </w:r>
          </w:p>
        </w:tc>
      </w:tr>
      <w:tr w:rsidR="00787559" w:rsidRPr="004D4C1C" w:rsidTr="005168A4">
        <w:trPr>
          <w:trHeight w:val="340"/>
          <w:jc w:val="center"/>
        </w:trPr>
        <w:tc>
          <w:tcPr>
            <w:tcW w:w="1393"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FC-1</w:t>
            </w:r>
          </w:p>
        </w:tc>
        <w:tc>
          <w:tcPr>
            <w:tcW w:w="893"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660,61</w:t>
            </w:r>
          </w:p>
        </w:tc>
        <w:tc>
          <w:tcPr>
            <w:tcW w:w="976"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723,89</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787,16</w:t>
            </w:r>
          </w:p>
        </w:tc>
        <w:tc>
          <w:tcPr>
            <w:tcW w:w="8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850,44</w:t>
            </w:r>
          </w:p>
        </w:tc>
        <w:tc>
          <w:tcPr>
            <w:tcW w:w="95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934,80</w:t>
            </w:r>
          </w:p>
        </w:tc>
        <w:tc>
          <w:tcPr>
            <w:tcW w:w="891"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1.019,17</w:t>
            </w:r>
          </w:p>
        </w:tc>
      </w:tr>
    </w:tbl>
    <w:p w:rsidR="004D4C1C" w:rsidRDefault="004D4C1C" w:rsidP="004D4C1C">
      <w:pPr>
        <w:jc w:val="center"/>
        <w:rPr>
          <w:sz w:val="22"/>
          <w:szCs w:val="22"/>
        </w:rPr>
      </w:pPr>
    </w:p>
    <w:p w:rsidR="004D4C1C" w:rsidRDefault="004D4C1C" w:rsidP="004D4C1C">
      <w:pPr>
        <w:jc w:val="center"/>
        <w:rPr>
          <w:sz w:val="22"/>
          <w:szCs w:val="22"/>
        </w:rPr>
      </w:pPr>
    </w:p>
    <w:p w:rsidR="00787559" w:rsidRPr="008C6644" w:rsidRDefault="00787559" w:rsidP="004D4C1C">
      <w:pPr>
        <w:jc w:val="center"/>
        <w:rPr>
          <w:sz w:val="24"/>
          <w:szCs w:val="24"/>
        </w:rPr>
      </w:pPr>
      <w:r w:rsidRPr="008C6644">
        <w:rPr>
          <w:sz w:val="24"/>
          <w:szCs w:val="24"/>
        </w:rPr>
        <w:t>ANEXO IX</w:t>
      </w:r>
    </w:p>
    <w:p w:rsidR="00787559" w:rsidRPr="008C6644" w:rsidRDefault="00787559" w:rsidP="004D4C1C">
      <w:pPr>
        <w:jc w:val="center"/>
        <w:rPr>
          <w:sz w:val="24"/>
          <w:szCs w:val="24"/>
        </w:rPr>
      </w:pPr>
      <w:r w:rsidRPr="008C6644">
        <w:rPr>
          <w:sz w:val="24"/>
          <w:szCs w:val="24"/>
        </w:rPr>
        <w:t>(Art. 30 da Lei n</w:t>
      </w:r>
      <w:r w:rsidRPr="008C6644">
        <w:rPr>
          <w:sz w:val="24"/>
          <w:szCs w:val="24"/>
          <w:vertAlign w:val="superscript"/>
        </w:rPr>
        <w:t>o</w:t>
      </w:r>
      <w:r w:rsidRPr="008C6644">
        <w:rPr>
          <w:sz w:val="24"/>
          <w:szCs w:val="24"/>
        </w:rPr>
        <w:t xml:space="preserve"> 11.416, de 15 de dezembro de 2006)</w:t>
      </w:r>
    </w:p>
    <w:p w:rsidR="004D4C1C" w:rsidRPr="004D4C1C" w:rsidRDefault="004D4C1C" w:rsidP="004D4C1C">
      <w:pPr>
        <w:jc w:val="center"/>
        <w:rPr>
          <w:sz w:val="22"/>
          <w:szCs w:val="22"/>
        </w:rPr>
      </w:pPr>
    </w:p>
    <w:tbl>
      <w:tblPr>
        <w:tblW w:w="885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54"/>
        <w:gridCol w:w="1004"/>
        <w:gridCol w:w="1092"/>
        <w:gridCol w:w="950"/>
        <w:gridCol w:w="950"/>
        <w:gridCol w:w="950"/>
        <w:gridCol w:w="950"/>
        <w:gridCol w:w="950"/>
        <w:gridCol w:w="950"/>
      </w:tblGrid>
      <w:tr w:rsidR="00787559" w:rsidRPr="004D4C1C" w:rsidTr="00EF3B57">
        <w:trPr>
          <w:trHeight w:val="20"/>
          <w:jc w:val="center"/>
        </w:trPr>
        <w:tc>
          <w:tcPr>
            <w:tcW w:w="1054" w:type="dxa"/>
            <w:tcBorders>
              <w:top w:val="single" w:sz="4" w:space="0" w:color="auto"/>
              <w:left w:val="single" w:sz="4" w:space="0" w:color="auto"/>
              <w:bottom w:val="nil"/>
              <w:right w:val="nil"/>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 </w:t>
            </w:r>
          </w:p>
        </w:tc>
        <w:tc>
          <w:tcPr>
            <w:tcW w:w="1004" w:type="dxa"/>
            <w:tcBorders>
              <w:top w:val="single" w:sz="4" w:space="0" w:color="auto"/>
              <w:left w:val="single" w:sz="4" w:space="0" w:color="auto"/>
              <w:bottom w:val="nil"/>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 </w:t>
            </w:r>
          </w:p>
        </w:tc>
        <w:tc>
          <w:tcPr>
            <w:tcW w:w="1092" w:type="dxa"/>
            <w:tcBorders>
              <w:top w:val="single" w:sz="4" w:space="0" w:color="auto"/>
              <w:left w:val="nil"/>
              <w:bottom w:val="nil"/>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 </w:t>
            </w:r>
          </w:p>
        </w:tc>
        <w:tc>
          <w:tcPr>
            <w:tcW w:w="5700" w:type="dxa"/>
            <w:gridSpan w:val="6"/>
            <w:tcBorders>
              <w:top w:val="single" w:sz="4" w:space="0" w:color="auto"/>
              <w:left w:val="nil"/>
              <w:bottom w:val="single" w:sz="4" w:space="0" w:color="auto"/>
              <w:right w:val="single" w:sz="4" w:space="0" w:color="000000"/>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Vigência do Vencimento Básico</w:t>
            </w:r>
          </w:p>
        </w:tc>
      </w:tr>
      <w:tr w:rsidR="00787559" w:rsidRPr="004D4C1C" w:rsidTr="00EF3B57">
        <w:trPr>
          <w:trHeight w:val="20"/>
          <w:jc w:val="center"/>
        </w:trPr>
        <w:tc>
          <w:tcPr>
            <w:tcW w:w="1054" w:type="dxa"/>
            <w:tcBorders>
              <w:top w:val="nil"/>
              <w:left w:val="single" w:sz="4" w:space="0" w:color="auto"/>
              <w:bottom w:val="nil"/>
              <w:right w:val="nil"/>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CARGO</w:t>
            </w:r>
          </w:p>
        </w:tc>
        <w:tc>
          <w:tcPr>
            <w:tcW w:w="1004" w:type="dxa"/>
            <w:tcBorders>
              <w:top w:val="nil"/>
              <w:left w:val="single" w:sz="4" w:space="0" w:color="auto"/>
              <w:bottom w:val="nil"/>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CLASSE</w:t>
            </w:r>
          </w:p>
        </w:tc>
        <w:tc>
          <w:tcPr>
            <w:tcW w:w="1092" w:type="dxa"/>
            <w:tcBorders>
              <w:top w:val="nil"/>
              <w:left w:val="nil"/>
              <w:bottom w:val="nil"/>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PADRÃO</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Inciso I</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Inciso II</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Inciso III</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Inciso IV</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Inciso V</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Inciso VI</w:t>
            </w:r>
          </w:p>
        </w:tc>
      </w:tr>
      <w:tr w:rsidR="00787559" w:rsidRPr="004D4C1C" w:rsidTr="00EF3B57">
        <w:trPr>
          <w:trHeight w:val="20"/>
          <w:jc w:val="center"/>
        </w:trPr>
        <w:tc>
          <w:tcPr>
            <w:tcW w:w="1054" w:type="dxa"/>
            <w:tcBorders>
              <w:top w:val="nil"/>
              <w:left w:val="single" w:sz="4" w:space="0" w:color="auto"/>
              <w:bottom w:val="single" w:sz="4" w:space="0" w:color="auto"/>
              <w:right w:val="nil"/>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nil"/>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 </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100%</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single" w:sz="4" w:space="0" w:color="auto"/>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5.301,50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5.593,72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5.885,94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6.178,16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6.567,78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6.957,41</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5.127,97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5.415,05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5.702,13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5.989,22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6.371,99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6.754,77</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C</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4.960,13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5.242,11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ind w:hanging="20"/>
              <w:jc w:val="center"/>
              <w:rPr>
                <w:sz w:val="22"/>
                <w:szCs w:val="22"/>
              </w:rPr>
            </w:pPr>
            <w:r w:rsidRPr="004D4C1C">
              <w:rPr>
                <w:sz w:val="22"/>
                <w:szCs w:val="22"/>
              </w:rPr>
              <w:t>5.524,09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5.806,08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6.182,05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6.558,03</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4.797,79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5.074,71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5.351,64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5.628,56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5.997,79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6.367,02</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lastRenderedPageBreak/>
              <w:t> </w:t>
            </w:r>
          </w:p>
        </w:tc>
        <w:tc>
          <w:tcPr>
            <w:tcW w:w="100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4.640,79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4.912,69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5.184,60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5.456,50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5.819,03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6.181,57</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4.465,96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4.709,89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4.953,82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5.197,74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5.522,98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5.848,22</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Analista</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4.319,75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4.559,42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4.799,09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5.038,76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5.358,32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5.677,88</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Judiciário</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B</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4.178,36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4.413,80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4.649,23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4.884,67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5.198,59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5.512,51</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4.041,61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4.272,84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4.504,08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4.735,32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5.043,63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5.351,95</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3.909,34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4.136,41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4.363,48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4.590,55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4.893,31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5.196,07</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3.762,08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3.965,69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4.169,30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4.372,91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4.644,38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4.915,86</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3.638,92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3.839,00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4.039,07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4.239,15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4.505,92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4.772,68</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A</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3.519,80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3.716,37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3.912,93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4.109,50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4.371,59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4.633,67</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3.404,60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3.597,68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3.790,76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3.983,83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4.241,27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4.498,71</w:t>
            </w:r>
          </w:p>
        </w:tc>
      </w:tr>
      <w:tr w:rsidR="00787559" w:rsidRPr="004D4C1C" w:rsidTr="00EF3B57">
        <w:trPr>
          <w:trHeight w:val="340"/>
          <w:jc w:val="center"/>
        </w:trPr>
        <w:tc>
          <w:tcPr>
            <w:tcW w:w="1054"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3.293,18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3.482,80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3.672,41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3.862,03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4.114,86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4.367,68</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3.185,40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3.371,59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3.557,78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3.743,96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3.992,22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4.240,47</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3.081,18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3.263,96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3.446,75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3.629,53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3.873,24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4.116,96</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C</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2.980,37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3.159,79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3.339,20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3.518,61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3.757,83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3.997,05</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2.882,87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3.058,94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3.235,02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3.411,09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3.645,86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3.880,63</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2.788,57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2.961,34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3.134,11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3.306,88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3.537,24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3.767,60</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2.683,35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2.838,83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2.994,32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3.149,80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3.357,11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3.564,43</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Técnico</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2.595,53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2.748,19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2.900,85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3.053,51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3.257,06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3.460,61</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Judiciário</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B</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2.510,62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2.660,48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2.810,33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2.960,19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3.160,00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3.359,82</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2.428,47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2.575,56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2.722,64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2.869,73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3.065,84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3.261,96</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2.349,03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2.493,37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2.637,71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2.782,04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2.974,50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3.166,95</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2.260,42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2.390,26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2.520,09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2.649,93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2.823,05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2.996,17</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2.186,44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2.313,93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2.441,43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2.568,92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2.738,91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2.908,90</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A</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2.114,90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2.240,06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2.365,23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2.490,40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2.657,29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2.824,17</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2.045,70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2.168,56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2.291,42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2.414,29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2.578,10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2.741,92</w:t>
            </w:r>
          </w:p>
        </w:tc>
      </w:tr>
      <w:tr w:rsidR="00787559" w:rsidRPr="004D4C1C" w:rsidTr="00EF3B57">
        <w:trPr>
          <w:trHeight w:val="340"/>
          <w:jc w:val="center"/>
        </w:trPr>
        <w:tc>
          <w:tcPr>
            <w:tcW w:w="1054"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1.978,78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2.099,36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2.219,93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2.340,51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2.501,28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2.662,06</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1.903,08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2.010,42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2.117,77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2.225,12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2.368,24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2.511,37</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1.835,54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1.935,72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2.035,90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2.136,08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2.269,65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2.403,23</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C</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1.770,43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1.863,84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1.957,24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2.050,65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2.175,20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2.299,74</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1.707,65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1.794,66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1.881,67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1.968,68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2.084,69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2.200,71</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1.647,13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1.728,09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1.809,06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1.890,03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1.997,98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2.105,94</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1.585,33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1.657,16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1.728,99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1.800,82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1.896,60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1.992,37</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Auxiliar</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1.529,22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1.595,81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1.662,41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1.729,00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1.817,79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1.906,58</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Judiciário</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B</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1.475,11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1.536,77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1.598,42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1.660,07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1.742,27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1.824,48</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1.422,93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1.479,92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1.536,92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1.593,92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1.669,91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1.745,91</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6</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1.372,63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1.425,23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1.477,84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1.530,45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1.600,59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1.670,73</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1.321,39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1.367,14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1.412,89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1.458,64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1.519,63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1.580,63</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lastRenderedPageBreak/>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1.274,73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1.316,70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1.358,67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1.400,64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1.456,61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1.512,57</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A</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1.229,73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1.268,15</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1.306,57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1.344,98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1.396,21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1.447,43</w:t>
            </w:r>
          </w:p>
        </w:tc>
      </w:tr>
      <w:tr w:rsidR="00787559" w:rsidRPr="004D4C1C" w:rsidTr="00EF3B57">
        <w:trPr>
          <w:trHeight w:val="340"/>
          <w:jc w:val="center"/>
        </w:trPr>
        <w:tc>
          <w:tcPr>
            <w:tcW w:w="1054"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nil"/>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2</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1.186,34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1.221,41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1.256,49</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1.291,57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1.338,33</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1.385,10</w:t>
            </w:r>
          </w:p>
        </w:tc>
      </w:tr>
      <w:tr w:rsidR="00787559" w:rsidRPr="004D4C1C" w:rsidTr="00EF3B57">
        <w:trPr>
          <w:trHeight w:val="340"/>
          <w:jc w:val="center"/>
        </w:trPr>
        <w:tc>
          <w:tcPr>
            <w:tcW w:w="1054" w:type="dxa"/>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04"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787559" w:rsidRPr="004D4C1C" w:rsidRDefault="00787559" w:rsidP="004D4C1C">
            <w:pPr>
              <w:jc w:val="center"/>
              <w:rPr>
                <w:sz w:val="22"/>
                <w:szCs w:val="22"/>
              </w:rPr>
            </w:pPr>
            <w:r w:rsidRPr="004D4C1C">
              <w:rPr>
                <w:sz w:val="22"/>
                <w:szCs w:val="22"/>
              </w:rPr>
              <w:t> </w:t>
            </w:r>
          </w:p>
        </w:tc>
        <w:tc>
          <w:tcPr>
            <w:tcW w:w="1092"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1.144,50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1.176,44</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1.208,37</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1.240,30</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1.282,88</w:t>
            </w:r>
          </w:p>
        </w:tc>
        <w:tc>
          <w:tcPr>
            <w:tcW w:w="950" w:type="dxa"/>
            <w:tcBorders>
              <w:top w:val="nil"/>
              <w:left w:val="nil"/>
              <w:bottom w:val="single" w:sz="4" w:space="0" w:color="auto"/>
              <w:right w:val="single" w:sz="4" w:space="0" w:color="auto"/>
            </w:tcBorders>
            <w:tcMar>
              <w:top w:w="0" w:type="dxa"/>
              <w:left w:w="70" w:type="dxa"/>
              <w:bottom w:w="0" w:type="dxa"/>
              <w:right w:w="70" w:type="dxa"/>
            </w:tcMar>
            <w:vAlign w:val="bottom"/>
            <w:hideMark/>
          </w:tcPr>
          <w:p w:rsidR="00787559" w:rsidRPr="004D4C1C" w:rsidRDefault="00787559" w:rsidP="004D4C1C">
            <w:pPr>
              <w:jc w:val="center"/>
              <w:rPr>
                <w:sz w:val="22"/>
                <w:szCs w:val="22"/>
              </w:rPr>
            </w:pPr>
            <w:r w:rsidRPr="004D4C1C">
              <w:rPr>
                <w:sz w:val="22"/>
                <w:szCs w:val="22"/>
              </w:rPr>
              <w:t>1.325,46</w:t>
            </w:r>
          </w:p>
        </w:tc>
      </w:tr>
    </w:tbl>
    <w:p w:rsidR="00D3663E" w:rsidRDefault="00D3663E" w:rsidP="00E538B2">
      <w:pPr>
        <w:spacing w:after="100" w:afterAutospacing="1"/>
        <w:jc w:val="center"/>
        <w:rPr>
          <w:color w:val="000000"/>
          <w:sz w:val="24"/>
          <w:szCs w:val="24"/>
        </w:rPr>
      </w:pPr>
    </w:p>
    <w:p w:rsidR="00EF3B57" w:rsidRPr="00D3663E" w:rsidRDefault="00EF3B57" w:rsidP="00E538B2">
      <w:pPr>
        <w:spacing w:after="100" w:afterAutospacing="1"/>
        <w:jc w:val="center"/>
        <w:rPr>
          <w:b/>
          <w:color w:val="000000"/>
          <w:sz w:val="24"/>
          <w:szCs w:val="24"/>
        </w:rPr>
      </w:pPr>
      <w:r w:rsidRPr="00D3663E">
        <w:rPr>
          <w:b/>
          <w:color w:val="000000"/>
          <w:sz w:val="24"/>
          <w:szCs w:val="24"/>
        </w:rPr>
        <w:t>ANEXO</w:t>
      </w:r>
      <w:r w:rsidR="00E538B2" w:rsidRPr="00D3663E">
        <w:rPr>
          <w:b/>
          <w:color w:val="000000"/>
          <w:sz w:val="24"/>
          <w:szCs w:val="24"/>
        </w:rPr>
        <w:t xml:space="preserve"> X</w:t>
      </w:r>
    </w:p>
    <w:p w:rsidR="00EF3B57" w:rsidRPr="00EF3B57" w:rsidRDefault="00755EE3" w:rsidP="00E538B2">
      <w:pPr>
        <w:spacing w:after="100" w:afterAutospacing="1"/>
        <w:jc w:val="center"/>
        <w:rPr>
          <w:color w:val="000000"/>
          <w:sz w:val="24"/>
          <w:szCs w:val="24"/>
        </w:rPr>
      </w:pPr>
      <w:hyperlink r:id="rId67" w:history="1">
        <w:r w:rsidR="00EF3B57" w:rsidRPr="00EF3B57">
          <w:rPr>
            <w:rStyle w:val="Hyperlink"/>
            <w:i/>
            <w:sz w:val="24"/>
            <w:szCs w:val="24"/>
          </w:rPr>
          <w:t>(Anexo acrescido pela Lei nº 15.292, de 19/12/2025)</w:t>
        </w:r>
        <w:proofErr w:type="gramStart"/>
      </w:hyperlink>
      <w:proofErr w:type="gramEnd"/>
    </w:p>
    <w:p w:rsidR="00E538B2" w:rsidRDefault="00E538B2" w:rsidP="00E538B2">
      <w:pPr>
        <w:spacing w:after="100" w:afterAutospacing="1"/>
        <w:jc w:val="center"/>
        <w:rPr>
          <w:color w:val="000000"/>
          <w:sz w:val="24"/>
          <w:szCs w:val="24"/>
        </w:rPr>
      </w:pPr>
      <w:bookmarkStart w:id="0" w:name="_GoBack"/>
      <w:bookmarkEnd w:id="0"/>
    </w:p>
    <w:p w:rsidR="00EF3B57" w:rsidRPr="00EF3B57" w:rsidRDefault="00EF3B57" w:rsidP="00E538B2">
      <w:pPr>
        <w:spacing w:after="100" w:afterAutospacing="1"/>
        <w:jc w:val="center"/>
        <w:rPr>
          <w:color w:val="000000"/>
          <w:sz w:val="24"/>
          <w:szCs w:val="24"/>
        </w:rPr>
      </w:pPr>
      <w:r w:rsidRPr="00EF3B57">
        <w:rPr>
          <w:color w:val="000000"/>
          <w:sz w:val="24"/>
          <w:szCs w:val="24"/>
        </w:rPr>
        <w:t>VALOR DE REFERÊNCIA (VR)</w:t>
      </w:r>
    </w:p>
    <w:tbl>
      <w:tblPr>
        <w:tblW w:w="5000" w:type="pct"/>
        <w:jc w:val="center"/>
        <w:tblCellMar>
          <w:left w:w="0" w:type="dxa"/>
          <w:right w:w="0" w:type="dxa"/>
        </w:tblCellMar>
        <w:tblLook w:val="04A0" w:firstRow="1" w:lastRow="0" w:firstColumn="1" w:lastColumn="0" w:noHBand="0" w:noVBand="1"/>
      </w:tblPr>
      <w:tblGrid>
        <w:gridCol w:w="3084"/>
        <w:gridCol w:w="6537"/>
      </w:tblGrid>
      <w:tr w:rsidR="00EF3B57" w:rsidRPr="00EF3B57" w:rsidTr="00E538B2">
        <w:trPr>
          <w:jc w:val="center"/>
        </w:trPr>
        <w:tc>
          <w:tcPr>
            <w:tcW w:w="16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3B57" w:rsidRPr="00EF3B57" w:rsidRDefault="00EF3B57" w:rsidP="00E538B2">
            <w:pPr>
              <w:spacing w:after="100" w:afterAutospacing="1"/>
              <w:jc w:val="center"/>
              <w:rPr>
                <w:sz w:val="24"/>
                <w:szCs w:val="24"/>
              </w:rPr>
            </w:pPr>
            <w:r w:rsidRPr="00EF3B57">
              <w:rPr>
                <w:sz w:val="24"/>
                <w:szCs w:val="24"/>
              </w:rPr>
              <w:t>Valor de referência</w:t>
            </w:r>
          </w:p>
        </w:tc>
        <w:tc>
          <w:tcPr>
            <w:tcW w:w="33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3B57" w:rsidRPr="00EF3B57" w:rsidRDefault="00EF3B57" w:rsidP="00E538B2">
            <w:pPr>
              <w:spacing w:after="100" w:afterAutospacing="1"/>
              <w:jc w:val="center"/>
              <w:rPr>
                <w:sz w:val="24"/>
                <w:szCs w:val="24"/>
              </w:rPr>
            </w:pPr>
            <w:r w:rsidRPr="00EF3B57">
              <w:rPr>
                <w:sz w:val="24"/>
                <w:szCs w:val="24"/>
              </w:rPr>
              <w:t>Valor</w:t>
            </w:r>
          </w:p>
        </w:tc>
      </w:tr>
      <w:tr w:rsidR="00EF3B57" w:rsidRPr="00EF3B57" w:rsidTr="00E538B2">
        <w:trPr>
          <w:trHeight w:val="255"/>
          <w:jc w:val="center"/>
        </w:trPr>
        <w:tc>
          <w:tcPr>
            <w:tcW w:w="16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3B57" w:rsidRPr="00EF3B57" w:rsidRDefault="00EF3B57" w:rsidP="00E538B2">
            <w:pPr>
              <w:spacing w:before="100" w:beforeAutospacing="1" w:after="100" w:afterAutospacing="1"/>
              <w:ind w:right="40"/>
              <w:jc w:val="center"/>
              <w:rPr>
                <w:sz w:val="24"/>
                <w:szCs w:val="24"/>
              </w:rPr>
            </w:pPr>
            <w:r w:rsidRPr="00EF3B57">
              <w:rPr>
                <w:sz w:val="24"/>
                <w:szCs w:val="24"/>
              </w:rPr>
              <w:t>VR</w:t>
            </w:r>
          </w:p>
        </w:tc>
        <w:tc>
          <w:tcPr>
            <w:tcW w:w="33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3B57" w:rsidRPr="00EF3B57" w:rsidRDefault="00EF3B57" w:rsidP="00E538B2">
            <w:pPr>
              <w:spacing w:before="100" w:beforeAutospacing="1" w:after="100" w:afterAutospacing="1"/>
              <w:ind w:right="50"/>
              <w:jc w:val="center"/>
              <w:rPr>
                <w:sz w:val="24"/>
                <w:szCs w:val="24"/>
              </w:rPr>
            </w:pPr>
            <w:r w:rsidRPr="00EF3B57">
              <w:rPr>
                <w:sz w:val="24"/>
                <w:szCs w:val="24"/>
              </w:rPr>
              <w:t>6,5% do valor integral da CJ-1</w:t>
            </w:r>
          </w:p>
        </w:tc>
      </w:tr>
    </w:tbl>
    <w:p w:rsidR="00EF3B57" w:rsidRPr="00EF3B57" w:rsidRDefault="00EF3B57" w:rsidP="00E538B2">
      <w:pPr>
        <w:spacing w:before="100" w:beforeAutospacing="1" w:after="100" w:afterAutospacing="1"/>
        <w:jc w:val="center"/>
        <w:rPr>
          <w:color w:val="000000"/>
          <w:sz w:val="24"/>
          <w:szCs w:val="24"/>
        </w:rPr>
      </w:pPr>
      <w:r w:rsidRPr="00EF3B57">
        <w:rPr>
          <w:b/>
          <w:bCs/>
          <w:color w:val="FF0000"/>
          <w:sz w:val="24"/>
          <w:szCs w:val="24"/>
        </w:rPr>
        <w:t>*</w:t>
      </w:r>
    </w:p>
    <w:p w:rsidR="00787559" w:rsidRPr="004D4C1C" w:rsidRDefault="00787559" w:rsidP="004D4C1C">
      <w:pPr>
        <w:pStyle w:val="Cabealho"/>
        <w:jc w:val="center"/>
        <w:rPr>
          <w:color w:val="FF0000"/>
          <w:sz w:val="22"/>
          <w:szCs w:val="22"/>
        </w:rPr>
      </w:pPr>
    </w:p>
    <w:sectPr w:rsidR="00787559" w:rsidRPr="004D4C1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57300"/>
    <w:multiLevelType w:val="hybridMultilevel"/>
    <w:tmpl w:val="CCA8E2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AF9"/>
    <w:rsid w:val="00000730"/>
    <w:rsid w:val="00003486"/>
    <w:rsid w:val="00003647"/>
    <w:rsid w:val="000061EC"/>
    <w:rsid w:val="00006994"/>
    <w:rsid w:val="000070A3"/>
    <w:rsid w:val="00011F22"/>
    <w:rsid w:val="00012AD1"/>
    <w:rsid w:val="00020441"/>
    <w:rsid w:val="000237F5"/>
    <w:rsid w:val="00030B66"/>
    <w:rsid w:val="00032FD0"/>
    <w:rsid w:val="00034870"/>
    <w:rsid w:val="0003687A"/>
    <w:rsid w:val="00036C19"/>
    <w:rsid w:val="000371F8"/>
    <w:rsid w:val="000468FB"/>
    <w:rsid w:val="0005062D"/>
    <w:rsid w:val="00050D49"/>
    <w:rsid w:val="00050F1A"/>
    <w:rsid w:val="0005111A"/>
    <w:rsid w:val="00052757"/>
    <w:rsid w:val="000531E7"/>
    <w:rsid w:val="000604B8"/>
    <w:rsid w:val="00062A83"/>
    <w:rsid w:val="00066036"/>
    <w:rsid w:val="00076205"/>
    <w:rsid w:val="0008644F"/>
    <w:rsid w:val="00086519"/>
    <w:rsid w:val="00086679"/>
    <w:rsid w:val="000868CE"/>
    <w:rsid w:val="0008713B"/>
    <w:rsid w:val="000928E4"/>
    <w:rsid w:val="0009362D"/>
    <w:rsid w:val="000944C9"/>
    <w:rsid w:val="0009700C"/>
    <w:rsid w:val="00097DF4"/>
    <w:rsid w:val="000A055E"/>
    <w:rsid w:val="000A17E8"/>
    <w:rsid w:val="000A4F0E"/>
    <w:rsid w:val="000A572A"/>
    <w:rsid w:val="000A5F5D"/>
    <w:rsid w:val="000A691A"/>
    <w:rsid w:val="000B0C38"/>
    <w:rsid w:val="000B1266"/>
    <w:rsid w:val="000B3ABD"/>
    <w:rsid w:val="000B419E"/>
    <w:rsid w:val="000B6890"/>
    <w:rsid w:val="000C19ED"/>
    <w:rsid w:val="000C1DF3"/>
    <w:rsid w:val="000C5FBB"/>
    <w:rsid w:val="000C6031"/>
    <w:rsid w:val="000D048E"/>
    <w:rsid w:val="000D181C"/>
    <w:rsid w:val="000D1901"/>
    <w:rsid w:val="000D1A58"/>
    <w:rsid w:val="000D442D"/>
    <w:rsid w:val="000D48AA"/>
    <w:rsid w:val="000D58AF"/>
    <w:rsid w:val="000D6372"/>
    <w:rsid w:val="000E42BF"/>
    <w:rsid w:val="000F2C22"/>
    <w:rsid w:val="000F3603"/>
    <w:rsid w:val="000F5052"/>
    <w:rsid w:val="000F5680"/>
    <w:rsid w:val="00100799"/>
    <w:rsid w:val="00101B6A"/>
    <w:rsid w:val="00107735"/>
    <w:rsid w:val="00114211"/>
    <w:rsid w:val="001215ED"/>
    <w:rsid w:val="001216D9"/>
    <w:rsid w:val="0012263F"/>
    <w:rsid w:val="00122F17"/>
    <w:rsid w:val="00124557"/>
    <w:rsid w:val="001251F6"/>
    <w:rsid w:val="001253FA"/>
    <w:rsid w:val="0012606C"/>
    <w:rsid w:val="00130FEF"/>
    <w:rsid w:val="001320A7"/>
    <w:rsid w:val="001362B4"/>
    <w:rsid w:val="00136437"/>
    <w:rsid w:val="0014034E"/>
    <w:rsid w:val="0014470F"/>
    <w:rsid w:val="00145D21"/>
    <w:rsid w:val="00146008"/>
    <w:rsid w:val="0014731B"/>
    <w:rsid w:val="00150481"/>
    <w:rsid w:val="00151B8B"/>
    <w:rsid w:val="0015272F"/>
    <w:rsid w:val="00154895"/>
    <w:rsid w:val="001642AD"/>
    <w:rsid w:val="00166827"/>
    <w:rsid w:val="00171119"/>
    <w:rsid w:val="00171776"/>
    <w:rsid w:val="001721C5"/>
    <w:rsid w:val="001749C2"/>
    <w:rsid w:val="00174C2D"/>
    <w:rsid w:val="001752CF"/>
    <w:rsid w:val="001770B1"/>
    <w:rsid w:val="001A1793"/>
    <w:rsid w:val="001A584B"/>
    <w:rsid w:val="001B392E"/>
    <w:rsid w:val="001B3E4E"/>
    <w:rsid w:val="001B4F73"/>
    <w:rsid w:val="001B72EC"/>
    <w:rsid w:val="001B7E1C"/>
    <w:rsid w:val="001C0568"/>
    <w:rsid w:val="001D09E6"/>
    <w:rsid w:val="001D1123"/>
    <w:rsid w:val="001D70A5"/>
    <w:rsid w:val="001D72E0"/>
    <w:rsid w:val="001E1653"/>
    <w:rsid w:val="001F17A6"/>
    <w:rsid w:val="001F5B81"/>
    <w:rsid w:val="001F7524"/>
    <w:rsid w:val="00201C47"/>
    <w:rsid w:val="00202BD9"/>
    <w:rsid w:val="00203258"/>
    <w:rsid w:val="00203E71"/>
    <w:rsid w:val="0020590B"/>
    <w:rsid w:val="002133E2"/>
    <w:rsid w:val="00215C4A"/>
    <w:rsid w:val="002168DC"/>
    <w:rsid w:val="00216C37"/>
    <w:rsid w:val="00216D2F"/>
    <w:rsid w:val="00216F06"/>
    <w:rsid w:val="0021718A"/>
    <w:rsid w:val="00223F62"/>
    <w:rsid w:val="002248BD"/>
    <w:rsid w:val="0022492C"/>
    <w:rsid w:val="0023013D"/>
    <w:rsid w:val="002309B3"/>
    <w:rsid w:val="0023494B"/>
    <w:rsid w:val="00236286"/>
    <w:rsid w:val="00236684"/>
    <w:rsid w:val="00246A51"/>
    <w:rsid w:val="0025271F"/>
    <w:rsid w:val="00252FF4"/>
    <w:rsid w:val="00254B92"/>
    <w:rsid w:val="00256689"/>
    <w:rsid w:val="00260D08"/>
    <w:rsid w:val="00262057"/>
    <w:rsid w:val="002625B5"/>
    <w:rsid w:val="0026552B"/>
    <w:rsid w:val="00265887"/>
    <w:rsid w:val="00265898"/>
    <w:rsid w:val="002662D1"/>
    <w:rsid w:val="00271467"/>
    <w:rsid w:val="00275C76"/>
    <w:rsid w:val="00281C1D"/>
    <w:rsid w:val="00281D19"/>
    <w:rsid w:val="002843D5"/>
    <w:rsid w:val="00284652"/>
    <w:rsid w:val="002855FA"/>
    <w:rsid w:val="002874D5"/>
    <w:rsid w:val="00292D81"/>
    <w:rsid w:val="00292DAC"/>
    <w:rsid w:val="0029715A"/>
    <w:rsid w:val="0029781F"/>
    <w:rsid w:val="0029782C"/>
    <w:rsid w:val="002A16DC"/>
    <w:rsid w:val="002A41F7"/>
    <w:rsid w:val="002A66C4"/>
    <w:rsid w:val="002A72EA"/>
    <w:rsid w:val="002B08D0"/>
    <w:rsid w:val="002B5A07"/>
    <w:rsid w:val="002B66E5"/>
    <w:rsid w:val="002C17A3"/>
    <w:rsid w:val="002C766E"/>
    <w:rsid w:val="002D0B70"/>
    <w:rsid w:val="002D0F25"/>
    <w:rsid w:val="002D1562"/>
    <w:rsid w:val="002D548D"/>
    <w:rsid w:val="002D615E"/>
    <w:rsid w:val="002F2693"/>
    <w:rsid w:val="002F3D2D"/>
    <w:rsid w:val="003000FC"/>
    <w:rsid w:val="0030231B"/>
    <w:rsid w:val="003060E1"/>
    <w:rsid w:val="003069E4"/>
    <w:rsid w:val="00306F86"/>
    <w:rsid w:val="003074B4"/>
    <w:rsid w:val="00310C6D"/>
    <w:rsid w:val="003119D0"/>
    <w:rsid w:val="0031294A"/>
    <w:rsid w:val="00312BF7"/>
    <w:rsid w:val="00312CCE"/>
    <w:rsid w:val="0031480E"/>
    <w:rsid w:val="003151AF"/>
    <w:rsid w:val="003166A5"/>
    <w:rsid w:val="00320316"/>
    <w:rsid w:val="00320922"/>
    <w:rsid w:val="00320BDB"/>
    <w:rsid w:val="00321501"/>
    <w:rsid w:val="00324380"/>
    <w:rsid w:val="00326D0E"/>
    <w:rsid w:val="0033141B"/>
    <w:rsid w:val="00333CF4"/>
    <w:rsid w:val="00334689"/>
    <w:rsid w:val="00336C35"/>
    <w:rsid w:val="00337383"/>
    <w:rsid w:val="00337389"/>
    <w:rsid w:val="00337B2B"/>
    <w:rsid w:val="00343742"/>
    <w:rsid w:val="003457FD"/>
    <w:rsid w:val="00346B4A"/>
    <w:rsid w:val="00352727"/>
    <w:rsid w:val="003536D8"/>
    <w:rsid w:val="00356B2F"/>
    <w:rsid w:val="003578F5"/>
    <w:rsid w:val="00357AFB"/>
    <w:rsid w:val="0036306A"/>
    <w:rsid w:val="00363CFB"/>
    <w:rsid w:val="00366250"/>
    <w:rsid w:val="003715C4"/>
    <w:rsid w:val="00373107"/>
    <w:rsid w:val="00374CA6"/>
    <w:rsid w:val="003759E1"/>
    <w:rsid w:val="0037751E"/>
    <w:rsid w:val="00377C88"/>
    <w:rsid w:val="003800CB"/>
    <w:rsid w:val="003806AD"/>
    <w:rsid w:val="00382278"/>
    <w:rsid w:val="003822CB"/>
    <w:rsid w:val="00382D73"/>
    <w:rsid w:val="00384790"/>
    <w:rsid w:val="003927CB"/>
    <w:rsid w:val="0039695D"/>
    <w:rsid w:val="003969F1"/>
    <w:rsid w:val="003A1227"/>
    <w:rsid w:val="003A464D"/>
    <w:rsid w:val="003A58BC"/>
    <w:rsid w:val="003A78C5"/>
    <w:rsid w:val="003A7C66"/>
    <w:rsid w:val="003B298A"/>
    <w:rsid w:val="003B34B1"/>
    <w:rsid w:val="003B7159"/>
    <w:rsid w:val="003C0041"/>
    <w:rsid w:val="003C3529"/>
    <w:rsid w:val="003C363F"/>
    <w:rsid w:val="003C3B5D"/>
    <w:rsid w:val="003C3BC7"/>
    <w:rsid w:val="003C494C"/>
    <w:rsid w:val="003C534E"/>
    <w:rsid w:val="003C6472"/>
    <w:rsid w:val="003D45C1"/>
    <w:rsid w:val="003D5473"/>
    <w:rsid w:val="003D6574"/>
    <w:rsid w:val="003D6C4B"/>
    <w:rsid w:val="003E139F"/>
    <w:rsid w:val="003E4D17"/>
    <w:rsid w:val="003E64A4"/>
    <w:rsid w:val="003F43BB"/>
    <w:rsid w:val="003F702D"/>
    <w:rsid w:val="003F79E0"/>
    <w:rsid w:val="003F7B32"/>
    <w:rsid w:val="0040436F"/>
    <w:rsid w:val="0040565A"/>
    <w:rsid w:val="0040679D"/>
    <w:rsid w:val="00406B2D"/>
    <w:rsid w:val="00413F6A"/>
    <w:rsid w:val="00414300"/>
    <w:rsid w:val="00416376"/>
    <w:rsid w:val="00426C2A"/>
    <w:rsid w:val="0043126F"/>
    <w:rsid w:val="004328B6"/>
    <w:rsid w:val="00440A34"/>
    <w:rsid w:val="0044127F"/>
    <w:rsid w:val="004423B4"/>
    <w:rsid w:val="00443E73"/>
    <w:rsid w:val="004442A3"/>
    <w:rsid w:val="004448A7"/>
    <w:rsid w:val="00454C00"/>
    <w:rsid w:val="00455E64"/>
    <w:rsid w:val="0045717C"/>
    <w:rsid w:val="004579FC"/>
    <w:rsid w:val="00461A8A"/>
    <w:rsid w:val="00462176"/>
    <w:rsid w:val="004630AE"/>
    <w:rsid w:val="00465BF8"/>
    <w:rsid w:val="00466ECB"/>
    <w:rsid w:val="004723CF"/>
    <w:rsid w:val="00472409"/>
    <w:rsid w:val="00473A6D"/>
    <w:rsid w:val="00476978"/>
    <w:rsid w:val="00476A64"/>
    <w:rsid w:val="0048110E"/>
    <w:rsid w:val="0048300D"/>
    <w:rsid w:val="00484A51"/>
    <w:rsid w:val="004915E0"/>
    <w:rsid w:val="004927DF"/>
    <w:rsid w:val="004978F8"/>
    <w:rsid w:val="004A02D1"/>
    <w:rsid w:val="004A1960"/>
    <w:rsid w:val="004A3837"/>
    <w:rsid w:val="004A524D"/>
    <w:rsid w:val="004A646C"/>
    <w:rsid w:val="004B1D6C"/>
    <w:rsid w:val="004B3A5E"/>
    <w:rsid w:val="004B5855"/>
    <w:rsid w:val="004B5EE8"/>
    <w:rsid w:val="004B6B06"/>
    <w:rsid w:val="004C0DDC"/>
    <w:rsid w:val="004D3C39"/>
    <w:rsid w:val="004D41DA"/>
    <w:rsid w:val="004D4C1C"/>
    <w:rsid w:val="004D68D2"/>
    <w:rsid w:val="004D76EC"/>
    <w:rsid w:val="004E16B2"/>
    <w:rsid w:val="004E19A3"/>
    <w:rsid w:val="004E285D"/>
    <w:rsid w:val="004E3322"/>
    <w:rsid w:val="004E47F8"/>
    <w:rsid w:val="004F2904"/>
    <w:rsid w:val="004F6C36"/>
    <w:rsid w:val="00505933"/>
    <w:rsid w:val="005069EF"/>
    <w:rsid w:val="005117CB"/>
    <w:rsid w:val="00515458"/>
    <w:rsid w:val="005168A4"/>
    <w:rsid w:val="005225F6"/>
    <w:rsid w:val="0052415B"/>
    <w:rsid w:val="0052425A"/>
    <w:rsid w:val="00524951"/>
    <w:rsid w:val="005260D6"/>
    <w:rsid w:val="00527973"/>
    <w:rsid w:val="00531B8D"/>
    <w:rsid w:val="00533CE8"/>
    <w:rsid w:val="00537276"/>
    <w:rsid w:val="00541FAC"/>
    <w:rsid w:val="00545006"/>
    <w:rsid w:val="00545F36"/>
    <w:rsid w:val="00550016"/>
    <w:rsid w:val="005518B5"/>
    <w:rsid w:val="00557A37"/>
    <w:rsid w:val="00560647"/>
    <w:rsid w:val="005608E7"/>
    <w:rsid w:val="00564A11"/>
    <w:rsid w:val="00570D0D"/>
    <w:rsid w:val="00587E86"/>
    <w:rsid w:val="00591598"/>
    <w:rsid w:val="005919C8"/>
    <w:rsid w:val="0059416A"/>
    <w:rsid w:val="00594EF9"/>
    <w:rsid w:val="00595288"/>
    <w:rsid w:val="005A107C"/>
    <w:rsid w:val="005A1B90"/>
    <w:rsid w:val="005A42AF"/>
    <w:rsid w:val="005A4A49"/>
    <w:rsid w:val="005A5AC1"/>
    <w:rsid w:val="005A7050"/>
    <w:rsid w:val="005A7EAC"/>
    <w:rsid w:val="005B164F"/>
    <w:rsid w:val="005B192B"/>
    <w:rsid w:val="005B2953"/>
    <w:rsid w:val="005B3F53"/>
    <w:rsid w:val="005B64D0"/>
    <w:rsid w:val="005C7811"/>
    <w:rsid w:val="005D4137"/>
    <w:rsid w:val="005D42C9"/>
    <w:rsid w:val="005E1608"/>
    <w:rsid w:val="005E1933"/>
    <w:rsid w:val="005E4287"/>
    <w:rsid w:val="005E4B60"/>
    <w:rsid w:val="005E5AEF"/>
    <w:rsid w:val="005E608C"/>
    <w:rsid w:val="005E7A55"/>
    <w:rsid w:val="005F29A5"/>
    <w:rsid w:val="005F37E3"/>
    <w:rsid w:val="005F531C"/>
    <w:rsid w:val="0060150E"/>
    <w:rsid w:val="00602D8D"/>
    <w:rsid w:val="00603F9F"/>
    <w:rsid w:val="00604AA0"/>
    <w:rsid w:val="00606B92"/>
    <w:rsid w:val="00610729"/>
    <w:rsid w:val="0061600C"/>
    <w:rsid w:val="006228B9"/>
    <w:rsid w:val="006236F1"/>
    <w:rsid w:val="00626C57"/>
    <w:rsid w:val="006275DD"/>
    <w:rsid w:val="006277E6"/>
    <w:rsid w:val="006318FE"/>
    <w:rsid w:val="00633B48"/>
    <w:rsid w:val="006401B5"/>
    <w:rsid w:val="0065321B"/>
    <w:rsid w:val="00653665"/>
    <w:rsid w:val="00653D65"/>
    <w:rsid w:val="0065547B"/>
    <w:rsid w:val="00655BC7"/>
    <w:rsid w:val="00657F08"/>
    <w:rsid w:val="006601E9"/>
    <w:rsid w:val="006615B8"/>
    <w:rsid w:val="0066205A"/>
    <w:rsid w:val="0066366A"/>
    <w:rsid w:val="00664D27"/>
    <w:rsid w:val="00666FF7"/>
    <w:rsid w:val="00667AB1"/>
    <w:rsid w:val="00672F97"/>
    <w:rsid w:val="00677179"/>
    <w:rsid w:val="00677237"/>
    <w:rsid w:val="00680804"/>
    <w:rsid w:val="0068351B"/>
    <w:rsid w:val="006842F1"/>
    <w:rsid w:val="0069374C"/>
    <w:rsid w:val="006A11E4"/>
    <w:rsid w:val="006A23C5"/>
    <w:rsid w:val="006B2751"/>
    <w:rsid w:val="006B2C03"/>
    <w:rsid w:val="006B5A9E"/>
    <w:rsid w:val="006B6830"/>
    <w:rsid w:val="006B68B8"/>
    <w:rsid w:val="006C1881"/>
    <w:rsid w:val="006C5B07"/>
    <w:rsid w:val="006D307A"/>
    <w:rsid w:val="006D3488"/>
    <w:rsid w:val="006D4404"/>
    <w:rsid w:val="006E5E01"/>
    <w:rsid w:val="006E640D"/>
    <w:rsid w:val="006E6731"/>
    <w:rsid w:val="006E6B1F"/>
    <w:rsid w:val="006F1977"/>
    <w:rsid w:val="006F378B"/>
    <w:rsid w:val="007004CC"/>
    <w:rsid w:val="007015DB"/>
    <w:rsid w:val="0070441C"/>
    <w:rsid w:val="0070643E"/>
    <w:rsid w:val="00706ACA"/>
    <w:rsid w:val="00717DD5"/>
    <w:rsid w:val="00720FEC"/>
    <w:rsid w:val="007259D8"/>
    <w:rsid w:val="00733F8B"/>
    <w:rsid w:val="00737E8F"/>
    <w:rsid w:val="00741030"/>
    <w:rsid w:val="0074147E"/>
    <w:rsid w:val="007432A5"/>
    <w:rsid w:val="0074422A"/>
    <w:rsid w:val="0074552C"/>
    <w:rsid w:val="0074590E"/>
    <w:rsid w:val="00746D1F"/>
    <w:rsid w:val="00750039"/>
    <w:rsid w:val="0075103C"/>
    <w:rsid w:val="00753EF9"/>
    <w:rsid w:val="00755EE3"/>
    <w:rsid w:val="00760F48"/>
    <w:rsid w:val="0076379B"/>
    <w:rsid w:val="00764356"/>
    <w:rsid w:val="00765A74"/>
    <w:rsid w:val="00765EE4"/>
    <w:rsid w:val="00766F07"/>
    <w:rsid w:val="007672EF"/>
    <w:rsid w:val="00767FDB"/>
    <w:rsid w:val="007803B3"/>
    <w:rsid w:val="00780724"/>
    <w:rsid w:val="007871B2"/>
    <w:rsid w:val="00787559"/>
    <w:rsid w:val="00792EEF"/>
    <w:rsid w:val="00794263"/>
    <w:rsid w:val="0079525F"/>
    <w:rsid w:val="00795CAF"/>
    <w:rsid w:val="00796D71"/>
    <w:rsid w:val="0079790D"/>
    <w:rsid w:val="0079795A"/>
    <w:rsid w:val="007A2E27"/>
    <w:rsid w:val="007A3E12"/>
    <w:rsid w:val="007A5C9E"/>
    <w:rsid w:val="007B08A9"/>
    <w:rsid w:val="007B1597"/>
    <w:rsid w:val="007B48C8"/>
    <w:rsid w:val="007C515D"/>
    <w:rsid w:val="007C6291"/>
    <w:rsid w:val="007D3849"/>
    <w:rsid w:val="007D4790"/>
    <w:rsid w:val="007D495F"/>
    <w:rsid w:val="007E203D"/>
    <w:rsid w:val="007E4BE9"/>
    <w:rsid w:val="007E61E0"/>
    <w:rsid w:val="007E6715"/>
    <w:rsid w:val="007E6BEB"/>
    <w:rsid w:val="007E7882"/>
    <w:rsid w:val="007F1AC3"/>
    <w:rsid w:val="007F3222"/>
    <w:rsid w:val="007F6EE1"/>
    <w:rsid w:val="008029AF"/>
    <w:rsid w:val="008049F9"/>
    <w:rsid w:val="00807F09"/>
    <w:rsid w:val="00811E94"/>
    <w:rsid w:val="008150C4"/>
    <w:rsid w:val="008203D5"/>
    <w:rsid w:val="00821830"/>
    <w:rsid w:val="00822C99"/>
    <w:rsid w:val="008239DC"/>
    <w:rsid w:val="00824BBD"/>
    <w:rsid w:val="00833393"/>
    <w:rsid w:val="00835A52"/>
    <w:rsid w:val="00837B95"/>
    <w:rsid w:val="00844C05"/>
    <w:rsid w:val="008514B8"/>
    <w:rsid w:val="008539CB"/>
    <w:rsid w:val="008619C6"/>
    <w:rsid w:val="0087355A"/>
    <w:rsid w:val="00877337"/>
    <w:rsid w:val="00881ACC"/>
    <w:rsid w:val="00881E7D"/>
    <w:rsid w:val="0088209B"/>
    <w:rsid w:val="00885593"/>
    <w:rsid w:val="008866EF"/>
    <w:rsid w:val="008920FF"/>
    <w:rsid w:val="00892EFA"/>
    <w:rsid w:val="00893B8F"/>
    <w:rsid w:val="0089412D"/>
    <w:rsid w:val="008A008D"/>
    <w:rsid w:val="008A03B8"/>
    <w:rsid w:val="008A5742"/>
    <w:rsid w:val="008A767A"/>
    <w:rsid w:val="008B29ED"/>
    <w:rsid w:val="008B42E7"/>
    <w:rsid w:val="008B5C2F"/>
    <w:rsid w:val="008B5DC8"/>
    <w:rsid w:val="008B6F39"/>
    <w:rsid w:val="008C03C6"/>
    <w:rsid w:val="008C34F1"/>
    <w:rsid w:val="008C36F7"/>
    <w:rsid w:val="008C483C"/>
    <w:rsid w:val="008C5F6E"/>
    <w:rsid w:val="008C6644"/>
    <w:rsid w:val="008D21A3"/>
    <w:rsid w:val="008D2BE1"/>
    <w:rsid w:val="008D594C"/>
    <w:rsid w:val="008D61B5"/>
    <w:rsid w:val="008E13DF"/>
    <w:rsid w:val="008E7D6F"/>
    <w:rsid w:val="008F0EB4"/>
    <w:rsid w:val="008F527C"/>
    <w:rsid w:val="008F60B6"/>
    <w:rsid w:val="008F6514"/>
    <w:rsid w:val="008F7D45"/>
    <w:rsid w:val="009011BE"/>
    <w:rsid w:val="00903E79"/>
    <w:rsid w:val="00905CBE"/>
    <w:rsid w:val="00910E99"/>
    <w:rsid w:val="00912158"/>
    <w:rsid w:val="00915382"/>
    <w:rsid w:val="009158DD"/>
    <w:rsid w:val="00920576"/>
    <w:rsid w:val="00921E35"/>
    <w:rsid w:val="00924B3A"/>
    <w:rsid w:val="00927CEA"/>
    <w:rsid w:val="00934479"/>
    <w:rsid w:val="00935105"/>
    <w:rsid w:val="0093556F"/>
    <w:rsid w:val="0093587A"/>
    <w:rsid w:val="00935E34"/>
    <w:rsid w:val="009402E2"/>
    <w:rsid w:val="00942FDC"/>
    <w:rsid w:val="009444C1"/>
    <w:rsid w:val="00944B7D"/>
    <w:rsid w:val="00947754"/>
    <w:rsid w:val="0095170B"/>
    <w:rsid w:val="00961D91"/>
    <w:rsid w:val="00967A99"/>
    <w:rsid w:val="00980D39"/>
    <w:rsid w:val="00987C58"/>
    <w:rsid w:val="00992CC9"/>
    <w:rsid w:val="00993D1A"/>
    <w:rsid w:val="00995664"/>
    <w:rsid w:val="009963FC"/>
    <w:rsid w:val="00996FA8"/>
    <w:rsid w:val="009A18AB"/>
    <w:rsid w:val="009A1D5E"/>
    <w:rsid w:val="009A3794"/>
    <w:rsid w:val="009A3FEE"/>
    <w:rsid w:val="009B2508"/>
    <w:rsid w:val="009B315E"/>
    <w:rsid w:val="009C3100"/>
    <w:rsid w:val="009C388D"/>
    <w:rsid w:val="009C439C"/>
    <w:rsid w:val="009D1041"/>
    <w:rsid w:val="009D1FF3"/>
    <w:rsid w:val="009D4CF2"/>
    <w:rsid w:val="009D5159"/>
    <w:rsid w:val="009D5233"/>
    <w:rsid w:val="009E5B6D"/>
    <w:rsid w:val="009E5D23"/>
    <w:rsid w:val="009F315C"/>
    <w:rsid w:val="009F5C99"/>
    <w:rsid w:val="009F75E7"/>
    <w:rsid w:val="00A006D6"/>
    <w:rsid w:val="00A0194A"/>
    <w:rsid w:val="00A033C5"/>
    <w:rsid w:val="00A03D84"/>
    <w:rsid w:val="00A0749D"/>
    <w:rsid w:val="00A1388A"/>
    <w:rsid w:val="00A13B45"/>
    <w:rsid w:val="00A300D3"/>
    <w:rsid w:val="00A356F9"/>
    <w:rsid w:val="00A370ED"/>
    <w:rsid w:val="00A37ACA"/>
    <w:rsid w:val="00A42E5C"/>
    <w:rsid w:val="00A44612"/>
    <w:rsid w:val="00A447B1"/>
    <w:rsid w:val="00A477F9"/>
    <w:rsid w:val="00A51137"/>
    <w:rsid w:val="00A514E0"/>
    <w:rsid w:val="00A603F5"/>
    <w:rsid w:val="00A60EFD"/>
    <w:rsid w:val="00A6188D"/>
    <w:rsid w:val="00A644DD"/>
    <w:rsid w:val="00A7067E"/>
    <w:rsid w:val="00A7449A"/>
    <w:rsid w:val="00A74E73"/>
    <w:rsid w:val="00A754A3"/>
    <w:rsid w:val="00A76858"/>
    <w:rsid w:val="00A80E56"/>
    <w:rsid w:val="00A81485"/>
    <w:rsid w:val="00A83A2E"/>
    <w:rsid w:val="00A87735"/>
    <w:rsid w:val="00A87C17"/>
    <w:rsid w:val="00A94593"/>
    <w:rsid w:val="00A949C0"/>
    <w:rsid w:val="00AA0841"/>
    <w:rsid w:val="00AA1695"/>
    <w:rsid w:val="00AA3C0B"/>
    <w:rsid w:val="00AA4861"/>
    <w:rsid w:val="00AA4AF2"/>
    <w:rsid w:val="00AA53E5"/>
    <w:rsid w:val="00AA5533"/>
    <w:rsid w:val="00AB00B9"/>
    <w:rsid w:val="00AB1E20"/>
    <w:rsid w:val="00AB49DD"/>
    <w:rsid w:val="00AC1089"/>
    <w:rsid w:val="00AC2829"/>
    <w:rsid w:val="00AC2A7E"/>
    <w:rsid w:val="00AC48C3"/>
    <w:rsid w:val="00AC794C"/>
    <w:rsid w:val="00AD3509"/>
    <w:rsid w:val="00AD5BB7"/>
    <w:rsid w:val="00AD7F0A"/>
    <w:rsid w:val="00AD7F95"/>
    <w:rsid w:val="00AE01FB"/>
    <w:rsid w:val="00AE0648"/>
    <w:rsid w:val="00AE0E03"/>
    <w:rsid w:val="00AE2683"/>
    <w:rsid w:val="00AE30C8"/>
    <w:rsid w:val="00AE4C10"/>
    <w:rsid w:val="00AE4E29"/>
    <w:rsid w:val="00AE6AD3"/>
    <w:rsid w:val="00AF38C0"/>
    <w:rsid w:val="00AF3BC1"/>
    <w:rsid w:val="00AF4637"/>
    <w:rsid w:val="00B00670"/>
    <w:rsid w:val="00B0713B"/>
    <w:rsid w:val="00B16A35"/>
    <w:rsid w:val="00B20698"/>
    <w:rsid w:val="00B301C0"/>
    <w:rsid w:val="00B3030E"/>
    <w:rsid w:val="00B30E73"/>
    <w:rsid w:val="00B341E3"/>
    <w:rsid w:val="00B34A82"/>
    <w:rsid w:val="00B373F5"/>
    <w:rsid w:val="00B44CB0"/>
    <w:rsid w:val="00B45D52"/>
    <w:rsid w:val="00B53B05"/>
    <w:rsid w:val="00B53E00"/>
    <w:rsid w:val="00B577BB"/>
    <w:rsid w:val="00B63E68"/>
    <w:rsid w:val="00B64221"/>
    <w:rsid w:val="00B6570A"/>
    <w:rsid w:val="00B665E2"/>
    <w:rsid w:val="00B736FF"/>
    <w:rsid w:val="00B73E0B"/>
    <w:rsid w:val="00B77D19"/>
    <w:rsid w:val="00B822FC"/>
    <w:rsid w:val="00B861E9"/>
    <w:rsid w:val="00B90223"/>
    <w:rsid w:val="00B922F6"/>
    <w:rsid w:val="00B95B29"/>
    <w:rsid w:val="00B95FDE"/>
    <w:rsid w:val="00BB2E5B"/>
    <w:rsid w:val="00BC04BF"/>
    <w:rsid w:val="00BC04C9"/>
    <w:rsid w:val="00BC2D68"/>
    <w:rsid w:val="00BC32AA"/>
    <w:rsid w:val="00BC37E4"/>
    <w:rsid w:val="00BC541D"/>
    <w:rsid w:val="00BC546B"/>
    <w:rsid w:val="00BC7911"/>
    <w:rsid w:val="00BD107D"/>
    <w:rsid w:val="00BD2F98"/>
    <w:rsid w:val="00BD4AF2"/>
    <w:rsid w:val="00BD5882"/>
    <w:rsid w:val="00BD7708"/>
    <w:rsid w:val="00BE0A36"/>
    <w:rsid w:val="00BE700E"/>
    <w:rsid w:val="00BF0A27"/>
    <w:rsid w:val="00BF1480"/>
    <w:rsid w:val="00BF1B1E"/>
    <w:rsid w:val="00BF504A"/>
    <w:rsid w:val="00BF5144"/>
    <w:rsid w:val="00C02E1C"/>
    <w:rsid w:val="00C054B1"/>
    <w:rsid w:val="00C05870"/>
    <w:rsid w:val="00C10B2C"/>
    <w:rsid w:val="00C12B53"/>
    <w:rsid w:val="00C14557"/>
    <w:rsid w:val="00C16597"/>
    <w:rsid w:val="00C176C1"/>
    <w:rsid w:val="00C2132D"/>
    <w:rsid w:val="00C266B4"/>
    <w:rsid w:val="00C26952"/>
    <w:rsid w:val="00C27002"/>
    <w:rsid w:val="00C30F61"/>
    <w:rsid w:val="00C31D44"/>
    <w:rsid w:val="00C34B03"/>
    <w:rsid w:val="00C4037D"/>
    <w:rsid w:val="00C43B40"/>
    <w:rsid w:val="00C5031F"/>
    <w:rsid w:val="00C60206"/>
    <w:rsid w:val="00C61D21"/>
    <w:rsid w:val="00C62A9E"/>
    <w:rsid w:val="00C70369"/>
    <w:rsid w:val="00C72C1C"/>
    <w:rsid w:val="00C74029"/>
    <w:rsid w:val="00C75EED"/>
    <w:rsid w:val="00C7603C"/>
    <w:rsid w:val="00C77970"/>
    <w:rsid w:val="00C8273D"/>
    <w:rsid w:val="00C854A8"/>
    <w:rsid w:val="00C8565A"/>
    <w:rsid w:val="00C85A35"/>
    <w:rsid w:val="00C8627D"/>
    <w:rsid w:val="00C87F82"/>
    <w:rsid w:val="00C9123B"/>
    <w:rsid w:val="00C95EE0"/>
    <w:rsid w:val="00CA6769"/>
    <w:rsid w:val="00CA6A28"/>
    <w:rsid w:val="00CA6D77"/>
    <w:rsid w:val="00CA6E7A"/>
    <w:rsid w:val="00CB1242"/>
    <w:rsid w:val="00CB3DDF"/>
    <w:rsid w:val="00CC1AC4"/>
    <w:rsid w:val="00CC2D45"/>
    <w:rsid w:val="00CC4693"/>
    <w:rsid w:val="00CC4B1D"/>
    <w:rsid w:val="00CD116C"/>
    <w:rsid w:val="00CD19F4"/>
    <w:rsid w:val="00CD3B3F"/>
    <w:rsid w:val="00CD43F9"/>
    <w:rsid w:val="00CD53A8"/>
    <w:rsid w:val="00CD5BBE"/>
    <w:rsid w:val="00CE09BC"/>
    <w:rsid w:val="00CE1756"/>
    <w:rsid w:val="00CE1BDC"/>
    <w:rsid w:val="00CE3492"/>
    <w:rsid w:val="00CE4EFD"/>
    <w:rsid w:val="00CF23C6"/>
    <w:rsid w:val="00CF54F2"/>
    <w:rsid w:val="00CF6244"/>
    <w:rsid w:val="00D00049"/>
    <w:rsid w:val="00D01C92"/>
    <w:rsid w:val="00D06BDE"/>
    <w:rsid w:val="00D12B8B"/>
    <w:rsid w:val="00D12D66"/>
    <w:rsid w:val="00D1442E"/>
    <w:rsid w:val="00D145B7"/>
    <w:rsid w:val="00D14A18"/>
    <w:rsid w:val="00D14D5C"/>
    <w:rsid w:val="00D16E64"/>
    <w:rsid w:val="00D207D2"/>
    <w:rsid w:val="00D26669"/>
    <w:rsid w:val="00D26B34"/>
    <w:rsid w:val="00D27692"/>
    <w:rsid w:val="00D3663E"/>
    <w:rsid w:val="00D4092F"/>
    <w:rsid w:val="00D409A2"/>
    <w:rsid w:val="00D411C8"/>
    <w:rsid w:val="00D42556"/>
    <w:rsid w:val="00D42FDC"/>
    <w:rsid w:val="00D436DF"/>
    <w:rsid w:val="00D44376"/>
    <w:rsid w:val="00D47BFD"/>
    <w:rsid w:val="00D51212"/>
    <w:rsid w:val="00D520F6"/>
    <w:rsid w:val="00D54658"/>
    <w:rsid w:val="00D5477F"/>
    <w:rsid w:val="00D563E5"/>
    <w:rsid w:val="00D56699"/>
    <w:rsid w:val="00D61291"/>
    <w:rsid w:val="00D657D5"/>
    <w:rsid w:val="00D65E5E"/>
    <w:rsid w:val="00D72448"/>
    <w:rsid w:val="00D80DB9"/>
    <w:rsid w:val="00D8177A"/>
    <w:rsid w:val="00D81F2E"/>
    <w:rsid w:val="00D83C2A"/>
    <w:rsid w:val="00D84095"/>
    <w:rsid w:val="00D8477F"/>
    <w:rsid w:val="00D857FD"/>
    <w:rsid w:val="00D95501"/>
    <w:rsid w:val="00D95DB1"/>
    <w:rsid w:val="00DA30CC"/>
    <w:rsid w:val="00DA390D"/>
    <w:rsid w:val="00DA39FC"/>
    <w:rsid w:val="00DA535C"/>
    <w:rsid w:val="00DA7A4B"/>
    <w:rsid w:val="00DB1CA7"/>
    <w:rsid w:val="00DB3EDA"/>
    <w:rsid w:val="00DB50B6"/>
    <w:rsid w:val="00DB6562"/>
    <w:rsid w:val="00DB67B5"/>
    <w:rsid w:val="00DB6C78"/>
    <w:rsid w:val="00DC0B1F"/>
    <w:rsid w:val="00DC4783"/>
    <w:rsid w:val="00DC59DE"/>
    <w:rsid w:val="00DD191C"/>
    <w:rsid w:val="00DD2175"/>
    <w:rsid w:val="00DD3F1A"/>
    <w:rsid w:val="00DD4DBD"/>
    <w:rsid w:val="00DD5F78"/>
    <w:rsid w:val="00DE123B"/>
    <w:rsid w:val="00DE1F3A"/>
    <w:rsid w:val="00DE2848"/>
    <w:rsid w:val="00DE2E9F"/>
    <w:rsid w:val="00DE3739"/>
    <w:rsid w:val="00DE6564"/>
    <w:rsid w:val="00DF31CF"/>
    <w:rsid w:val="00DF6727"/>
    <w:rsid w:val="00DF7A15"/>
    <w:rsid w:val="00DF7DF3"/>
    <w:rsid w:val="00E011F1"/>
    <w:rsid w:val="00E03CF2"/>
    <w:rsid w:val="00E10B9E"/>
    <w:rsid w:val="00E13743"/>
    <w:rsid w:val="00E14ACE"/>
    <w:rsid w:val="00E14BF3"/>
    <w:rsid w:val="00E249F3"/>
    <w:rsid w:val="00E24F5C"/>
    <w:rsid w:val="00E253C7"/>
    <w:rsid w:val="00E3001D"/>
    <w:rsid w:val="00E30EE9"/>
    <w:rsid w:val="00E3617F"/>
    <w:rsid w:val="00E3681A"/>
    <w:rsid w:val="00E44918"/>
    <w:rsid w:val="00E46FE6"/>
    <w:rsid w:val="00E47E35"/>
    <w:rsid w:val="00E50770"/>
    <w:rsid w:val="00E5136C"/>
    <w:rsid w:val="00E514FD"/>
    <w:rsid w:val="00E538B2"/>
    <w:rsid w:val="00E552BA"/>
    <w:rsid w:val="00E578D8"/>
    <w:rsid w:val="00E57E6D"/>
    <w:rsid w:val="00E62D3B"/>
    <w:rsid w:val="00E6523E"/>
    <w:rsid w:val="00E757EB"/>
    <w:rsid w:val="00E809FC"/>
    <w:rsid w:val="00E83027"/>
    <w:rsid w:val="00E8589E"/>
    <w:rsid w:val="00E861AE"/>
    <w:rsid w:val="00E90F0B"/>
    <w:rsid w:val="00E920AA"/>
    <w:rsid w:val="00E92B9D"/>
    <w:rsid w:val="00E97448"/>
    <w:rsid w:val="00EA1235"/>
    <w:rsid w:val="00EA2475"/>
    <w:rsid w:val="00EA2E29"/>
    <w:rsid w:val="00EA5442"/>
    <w:rsid w:val="00EA6C72"/>
    <w:rsid w:val="00EA7023"/>
    <w:rsid w:val="00EA78E5"/>
    <w:rsid w:val="00EB200D"/>
    <w:rsid w:val="00EB6940"/>
    <w:rsid w:val="00EB6D64"/>
    <w:rsid w:val="00EC4384"/>
    <w:rsid w:val="00EC78B2"/>
    <w:rsid w:val="00ED0AD3"/>
    <w:rsid w:val="00ED5C16"/>
    <w:rsid w:val="00ED7D7A"/>
    <w:rsid w:val="00ED7F11"/>
    <w:rsid w:val="00EE2754"/>
    <w:rsid w:val="00EE4227"/>
    <w:rsid w:val="00EF03FA"/>
    <w:rsid w:val="00EF0562"/>
    <w:rsid w:val="00EF257F"/>
    <w:rsid w:val="00EF3B57"/>
    <w:rsid w:val="00F01A06"/>
    <w:rsid w:val="00F04E33"/>
    <w:rsid w:val="00F054DB"/>
    <w:rsid w:val="00F11945"/>
    <w:rsid w:val="00F13D8B"/>
    <w:rsid w:val="00F14ADC"/>
    <w:rsid w:val="00F159D2"/>
    <w:rsid w:val="00F23C2D"/>
    <w:rsid w:val="00F23D88"/>
    <w:rsid w:val="00F30496"/>
    <w:rsid w:val="00F30B11"/>
    <w:rsid w:val="00F30C73"/>
    <w:rsid w:val="00F32401"/>
    <w:rsid w:val="00F3355C"/>
    <w:rsid w:val="00F34CE6"/>
    <w:rsid w:val="00F35558"/>
    <w:rsid w:val="00F4005D"/>
    <w:rsid w:val="00F415D0"/>
    <w:rsid w:val="00F42EE3"/>
    <w:rsid w:val="00F454D2"/>
    <w:rsid w:val="00F46689"/>
    <w:rsid w:val="00F46C14"/>
    <w:rsid w:val="00F5012B"/>
    <w:rsid w:val="00F54FB9"/>
    <w:rsid w:val="00F62BD0"/>
    <w:rsid w:val="00F63BF3"/>
    <w:rsid w:val="00F66376"/>
    <w:rsid w:val="00F66B68"/>
    <w:rsid w:val="00F66E82"/>
    <w:rsid w:val="00F76F66"/>
    <w:rsid w:val="00F77290"/>
    <w:rsid w:val="00F7752E"/>
    <w:rsid w:val="00F82D0F"/>
    <w:rsid w:val="00F844D8"/>
    <w:rsid w:val="00F87B75"/>
    <w:rsid w:val="00F87C77"/>
    <w:rsid w:val="00F90C1F"/>
    <w:rsid w:val="00F91668"/>
    <w:rsid w:val="00F93278"/>
    <w:rsid w:val="00F94285"/>
    <w:rsid w:val="00F9640A"/>
    <w:rsid w:val="00F96D9D"/>
    <w:rsid w:val="00F96F9D"/>
    <w:rsid w:val="00F97993"/>
    <w:rsid w:val="00F97AF9"/>
    <w:rsid w:val="00FA334B"/>
    <w:rsid w:val="00FA5264"/>
    <w:rsid w:val="00FA5D45"/>
    <w:rsid w:val="00FA6EF0"/>
    <w:rsid w:val="00FA7E34"/>
    <w:rsid w:val="00FC03FF"/>
    <w:rsid w:val="00FC1847"/>
    <w:rsid w:val="00FC46BE"/>
    <w:rsid w:val="00FC6927"/>
    <w:rsid w:val="00FD31A4"/>
    <w:rsid w:val="00FD3E1C"/>
    <w:rsid w:val="00FD41DF"/>
    <w:rsid w:val="00FD6AE2"/>
    <w:rsid w:val="00FD6FCC"/>
    <w:rsid w:val="00FD7AE4"/>
    <w:rsid w:val="00FE1D83"/>
    <w:rsid w:val="00FE42BA"/>
    <w:rsid w:val="00FE69A9"/>
    <w:rsid w:val="00FE78CD"/>
    <w:rsid w:val="00FF2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paragraph" w:styleId="NormalWeb">
    <w:name w:val="Normal (Web)"/>
    <w:basedOn w:val="Normal"/>
    <w:uiPriority w:val="99"/>
    <w:unhideWhenUsed/>
    <w:rsid w:val="00B736FF"/>
    <w:pPr>
      <w:spacing w:before="100" w:beforeAutospacing="1" w:after="100" w:afterAutospacing="1"/>
    </w:pPr>
    <w:rPr>
      <w:sz w:val="24"/>
      <w:szCs w:val="24"/>
    </w:rPr>
  </w:style>
  <w:style w:type="character" w:customStyle="1" w:styleId="link">
    <w:name w:val="link"/>
    <w:rsid w:val="00737E8F"/>
  </w:style>
  <w:style w:type="numbering" w:customStyle="1" w:styleId="Semlista1">
    <w:name w:val="Sem lista1"/>
    <w:next w:val="Semlista"/>
    <w:uiPriority w:val="99"/>
    <w:semiHidden/>
    <w:unhideWhenUsed/>
    <w:rsid w:val="003119D0"/>
  </w:style>
  <w:style w:type="numbering" w:customStyle="1" w:styleId="Semlista2">
    <w:name w:val="Sem lista2"/>
    <w:next w:val="Semlista"/>
    <w:uiPriority w:val="99"/>
    <w:semiHidden/>
    <w:unhideWhenUsed/>
    <w:rsid w:val="000D442D"/>
  </w:style>
  <w:style w:type="table" w:styleId="Tabelacomgrade">
    <w:name w:val="Table Grid"/>
    <w:basedOn w:val="Tabelanormal"/>
    <w:uiPriority w:val="59"/>
    <w:rsid w:val="00C176C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art">
    <w:name w:val="artart"/>
    <w:basedOn w:val="Normal"/>
    <w:rsid w:val="000531E7"/>
    <w:pPr>
      <w:spacing w:before="100" w:beforeAutospacing="1" w:after="100" w:afterAutospacing="1"/>
    </w:pPr>
    <w:rPr>
      <w:sz w:val="24"/>
      <w:szCs w:val="24"/>
    </w:rPr>
  </w:style>
  <w:style w:type="paragraph" w:customStyle="1" w:styleId="artigo">
    <w:name w:val="artigo"/>
    <w:basedOn w:val="Normal"/>
    <w:rsid w:val="000531E7"/>
    <w:pPr>
      <w:spacing w:before="100" w:beforeAutospacing="1" w:after="100" w:afterAutospacing="1"/>
    </w:pPr>
    <w:rPr>
      <w:sz w:val="24"/>
      <w:szCs w:val="24"/>
    </w:rPr>
  </w:style>
  <w:style w:type="character" w:customStyle="1" w:styleId="Ttulo1Char">
    <w:name w:val="Título 1 Char"/>
    <w:link w:val="Ttulo1"/>
    <w:rsid w:val="00CD116C"/>
    <w:rPr>
      <w:sz w:val="24"/>
    </w:rPr>
  </w:style>
  <w:style w:type="character" w:customStyle="1" w:styleId="CabealhoChar">
    <w:name w:val="Cabeçalho Char"/>
    <w:link w:val="Cabealho"/>
    <w:semiHidden/>
    <w:rsid w:val="00CD1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17">
      <w:bodyDiv w:val="1"/>
      <w:marLeft w:val="0"/>
      <w:marRight w:val="0"/>
      <w:marTop w:val="0"/>
      <w:marBottom w:val="0"/>
      <w:divBdr>
        <w:top w:val="none" w:sz="0" w:space="0" w:color="auto"/>
        <w:left w:val="none" w:sz="0" w:space="0" w:color="auto"/>
        <w:bottom w:val="none" w:sz="0" w:space="0" w:color="auto"/>
        <w:right w:val="none" w:sz="0" w:space="0" w:color="auto"/>
      </w:divBdr>
      <w:divsChild>
        <w:div w:id="317805384">
          <w:marLeft w:val="0"/>
          <w:marRight w:val="0"/>
          <w:marTop w:val="0"/>
          <w:marBottom w:val="0"/>
          <w:divBdr>
            <w:top w:val="none" w:sz="0" w:space="0" w:color="auto"/>
            <w:left w:val="none" w:sz="0" w:space="0" w:color="auto"/>
            <w:bottom w:val="none" w:sz="0" w:space="0" w:color="auto"/>
            <w:right w:val="none" w:sz="0" w:space="0" w:color="auto"/>
          </w:divBdr>
        </w:div>
        <w:div w:id="973174731">
          <w:marLeft w:val="0"/>
          <w:marRight w:val="0"/>
          <w:marTop w:val="0"/>
          <w:marBottom w:val="0"/>
          <w:divBdr>
            <w:top w:val="none" w:sz="0" w:space="0" w:color="auto"/>
            <w:left w:val="none" w:sz="0" w:space="0" w:color="auto"/>
            <w:bottom w:val="none" w:sz="0" w:space="0" w:color="auto"/>
            <w:right w:val="none" w:sz="0" w:space="0" w:color="auto"/>
          </w:divBdr>
        </w:div>
      </w:divsChild>
    </w:div>
    <w:div w:id="51009302">
      <w:bodyDiv w:val="1"/>
      <w:marLeft w:val="0"/>
      <w:marRight w:val="0"/>
      <w:marTop w:val="0"/>
      <w:marBottom w:val="0"/>
      <w:divBdr>
        <w:top w:val="none" w:sz="0" w:space="0" w:color="auto"/>
        <w:left w:val="none" w:sz="0" w:space="0" w:color="auto"/>
        <w:bottom w:val="none" w:sz="0" w:space="0" w:color="auto"/>
        <w:right w:val="none" w:sz="0" w:space="0" w:color="auto"/>
      </w:divBdr>
    </w:div>
    <w:div w:id="111753363">
      <w:bodyDiv w:val="1"/>
      <w:marLeft w:val="0"/>
      <w:marRight w:val="0"/>
      <w:marTop w:val="0"/>
      <w:marBottom w:val="0"/>
      <w:divBdr>
        <w:top w:val="none" w:sz="0" w:space="0" w:color="auto"/>
        <w:left w:val="none" w:sz="0" w:space="0" w:color="auto"/>
        <w:bottom w:val="none" w:sz="0" w:space="0" w:color="auto"/>
        <w:right w:val="none" w:sz="0" w:space="0" w:color="auto"/>
      </w:divBdr>
      <w:divsChild>
        <w:div w:id="144668414">
          <w:marLeft w:val="0"/>
          <w:marRight w:val="0"/>
          <w:marTop w:val="0"/>
          <w:marBottom w:val="0"/>
          <w:divBdr>
            <w:top w:val="none" w:sz="0" w:space="0" w:color="auto"/>
            <w:left w:val="none" w:sz="0" w:space="0" w:color="auto"/>
            <w:bottom w:val="none" w:sz="0" w:space="0" w:color="auto"/>
            <w:right w:val="none" w:sz="0" w:space="0" w:color="auto"/>
          </w:divBdr>
        </w:div>
        <w:div w:id="268004081">
          <w:marLeft w:val="0"/>
          <w:marRight w:val="0"/>
          <w:marTop w:val="0"/>
          <w:marBottom w:val="0"/>
          <w:divBdr>
            <w:top w:val="none" w:sz="0" w:space="0" w:color="auto"/>
            <w:left w:val="none" w:sz="0" w:space="0" w:color="auto"/>
            <w:bottom w:val="none" w:sz="0" w:space="0" w:color="auto"/>
            <w:right w:val="none" w:sz="0" w:space="0" w:color="auto"/>
          </w:divBdr>
        </w:div>
        <w:div w:id="1546596184">
          <w:marLeft w:val="0"/>
          <w:marRight w:val="0"/>
          <w:marTop w:val="0"/>
          <w:marBottom w:val="0"/>
          <w:divBdr>
            <w:top w:val="none" w:sz="0" w:space="0" w:color="auto"/>
            <w:left w:val="none" w:sz="0" w:space="0" w:color="auto"/>
            <w:bottom w:val="none" w:sz="0" w:space="0" w:color="auto"/>
            <w:right w:val="none" w:sz="0" w:space="0" w:color="auto"/>
          </w:divBdr>
        </w:div>
      </w:divsChild>
    </w:div>
    <w:div w:id="353464368">
      <w:bodyDiv w:val="1"/>
      <w:marLeft w:val="0"/>
      <w:marRight w:val="0"/>
      <w:marTop w:val="0"/>
      <w:marBottom w:val="0"/>
      <w:divBdr>
        <w:top w:val="none" w:sz="0" w:space="0" w:color="auto"/>
        <w:left w:val="none" w:sz="0" w:space="0" w:color="auto"/>
        <w:bottom w:val="none" w:sz="0" w:space="0" w:color="auto"/>
        <w:right w:val="none" w:sz="0" w:space="0" w:color="auto"/>
      </w:divBdr>
      <w:divsChild>
        <w:div w:id="114182420">
          <w:marLeft w:val="0"/>
          <w:marRight w:val="0"/>
          <w:marTop w:val="0"/>
          <w:marBottom w:val="0"/>
          <w:divBdr>
            <w:top w:val="none" w:sz="0" w:space="0" w:color="auto"/>
            <w:left w:val="none" w:sz="0" w:space="0" w:color="auto"/>
            <w:bottom w:val="none" w:sz="0" w:space="0" w:color="auto"/>
            <w:right w:val="none" w:sz="0" w:space="0" w:color="auto"/>
          </w:divBdr>
        </w:div>
      </w:divsChild>
    </w:div>
    <w:div w:id="666254173">
      <w:bodyDiv w:val="1"/>
      <w:marLeft w:val="0"/>
      <w:marRight w:val="0"/>
      <w:marTop w:val="0"/>
      <w:marBottom w:val="0"/>
      <w:divBdr>
        <w:top w:val="none" w:sz="0" w:space="0" w:color="auto"/>
        <w:left w:val="none" w:sz="0" w:space="0" w:color="auto"/>
        <w:bottom w:val="none" w:sz="0" w:space="0" w:color="auto"/>
        <w:right w:val="none" w:sz="0" w:space="0" w:color="auto"/>
      </w:divBdr>
    </w:div>
    <w:div w:id="791941706">
      <w:bodyDiv w:val="1"/>
      <w:marLeft w:val="0"/>
      <w:marRight w:val="0"/>
      <w:marTop w:val="0"/>
      <w:marBottom w:val="0"/>
      <w:divBdr>
        <w:top w:val="none" w:sz="0" w:space="0" w:color="auto"/>
        <w:left w:val="none" w:sz="0" w:space="0" w:color="auto"/>
        <w:bottom w:val="none" w:sz="0" w:space="0" w:color="auto"/>
        <w:right w:val="none" w:sz="0" w:space="0" w:color="auto"/>
      </w:divBdr>
    </w:div>
    <w:div w:id="836459428">
      <w:bodyDiv w:val="1"/>
      <w:marLeft w:val="0"/>
      <w:marRight w:val="0"/>
      <w:marTop w:val="0"/>
      <w:marBottom w:val="0"/>
      <w:divBdr>
        <w:top w:val="none" w:sz="0" w:space="0" w:color="auto"/>
        <w:left w:val="none" w:sz="0" w:space="0" w:color="auto"/>
        <w:bottom w:val="none" w:sz="0" w:space="0" w:color="auto"/>
        <w:right w:val="none" w:sz="0" w:space="0" w:color="auto"/>
      </w:divBdr>
    </w:div>
    <w:div w:id="858618973">
      <w:bodyDiv w:val="1"/>
      <w:marLeft w:val="0"/>
      <w:marRight w:val="0"/>
      <w:marTop w:val="0"/>
      <w:marBottom w:val="0"/>
      <w:divBdr>
        <w:top w:val="none" w:sz="0" w:space="0" w:color="auto"/>
        <w:left w:val="none" w:sz="0" w:space="0" w:color="auto"/>
        <w:bottom w:val="none" w:sz="0" w:space="0" w:color="auto"/>
        <w:right w:val="none" w:sz="0" w:space="0" w:color="auto"/>
      </w:divBdr>
      <w:divsChild>
        <w:div w:id="1671833247">
          <w:marLeft w:val="0"/>
          <w:marRight w:val="0"/>
          <w:marTop w:val="0"/>
          <w:marBottom w:val="0"/>
          <w:divBdr>
            <w:top w:val="none" w:sz="0" w:space="0" w:color="auto"/>
            <w:left w:val="none" w:sz="0" w:space="0" w:color="auto"/>
            <w:bottom w:val="none" w:sz="0" w:space="0" w:color="auto"/>
            <w:right w:val="none" w:sz="0" w:space="0" w:color="auto"/>
          </w:divBdr>
          <w:divsChild>
            <w:div w:id="2753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82722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37559">
      <w:bodyDiv w:val="1"/>
      <w:marLeft w:val="0"/>
      <w:marRight w:val="0"/>
      <w:marTop w:val="0"/>
      <w:marBottom w:val="0"/>
      <w:divBdr>
        <w:top w:val="none" w:sz="0" w:space="0" w:color="auto"/>
        <w:left w:val="none" w:sz="0" w:space="0" w:color="auto"/>
        <w:bottom w:val="none" w:sz="0" w:space="0" w:color="auto"/>
        <w:right w:val="none" w:sz="0" w:space="0" w:color="auto"/>
      </w:divBdr>
      <w:divsChild>
        <w:div w:id="412707862">
          <w:marLeft w:val="0"/>
          <w:marRight w:val="0"/>
          <w:marTop w:val="0"/>
          <w:marBottom w:val="0"/>
          <w:divBdr>
            <w:top w:val="none" w:sz="0" w:space="0" w:color="auto"/>
            <w:left w:val="none" w:sz="0" w:space="0" w:color="auto"/>
            <w:bottom w:val="none" w:sz="0" w:space="0" w:color="auto"/>
            <w:right w:val="none" w:sz="0" w:space="0" w:color="auto"/>
          </w:divBdr>
        </w:div>
        <w:div w:id="1764110364">
          <w:marLeft w:val="0"/>
          <w:marRight w:val="0"/>
          <w:marTop w:val="0"/>
          <w:marBottom w:val="0"/>
          <w:divBdr>
            <w:top w:val="none" w:sz="0" w:space="0" w:color="auto"/>
            <w:left w:val="none" w:sz="0" w:space="0" w:color="auto"/>
            <w:bottom w:val="none" w:sz="0" w:space="0" w:color="auto"/>
            <w:right w:val="none" w:sz="0" w:space="0" w:color="auto"/>
          </w:divBdr>
        </w:div>
      </w:divsChild>
    </w:div>
    <w:div w:id="922419866">
      <w:bodyDiv w:val="1"/>
      <w:marLeft w:val="0"/>
      <w:marRight w:val="0"/>
      <w:marTop w:val="0"/>
      <w:marBottom w:val="0"/>
      <w:divBdr>
        <w:top w:val="none" w:sz="0" w:space="0" w:color="auto"/>
        <w:left w:val="none" w:sz="0" w:space="0" w:color="auto"/>
        <w:bottom w:val="none" w:sz="0" w:space="0" w:color="auto"/>
        <w:right w:val="none" w:sz="0" w:space="0" w:color="auto"/>
      </w:divBdr>
    </w:div>
    <w:div w:id="1055861271">
      <w:bodyDiv w:val="1"/>
      <w:marLeft w:val="0"/>
      <w:marRight w:val="0"/>
      <w:marTop w:val="0"/>
      <w:marBottom w:val="0"/>
      <w:divBdr>
        <w:top w:val="none" w:sz="0" w:space="0" w:color="auto"/>
        <w:left w:val="none" w:sz="0" w:space="0" w:color="auto"/>
        <w:bottom w:val="none" w:sz="0" w:space="0" w:color="auto"/>
        <w:right w:val="none" w:sz="0" w:space="0" w:color="auto"/>
      </w:divBdr>
    </w:div>
    <w:div w:id="1109659771">
      <w:bodyDiv w:val="1"/>
      <w:marLeft w:val="0"/>
      <w:marRight w:val="0"/>
      <w:marTop w:val="0"/>
      <w:marBottom w:val="0"/>
      <w:divBdr>
        <w:top w:val="none" w:sz="0" w:space="0" w:color="auto"/>
        <w:left w:val="none" w:sz="0" w:space="0" w:color="auto"/>
        <w:bottom w:val="none" w:sz="0" w:space="0" w:color="auto"/>
        <w:right w:val="none" w:sz="0" w:space="0" w:color="auto"/>
      </w:divBdr>
      <w:divsChild>
        <w:div w:id="971327628">
          <w:marLeft w:val="0"/>
          <w:marRight w:val="0"/>
          <w:marTop w:val="0"/>
          <w:marBottom w:val="0"/>
          <w:divBdr>
            <w:top w:val="none" w:sz="0" w:space="0" w:color="auto"/>
            <w:left w:val="none" w:sz="0" w:space="0" w:color="auto"/>
            <w:bottom w:val="none" w:sz="0" w:space="0" w:color="auto"/>
            <w:right w:val="none" w:sz="0" w:space="0" w:color="auto"/>
          </w:divBdr>
        </w:div>
      </w:divsChild>
    </w:div>
    <w:div w:id="1141000049">
      <w:bodyDiv w:val="1"/>
      <w:marLeft w:val="0"/>
      <w:marRight w:val="0"/>
      <w:marTop w:val="0"/>
      <w:marBottom w:val="0"/>
      <w:divBdr>
        <w:top w:val="none" w:sz="0" w:space="0" w:color="auto"/>
        <w:left w:val="none" w:sz="0" w:space="0" w:color="auto"/>
        <w:bottom w:val="none" w:sz="0" w:space="0" w:color="auto"/>
        <w:right w:val="none" w:sz="0" w:space="0" w:color="auto"/>
      </w:divBdr>
      <w:divsChild>
        <w:div w:id="1625696110">
          <w:marLeft w:val="0"/>
          <w:marRight w:val="0"/>
          <w:marTop w:val="0"/>
          <w:marBottom w:val="0"/>
          <w:divBdr>
            <w:top w:val="none" w:sz="0" w:space="0" w:color="auto"/>
            <w:left w:val="none" w:sz="0" w:space="0" w:color="auto"/>
            <w:bottom w:val="none" w:sz="0" w:space="0" w:color="auto"/>
            <w:right w:val="none" w:sz="0" w:space="0" w:color="auto"/>
          </w:divBdr>
        </w:div>
      </w:divsChild>
    </w:div>
    <w:div w:id="1213617463">
      <w:bodyDiv w:val="1"/>
      <w:marLeft w:val="0"/>
      <w:marRight w:val="0"/>
      <w:marTop w:val="0"/>
      <w:marBottom w:val="0"/>
      <w:divBdr>
        <w:top w:val="none" w:sz="0" w:space="0" w:color="auto"/>
        <w:left w:val="none" w:sz="0" w:space="0" w:color="auto"/>
        <w:bottom w:val="none" w:sz="0" w:space="0" w:color="auto"/>
        <w:right w:val="none" w:sz="0" w:space="0" w:color="auto"/>
      </w:divBdr>
    </w:div>
    <w:div w:id="1276985785">
      <w:bodyDiv w:val="1"/>
      <w:marLeft w:val="0"/>
      <w:marRight w:val="0"/>
      <w:marTop w:val="0"/>
      <w:marBottom w:val="0"/>
      <w:divBdr>
        <w:top w:val="none" w:sz="0" w:space="0" w:color="auto"/>
        <w:left w:val="none" w:sz="0" w:space="0" w:color="auto"/>
        <w:bottom w:val="none" w:sz="0" w:space="0" w:color="auto"/>
        <w:right w:val="none" w:sz="0" w:space="0" w:color="auto"/>
      </w:divBdr>
    </w:div>
    <w:div w:id="1379822470">
      <w:bodyDiv w:val="1"/>
      <w:marLeft w:val="0"/>
      <w:marRight w:val="0"/>
      <w:marTop w:val="0"/>
      <w:marBottom w:val="0"/>
      <w:divBdr>
        <w:top w:val="none" w:sz="0" w:space="0" w:color="auto"/>
        <w:left w:val="none" w:sz="0" w:space="0" w:color="auto"/>
        <w:bottom w:val="none" w:sz="0" w:space="0" w:color="auto"/>
        <w:right w:val="none" w:sz="0" w:space="0" w:color="auto"/>
      </w:divBdr>
    </w:div>
    <w:div w:id="1431849562">
      <w:bodyDiv w:val="1"/>
      <w:marLeft w:val="0"/>
      <w:marRight w:val="0"/>
      <w:marTop w:val="0"/>
      <w:marBottom w:val="0"/>
      <w:divBdr>
        <w:top w:val="none" w:sz="0" w:space="0" w:color="auto"/>
        <w:left w:val="none" w:sz="0" w:space="0" w:color="auto"/>
        <w:bottom w:val="none" w:sz="0" w:space="0" w:color="auto"/>
        <w:right w:val="none" w:sz="0" w:space="0" w:color="auto"/>
      </w:divBdr>
    </w:div>
    <w:div w:id="1510412372">
      <w:bodyDiv w:val="1"/>
      <w:marLeft w:val="0"/>
      <w:marRight w:val="0"/>
      <w:marTop w:val="0"/>
      <w:marBottom w:val="0"/>
      <w:divBdr>
        <w:top w:val="none" w:sz="0" w:space="0" w:color="auto"/>
        <w:left w:val="none" w:sz="0" w:space="0" w:color="auto"/>
        <w:bottom w:val="none" w:sz="0" w:space="0" w:color="auto"/>
        <w:right w:val="none" w:sz="0" w:space="0" w:color="auto"/>
      </w:divBdr>
    </w:div>
    <w:div w:id="1576158801">
      <w:bodyDiv w:val="1"/>
      <w:marLeft w:val="0"/>
      <w:marRight w:val="0"/>
      <w:marTop w:val="0"/>
      <w:marBottom w:val="0"/>
      <w:divBdr>
        <w:top w:val="none" w:sz="0" w:space="0" w:color="auto"/>
        <w:left w:val="none" w:sz="0" w:space="0" w:color="auto"/>
        <w:bottom w:val="none" w:sz="0" w:space="0" w:color="auto"/>
        <w:right w:val="none" w:sz="0" w:space="0" w:color="auto"/>
      </w:divBdr>
      <w:divsChild>
        <w:div w:id="1556350075">
          <w:marLeft w:val="0"/>
          <w:marRight w:val="0"/>
          <w:marTop w:val="0"/>
          <w:marBottom w:val="0"/>
          <w:divBdr>
            <w:top w:val="none" w:sz="0" w:space="0" w:color="auto"/>
            <w:left w:val="none" w:sz="0" w:space="0" w:color="auto"/>
            <w:bottom w:val="none" w:sz="0" w:space="0" w:color="auto"/>
            <w:right w:val="none" w:sz="0" w:space="0" w:color="auto"/>
          </w:divBdr>
        </w:div>
      </w:divsChild>
    </w:div>
    <w:div w:id="1736388413">
      <w:bodyDiv w:val="1"/>
      <w:marLeft w:val="0"/>
      <w:marRight w:val="0"/>
      <w:marTop w:val="0"/>
      <w:marBottom w:val="0"/>
      <w:divBdr>
        <w:top w:val="none" w:sz="0" w:space="0" w:color="auto"/>
        <w:left w:val="none" w:sz="0" w:space="0" w:color="auto"/>
        <w:bottom w:val="none" w:sz="0" w:space="0" w:color="auto"/>
        <w:right w:val="none" w:sz="0" w:space="0" w:color="auto"/>
      </w:divBdr>
      <w:divsChild>
        <w:div w:id="960569886">
          <w:marLeft w:val="0"/>
          <w:marRight w:val="0"/>
          <w:marTop w:val="0"/>
          <w:marBottom w:val="0"/>
          <w:divBdr>
            <w:top w:val="none" w:sz="0" w:space="0" w:color="auto"/>
            <w:left w:val="none" w:sz="0" w:space="0" w:color="auto"/>
            <w:bottom w:val="none" w:sz="0" w:space="0" w:color="auto"/>
            <w:right w:val="none" w:sz="0" w:space="0" w:color="auto"/>
          </w:divBdr>
        </w:div>
      </w:divsChild>
    </w:div>
    <w:div w:id="1776166745">
      <w:bodyDiv w:val="1"/>
      <w:marLeft w:val="0"/>
      <w:marRight w:val="0"/>
      <w:marTop w:val="0"/>
      <w:marBottom w:val="0"/>
      <w:divBdr>
        <w:top w:val="none" w:sz="0" w:space="0" w:color="auto"/>
        <w:left w:val="none" w:sz="0" w:space="0" w:color="auto"/>
        <w:bottom w:val="none" w:sz="0" w:space="0" w:color="auto"/>
        <w:right w:val="none" w:sz="0" w:space="0" w:color="auto"/>
      </w:divBdr>
      <w:divsChild>
        <w:div w:id="1329480511">
          <w:marLeft w:val="0"/>
          <w:marRight w:val="0"/>
          <w:marTop w:val="0"/>
          <w:marBottom w:val="0"/>
          <w:divBdr>
            <w:top w:val="none" w:sz="0" w:space="0" w:color="auto"/>
            <w:left w:val="none" w:sz="0" w:space="0" w:color="auto"/>
            <w:bottom w:val="none" w:sz="0" w:space="0" w:color="auto"/>
            <w:right w:val="none" w:sz="0" w:space="0" w:color="auto"/>
          </w:divBdr>
        </w:div>
        <w:div w:id="1682508316">
          <w:marLeft w:val="0"/>
          <w:marRight w:val="0"/>
          <w:marTop w:val="0"/>
          <w:marBottom w:val="0"/>
          <w:divBdr>
            <w:top w:val="none" w:sz="0" w:space="0" w:color="auto"/>
            <w:left w:val="none" w:sz="0" w:space="0" w:color="auto"/>
            <w:bottom w:val="none" w:sz="0" w:space="0" w:color="auto"/>
            <w:right w:val="none" w:sz="0" w:space="0" w:color="auto"/>
          </w:divBdr>
        </w:div>
      </w:divsChild>
    </w:div>
    <w:div w:id="1823740370">
      <w:bodyDiv w:val="1"/>
      <w:marLeft w:val="0"/>
      <w:marRight w:val="0"/>
      <w:marTop w:val="0"/>
      <w:marBottom w:val="0"/>
      <w:divBdr>
        <w:top w:val="none" w:sz="0" w:space="0" w:color="auto"/>
        <w:left w:val="none" w:sz="0" w:space="0" w:color="auto"/>
        <w:bottom w:val="none" w:sz="0" w:space="0" w:color="auto"/>
        <w:right w:val="none" w:sz="0" w:space="0" w:color="auto"/>
      </w:divBdr>
    </w:div>
    <w:div w:id="1839730247">
      <w:bodyDiv w:val="1"/>
      <w:marLeft w:val="0"/>
      <w:marRight w:val="0"/>
      <w:marTop w:val="0"/>
      <w:marBottom w:val="0"/>
      <w:divBdr>
        <w:top w:val="none" w:sz="0" w:space="0" w:color="auto"/>
        <w:left w:val="none" w:sz="0" w:space="0" w:color="auto"/>
        <w:bottom w:val="none" w:sz="0" w:space="0" w:color="auto"/>
        <w:right w:val="none" w:sz="0" w:space="0" w:color="auto"/>
      </w:divBdr>
    </w:div>
    <w:div w:id="1883201166">
      <w:bodyDiv w:val="1"/>
      <w:marLeft w:val="0"/>
      <w:marRight w:val="0"/>
      <w:marTop w:val="0"/>
      <w:marBottom w:val="0"/>
      <w:divBdr>
        <w:top w:val="none" w:sz="0" w:space="0" w:color="auto"/>
        <w:left w:val="none" w:sz="0" w:space="0" w:color="auto"/>
        <w:bottom w:val="none" w:sz="0" w:space="0" w:color="auto"/>
        <w:right w:val="none" w:sz="0" w:space="0" w:color="auto"/>
      </w:divBdr>
      <w:divsChild>
        <w:div w:id="1812626947">
          <w:marLeft w:val="0"/>
          <w:marRight w:val="0"/>
          <w:marTop w:val="0"/>
          <w:marBottom w:val="0"/>
          <w:divBdr>
            <w:top w:val="none" w:sz="0" w:space="0" w:color="auto"/>
            <w:left w:val="none" w:sz="0" w:space="0" w:color="auto"/>
            <w:bottom w:val="none" w:sz="0" w:space="0" w:color="auto"/>
            <w:right w:val="none" w:sz="0" w:space="0" w:color="auto"/>
          </w:divBdr>
        </w:div>
      </w:divsChild>
    </w:div>
    <w:div w:id="1906990878">
      <w:bodyDiv w:val="1"/>
      <w:marLeft w:val="0"/>
      <w:marRight w:val="0"/>
      <w:marTop w:val="0"/>
      <w:marBottom w:val="0"/>
      <w:divBdr>
        <w:top w:val="none" w:sz="0" w:space="0" w:color="auto"/>
        <w:left w:val="none" w:sz="0" w:space="0" w:color="auto"/>
        <w:bottom w:val="none" w:sz="0" w:space="0" w:color="auto"/>
        <w:right w:val="none" w:sz="0" w:space="0" w:color="auto"/>
      </w:divBdr>
    </w:div>
    <w:div w:id="2013147259">
      <w:bodyDiv w:val="1"/>
      <w:marLeft w:val="0"/>
      <w:marRight w:val="0"/>
      <w:marTop w:val="0"/>
      <w:marBottom w:val="0"/>
      <w:divBdr>
        <w:top w:val="none" w:sz="0" w:space="0" w:color="auto"/>
        <w:left w:val="none" w:sz="0" w:space="0" w:color="auto"/>
        <w:bottom w:val="none" w:sz="0" w:space="0" w:color="auto"/>
        <w:right w:val="none" w:sz="0" w:space="0" w:color="auto"/>
      </w:divBdr>
    </w:div>
    <w:div w:id="202906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2025/lei-15285-18-dezembro-2025-798487-publicacaooriginal-177434-pl.html" TargetMode="External"/><Relationship Id="rId18" Type="http://schemas.openxmlformats.org/officeDocument/2006/relationships/hyperlink" Target="https://www2.camara.leg.br/legin/fed/lei/2023/lei-14523-9-janeiro-2023-793678-publicacaooriginal-166844-pl.html" TargetMode="External"/><Relationship Id="rId26" Type="http://schemas.openxmlformats.org/officeDocument/2006/relationships/hyperlink" Target="https://www2.camara.leg.br/legin/fed/lei/2025/lei-15292-19-dezembro-2025-798504-publicacaooriginal-177463-pl.html" TargetMode="External"/><Relationship Id="rId39" Type="http://schemas.openxmlformats.org/officeDocument/2006/relationships/hyperlink" Target="https://www2.camara.leg.br/legin/fed/lei/2025/lei-15292-19-dezembro-2025-798504-publicacaooriginal-177463-pl.html" TargetMode="External"/><Relationship Id="rId21" Type="http://schemas.openxmlformats.org/officeDocument/2006/relationships/hyperlink" Target="https://www2.camara.leg.br/legin/fed/lei/2025/lei-15292-19-dezembro-2025-798504-publicacaooriginal-177463-pl.html" TargetMode="External"/><Relationship Id="rId34" Type="http://schemas.openxmlformats.org/officeDocument/2006/relationships/hyperlink" Target="https://www2.camara.leg.br/legin/fed/lei/2025/lei-15292-19-dezembro-2025-798504-publicacaooriginal-177463-pl.html" TargetMode="External"/><Relationship Id="rId42" Type="http://schemas.openxmlformats.org/officeDocument/2006/relationships/hyperlink" Target="https://www2.camara.leg.br/legin/fed/lei/2023/lei-14687-20-setembro-2023-794727-promulgacaodevetos-170575-pl.html" TargetMode="External"/><Relationship Id="rId47" Type="http://schemas.openxmlformats.org/officeDocument/2006/relationships/hyperlink" Target="https://www2.camara.leg.br/legin/fed/lei/2025/lei-15285-18-dezembro-2025-798487-publicacaooriginal-177434-pl.html" TargetMode="External"/><Relationship Id="rId50" Type="http://schemas.openxmlformats.org/officeDocument/2006/relationships/hyperlink" Target="http://www2.camara.leg.br/legin/fed/lei/2012/lei-12774-28-dezembro-2012-774888-norma-pl.html" TargetMode="External"/><Relationship Id="rId55" Type="http://schemas.openxmlformats.org/officeDocument/2006/relationships/hyperlink" Target="http://www2.camara.leg.br/legin/fed/lei/2016/lei-13317-20-julho-2016-783390-publicacaooriginal-150815-pl.html" TargetMode="External"/><Relationship Id="rId63" Type="http://schemas.openxmlformats.org/officeDocument/2006/relationships/hyperlink" Target="https://www2.camara.leg.br/legin/fed/lei/2025/lei-15293-19-dezembro-2025-798505-veto-177465-pl.html"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2.camara.leg.br/legin/fed/lei/2023/lei-14687-20-setembro-2023-794727-promulgacaodevetos-170575-pl.html" TargetMode="External"/><Relationship Id="rId29" Type="http://schemas.openxmlformats.org/officeDocument/2006/relationships/hyperlink" Target="http://www2.camara.leg.br/legin/fed/lei/2016/lei-13317-20-julho-2016-783390-publicacaooriginal-150815-pl.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camara.leg.br/legin/fed/lei/2025/lei-15285-18-dezembro-2025-798487-publicacaooriginal-177434-pl.html" TargetMode="External"/><Relationship Id="rId24" Type="http://schemas.openxmlformats.org/officeDocument/2006/relationships/hyperlink" Target="https://www2.camara.leg.br/legin/fed/lei/2025/lei-15292-19-dezembro-2025-798504-publicacaooriginal-177463-pl.html" TargetMode="External"/><Relationship Id="rId32" Type="http://schemas.openxmlformats.org/officeDocument/2006/relationships/hyperlink" Target="https://www2.camara.leg.br/legin/fed/lei/2025/lei-15292-19-dezembro-2025-798504-publicacaooriginal-177463-pl.html" TargetMode="External"/><Relationship Id="rId37" Type="http://schemas.openxmlformats.org/officeDocument/2006/relationships/hyperlink" Target="https://www2.camara.leg.br/legin/fed/lei/2025/lei-15292-19-dezembro-2025-798504-publicacaooriginal-177463-pl.html" TargetMode="External"/><Relationship Id="rId40" Type="http://schemas.openxmlformats.org/officeDocument/2006/relationships/hyperlink" Target="https://www2.camara.leg.br/legin/fed/lei/2025/lei-15292-19-dezembro-2025-798504-publicacaooriginal-177463-pl.html" TargetMode="External"/><Relationship Id="rId45" Type="http://schemas.openxmlformats.org/officeDocument/2006/relationships/hyperlink" Target="https://www2.camara.leg.br/legin/fed/lei/2025/lei-15292-19-dezembro-2025-798504-publicacaooriginal-177463-pl.html" TargetMode="External"/><Relationship Id="rId53" Type="http://schemas.openxmlformats.org/officeDocument/2006/relationships/hyperlink" Target="https://www2.camara.leg.br/legin/fed/lei/2023/lei-14523-9-janeiro-2023-793678-publicacaooriginal-166844-pl.html" TargetMode="External"/><Relationship Id="rId58" Type="http://schemas.openxmlformats.org/officeDocument/2006/relationships/hyperlink" Target="http://www2.camara.leg.br/legin/fed/lei/2016/lei-13317-20-julho-2016-783390-publicacaooriginal-150815-pl.html" TargetMode="External"/><Relationship Id="rId66" Type="http://schemas.openxmlformats.org/officeDocument/2006/relationships/hyperlink" Target="https://www2.camara.leg.br/legin/fed/lei/2025/lei-15293-19-dezembro-2025-798505-veto-177465-pl.html" TargetMode="External"/><Relationship Id="rId5" Type="http://schemas.openxmlformats.org/officeDocument/2006/relationships/settings" Target="settings.xml"/><Relationship Id="rId15" Type="http://schemas.openxmlformats.org/officeDocument/2006/relationships/hyperlink" Target="http://www2.camara.leg.br/legin/fed/lei/2012/lei-12774-28-dezembro-2012-774888-norma-pl.html" TargetMode="External"/><Relationship Id="rId23" Type="http://schemas.openxmlformats.org/officeDocument/2006/relationships/hyperlink" Target="https://www2.camara.leg.br/legin/fed/lei/2025/lei-15292-19-dezembro-2025-798504-publicacaooriginal-177463-pl.html" TargetMode="External"/><Relationship Id="rId28" Type="http://schemas.openxmlformats.org/officeDocument/2006/relationships/hyperlink" Target="https://www2.camara.leg.br/legin/fed/lei/2025/lei-15292-19-dezembro-2025-798504-publicacaooriginal-177463-pl.html" TargetMode="External"/><Relationship Id="rId36" Type="http://schemas.openxmlformats.org/officeDocument/2006/relationships/hyperlink" Target="https://www2.camara.leg.br/legin/fed/lei/2025/lei-15292-19-dezembro-2025-798504-publicacaooriginal-177463-pl.html" TargetMode="External"/><Relationship Id="rId49" Type="http://schemas.openxmlformats.org/officeDocument/2006/relationships/hyperlink" Target="http://www2.camara.leg.br/legin/fed/lei/2012/lei-12774-28-dezembro-2012-774888-norma-pl.html" TargetMode="External"/><Relationship Id="rId57" Type="http://schemas.openxmlformats.org/officeDocument/2006/relationships/hyperlink" Target="https://www2.camara.leg.br/legin/fed/lei/2025/lei-15293-19-dezembro-2025-798505-veto-177465-pl.html" TargetMode="External"/><Relationship Id="rId61" Type="http://schemas.openxmlformats.org/officeDocument/2006/relationships/hyperlink" Target="http://www2.camara.leg.br/legin/fed/lei/2012/lei-12774-28-dezembro-2012-774888-norma-pl.html" TargetMode="External"/><Relationship Id="rId10" Type="http://schemas.openxmlformats.org/officeDocument/2006/relationships/hyperlink" Target="https://www2.camara.leg.br/legin/fed/lei/2025/lei-15285-18-dezembro-2025-798487-publicacaooriginal-177434-pl.html" TargetMode="External"/><Relationship Id="rId19" Type="http://schemas.openxmlformats.org/officeDocument/2006/relationships/hyperlink" Target="http://www2.camara.leg.br/legin/fed/lei/2016/lei-13317-20-julho-2016-783390-publicacaooriginal-150815-pl.html" TargetMode="External"/><Relationship Id="rId31" Type="http://schemas.openxmlformats.org/officeDocument/2006/relationships/hyperlink" Target="https://www2.camara.leg.br/legin/fed/lei/2025/lei-15292-19-dezembro-2025-798504-publicacaooriginal-177463-pl.html" TargetMode="External"/><Relationship Id="rId44" Type="http://schemas.openxmlformats.org/officeDocument/2006/relationships/hyperlink" Target="https://www2.camara.leg.br/legin/fed/lei/2023/lei-14687-20-setembro-2023-794727-promulgacaodevetos-170575-pl.html" TargetMode="External"/><Relationship Id="rId52" Type="http://schemas.openxmlformats.org/officeDocument/2006/relationships/hyperlink" Target="http://www2.camara.leg.br/legin/fed/lei/2012/lei-12774-28-dezembro-2012-774888-norma-pl.html" TargetMode="External"/><Relationship Id="rId60" Type="http://schemas.openxmlformats.org/officeDocument/2006/relationships/hyperlink" Target="https://www2.camara.leg.br/legin/fed/lei/2025/lei-15293-19-dezembro-2025-798505-veto-177465-pl.html" TargetMode="External"/><Relationship Id="rId65" Type="http://schemas.openxmlformats.org/officeDocument/2006/relationships/hyperlink" Target="https://www2.camara.leg.br/legin/fed/lei/2023/lei-14523-9-janeiro-2023-793678-publicacaooriginal-166844-pl.html" TargetMode="External"/><Relationship Id="rId4" Type="http://schemas.microsoft.com/office/2007/relationships/stylesWithEffects" Target="stylesWithEffects.xml"/><Relationship Id="rId9" Type="http://schemas.openxmlformats.org/officeDocument/2006/relationships/hyperlink" Target="https://www2.camara.leg.br/legin/fed/lei/2023/lei-14687-20-setembro-2023-794727-promulgacaodevetos-170575-pl.html" TargetMode="External"/><Relationship Id="rId14" Type="http://schemas.openxmlformats.org/officeDocument/2006/relationships/hyperlink" Target="https://www2.camara.leg.br/legin/fed/lei/2022/lei-14456-21-setembro-2022-793234-promulgacaodevetos-166579-pl.html" TargetMode="External"/><Relationship Id="rId22" Type="http://schemas.openxmlformats.org/officeDocument/2006/relationships/hyperlink" Target="http://www2.camara.leg.br/legin/fed/lei/2016/lei-13317-20-julho-2016-783390-publicacaooriginal-150815-pl.html" TargetMode="External"/><Relationship Id="rId27" Type="http://schemas.openxmlformats.org/officeDocument/2006/relationships/hyperlink" Target="https://www2.camara.leg.br/legin/fed/lei/2025/lei-15292-19-dezembro-2025-798504-publicacaooriginal-177463-pl.html" TargetMode="External"/><Relationship Id="rId30" Type="http://schemas.openxmlformats.org/officeDocument/2006/relationships/hyperlink" Target="https://www2.camara.leg.br/legin/fed/lei/2025/lei-15292-19-dezembro-2025-798504-publicacaooriginal-177463-pl.html" TargetMode="External"/><Relationship Id="rId35" Type="http://schemas.openxmlformats.org/officeDocument/2006/relationships/hyperlink" Target="https://www2.camara.leg.br/legin/fed/lei/2025/lei-15292-19-dezembro-2025-798504-publicacaooriginal-177463-pl.html" TargetMode="External"/><Relationship Id="rId43" Type="http://schemas.openxmlformats.org/officeDocument/2006/relationships/hyperlink" Target="https://www2.camara.leg.br/legin/fed/lei/2025/lei-15292-19-dezembro-2025-798504-publicacaooriginal-177463-pl.html" TargetMode="External"/><Relationship Id="rId48" Type="http://schemas.openxmlformats.org/officeDocument/2006/relationships/hyperlink" Target="http://www2.camara.leg.br/legin/fed/lei/2012/lei-12774-28-dezembro-2012-774888-norma-pl.html" TargetMode="External"/><Relationship Id="rId56" Type="http://schemas.openxmlformats.org/officeDocument/2006/relationships/hyperlink" Target="https://www2.camara.leg.br/legin/fed/lei/2023/lei-14523-9-janeiro-2023-793678-publicacaooriginal-166844-pl.html" TargetMode="External"/><Relationship Id="rId64" Type="http://schemas.openxmlformats.org/officeDocument/2006/relationships/hyperlink" Target="https://www2.camara.leg.br/legin/fed/lei/2025/lei-15293-19-dezembro-2025-798505-veto-177465-pl.html" TargetMode="External"/><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yperlink" Target="http://www2.camara.leg.br/legin/fed/lei/2012/lei-12774-28-dezembro-2012-774888-norma-pl.html" TargetMode="External"/><Relationship Id="rId3" Type="http://schemas.openxmlformats.org/officeDocument/2006/relationships/styles" Target="styles.xml"/><Relationship Id="rId12" Type="http://schemas.openxmlformats.org/officeDocument/2006/relationships/hyperlink" Target="https://www2.camara.leg.br/legin/fed/lei/2025/lei-15285-18-dezembro-2025-798487-publicacaooriginal-177434-pl.html" TargetMode="External"/><Relationship Id="rId17" Type="http://schemas.openxmlformats.org/officeDocument/2006/relationships/hyperlink" Target="http://www2.camara.leg.br/legin/fed/lei/2016/lei-13317-20-julho-2016-783390-publicacaooriginal-150815-pl.html" TargetMode="External"/><Relationship Id="rId25" Type="http://schemas.openxmlformats.org/officeDocument/2006/relationships/hyperlink" Target="https://www2.camara.leg.br/legin/fed/lei/2025/lei-15292-19-dezembro-2025-798504-publicacaooriginal-177463-pl.html" TargetMode="External"/><Relationship Id="rId33" Type="http://schemas.openxmlformats.org/officeDocument/2006/relationships/hyperlink" Target="https://www2.camara.leg.br/legin/fed/lei/2025/lei-15292-19-dezembro-2025-798504-publicacaooriginal-177463-pl.html" TargetMode="External"/><Relationship Id="rId38" Type="http://schemas.openxmlformats.org/officeDocument/2006/relationships/hyperlink" Target="https://www2.camara.leg.br/legin/fed/lei/2025/lei-15292-19-dezembro-2025-798504-publicacaooriginal-177463-pl.html" TargetMode="External"/><Relationship Id="rId46" Type="http://schemas.openxmlformats.org/officeDocument/2006/relationships/hyperlink" Target="https://www2.camara.leg.br/legin/fed/lei/2023/lei-14687-20-setembro-2023-794727-promulgacaodevetos-170575-pl.html" TargetMode="External"/><Relationship Id="rId59" Type="http://schemas.openxmlformats.org/officeDocument/2006/relationships/hyperlink" Target="https://www2.camara.leg.br/legin/fed/lei/2023/lei-14523-9-janeiro-2023-793678-publicacaooriginal-166844-pl.html" TargetMode="External"/><Relationship Id="rId67" Type="http://schemas.openxmlformats.org/officeDocument/2006/relationships/hyperlink" Target="https://www2.camara.leg.br/legin/fed/lei/2025/lei-15292-19-dezembro-2025-798504-anexo-pl.pdf" TargetMode="External"/><Relationship Id="rId20" Type="http://schemas.openxmlformats.org/officeDocument/2006/relationships/hyperlink" Target="https://www2.camara.leg.br/legin/fed/lei/2025/lei-15292-19-dezembro-2025-798504-publicacaooriginal-177463-pl.html" TargetMode="External"/><Relationship Id="rId41" Type="http://schemas.openxmlformats.org/officeDocument/2006/relationships/hyperlink" Target="https://www2.camara.leg.br/legin/fed/lei/2025/lei-15292-19-dezembro-2025-798504-publicacaooriginal-177463-pl.html" TargetMode="External"/><Relationship Id="rId54" Type="http://schemas.openxmlformats.org/officeDocument/2006/relationships/hyperlink" Target="http://www2.camara.leg.br/legin/fed/lei/2012/lei-12774-28-dezembro-2012-774888-norma-pl.html" TargetMode="External"/><Relationship Id="rId62" Type="http://schemas.openxmlformats.org/officeDocument/2006/relationships/hyperlink" Target="http://www2.camara.leg.br/legin/fed/lei/2012/lei-12774-28-dezembro-2012-774888-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7709-5DAB-4B45-A7AF-62015BE4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6032</Words>
  <Characters>32579</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38534</CharactersWithSpaces>
  <SharedDoc>false</SharedDoc>
  <HLinks>
    <vt:vector size="174" baseType="variant">
      <vt:variant>
        <vt:i4>7077938</vt:i4>
      </vt:variant>
      <vt:variant>
        <vt:i4>84</vt:i4>
      </vt:variant>
      <vt:variant>
        <vt:i4>0</vt:i4>
      </vt:variant>
      <vt:variant>
        <vt:i4>5</vt:i4>
      </vt:variant>
      <vt:variant>
        <vt:lpwstr>https://www2.camara.leg.br/legin/fed/lei/2023/lei-14523-9-janeiro-2023-793678-publicacaooriginal-166844-pl.html</vt:lpwstr>
      </vt:variant>
      <vt:variant>
        <vt:lpwstr/>
      </vt:variant>
      <vt:variant>
        <vt:i4>262223</vt:i4>
      </vt:variant>
      <vt:variant>
        <vt:i4>81</vt:i4>
      </vt:variant>
      <vt:variant>
        <vt:i4>0</vt:i4>
      </vt:variant>
      <vt:variant>
        <vt:i4>5</vt:i4>
      </vt:variant>
      <vt:variant>
        <vt:lpwstr>http://www2.camara.leg.br/legin/fed/lei/2012/lei-12774-28-dezembro-2012-774888-norma-pl.html</vt:lpwstr>
      </vt:variant>
      <vt:variant>
        <vt:lpwstr/>
      </vt:variant>
      <vt:variant>
        <vt:i4>262223</vt:i4>
      </vt:variant>
      <vt:variant>
        <vt:i4>78</vt:i4>
      </vt:variant>
      <vt:variant>
        <vt:i4>0</vt:i4>
      </vt:variant>
      <vt:variant>
        <vt:i4>5</vt:i4>
      </vt:variant>
      <vt:variant>
        <vt:lpwstr>http://www2.camara.leg.br/legin/fed/lei/2012/lei-12774-28-dezembro-2012-774888-norma-pl.html</vt:lpwstr>
      </vt:variant>
      <vt:variant>
        <vt:lpwstr/>
      </vt:variant>
      <vt:variant>
        <vt:i4>7077938</vt:i4>
      </vt:variant>
      <vt:variant>
        <vt:i4>75</vt:i4>
      </vt:variant>
      <vt:variant>
        <vt:i4>0</vt:i4>
      </vt:variant>
      <vt:variant>
        <vt:i4>5</vt:i4>
      </vt:variant>
      <vt:variant>
        <vt:lpwstr>https://www2.camara.leg.br/legin/fed/lei/2023/lei-14523-9-janeiro-2023-793678-publicacaooriginal-166844-pl.html</vt:lpwstr>
      </vt:variant>
      <vt:variant>
        <vt:lpwstr/>
      </vt:variant>
      <vt:variant>
        <vt:i4>1769480</vt:i4>
      </vt:variant>
      <vt:variant>
        <vt:i4>72</vt:i4>
      </vt:variant>
      <vt:variant>
        <vt:i4>0</vt:i4>
      </vt:variant>
      <vt:variant>
        <vt:i4>5</vt:i4>
      </vt:variant>
      <vt:variant>
        <vt:lpwstr>http://www2.camara.leg.br/legin/fed/lei/2016/lei-13317-20-julho-2016-783390-publicacaooriginal-150815-pl.html</vt:lpwstr>
      </vt:variant>
      <vt:variant>
        <vt:lpwstr/>
      </vt:variant>
      <vt:variant>
        <vt:i4>7077938</vt:i4>
      </vt:variant>
      <vt:variant>
        <vt:i4>69</vt:i4>
      </vt:variant>
      <vt:variant>
        <vt:i4>0</vt:i4>
      </vt:variant>
      <vt:variant>
        <vt:i4>5</vt:i4>
      </vt:variant>
      <vt:variant>
        <vt:lpwstr>https://www2.camara.leg.br/legin/fed/lei/2023/lei-14523-9-janeiro-2023-793678-publicacaooriginal-166844-pl.html</vt:lpwstr>
      </vt:variant>
      <vt:variant>
        <vt:lpwstr/>
      </vt:variant>
      <vt:variant>
        <vt:i4>1769480</vt:i4>
      </vt:variant>
      <vt:variant>
        <vt:i4>66</vt:i4>
      </vt:variant>
      <vt:variant>
        <vt:i4>0</vt:i4>
      </vt:variant>
      <vt:variant>
        <vt:i4>5</vt:i4>
      </vt:variant>
      <vt:variant>
        <vt:lpwstr>http://www2.camara.leg.br/legin/fed/lei/2016/lei-13317-20-julho-2016-783390-publicacaooriginal-150815-pl.html</vt:lpwstr>
      </vt:variant>
      <vt:variant>
        <vt:lpwstr/>
      </vt:variant>
      <vt:variant>
        <vt:i4>262223</vt:i4>
      </vt:variant>
      <vt:variant>
        <vt:i4>63</vt:i4>
      </vt:variant>
      <vt:variant>
        <vt:i4>0</vt:i4>
      </vt:variant>
      <vt:variant>
        <vt:i4>5</vt:i4>
      </vt:variant>
      <vt:variant>
        <vt:lpwstr>http://www2.camara.leg.br/legin/fed/lei/2012/lei-12774-28-dezembro-2012-774888-norma-pl.html</vt:lpwstr>
      </vt:variant>
      <vt:variant>
        <vt:lpwstr/>
      </vt:variant>
      <vt:variant>
        <vt:i4>7077938</vt:i4>
      </vt:variant>
      <vt:variant>
        <vt:i4>60</vt:i4>
      </vt:variant>
      <vt:variant>
        <vt:i4>0</vt:i4>
      </vt:variant>
      <vt:variant>
        <vt:i4>5</vt:i4>
      </vt:variant>
      <vt:variant>
        <vt:lpwstr>https://www2.camara.leg.br/legin/fed/lei/2023/lei-14523-9-janeiro-2023-793678-publicacaooriginal-166844-pl.html</vt:lpwstr>
      </vt:variant>
      <vt:variant>
        <vt:lpwstr/>
      </vt:variant>
      <vt:variant>
        <vt:i4>262223</vt:i4>
      </vt:variant>
      <vt:variant>
        <vt:i4>57</vt:i4>
      </vt:variant>
      <vt:variant>
        <vt:i4>0</vt:i4>
      </vt:variant>
      <vt:variant>
        <vt:i4>5</vt:i4>
      </vt:variant>
      <vt:variant>
        <vt:lpwstr>http://www2.camara.leg.br/legin/fed/lei/2012/lei-12774-28-dezembro-2012-774888-norma-pl.html</vt:lpwstr>
      </vt:variant>
      <vt:variant>
        <vt:lpwstr/>
      </vt:variant>
      <vt:variant>
        <vt:i4>262223</vt:i4>
      </vt:variant>
      <vt:variant>
        <vt:i4>54</vt:i4>
      </vt:variant>
      <vt:variant>
        <vt:i4>0</vt:i4>
      </vt:variant>
      <vt:variant>
        <vt:i4>5</vt:i4>
      </vt:variant>
      <vt:variant>
        <vt:lpwstr>http://www2.camara.leg.br/legin/fed/lei/2012/lei-12774-28-dezembro-2012-774888-norma-pl.html</vt:lpwstr>
      </vt:variant>
      <vt:variant>
        <vt:lpwstr/>
      </vt:variant>
      <vt:variant>
        <vt:i4>262223</vt:i4>
      </vt:variant>
      <vt:variant>
        <vt:i4>51</vt:i4>
      </vt:variant>
      <vt:variant>
        <vt:i4>0</vt:i4>
      </vt:variant>
      <vt:variant>
        <vt:i4>5</vt:i4>
      </vt:variant>
      <vt:variant>
        <vt:lpwstr>http://www2.camara.leg.br/legin/fed/lei/2012/lei-12774-28-dezembro-2012-774888-norma-pl.html</vt:lpwstr>
      </vt:variant>
      <vt:variant>
        <vt:lpwstr/>
      </vt:variant>
      <vt:variant>
        <vt:i4>262223</vt:i4>
      </vt:variant>
      <vt:variant>
        <vt:i4>48</vt:i4>
      </vt:variant>
      <vt:variant>
        <vt:i4>0</vt:i4>
      </vt:variant>
      <vt:variant>
        <vt:i4>5</vt:i4>
      </vt:variant>
      <vt:variant>
        <vt:lpwstr>http://www2.camara.leg.br/legin/fed/lei/2012/lei-12774-28-dezembro-2012-774888-norma-pl.html</vt:lpwstr>
      </vt:variant>
      <vt:variant>
        <vt:lpwstr/>
      </vt:variant>
      <vt:variant>
        <vt:i4>262223</vt:i4>
      </vt:variant>
      <vt:variant>
        <vt:i4>45</vt:i4>
      </vt:variant>
      <vt:variant>
        <vt:i4>0</vt:i4>
      </vt:variant>
      <vt:variant>
        <vt:i4>5</vt:i4>
      </vt:variant>
      <vt:variant>
        <vt:lpwstr>http://www2.camara.leg.br/legin/fed/lei/2012/lei-12774-28-dezembro-2012-774888-norma-pl.html</vt:lpwstr>
      </vt:variant>
      <vt:variant>
        <vt:lpwstr/>
      </vt:variant>
      <vt:variant>
        <vt:i4>1376260</vt:i4>
      </vt:variant>
      <vt:variant>
        <vt:i4>42</vt:i4>
      </vt:variant>
      <vt:variant>
        <vt:i4>0</vt:i4>
      </vt:variant>
      <vt:variant>
        <vt:i4>5</vt:i4>
      </vt:variant>
      <vt:variant>
        <vt:lpwstr>https://www2.camara.leg.br/legin/fed/lei/2023/lei-14687-20-setembro-2023-794727-promulgacaodevetos-170575-pl.html</vt:lpwstr>
      </vt:variant>
      <vt:variant>
        <vt:lpwstr/>
      </vt:variant>
      <vt:variant>
        <vt:i4>1376260</vt:i4>
      </vt:variant>
      <vt:variant>
        <vt:i4>39</vt:i4>
      </vt:variant>
      <vt:variant>
        <vt:i4>0</vt:i4>
      </vt:variant>
      <vt:variant>
        <vt:i4>5</vt:i4>
      </vt:variant>
      <vt:variant>
        <vt:lpwstr>https://www2.camara.leg.br/legin/fed/lei/2023/lei-14687-20-setembro-2023-794727-promulgacaodevetos-170575-pl.html</vt:lpwstr>
      </vt:variant>
      <vt:variant>
        <vt:lpwstr/>
      </vt:variant>
      <vt:variant>
        <vt:i4>1376260</vt:i4>
      </vt:variant>
      <vt:variant>
        <vt:i4>36</vt:i4>
      </vt:variant>
      <vt:variant>
        <vt:i4>0</vt:i4>
      </vt:variant>
      <vt:variant>
        <vt:i4>5</vt:i4>
      </vt:variant>
      <vt:variant>
        <vt:lpwstr>https://www2.camara.leg.br/legin/fed/lei/2023/lei-14687-20-setembro-2023-794727-promulgacaodevetos-170575-pl.html</vt:lpwstr>
      </vt:variant>
      <vt:variant>
        <vt:lpwstr/>
      </vt:variant>
      <vt:variant>
        <vt:i4>1769480</vt:i4>
      </vt:variant>
      <vt:variant>
        <vt:i4>33</vt:i4>
      </vt:variant>
      <vt:variant>
        <vt:i4>0</vt:i4>
      </vt:variant>
      <vt:variant>
        <vt:i4>5</vt:i4>
      </vt:variant>
      <vt:variant>
        <vt:lpwstr>http://www2.camara.leg.br/legin/fed/lei/2016/lei-13317-20-julho-2016-783390-publicacaooriginal-150815-pl.html</vt:lpwstr>
      </vt:variant>
      <vt:variant>
        <vt:lpwstr/>
      </vt:variant>
      <vt:variant>
        <vt:i4>1769480</vt:i4>
      </vt:variant>
      <vt:variant>
        <vt:i4>30</vt:i4>
      </vt:variant>
      <vt:variant>
        <vt:i4>0</vt:i4>
      </vt:variant>
      <vt:variant>
        <vt:i4>5</vt:i4>
      </vt:variant>
      <vt:variant>
        <vt:lpwstr>http://www2.camara.leg.br/legin/fed/lei/2016/lei-13317-20-julho-2016-783390-publicacaooriginal-150815-pl.html</vt:lpwstr>
      </vt:variant>
      <vt:variant>
        <vt:lpwstr/>
      </vt:variant>
      <vt:variant>
        <vt:i4>1769480</vt:i4>
      </vt:variant>
      <vt:variant>
        <vt:i4>27</vt:i4>
      </vt:variant>
      <vt:variant>
        <vt:i4>0</vt:i4>
      </vt:variant>
      <vt:variant>
        <vt:i4>5</vt:i4>
      </vt:variant>
      <vt:variant>
        <vt:lpwstr>http://www2.camara.leg.br/legin/fed/lei/2016/lei-13317-20-julho-2016-783390-publicacaooriginal-150815-pl.html</vt:lpwstr>
      </vt:variant>
      <vt:variant>
        <vt:lpwstr/>
      </vt:variant>
      <vt:variant>
        <vt:i4>1769480</vt:i4>
      </vt:variant>
      <vt:variant>
        <vt:i4>24</vt:i4>
      </vt:variant>
      <vt:variant>
        <vt:i4>0</vt:i4>
      </vt:variant>
      <vt:variant>
        <vt:i4>5</vt:i4>
      </vt:variant>
      <vt:variant>
        <vt:lpwstr>http://www2.camara.leg.br/legin/fed/lei/2016/lei-13317-20-julho-2016-783390-publicacaooriginal-150815-pl.html</vt:lpwstr>
      </vt:variant>
      <vt:variant>
        <vt:lpwstr/>
      </vt:variant>
      <vt:variant>
        <vt:i4>1769480</vt:i4>
      </vt:variant>
      <vt:variant>
        <vt:i4>21</vt:i4>
      </vt:variant>
      <vt:variant>
        <vt:i4>0</vt:i4>
      </vt:variant>
      <vt:variant>
        <vt:i4>5</vt:i4>
      </vt:variant>
      <vt:variant>
        <vt:lpwstr>http://www2.camara.leg.br/legin/fed/lei/2016/lei-13317-20-julho-2016-783390-publicacaooriginal-150815-pl.html</vt:lpwstr>
      </vt:variant>
      <vt:variant>
        <vt:lpwstr/>
      </vt:variant>
      <vt:variant>
        <vt:i4>7077938</vt:i4>
      </vt:variant>
      <vt:variant>
        <vt:i4>18</vt:i4>
      </vt:variant>
      <vt:variant>
        <vt:i4>0</vt:i4>
      </vt:variant>
      <vt:variant>
        <vt:i4>5</vt:i4>
      </vt:variant>
      <vt:variant>
        <vt:lpwstr>https://www2.camara.leg.br/legin/fed/lei/2023/lei-14523-9-janeiro-2023-793678-publicacaooriginal-166844-pl.html</vt:lpwstr>
      </vt:variant>
      <vt:variant>
        <vt:lpwstr/>
      </vt:variant>
      <vt:variant>
        <vt:i4>1769480</vt:i4>
      </vt:variant>
      <vt:variant>
        <vt:i4>15</vt:i4>
      </vt:variant>
      <vt:variant>
        <vt:i4>0</vt:i4>
      </vt:variant>
      <vt:variant>
        <vt:i4>5</vt:i4>
      </vt:variant>
      <vt:variant>
        <vt:lpwstr>http://www2.camara.leg.br/legin/fed/lei/2016/lei-13317-20-julho-2016-783390-publicacaooriginal-150815-pl.html</vt:lpwstr>
      </vt:variant>
      <vt:variant>
        <vt:lpwstr/>
      </vt:variant>
      <vt:variant>
        <vt:i4>1376260</vt:i4>
      </vt:variant>
      <vt:variant>
        <vt:i4>12</vt:i4>
      </vt:variant>
      <vt:variant>
        <vt:i4>0</vt:i4>
      </vt:variant>
      <vt:variant>
        <vt:i4>5</vt:i4>
      </vt:variant>
      <vt:variant>
        <vt:lpwstr>https://www2.camara.leg.br/legin/fed/lei/2023/lei-14687-20-setembro-2023-794727-promulgacaodevetos-170575-pl.html</vt:lpwstr>
      </vt:variant>
      <vt:variant>
        <vt:lpwstr/>
      </vt:variant>
      <vt:variant>
        <vt:i4>262223</vt:i4>
      </vt:variant>
      <vt:variant>
        <vt:i4>9</vt:i4>
      </vt:variant>
      <vt:variant>
        <vt:i4>0</vt:i4>
      </vt:variant>
      <vt:variant>
        <vt:i4>5</vt:i4>
      </vt:variant>
      <vt:variant>
        <vt:lpwstr>http://www2.camara.leg.br/legin/fed/lei/2012/lei-12774-28-dezembro-2012-774888-norma-pl.html</vt:lpwstr>
      </vt:variant>
      <vt:variant>
        <vt:lpwstr/>
      </vt:variant>
      <vt:variant>
        <vt:i4>1572877</vt:i4>
      </vt:variant>
      <vt:variant>
        <vt:i4>6</vt:i4>
      </vt:variant>
      <vt:variant>
        <vt:i4>0</vt:i4>
      </vt:variant>
      <vt:variant>
        <vt:i4>5</vt:i4>
      </vt:variant>
      <vt:variant>
        <vt:lpwstr>https://www2.camara.leg.br/legin/fed/lei/2022/lei-14456-21-setembro-2022-793234-promulgacaodevetos-166579-pl.html</vt:lpwstr>
      </vt:variant>
      <vt:variant>
        <vt:lpwstr/>
      </vt:variant>
      <vt:variant>
        <vt:i4>262223</vt:i4>
      </vt:variant>
      <vt:variant>
        <vt:i4>3</vt:i4>
      </vt:variant>
      <vt:variant>
        <vt:i4>0</vt:i4>
      </vt:variant>
      <vt:variant>
        <vt:i4>5</vt:i4>
      </vt:variant>
      <vt:variant>
        <vt:lpwstr>http://www2.camara.leg.br/legin/fed/lei/2012/lei-12774-28-dezembro-2012-774888-norma-pl.html</vt:lpwstr>
      </vt:variant>
      <vt:variant>
        <vt:lpwstr/>
      </vt:variant>
      <vt:variant>
        <vt:i4>1376260</vt:i4>
      </vt:variant>
      <vt:variant>
        <vt:i4>0</vt:i4>
      </vt:variant>
      <vt:variant>
        <vt:i4>0</vt:i4>
      </vt:variant>
      <vt:variant>
        <vt:i4>5</vt:i4>
      </vt:variant>
      <vt:variant>
        <vt:lpwstr>https://www2.camara.leg.br/legin/fed/lei/2023/lei-14687-20-setembro-2023-794727-promulgacaodevetos-170575-pl.html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Alexandre Pereira Pinheiro</cp:lastModifiedBy>
  <cp:revision>7</cp:revision>
  <cp:lastPrinted>2009-11-17T15:13:00Z</cp:lastPrinted>
  <dcterms:created xsi:type="dcterms:W3CDTF">2025-11-21T18:19:00Z</dcterms:created>
  <dcterms:modified xsi:type="dcterms:W3CDTF">2025-12-22T20:54:00Z</dcterms:modified>
</cp:coreProperties>
</file>