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A1" w:rsidRDefault="008C1F9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7" o:title=""/>
            <w10:wrap type="square"/>
          </v:shape>
          <o:OLEObject Type="Embed" ProgID="PBrush" ShapeID="_x0000_s1026" DrawAspect="Content" ObjectID="_1837241174" r:id="rId8"/>
        </w:pict>
      </w:r>
    </w:p>
    <w:p w:rsidR="009927A1" w:rsidRDefault="009927A1">
      <w:pPr>
        <w:pStyle w:val="Cabealho"/>
        <w:jc w:val="center"/>
      </w:pPr>
    </w:p>
    <w:p w:rsidR="009927A1" w:rsidRDefault="009927A1">
      <w:pPr>
        <w:pStyle w:val="Cabealho"/>
        <w:jc w:val="center"/>
      </w:pPr>
    </w:p>
    <w:p w:rsidR="009927A1" w:rsidRDefault="009927A1">
      <w:pPr>
        <w:pStyle w:val="Cabealho"/>
        <w:jc w:val="center"/>
      </w:pPr>
    </w:p>
    <w:p w:rsidR="009927A1" w:rsidRDefault="009927A1">
      <w:pPr>
        <w:pStyle w:val="Cabealho"/>
        <w:jc w:val="center"/>
      </w:pPr>
    </w:p>
    <w:p w:rsidR="009927A1" w:rsidRDefault="009927A1">
      <w:pPr>
        <w:pStyle w:val="Cabealho"/>
        <w:jc w:val="center"/>
        <w:rPr>
          <w:b/>
        </w:rPr>
      </w:pPr>
      <w:r>
        <w:rPr>
          <w:b/>
        </w:rPr>
        <w:t>CÂMARA DOS DEPUTADOS</w:t>
      </w:r>
    </w:p>
    <w:p w:rsidR="009927A1" w:rsidRDefault="009927A1">
      <w:pPr>
        <w:pStyle w:val="Cabealho"/>
        <w:jc w:val="center"/>
      </w:pPr>
      <w:r>
        <w:t>Centro de Documentação e Informação</w:t>
      </w:r>
    </w:p>
    <w:p w:rsidR="009927A1" w:rsidRDefault="009927A1">
      <w:pPr>
        <w:pStyle w:val="Cabealho"/>
        <w:jc w:val="center"/>
      </w:pPr>
    </w:p>
    <w:p w:rsidR="009927A1" w:rsidRDefault="009927A1">
      <w:pPr>
        <w:pStyle w:val="Cabealho"/>
        <w:jc w:val="center"/>
        <w:rPr>
          <w:b/>
          <w:sz w:val="28"/>
        </w:rPr>
      </w:pPr>
      <w:r>
        <w:rPr>
          <w:b/>
          <w:sz w:val="28"/>
        </w:rPr>
        <w:t>LEI Nº 11.344, DE 8 DE SETEMBRO DE 2006</w:t>
      </w:r>
    </w:p>
    <w:p w:rsidR="009927A1" w:rsidRDefault="009927A1">
      <w:pPr>
        <w:pStyle w:val="Cabealho"/>
        <w:jc w:val="both"/>
      </w:pPr>
    </w:p>
    <w:p w:rsidR="009927A1" w:rsidRDefault="009927A1">
      <w:pPr>
        <w:pStyle w:val="Cabealho"/>
        <w:jc w:val="both"/>
      </w:pPr>
    </w:p>
    <w:p w:rsidR="009927A1" w:rsidRDefault="009927A1">
      <w:pPr>
        <w:pStyle w:val="Cabealho"/>
        <w:ind w:left="4536"/>
        <w:jc w:val="both"/>
        <w:rPr>
          <w:sz w:val="24"/>
        </w:rPr>
      </w:pPr>
      <w:r>
        <w:rPr>
          <w:sz w:val="24"/>
        </w:rPr>
        <w:t xml:space="preserve">Dispõe sobre a reestruturação das carreiras de Especialista do Banco Central do Brasil, de Magistério de Ensino Superior e de Magistério de 1º e 2º Graus e da remuneração dessas carreiras, das Carreiras da Área de Ciência e Tecnologia, da Carreira de Fiscal Federal Agropecuário e dos cargos da área de apoio à fiscalização federal agropecuária; estende a Gratificação de Desempenho de Atividade Técnica de Fiscalização Agro- pecuária - GDATFA aos cargos de Técnico de Laboratório e de Auxiliar de Laboratório do Quadro de Pessoal do Ministério da Agricultura, Pecuária e Abastecimento; cria a Gratificação de Desempenho de Atividade de Execução e Apoio Técnico à Auditoria no Departamento Nacional de Auditoria do Sistema Único de Saúde - GDASUS; e dá outras providências. </w:t>
      </w:r>
    </w:p>
    <w:p w:rsidR="009927A1" w:rsidRDefault="009927A1">
      <w:pPr>
        <w:pStyle w:val="Cabealho"/>
        <w:jc w:val="both"/>
      </w:pPr>
    </w:p>
    <w:p w:rsidR="009927A1" w:rsidRDefault="009927A1">
      <w:pPr>
        <w:pStyle w:val="Cabealho"/>
        <w:jc w:val="both"/>
      </w:pPr>
    </w:p>
    <w:p w:rsidR="009927A1" w:rsidRDefault="009927A1">
      <w:pPr>
        <w:pStyle w:val="Cabealho"/>
        <w:ind w:firstLine="1134"/>
        <w:jc w:val="both"/>
        <w:rPr>
          <w:sz w:val="24"/>
        </w:rPr>
      </w:pPr>
      <w:r>
        <w:rPr>
          <w:sz w:val="24"/>
        </w:rPr>
        <w:t xml:space="preserve">Faço saber que o </w:t>
      </w:r>
      <w:r>
        <w:rPr>
          <w:b/>
          <w:sz w:val="24"/>
        </w:rPr>
        <w:t>PRESIDENTE DA REPÚBLICA</w:t>
      </w:r>
      <w:r>
        <w:rPr>
          <w:sz w:val="24"/>
        </w:rPr>
        <w:t xml:space="preserve"> adotou a Medida Provisória nº 295, de 2006, que o Congresso Nacional aprovou, e eu, Renan Calheiros, Presidente da Mesa do Congresso Nacional, para os efeitos do disposto no art. 62 da Constituição Federal, com a redação dada pela Emenda Constitucional nº 32, combinado com o art. 12 da Resolução nº 1, de 2002-CN, promulgo a seguinte Lei: </w:t>
      </w:r>
    </w:p>
    <w:p w:rsidR="009927A1" w:rsidRDefault="009927A1">
      <w:pPr>
        <w:pStyle w:val="Cabealho"/>
        <w:ind w:firstLine="1134"/>
        <w:jc w:val="both"/>
        <w:rPr>
          <w:sz w:val="24"/>
        </w:rPr>
      </w:pPr>
    </w:p>
    <w:p w:rsidR="009927A1" w:rsidRDefault="009927A1">
      <w:pPr>
        <w:pStyle w:val="Cabealho"/>
        <w:jc w:val="center"/>
        <w:rPr>
          <w:b/>
          <w:sz w:val="24"/>
        </w:rPr>
      </w:pPr>
      <w:r>
        <w:rPr>
          <w:b/>
          <w:sz w:val="24"/>
        </w:rPr>
        <w:t>Carreira de Especialista do Banco Central do Brasil</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1º A Lei nº 9.650, de 27 de maio de 1998, passa a vigorar com a seguinte redação: </w:t>
      </w:r>
    </w:p>
    <w:p w:rsidR="009927A1" w:rsidRDefault="009927A1">
      <w:pPr>
        <w:pStyle w:val="Cabealho"/>
        <w:ind w:firstLine="1134"/>
        <w:jc w:val="both"/>
        <w:rPr>
          <w:sz w:val="24"/>
        </w:rPr>
      </w:pPr>
    </w:p>
    <w:p w:rsidR="009927A1" w:rsidRDefault="009927A1">
      <w:pPr>
        <w:pStyle w:val="Cabealho"/>
        <w:ind w:left="1701"/>
        <w:jc w:val="both"/>
        <w:rPr>
          <w:sz w:val="24"/>
        </w:rPr>
      </w:pPr>
      <w:r>
        <w:rPr>
          <w:sz w:val="24"/>
        </w:rPr>
        <w:t>"Art. 3º São atribuições dos titulares do cargo de Anali</w:t>
      </w:r>
      <w:r w:rsidR="00397981">
        <w:rPr>
          <w:sz w:val="24"/>
        </w:rPr>
        <w:t>sta do Banco Central do Brasil:</w:t>
      </w:r>
    </w:p>
    <w:p w:rsidR="009927A1" w:rsidRDefault="009927A1">
      <w:pPr>
        <w:pStyle w:val="Cabealho"/>
        <w:ind w:left="1701"/>
        <w:jc w:val="both"/>
        <w:rPr>
          <w:sz w:val="24"/>
        </w:rPr>
      </w:pPr>
      <w:r>
        <w:rPr>
          <w:sz w:val="24"/>
        </w:rPr>
        <w:t xml:space="preserve">I - formulação, execução, acompanhamento e controle de planos, programas e projetos relativos a: </w:t>
      </w:r>
    </w:p>
    <w:p w:rsidR="009927A1" w:rsidRDefault="009927A1">
      <w:pPr>
        <w:pStyle w:val="Cabealho"/>
        <w:ind w:left="1701"/>
        <w:jc w:val="both"/>
        <w:rPr>
          <w:sz w:val="24"/>
        </w:rPr>
      </w:pPr>
      <w:r>
        <w:rPr>
          <w:sz w:val="24"/>
        </w:rPr>
        <w:t>a) gestã</w:t>
      </w:r>
      <w:r w:rsidR="00397981">
        <w:rPr>
          <w:sz w:val="24"/>
        </w:rPr>
        <w:t>o das reservas internacionais;</w:t>
      </w:r>
    </w:p>
    <w:p w:rsidR="009927A1" w:rsidRDefault="009927A1">
      <w:pPr>
        <w:pStyle w:val="Cabealho"/>
        <w:ind w:left="1701"/>
        <w:jc w:val="both"/>
        <w:rPr>
          <w:sz w:val="24"/>
        </w:rPr>
      </w:pPr>
      <w:r>
        <w:rPr>
          <w:sz w:val="24"/>
        </w:rPr>
        <w:t>b) políticas mo</w:t>
      </w:r>
      <w:r w:rsidR="00397981">
        <w:rPr>
          <w:sz w:val="24"/>
        </w:rPr>
        <w:t>netária, cambial e creditícia;</w:t>
      </w:r>
    </w:p>
    <w:p w:rsidR="009927A1" w:rsidRDefault="009927A1">
      <w:pPr>
        <w:pStyle w:val="Cabealho"/>
        <w:ind w:left="1701"/>
        <w:jc w:val="both"/>
        <w:rPr>
          <w:sz w:val="24"/>
        </w:rPr>
      </w:pPr>
      <w:r>
        <w:rPr>
          <w:sz w:val="24"/>
        </w:rPr>
        <w:lastRenderedPageBreak/>
        <w:t>c) e</w:t>
      </w:r>
      <w:r w:rsidR="00397981">
        <w:rPr>
          <w:sz w:val="24"/>
        </w:rPr>
        <w:t>missão de moeda e papel-moeda;</w:t>
      </w:r>
    </w:p>
    <w:p w:rsidR="009927A1" w:rsidRDefault="009927A1">
      <w:pPr>
        <w:pStyle w:val="Cabealho"/>
        <w:ind w:left="1701"/>
        <w:jc w:val="both"/>
        <w:rPr>
          <w:sz w:val="24"/>
        </w:rPr>
      </w:pPr>
      <w:r>
        <w:rPr>
          <w:sz w:val="24"/>
        </w:rPr>
        <w:t xml:space="preserve">d) gestão de instituições financeiras sob regimes especiais;  </w:t>
      </w:r>
    </w:p>
    <w:p w:rsidR="009927A1" w:rsidRDefault="009927A1">
      <w:pPr>
        <w:pStyle w:val="Cabealho"/>
        <w:ind w:left="1701"/>
        <w:jc w:val="both"/>
        <w:rPr>
          <w:sz w:val="24"/>
        </w:rPr>
      </w:pPr>
      <w:r>
        <w:rPr>
          <w:sz w:val="24"/>
        </w:rPr>
        <w:t xml:space="preserve">e) desenvolvimento organizacional; e  </w:t>
      </w:r>
    </w:p>
    <w:p w:rsidR="009927A1" w:rsidRDefault="009927A1">
      <w:pPr>
        <w:pStyle w:val="Cabealho"/>
        <w:ind w:left="1701"/>
        <w:jc w:val="both"/>
        <w:rPr>
          <w:sz w:val="24"/>
        </w:rPr>
      </w:pPr>
      <w:r>
        <w:rPr>
          <w:sz w:val="24"/>
        </w:rPr>
        <w:t>f) gestão da</w:t>
      </w:r>
      <w:r w:rsidR="00397981">
        <w:rPr>
          <w:sz w:val="24"/>
        </w:rPr>
        <w:t xml:space="preserve"> informação e do conhecimento;</w:t>
      </w:r>
    </w:p>
    <w:p w:rsidR="009927A1" w:rsidRDefault="009927A1">
      <w:pPr>
        <w:pStyle w:val="Cabealho"/>
        <w:ind w:left="1701"/>
        <w:jc w:val="both"/>
        <w:rPr>
          <w:sz w:val="24"/>
        </w:rPr>
      </w:pPr>
      <w:r>
        <w:rPr>
          <w:sz w:val="24"/>
        </w:rPr>
        <w:t xml:space="preserve">II - gestão do sistema de metas para a inflação, do sistema de pagamentos brasileiro e dos serviços do meio circulante; </w:t>
      </w:r>
    </w:p>
    <w:p w:rsidR="009927A1" w:rsidRDefault="009927A1">
      <w:pPr>
        <w:pStyle w:val="Cabealho"/>
        <w:ind w:left="1701"/>
        <w:jc w:val="both"/>
        <w:rPr>
          <w:sz w:val="24"/>
        </w:rPr>
      </w:pPr>
      <w:r>
        <w:rPr>
          <w:sz w:val="24"/>
        </w:rPr>
        <w:t xml:space="preserve">III - monitoramento do passivo externo e a proposição das intervenções necessárias; </w:t>
      </w:r>
    </w:p>
    <w:p w:rsidR="009927A1" w:rsidRDefault="009927A1">
      <w:pPr>
        <w:pStyle w:val="Cabealho"/>
        <w:ind w:left="1701"/>
        <w:jc w:val="both"/>
        <w:rPr>
          <w:sz w:val="24"/>
        </w:rPr>
      </w:pPr>
      <w:r>
        <w:rPr>
          <w:sz w:val="24"/>
        </w:rPr>
        <w:t xml:space="preserve">IV - supervisão do Sistema Financeiro, compreendendo: </w:t>
      </w:r>
    </w:p>
    <w:p w:rsidR="009927A1" w:rsidRDefault="009927A1">
      <w:pPr>
        <w:pStyle w:val="Cabealho"/>
        <w:ind w:left="1701"/>
        <w:jc w:val="both"/>
        <w:rPr>
          <w:sz w:val="24"/>
        </w:rPr>
      </w:pPr>
      <w:r>
        <w:rPr>
          <w:sz w:val="24"/>
        </w:rPr>
        <w:t>a) organiza</w:t>
      </w:r>
      <w:r w:rsidR="00397981">
        <w:rPr>
          <w:sz w:val="24"/>
        </w:rPr>
        <w:t>ção e a disciplina do sistema;</w:t>
      </w:r>
    </w:p>
    <w:p w:rsidR="009927A1" w:rsidRDefault="009927A1">
      <w:pPr>
        <w:pStyle w:val="Cabealho"/>
        <w:ind w:left="1701"/>
        <w:jc w:val="both"/>
        <w:rPr>
          <w:sz w:val="24"/>
        </w:rPr>
      </w:pPr>
      <w:r>
        <w:rPr>
          <w:sz w:val="24"/>
        </w:rPr>
        <w:t>b) fiscalização direta das instituições financeiras e das demais instituições autorizadas a funcionar pelo Banco Central do Brasil;</w:t>
      </w:r>
    </w:p>
    <w:p w:rsidR="009927A1" w:rsidRDefault="009927A1">
      <w:pPr>
        <w:pStyle w:val="Cabealho"/>
        <w:ind w:left="1701"/>
        <w:jc w:val="both"/>
        <w:rPr>
          <w:sz w:val="24"/>
        </w:rPr>
      </w:pPr>
      <w:r>
        <w:rPr>
          <w:sz w:val="24"/>
        </w:rPr>
        <w:t xml:space="preserve">c) monitoramento indireto de instituições financeiras, de conglomerados bancários, de cooperativas de crédito, de sociedades de crédito ao </w:t>
      </w:r>
      <w:proofErr w:type="spellStart"/>
      <w:r>
        <w:rPr>
          <w:sz w:val="24"/>
        </w:rPr>
        <w:t>micro-empreendedor</w:t>
      </w:r>
      <w:proofErr w:type="spellEnd"/>
      <w:r>
        <w:rPr>
          <w:sz w:val="24"/>
        </w:rPr>
        <w:t>, de administradoras de consórcio, de agências de fomento, de demais entidades financeiras independentes e de conglomerados financeiros que não possuam entre suas empres</w:t>
      </w:r>
      <w:r w:rsidR="00397981">
        <w:rPr>
          <w:sz w:val="24"/>
        </w:rPr>
        <w:t>as bancos de qualquer espécie;</w:t>
      </w:r>
    </w:p>
    <w:p w:rsidR="009927A1" w:rsidRDefault="009927A1">
      <w:pPr>
        <w:pStyle w:val="Cabealho"/>
        <w:ind w:left="1701"/>
        <w:jc w:val="both"/>
        <w:rPr>
          <w:sz w:val="24"/>
        </w:rPr>
      </w:pPr>
      <w:r>
        <w:rPr>
          <w:sz w:val="24"/>
        </w:rPr>
        <w:t>d) prevenção de il</w:t>
      </w:r>
      <w:r w:rsidR="00397981">
        <w:rPr>
          <w:sz w:val="24"/>
        </w:rPr>
        <w:t>ícitos cambiais e financeiros;</w:t>
      </w:r>
    </w:p>
    <w:p w:rsidR="009927A1" w:rsidRDefault="009927A1">
      <w:pPr>
        <w:pStyle w:val="Cabealho"/>
        <w:ind w:left="1701"/>
        <w:jc w:val="both"/>
        <w:rPr>
          <w:sz w:val="24"/>
        </w:rPr>
      </w:pPr>
      <w:r>
        <w:rPr>
          <w:sz w:val="24"/>
        </w:rPr>
        <w:t>e) monitoramento e análise da regularidade do funcionamento das instituições sujeitas à regulação e à fiscalizaç</w:t>
      </w:r>
      <w:r w:rsidR="00397981">
        <w:rPr>
          <w:sz w:val="24"/>
        </w:rPr>
        <w:t>ão do Banco Central do Brasil;</w:t>
      </w:r>
    </w:p>
    <w:p w:rsidR="009927A1" w:rsidRDefault="009927A1">
      <w:pPr>
        <w:pStyle w:val="Cabealho"/>
        <w:ind w:left="1701"/>
        <w:jc w:val="both"/>
        <w:rPr>
          <w:sz w:val="24"/>
        </w:rPr>
      </w:pPr>
      <w:r>
        <w:rPr>
          <w:sz w:val="24"/>
        </w:rPr>
        <w:t xml:space="preserve">f) proposta de instauração de processo administrativo punitivo aplicado às instituições sujeitas à regulação e à fiscalização do Banco Central do Brasil; e  </w:t>
      </w:r>
    </w:p>
    <w:p w:rsidR="009927A1" w:rsidRDefault="009927A1">
      <w:pPr>
        <w:pStyle w:val="Cabealho"/>
        <w:ind w:left="1701"/>
        <w:jc w:val="both"/>
        <w:rPr>
          <w:sz w:val="24"/>
        </w:rPr>
      </w:pPr>
      <w:r>
        <w:rPr>
          <w:sz w:val="24"/>
        </w:rPr>
        <w:t>g) análise de projetos, de planos de negócio e de autorizações relacionadas ao funcionamento de instituições sujeitas à fiscalizaç</w:t>
      </w:r>
      <w:r w:rsidR="00397981">
        <w:rPr>
          <w:sz w:val="24"/>
        </w:rPr>
        <w:t>ão do Banco Central do Brasil;</w:t>
      </w:r>
    </w:p>
    <w:p w:rsidR="009927A1" w:rsidRDefault="009927A1">
      <w:pPr>
        <w:pStyle w:val="Cabealho"/>
        <w:ind w:left="1701"/>
        <w:jc w:val="both"/>
        <w:rPr>
          <w:sz w:val="24"/>
        </w:rPr>
      </w:pPr>
      <w:r>
        <w:rPr>
          <w:sz w:val="24"/>
        </w:rPr>
        <w:t xml:space="preserve">V - elaboração de estudos e pesquisas relacionados a: </w:t>
      </w:r>
    </w:p>
    <w:p w:rsidR="009927A1" w:rsidRDefault="00397981">
      <w:pPr>
        <w:pStyle w:val="Cabealho"/>
        <w:ind w:left="1701"/>
        <w:jc w:val="both"/>
        <w:rPr>
          <w:sz w:val="24"/>
        </w:rPr>
      </w:pPr>
      <w:r>
        <w:rPr>
          <w:sz w:val="24"/>
        </w:rPr>
        <w:t>a) políticas econômicas;</w:t>
      </w:r>
    </w:p>
    <w:p w:rsidR="009927A1" w:rsidRDefault="009927A1">
      <w:pPr>
        <w:pStyle w:val="Cabealho"/>
        <w:ind w:left="1701"/>
        <w:jc w:val="both"/>
        <w:rPr>
          <w:sz w:val="24"/>
        </w:rPr>
      </w:pPr>
      <w:r>
        <w:rPr>
          <w:sz w:val="24"/>
        </w:rPr>
        <w:t>b) acompanham</w:t>
      </w:r>
      <w:r w:rsidR="00397981">
        <w:rPr>
          <w:sz w:val="24"/>
        </w:rPr>
        <w:t>ento do balanço de pagamentos;</w:t>
      </w:r>
    </w:p>
    <w:p w:rsidR="009927A1" w:rsidRDefault="009927A1">
      <w:pPr>
        <w:pStyle w:val="Cabealho"/>
        <w:ind w:left="1701"/>
        <w:jc w:val="both"/>
        <w:rPr>
          <w:sz w:val="24"/>
        </w:rPr>
      </w:pPr>
      <w:r>
        <w:rPr>
          <w:sz w:val="24"/>
        </w:rPr>
        <w:t xml:space="preserve">c) desempenho das instituições financeiras autorizadas a funcionar no País; e  </w:t>
      </w:r>
    </w:p>
    <w:p w:rsidR="009927A1" w:rsidRDefault="009927A1">
      <w:pPr>
        <w:pStyle w:val="Cabealho"/>
        <w:ind w:left="1701"/>
        <w:jc w:val="both"/>
        <w:rPr>
          <w:sz w:val="24"/>
        </w:rPr>
      </w:pPr>
      <w:r>
        <w:rPr>
          <w:sz w:val="24"/>
        </w:rPr>
        <w:t>d) regulamentação de matérias de interes</w:t>
      </w:r>
      <w:r w:rsidR="00397981">
        <w:rPr>
          <w:sz w:val="24"/>
        </w:rPr>
        <w:t>se do Banco Central do Brasil;</w:t>
      </w:r>
    </w:p>
    <w:p w:rsidR="009927A1" w:rsidRDefault="009927A1">
      <w:pPr>
        <w:pStyle w:val="Cabealho"/>
        <w:ind w:left="1701"/>
        <w:jc w:val="both"/>
        <w:rPr>
          <w:sz w:val="24"/>
        </w:rPr>
      </w:pPr>
      <w:r>
        <w:rPr>
          <w:sz w:val="24"/>
        </w:rPr>
        <w:t xml:space="preserve">VI - formulação e proposição de políticas, diretrizes e cursos de ação relativamente à gestão estratégica dos processos organizacionais; </w:t>
      </w:r>
    </w:p>
    <w:p w:rsidR="009927A1" w:rsidRDefault="009927A1">
      <w:pPr>
        <w:pStyle w:val="Cabealho"/>
        <w:ind w:left="1701"/>
        <w:jc w:val="both"/>
        <w:rPr>
          <w:sz w:val="24"/>
        </w:rPr>
      </w:pPr>
      <w:r>
        <w:rPr>
          <w:sz w:val="24"/>
        </w:rPr>
        <w:t xml:space="preserve">VII - fiscalização das operações do meio circulante realizadas por instituições </w:t>
      </w:r>
      <w:proofErr w:type="spellStart"/>
      <w:r>
        <w:rPr>
          <w:sz w:val="24"/>
        </w:rPr>
        <w:t>custodiantes</w:t>
      </w:r>
      <w:proofErr w:type="spellEnd"/>
      <w:r>
        <w:rPr>
          <w:sz w:val="24"/>
        </w:rPr>
        <w:t xml:space="preserve"> de numerário; </w:t>
      </w:r>
    </w:p>
    <w:p w:rsidR="009927A1" w:rsidRDefault="009927A1">
      <w:pPr>
        <w:pStyle w:val="Cabealho"/>
        <w:ind w:left="1701"/>
        <w:jc w:val="both"/>
        <w:rPr>
          <w:sz w:val="24"/>
        </w:rPr>
      </w:pPr>
      <w:r>
        <w:rPr>
          <w:sz w:val="24"/>
        </w:rPr>
        <w:t xml:space="preserve">VIII - elaboração de relatórios, pareceres e de propostas de atos normativos relativos às atribuições previstas neste artigo; </w:t>
      </w:r>
    </w:p>
    <w:p w:rsidR="009927A1" w:rsidRDefault="009927A1">
      <w:pPr>
        <w:pStyle w:val="Cabealho"/>
        <w:ind w:left="1701"/>
        <w:jc w:val="both"/>
        <w:rPr>
          <w:sz w:val="24"/>
        </w:rPr>
      </w:pPr>
      <w:r>
        <w:rPr>
          <w:sz w:val="24"/>
        </w:rPr>
        <w:t xml:space="preserve">IX - realização das atividades de auditoria interna; </w:t>
      </w:r>
    </w:p>
    <w:p w:rsidR="009927A1" w:rsidRDefault="009927A1">
      <w:pPr>
        <w:pStyle w:val="Cabealho"/>
        <w:ind w:left="1701"/>
        <w:jc w:val="both"/>
        <w:rPr>
          <w:sz w:val="24"/>
        </w:rPr>
      </w:pPr>
      <w:r>
        <w:rPr>
          <w:sz w:val="24"/>
        </w:rPr>
        <w:t xml:space="preserve">X - elaboração de informações econômico-financeiras; </w:t>
      </w:r>
    </w:p>
    <w:p w:rsidR="009927A1" w:rsidRDefault="009927A1">
      <w:pPr>
        <w:pStyle w:val="Cabealho"/>
        <w:ind w:left="1701"/>
        <w:jc w:val="both"/>
        <w:rPr>
          <w:sz w:val="24"/>
        </w:rPr>
      </w:pPr>
      <w:r>
        <w:rPr>
          <w:sz w:val="24"/>
        </w:rPr>
        <w:t xml:space="preserve">XI - desenvolvimento de atividades na área de tecnologia e segurança da informação voltadas ao desenvolvimento, à prospecção, à avaliação e à internalização de novas tecnologias e metodologias; </w:t>
      </w:r>
    </w:p>
    <w:p w:rsidR="009927A1" w:rsidRDefault="009927A1">
      <w:pPr>
        <w:pStyle w:val="Cabealho"/>
        <w:ind w:left="1701"/>
        <w:jc w:val="both"/>
        <w:rPr>
          <w:sz w:val="24"/>
        </w:rPr>
      </w:pPr>
      <w:r>
        <w:rPr>
          <w:sz w:val="24"/>
        </w:rPr>
        <w:t xml:space="preserve">XII - desenvolvimento de atividades pertinentes às áreas de programação e execução orçamentária e financeira, de contabilidade e auditoria, de licitação e contratos, de gestão de recursos materiais, de patrimônio e documentação e de gestão de pessoas, estrutura e organização; </w:t>
      </w:r>
    </w:p>
    <w:p w:rsidR="009927A1" w:rsidRDefault="009927A1">
      <w:pPr>
        <w:pStyle w:val="Cabealho"/>
        <w:ind w:left="1701"/>
        <w:jc w:val="both"/>
        <w:rPr>
          <w:sz w:val="24"/>
        </w:rPr>
      </w:pPr>
      <w:r>
        <w:rPr>
          <w:sz w:val="24"/>
        </w:rPr>
        <w:lastRenderedPageBreak/>
        <w:t xml:space="preserve">XIII - representação do Banco Central do Brasil nos órgãos governamentais e nas instituições internacionais, ressalvadas as competências privativas dos Procuradores do Banco Central do Brasil; e </w:t>
      </w:r>
    </w:p>
    <w:p w:rsidR="009927A1" w:rsidRDefault="009927A1">
      <w:pPr>
        <w:pStyle w:val="Cabealho"/>
        <w:ind w:left="1701"/>
        <w:jc w:val="both"/>
        <w:rPr>
          <w:sz w:val="24"/>
        </w:rPr>
      </w:pPr>
      <w:r>
        <w:rPr>
          <w:sz w:val="24"/>
        </w:rPr>
        <w:t xml:space="preserve">XIV - atuação em outras atividades vinculadas às competências do Banco Central do Brasil, ressalvadas aquelas privativas dos Procuradores do Banco Central do Brasil. </w:t>
      </w:r>
    </w:p>
    <w:p w:rsidR="009927A1" w:rsidRDefault="009927A1">
      <w:pPr>
        <w:pStyle w:val="Cabealho"/>
        <w:ind w:left="1701"/>
        <w:jc w:val="both"/>
        <w:rPr>
          <w:sz w:val="24"/>
        </w:rPr>
      </w:pPr>
      <w:r>
        <w:rPr>
          <w:sz w:val="24"/>
        </w:rPr>
        <w:t>Parágrafo único. São atribuições ainda do cargo de Analista do Banco Central do Brasil, em caráter geral, o planejamento, a organização e o acompanhamento da execução das atividades previstas no art. 5º desta Lei." (NR)</w:t>
      </w:r>
    </w:p>
    <w:p w:rsidR="009927A1" w:rsidRDefault="009927A1">
      <w:pPr>
        <w:pStyle w:val="Cabealho"/>
        <w:ind w:left="1701"/>
        <w:jc w:val="both"/>
        <w:rPr>
          <w:sz w:val="24"/>
        </w:rPr>
      </w:pPr>
    </w:p>
    <w:p w:rsidR="009927A1" w:rsidRDefault="009927A1">
      <w:pPr>
        <w:pStyle w:val="Cabealho"/>
        <w:ind w:left="1701"/>
        <w:jc w:val="both"/>
        <w:rPr>
          <w:sz w:val="24"/>
        </w:rPr>
      </w:pPr>
      <w:r>
        <w:rPr>
          <w:sz w:val="24"/>
        </w:rPr>
        <w:t xml:space="preserve">"Art. 5º São atribuições dos titulares do cargo de Técnico do Banco Central do Brasil: </w:t>
      </w:r>
    </w:p>
    <w:p w:rsidR="009927A1" w:rsidRDefault="009927A1">
      <w:pPr>
        <w:pStyle w:val="Cabealho"/>
        <w:ind w:left="1701"/>
        <w:jc w:val="both"/>
        <w:rPr>
          <w:sz w:val="24"/>
        </w:rPr>
      </w:pPr>
      <w:r>
        <w:rPr>
          <w:sz w:val="24"/>
        </w:rPr>
        <w:t xml:space="preserve">I - desenvolvimento de atividades técnicas e administrativas complementares às atribuições dos Analistas e Procuradores do Banco Central do Brasil; </w:t>
      </w:r>
    </w:p>
    <w:p w:rsidR="009927A1" w:rsidRDefault="009927A1">
      <w:pPr>
        <w:pStyle w:val="Cabealho"/>
        <w:ind w:left="1701"/>
        <w:jc w:val="both"/>
        <w:rPr>
          <w:sz w:val="24"/>
        </w:rPr>
      </w:pPr>
      <w:r>
        <w:rPr>
          <w:sz w:val="24"/>
        </w:rPr>
        <w:t xml:space="preserve">II - apoio técnico-administrativo aos Analistas e Procuradores do Banco Central do Brasil no que se refere ao desenvolvimento de suas atividades; </w:t>
      </w:r>
    </w:p>
    <w:p w:rsidR="009927A1" w:rsidRDefault="009927A1">
      <w:pPr>
        <w:pStyle w:val="Cabealho"/>
        <w:ind w:left="1701"/>
        <w:jc w:val="both"/>
        <w:rPr>
          <w:sz w:val="24"/>
        </w:rPr>
      </w:pPr>
      <w:r>
        <w:rPr>
          <w:sz w:val="24"/>
        </w:rPr>
        <w:t xml:space="preserve">III - execução de atividades de suporte e apoio técnico necessárias ao cumprimento das competências do Banco Central do Brasil que, por envolverem sigilo e segurança do Sistema Financeiro, não possam ser terceirizadas, em particular as pertinentes às áreas de: </w:t>
      </w:r>
    </w:p>
    <w:p w:rsidR="009927A1" w:rsidRDefault="009927A1">
      <w:pPr>
        <w:pStyle w:val="Cabealho"/>
        <w:ind w:left="1701"/>
        <w:jc w:val="both"/>
        <w:rPr>
          <w:sz w:val="24"/>
        </w:rPr>
      </w:pPr>
      <w:r>
        <w:rPr>
          <w:sz w:val="24"/>
        </w:rPr>
        <w:t xml:space="preserve">a) tecnologia e segurança da informação voltadas ao desenvolvimento, à prospecção, à avaliação e à internalização de novas tecnologias e metodologias; e  </w:t>
      </w:r>
    </w:p>
    <w:p w:rsidR="009927A1" w:rsidRDefault="009927A1">
      <w:pPr>
        <w:pStyle w:val="Cabealho"/>
        <w:ind w:left="1701"/>
        <w:jc w:val="both"/>
        <w:rPr>
          <w:sz w:val="24"/>
        </w:rPr>
      </w:pPr>
      <w:r>
        <w:rPr>
          <w:sz w:val="24"/>
        </w:rPr>
        <w:t xml:space="preserve">b) programação e execução orçamentária e financeira, de contabilidade e auditoria, de licitação e contratos, de gestão de recursos materiais, de patrimônio e documentação e de gestão de pessoas, estrutura e organização;  </w:t>
      </w:r>
    </w:p>
    <w:p w:rsidR="009927A1" w:rsidRDefault="009927A1">
      <w:pPr>
        <w:pStyle w:val="Cabealho"/>
        <w:ind w:left="1701"/>
        <w:jc w:val="both"/>
        <w:rPr>
          <w:sz w:val="24"/>
        </w:rPr>
      </w:pPr>
      <w:r>
        <w:rPr>
          <w:sz w:val="24"/>
        </w:rPr>
        <w:t xml:space="preserve">IV - operação do complexo computacional e da rede de teleprocessamento do Banco Central do Brasil; </w:t>
      </w:r>
    </w:p>
    <w:p w:rsidR="009927A1" w:rsidRDefault="009927A1">
      <w:pPr>
        <w:pStyle w:val="Cabealho"/>
        <w:ind w:left="1701"/>
        <w:jc w:val="both"/>
        <w:rPr>
          <w:sz w:val="24"/>
        </w:rPr>
      </w:pPr>
      <w:r>
        <w:rPr>
          <w:sz w:val="24"/>
        </w:rPr>
        <w:t xml:space="preserve">V - supervisão da execução de atividades de suporte e apoio técnico terceirizadas; </w:t>
      </w:r>
    </w:p>
    <w:p w:rsidR="009927A1" w:rsidRDefault="009927A1">
      <w:pPr>
        <w:pStyle w:val="Cabealho"/>
        <w:ind w:left="1701"/>
        <w:jc w:val="both"/>
        <w:rPr>
          <w:sz w:val="24"/>
        </w:rPr>
      </w:pPr>
      <w:r>
        <w:rPr>
          <w:sz w:val="24"/>
        </w:rPr>
        <w:t xml:space="preserve">VI - atendimento e orientação ao público em geral sobre matérias de competência do Banco Central do Brasil procedendo, quando for o caso, a análise e ao encaminhamento de denúncias e reclamações; </w:t>
      </w:r>
    </w:p>
    <w:p w:rsidR="009927A1" w:rsidRDefault="009927A1">
      <w:pPr>
        <w:pStyle w:val="Cabealho"/>
        <w:ind w:left="1701"/>
        <w:jc w:val="both"/>
        <w:rPr>
          <w:sz w:val="24"/>
        </w:rPr>
      </w:pPr>
      <w:r>
        <w:rPr>
          <w:sz w:val="24"/>
        </w:rPr>
        <w:t xml:space="preserve">VII - realização de atividades técnicas e administrativas complementares às operações relacionadas com o meio circulante, tais como: </w:t>
      </w:r>
    </w:p>
    <w:p w:rsidR="009927A1" w:rsidRDefault="009927A1">
      <w:pPr>
        <w:pStyle w:val="Cabealho"/>
        <w:ind w:left="1701"/>
        <w:jc w:val="both"/>
        <w:rPr>
          <w:sz w:val="24"/>
        </w:rPr>
      </w:pPr>
      <w:r>
        <w:rPr>
          <w:sz w:val="24"/>
        </w:rPr>
        <w:t>a) distribuição de numerário à rede bancária e</w:t>
      </w:r>
      <w:r w:rsidR="00362FE4">
        <w:rPr>
          <w:sz w:val="24"/>
        </w:rPr>
        <w:t xml:space="preserve"> às instituições </w:t>
      </w:r>
      <w:proofErr w:type="spellStart"/>
      <w:r w:rsidR="00362FE4">
        <w:rPr>
          <w:sz w:val="24"/>
        </w:rPr>
        <w:t>custodiantes</w:t>
      </w:r>
      <w:proofErr w:type="spellEnd"/>
      <w:r w:rsidR="00362FE4">
        <w:rPr>
          <w:sz w:val="24"/>
        </w:rPr>
        <w:t>;</w:t>
      </w:r>
    </w:p>
    <w:p w:rsidR="009927A1" w:rsidRDefault="009927A1">
      <w:pPr>
        <w:pStyle w:val="Cabealho"/>
        <w:ind w:left="1701"/>
        <w:jc w:val="both"/>
        <w:rPr>
          <w:sz w:val="24"/>
        </w:rPr>
      </w:pPr>
      <w:r>
        <w:rPr>
          <w:sz w:val="24"/>
        </w:rPr>
        <w:t>b) procedimentos de análise de numerário suspeito ou danificado;</w:t>
      </w:r>
    </w:p>
    <w:p w:rsidR="009927A1" w:rsidRDefault="009927A1">
      <w:pPr>
        <w:pStyle w:val="Cabealho"/>
        <w:ind w:left="1701"/>
        <w:jc w:val="both"/>
        <w:rPr>
          <w:sz w:val="24"/>
        </w:rPr>
      </w:pPr>
      <w:r>
        <w:rPr>
          <w:sz w:val="24"/>
        </w:rPr>
        <w:t xml:space="preserve">c) monitoramento do processamento automatizado de numerário; e  </w:t>
      </w:r>
    </w:p>
    <w:p w:rsidR="009927A1" w:rsidRDefault="009927A1">
      <w:pPr>
        <w:pStyle w:val="Cabealho"/>
        <w:ind w:left="1701"/>
        <w:jc w:val="both"/>
        <w:rPr>
          <w:sz w:val="24"/>
        </w:rPr>
      </w:pPr>
      <w:r>
        <w:rPr>
          <w:sz w:val="24"/>
        </w:rPr>
        <w:t>d) monitoramento e execução dos eventos de conferên</w:t>
      </w:r>
      <w:r w:rsidR="00362FE4">
        <w:rPr>
          <w:sz w:val="24"/>
        </w:rPr>
        <w:t>cia e destruição de numerário;</w:t>
      </w:r>
    </w:p>
    <w:p w:rsidR="009927A1" w:rsidRDefault="009927A1">
      <w:pPr>
        <w:pStyle w:val="Cabealho"/>
        <w:ind w:left="1701"/>
        <w:jc w:val="both"/>
        <w:rPr>
          <w:sz w:val="24"/>
        </w:rPr>
      </w:pPr>
      <w:r>
        <w:rPr>
          <w:sz w:val="24"/>
        </w:rPr>
        <w:t xml:space="preserve">VIII - elaboração de cálculos, quando solicitado, nos processos relativos ao contencioso administrativo e judicial; </w:t>
      </w:r>
    </w:p>
    <w:p w:rsidR="009927A1" w:rsidRDefault="009927A1">
      <w:pPr>
        <w:pStyle w:val="Cabealho"/>
        <w:ind w:left="1701"/>
        <w:jc w:val="both"/>
        <w:rPr>
          <w:sz w:val="24"/>
        </w:rPr>
      </w:pPr>
      <w:r>
        <w:rPr>
          <w:sz w:val="24"/>
        </w:rPr>
        <w:t xml:space="preserve">IX - execução e supervisão das atividades de segurança institucional do Banco Central do Brasil, especialmente no que se refere aos serviços do meio circulante e à proteção de autoridades internas do Banco Central do Brasil; e </w:t>
      </w:r>
    </w:p>
    <w:p w:rsidR="009927A1" w:rsidRDefault="009927A1">
      <w:pPr>
        <w:pStyle w:val="Cabealho"/>
        <w:ind w:left="1701"/>
        <w:jc w:val="both"/>
        <w:rPr>
          <w:sz w:val="24"/>
        </w:rPr>
      </w:pPr>
      <w:r>
        <w:rPr>
          <w:sz w:val="24"/>
        </w:rPr>
        <w:t xml:space="preserve">X - desenvolvimento de outras atividades de mesma natureza e nível de complexidade. </w:t>
      </w:r>
    </w:p>
    <w:p w:rsidR="009927A1" w:rsidRDefault="009927A1">
      <w:pPr>
        <w:pStyle w:val="Cabealho"/>
        <w:ind w:left="1701"/>
        <w:jc w:val="both"/>
        <w:rPr>
          <w:sz w:val="24"/>
        </w:rPr>
      </w:pPr>
      <w:r>
        <w:rPr>
          <w:sz w:val="24"/>
        </w:rPr>
        <w:lastRenderedPageBreak/>
        <w:t xml:space="preserve">§ 1º No exercício das atribuições de que trata o inciso IX do </w:t>
      </w:r>
      <w:r w:rsidR="000D15CC" w:rsidRPr="000D15CC">
        <w:rPr>
          <w:i/>
          <w:sz w:val="24"/>
        </w:rPr>
        <w:t>caput</w:t>
      </w:r>
      <w:r>
        <w:rPr>
          <w:sz w:val="24"/>
        </w:rPr>
        <w:t xml:space="preserve"> deste artigo, os servidores ficam autorizados a conduzir veículos e a portar armas de fogo, em todo o território nacional, observadas a necessária habilitação técnica e, no que couber, a disciplina estabelecida na Lei nº 10.826, de 22 de dezembro de 2003. </w:t>
      </w:r>
    </w:p>
    <w:p w:rsidR="009927A1" w:rsidRDefault="009927A1">
      <w:pPr>
        <w:pStyle w:val="Cabealho"/>
        <w:ind w:left="1701"/>
        <w:jc w:val="both"/>
        <w:rPr>
          <w:sz w:val="24"/>
        </w:rPr>
      </w:pPr>
      <w:r>
        <w:rPr>
          <w:sz w:val="24"/>
        </w:rPr>
        <w:t xml:space="preserve">§ 2º O exercício da prerrogativa prevista no § 1º deste artigo relativa ao porte de armas de fogo ocorrerá na forma e nas condições fixadas pelo Departamento de Polícia Federal. </w:t>
      </w:r>
    </w:p>
    <w:p w:rsidR="009927A1" w:rsidRDefault="009927A1">
      <w:pPr>
        <w:pStyle w:val="Cabealho"/>
        <w:ind w:left="1701"/>
        <w:jc w:val="both"/>
        <w:rPr>
          <w:sz w:val="24"/>
        </w:rPr>
      </w:pPr>
      <w:r>
        <w:rPr>
          <w:sz w:val="24"/>
        </w:rPr>
        <w:t xml:space="preserve">§ 3º O exercício das atividades referidas no inciso IX do </w:t>
      </w:r>
      <w:r w:rsidR="000D15CC" w:rsidRPr="000D15CC">
        <w:rPr>
          <w:i/>
          <w:sz w:val="24"/>
        </w:rPr>
        <w:t>caput</w:t>
      </w:r>
      <w:r>
        <w:rPr>
          <w:sz w:val="24"/>
        </w:rPr>
        <w:t xml:space="preserve"> deste artigo, não obsta a execução indireta das tarefas, mediante contrato, na forma da legislação específica." (NR)</w:t>
      </w:r>
    </w:p>
    <w:p w:rsidR="009927A1" w:rsidRDefault="009927A1">
      <w:pPr>
        <w:pStyle w:val="Cabealho"/>
        <w:ind w:left="1701"/>
        <w:jc w:val="both"/>
        <w:rPr>
          <w:sz w:val="24"/>
        </w:rPr>
      </w:pPr>
    </w:p>
    <w:p w:rsidR="009927A1" w:rsidRDefault="009927A1">
      <w:pPr>
        <w:pStyle w:val="Cabealho"/>
        <w:ind w:left="1701"/>
        <w:jc w:val="both"/>
        <w:rPr>
          <w:sz w:val="24"/>
        </w:rPr>
      </w:pPr>
      <w:r>
        <w:rPr>
          <w:sz w:val="24"/>
        </w:rPr>
        <w:t>"Art. 10. .....................................................................................</w:t>
      </w:r>
    </w:p>
    <w:p w:rsidR="009927A1" w:rsidRDefault="009927A1">
      <w:pPr>
        <w:pStyle w:val="Cabealho"/>
        <w:ind w:left="1701"/>
        <w:jc w:val="both"/>
        <w:rPr>
          <w:sz w:val="24"/>
        </w:rPr>
      </w:pPr>
      <w:r>
        <w:rPr>
          <w:sz w:val="24"/>
        </w:rPr>
        <w:t xml:space="preserve">.................................................................................................... </w:t>
      </w:r>
    </w:p>
    <w:p w:rsidR="009927A1" w:rsidRDefault="009927A1">
      <w:pPr>
        <w:pStyle w:val="Cabealho"/>
        <w:ind w:left="1701"/>
        <w:jc w:val="both"/>
        <w:rPr>
          <w:sz w:val="24"/>
        </w:rPr>
      </w:pPr>
    </w:p>
    <w:p w:rsidR="009927A1" w:rsidRDefault="009927A1">
      <w:pPr>
        <w:pStyle w:val="Cabealho"/>
        <w:ind w:left="1701"/>
        <w:jc w:val="both"/>
        <w:rPr>
          <w:sz w:val="24"/>
        </w:rPr>
      </w:pPr>
      <w:r>
        <w:rPr>
          <w:sz w:val="24"/>
        </w:rPr>
        <w:t>III - 30% (trinta por cento) para até 20% (vinte por cento) do quadro de pessoal de cada cargo.</w:t>
      </w:r>
    </w:p>
    <w:p w:rsidR="009927A1" w:rsidRDefault="009927A1">
      <w:pPr>
        <w:pStyle w:val="Cabealho"/>
        <w:ind w:left="1701"/>
        <w:jc w:val="both"/>
        <w:rPr>
          <w:sz w:val="24"/>
        </w:rPr>
      </w:pPr>
      <w:r>
        <w:rPr>
          <w:sz w:val="24"/>
        </w:rPr>
        <w:t>................................................................................................... "</w:t>
      </w:r>
    </w:p>
    <w:p w:rsidR="009927A1" w:rsidRDefault="009927A1">
      <w:pPr>
        <w:pStyle w:val="Cabealho"/>
        <w:ind w:left="1701"/>
        <w:jc w:val="both"/>
        <w:rPr>
          <w:sz w:val="24"/>
        </w:rPr>
      </w:pPr>
    </w:p>
    <w:p w:rsidR="009927A1" w:rsidRDefault="009927A1">
      <w:pPr>
        <w:pStyle w:val="Cabealho"/>
        <w:ind w:left="1701"/>
        <w:jc w:val="both"/>
        <w:rPr>
          <w:sz w:val="24"/>
        </w:rPr>
      </w:pPr>
      <w:r>
        <w:rPr>
          <w:sz w:val="24"/>
        </w:rPr>
        <w:t>"Art. 12. Observado o disposto no art. 62 da Lei nº 8.112, de 11 de dezembro de 1990, as Funções Comissionadas do Banco Central - FCBC, de exercício privativo por servidores do Banco Central do Brasil, são no quantitativo, valores e distribuição previstos no Anexo IV desta Lei.</w:t>
      </w:r>
    </w:p>
    <w:p w:rsidR="009927A1" w:rsidRDefault="009927A1">
      <w:pPr>
        <w:pStyle w:val="Cabealho"/>
        <w:ind w:left="1701"/>
        <w:jc w:val="both"/>
        <w:rPr>
          <w:sz w:val="24"/>
        </w:rPr>
      </w:pPr>
      <w:r>
        <w:rPr>
          <w:sz w:val="24"/>
        </w:rPr>
        <w:t>.................................................................................................." (NR)</w:t>
      </w:r>
    </w:p>
    <w:p w:rsidR="009927A1" w:rsidRDefault="009927A1">
      <w:pPr>
        <w:pStyle w:val="Cabealho"/>
        <w:ind w:left="1701"/>
        <w:jc w:val="both"/>
        <w:rPr>
          <w:sz w:val="24"/>
        </w:rPr>
      </w:pPr>
    </w:p>
    <w:p w:rsidR="009927A1" w:rsidRDefault="009927A1">
      <w:pPr>
        <w:pStyle w:val="Cabealho"/>
        <w:ind w:left="1701"/>
        <w:jc w:val="both"/>
        <w:rPr>
          <w:sz w:val="24"/>
        </w:rPr>
      </w:pPr>
      <w:r>
        <w:rPr>
          <w:sz w:val="24"/>
        </w:rPr>
        <w:t xml:space="preserve">"Art. 15. O Banco Central do Brasil manterá sistema de assistência à saúde dos seus servidores, ativos e inativos, e seus dependentes e pensionistas, mediante adesão dos beneficiários, custeada por dotações orçamentárias do Banco Central do Brasil e contribuição mensal dos participantes. </w:t>
      </w:r>
    </w:p>
    <w:p w:rsidR="009927A1" w:rsidRDefault="009927A1">
      <w:pPr>
        <w:pStyle w:val="Cabealho"/>
        <w:ind w:left="1701"/>
        <w:jc w:val="both"/>
        <w:rPr>
          <w:sz w:val="24"/>
        </w:rPr>
      </w:pPr>
      <w:r>
        <w:rPr>
          <w:sz w:val="24"/>
        </w:rPr>
        <w:t xml:space="preserve">§ 1º A contribuição mensal do servidor ativo, inativo ou do pensionista será de 1% (um por cento) a 3% (três por cento) de sua remuneração, provento ou pensão, e a contribuição relativa aos dependentes não presumidos será de 1% (um por cento) a 5% (cinco por cento) da remuneração ou provento do servidor contribuinte. </w:t>
      </w:r>
    </w:p>
    <w:p w:rsidR="009927A1" w:rsidRDefault="009927A1">
      <w:pPr>
        <w:pStyle w:val="Cabealho"/>
        <w:ind w:left="1701"/>
        <w:jc w:val="both"/>
        <w:rPr>
          <w:sz w:val="24"/>
        </w:rPr>
      </w:pPr>
      <w:r>
        <w:rPr>
          <w:sz w:val="24"/>
        </w:rPr>
        <w:t xml:space="preserve">§ 2º As dotações orçamentárias do Banco Central do Brasil, destinadas à manutenção do sistema de que trata o </w:t>
      </w:r>
      <w:r w:rsidR="000D15CC" w:rsidRPr="000D15CC">
        <w:rPr>
          <w:i/>
          <w:sz w:val="24"/>
        </w:rPr>
        <w:t>caput</w:t>
      </w:r>
      <w:r>
        <w:rPr>
          <w:sz w:val="24"/>
        </w:rPr>
        <w:t xml:space="preserve"> deste artigo, serão equivalentes à receita prevista com a contribuição dos participantes. </w:t>
      </w:r>
    </w:p>
    <w:p w:rsidR="009927A1" w:rsidRDefault="009927A1">
      <w:pPr>
        <w:pStyle w:val="Cabealho"/>
        <w:ind w:left="1701"/>
        <w:jc w:val="both"/>
        <w:rPr>
          <w:sz w:val="24"/>
        </w:rPr>
      </w:pPr>
      <w:r>
        <w:rPr>
          <w:sz w:val="24"/>
        </w:rPr>
        <w:t xml:space="preserve">§ 3º Na ocorrência de déficit no sistema de que trata o </w:t>
      </w:r>
      <w:r w:rsidR="000D15CC" w:rsidRPr="000D15CC">
        <w:rPr>
          <w:i/>
          <w:sz w:val="24"/>
        </w:rPr>
        <w:t>caput</w:t>
      </w:r>
      <w:r>
        <w:rPr>
          <w:sz w:val="24"/>
        </w:rPr>
        <w:t xml:space="preserve"> deste artigo, o Banco Central do Brasil poderá utilizar fonte de recursos disponível para sua cobertura. </w:t>
      </w:r>
    </w:p>
    <w:p w:rsidR="009927A1" w:rsidRDefault="009927A1">
      <w:pPr>
        <w:pStyle w:val="Cabealho"/>
        <w:ind w:left="1701"/>
        <w:jc w:val="both"/>
        <w:rPr>
          <w:sz w:val="24"/>
        </w:rPr>
      </w:pPr>
      <w:r>
        <w:rPr>
          <w:sz w:val="24"/>
        </w:rPr>
        <w:t>§ 4º A diretoria do Banco Central do Brasil definirá as normas de funcionamento do sistema de assistência à saúde de que trata este artigo." (NR)</w:t>
      </w:r>
    </w:p>
    <w:p w:rsidR="009927A1" w:rsidRDefault="009927A1">
      <w:pPr>
        <w:pStyle w:val="Cabealho"/>
        <w:ind w:firstLine="1134"/>
        <w:jc w:val="both"/>
        <w:rPr>
          <w:sz w:val="24"/>
        </w:rPr>
      </w:pPr>
    </w:p>
    <w:p w:rsidR="009927A1" w:rsidRDefault="009927A1">
      <w:pPr>
        <w:pStyle w:val="Cabealho"/>
        <w:ind w:firstLine="1134"/>
        <w:jc w:val="both"/>
        <w:rPr>
          <w:i/>
          <w:sz w:val="24"/>
        </w:rPr>
      </w:pPr>
      <w:r>
        <w:rPr>
          <w:sz w:val="24"/>
        </w:rPr>
        <w:t xml:space="preserve">Art. 2º </w:t>
      </w:r>
      <w:hyperlink r:id="rId9" w:history="1">
        <w:r>
          <w:rPr>
            <w:rStyle w:val="Hyperlink"/>
            <w:i/>
            <w:sz w:val="24"/>
          </w:rPr>
          <w:t>(Revogado pela Medida Provisória nº 440, de 29/8/2008</w:t>
        </w:r>
      </w:hyperlink>
      <w:r>
        <w:rPr>
          <w:i/>
          <w:sz w:val="24"/>
        </w:rPr>
        <w:t xml:space="preserve">, </w:t>
      </w:r>
      <w:hyperlink r:id="rId10" w:history="1">
        <w:r>
          <w:rPr>
            <w:rStyle w:val="Hyperlink"/>
            <w:i/>
            <w:sz w:val="24"/>
          </w:rPr>
          <w:t>convertida na Lei nº 11.890, de 24/12/2008)</w:t>
        </w:r>
      </w:hyperlink>
      <w:r>
        <w:rPr>
          <w:i/>
          <w:sz w:val="24"/>
        </w:rPr>
        <w:t xml:space="preserve">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lastRenderedPageBreak/>
        <w:t xml:space="preserve">Art. 3º </w:t>
      </w:r>
      <w:hyperlink r:id="rId11" w:history="1">
        <w:r>
          <w:rPr>
            <w:rStyle w:val="Hyperlink"/>
            <w:i/>
            <w:sz w:val="24"/>
          </w:rPr>
          <w:t>(Revogado pela Medida Provisória nº 375, de 15/6/2007</w:t>
        </w:r>
      </w:hyperlink>
      <w:r>
        <w:rPr>
          <w:i/>
          <w:sz w:val="24"/>
        </w:rPr>
        <w:t xml:space="preserve">, </w:t>
      </w:r>
      <w:hyperlink r:id="rId12" w:history="1">
        <w:r>
          <w:rPr>
            <w:rStyle w:val="Hyperlink"/>
            <w:i/>
            <w:sz w:val="24"/>
          </w:rPr>
          <w:t>convertida na Lei nº 11.526, de 4/10/2007)</w:t>
        </w:r>
      </w:hyperlink>
      <w:r>
        <w:rPr>
          <w:sz w:val="24"/>
        </w:rPr>
        <w:t xml:space="preserve"> </w:t>
      </w:r>
    </w:p>
    <w:p w:rsidR="009927A1" w:rsidRDefault="009927A1">
      <w:pPr>
        <w:pStyle w:val="Cabealho"/>
        <w:ind w:firstLine="1134"/>
        <w:jc w:val="both"/>
        <w:rPr>
          <w:sz w:val="24"/>
        </w:rPr>
      </w:pPr>
    </w:p>
    <w:p w:rsidR="009927A1" w:rsidRDefault="009927A1">
      <w:pPr>
        <w:pStyle w:val="Cabealho"/>
        <w:jc w:val="center"/>
        <w:rPr>
          <w:b/>
          <w:sz w:val="24"/>
        </w:rPr>
      </w:pPr>
      <w:r>
        <w:rPr>
          <w:b/>
          <w:sz w:val="24"/>
        </w:rPr>
        <w:t>Carreira de Magistério Superior</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4º </w:t>
      </w:r>
      <w:hyperlink r:id="rId13" w:history="1">
        <w:r w:rsidR="0014264F" w:rsidRPr="0014264F">
          <w:rPr>
            <w:rStyle w:val="Hyperlink"/>
            <w:i/>
            <w:sz w:val="24"/>
          </w:rPr>
          <w:t>(</w:t>
        </w:r>
        <w:r w:rsidR="003D2D6B">
          <w:rPr>
            <w:rStyle w:val="Hyperlink"/>
            <w:i/>
            <w:sz w:val="24"/>
          </w:rPr>
          <w:t xml:space="preserve">Revogado pela </w:t>
        </w:r>
        <w:r w:rsidR="0014264F" w:rsidRPr="0014264F">
          <w:rPr>
            <w:rStyle w:val="Hyperlink"/>
            <w:i/>
            <w:sz w:val="24"/>
          </w:rPr>
          <w:t>Lei 12.772, de 28/12/2012</w:t>
        </w:r>
        <w:r w:rsidR="00D45E97">
          <w:rPr>
            <w:rStyle w:val="Hyperlink"/>
            <w:i/>
            <w:sz w:val="24"/>
          </w:rPr>
          <w:t>, a partir de 1º de março de 2013</w:t>
        </w:r>
        <w:r w:rsidR="0014264F" w:rsidRPr="0014264F">
          <w:rPr>
            <w:rStyle w:val="Hyperlink"/>
            <w:i/>
            <w:sz w:val="24"/>
          </w:rPr>
          <w:t>)</w:t>
        </w:r>
      </w:hyperlink>
    </w:p>
    <w:p w:rsidR="009927A1" w:rsidRDefault="009927A1">
      <w:pPr>
        <w:pStyle w:val="Cabealho"/>
        <w:ind w:firstLine="1134"/>
        <w:jc w:val="both"/>
        <w:rPr>
          <w:sz w:val="24"/>
        </w:rPr>
      </w:pPr>
    </w:p>
    <w:p w:rsidR="009927A1" w:rsidRDefault="009927A1" w:rsidP="003D2D6B">
      <w:pPr>
        <w:pStyle w:val="Cabealho"/>
        <w:ind w:firstLine="1134"/>
        <w:jc w:val="both"/>
        <w:rPr>
          <w:sz w:val="24"/>
        </w:rPr>
      </w:pPr>
      <w:r>
        <w:rPr>
          <w:sz w:val="24"/>
        </w:rPr>
        <w:t xml:space="preserve">Art. 5º </w:t>
      </w:r>
      <w:hyperlink r:id="rId14" w:history="1">
        <w:r w:rsidR="00D45E97" w:rsidRPr="0014264F">
          <w:rPr>
            <w:rStyle w:val="Hyperlink"/>
            <w:i/>
            <w:sz w:val="24"/>
          </w:rPr>
          <w:t>(</w:t>
        </w:r>
        <w:r w:rsidR="00D45E97">
          <w:rPr>
            <w:rStyle w:val="Hyperlink"/>
            <w:i/>
            <w:sz w:val="24"/>
          </w:rPr>
          <w:t xml:space="preserve">Revogado pela </w:t>
        </w:r>
        <w:r w:rsidR="00D45E97" w:rsidRPr="0014264F">
          <w:rPr>
            <w:rStyle w:val="Hyperlink"/>
            <w:i/>
            <w:sz w:val="24"/>
          </w:rPr>
          <w:t>Lei 12.772, de 28/12/2012</w:t>
        </w:r>
        <w:r w:rsidR="00D45E97">
          <w:rPr>
            <w:rStyle w:val="Hyperlink"/>
            <w:i/>
            <w:sz w:val="24"/>
          </w:rPr>
          <w:t>, a partir de 1º de março de 2013</w:t>
        </w:r>
        <w:r w:rsidR="00D45E97" w:rsidRPr="0014264F">
          <w:rPr>
            <w:rStyle w:val="Hyperlink"/>
            <w:i/>
            <w:sz w:val="24"/>
          </w:rPr>
          <w:t>)</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6º </w:t>
      </w:r>
      <w:hyperlink r:id="rId15" w:history="1">
        <w:r>
          <w:rPr>
            <w:rStyle w:val="Hyperlink"/>
            <w:i/>
            <w:sz w:val="24"/>
          </w:rPr>
          <w:t>(Revogado pela Medida Provisória nº 431, de 14/5/2008</w:t>
        </w:r>
      </w:hyperlink>
      <w:r>
        <w:rPr>
          <w:i/>
          <w:sz w:val="24"/>
        </w:rPr>
        <w:t xml:space="preserve">, </w:t>
      </w:r>
      <w:hyperlink r:id="rId16" w:history="1">
        <w:r>
          <w:rPr>
            <w:rStyle w:val="Hyperlink"/>
            <w:i/>
            <w:sz w:val="24"/>
          </w:rPr>
          <w:t>convertida na Lei nº 11.784, de 22/9/2008)</w:t>
        </w:r>
      </w:hyperlink>
    </w:p>
    <w:p w:rsidR="009927A1" w:rsidRDefault="009927A1">
      <w:pPr>
        <w:pStyle w:val="Cabealho"/>
        <w:ind w:firstLine="1134"/>
        <w:jc w:val="both"/>
        <w:rPr>
          <w:sz w:val="24"/>
        </w:rPr>
      </w:pPr>
    </w:p>
    <w:p w:rsidR="00C74A79" w:rsidRDefault="00E267D4" w:rsidP="00C74A79">
      <w:pPr>
        <w:pStyle w:val="Cabealho"/>
        <w:ind w:firstLine="1134"/>
        <w:jc w:val="both"/>
        <w:rPr>
          <w:sz w:val="24"/>
        </w:rPr>
      </w:pPr>
      <w:r w:rsidRPr="00E267D4">
        <w:rPr>
          <w:sz w:val="24"/>
        </w:rPr>
        <w:t xml:space="preserve">Art. 6º-A </w:t>
      </w:r>
      <w:hyperlink r:id="rId17"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3D2D6B" w:rsidRDefault="003D2D6B" w:rsidP="003D2D6B">
      <w:pPr>
        <w:ind w:firstLine="1134"/>
        <w:jc w:val="both"/>
        <w:rPr>
          <w:sz w:val="24"/>
        </w:rPr>
      </w:pPr>
    </w:p>
    <w:p w:rsidR="009927A1" w:rsidRDefault="009927A1">
      <w:pPr>
        <w:pStyle w:val="Cabealho"/>
        <w:ind w:firstLine="1134"/>
        <w:jc w:val="both"/>
        <w:rPr>
          <w:sz w:val="24"/>
        </w:rPr>
      </w:pPr>
      <w:r>
        <w:rPr>
          <w:sz w:val="24"/>
        </w:rPr>
        <w:t xml:space="preserve">Art. 7º </w:t>
      </w:r>
      <w:hyperlink r:id="rId18" w:history="1">
        <w:r>
          <w:rPr>
            <w:rStyle w:val="Hyperlink"/>
            <w:i/>
            <w:sz w:val="24"/>
          </w:rPr>
          <w:t>(Revogado pela Medida Provisória nº 431, de 14/5/2008</w:t>
        </w:r>
      </w:hyperlink>
      <w:r>
        <w:rPr>
          <w:i/>
          <w:sz w:val="24"/>
        </w:rPr>
        <w:t xml:space="preserve">, </w:t>
      </w:r>
      <w:hyperlink r:id="rId19" w:history="1">
        <w:r>
          <w:rPr>
            <w:rStyle w:val="Hyperlink"/>
            <w:i/>
            <w:sz w:val="24"/>
          </w:rPr>
          <w:t>convertida na Lei nº 11.784, de 22/9/2008)</w:t>
        </w:r>
      </w:hyperlink>
    </w:p>
    <w:p w:rsidR="009927A1" w:rsidRDefault="009927A1">
      <w:pPr>
        <w:pStyle w:val="Cabealho"/>
        <w:ind w:firstLine="1134"/>
        <w:jc w:val="both"/>
        <w:rPr>
          <w:sz w:val="24"/>
        </w:rPr>
      </w:pPr>
    </w:p>
    <w:p w:rsidR="00C74A79" w:rsidRDefault="009927A1" w:rsidP="00C74A79">
      <w:pPr>
        <w:pStyle w:val="Cabealho"/>
        <w:ind w:firstLine="1134"/>
        <w:jc w:val="both"/>
        <w:rPr>
          <w:sz w:val="24"/>
        </w:rPr>
      </w:pPr>
      <w:r>
        <w:rPr>
          <w:sz w:val="24"/>
        </w:rPr>
        <w:t xml:space="preserve">Art. 7º-A </w:t>
      </w:r>
      <w:hyperlink r:id="rId20"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9927A1" w:rsidRDefault="009927A1" w:rsidP="003D2D6B">
      <w:pPr>
        <w:pStyle w:val="Cabealho"/>
        <w:ind w:firstLine="1134"/>
        <w:jc w:val="both"/>
        <w:rPr>
          <w:i/>
          <w:sz w:val="24"/>
        </w:rPr>
      </w:pPr>
    </w:p>
    <w:p w:rsidR="009927A1" w:rsidRDefault="009927A1">
      <w:pPr>
        <w:pStyle w:val="Cabealho"/>
        <w:ind w:firstLine="1134"/>
        <w:jc w:val="both"/>
        <w:rPr>
          <w:sz w:val="24"/>
        </w:rPr>
      </w:pPr>
    </w:p>
    <w:p w:rsidR="009927A1" w:rsidRDefault="009927A1">
      <w:pPr>
        <w:pStyle w:val="Cabealho"/>
        <w:ind w:firstLine="1134"/>
        <w:jc w:val="both"/>
        <w:rPr>
          <w:i/>
          <w:sz w:val="24"/>
        </w:rPr>
      </w:pPr>
      <w:r>
        <w:rPr>
          <w:sz w:val="24"/>
        </w:rPr>
        <w:t xml:space="preserve">Art. 8º </w:t>
      </w:r>
      <w:hyperlink r:id="rId21" w:history="1">
        <w:r>
          <w:rPr>
            <w:rStyle w:val="Hyperlink"/>
            <w:i/>
            <w:sz w:val="24"/>
          </w:rPr>
          <w:t>(Revogado pela Medida Provisória nº 431, de 14/5/2008</w:t>
        </w:r>
      </w:hyperlink>
      <w:r>
        <w:rPr>
          <w:i/>
          <w:sz w:val="24"/>
        </w:rPr>
        <w:t xml:space="preserve">, </w:t>
      </w:r>
      <w:hyperlink r:id="rId22" w:history="1">
        <w:r>
          <w:rPr>
            <w:rStyle w:val="Hyperlink"/>
            <w:i/>
            <w:sz w:val="24"/>
          </w:rPr>
          <w:t>convertida na Lei nº 11.784, de 22/9/2008)</w:t>
        </w:r>
      </w:hyperlink>
      <w:r>
        <w:rPr>
          <w:i/>
          <w:sz w:val="24"/>
        </w:rPr>
        <w:t xml:space="preserve">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Art. 9º O § 1º do art. 5º da Lei nº 9.678, de 1998, passa a vigorar, a partir de 1º de julho de 2006, com a seguinte redação:</w:t>
      </w:r>
    </w:p>
    <w:p w:rsidR="009927A1" w:rsidRDefault="009927A1">
      <w:pPr>
        <w:pStyle w:val="Cabealho"/>
        <w:ind w:firstLine="1134"/>
        <w:jc w:val="both"/>
        <w:rPr>
          <w:sz w:val="24"/>
        </w:rPr>
      </w:pPr>
    </w:p>
    <w:p w:rsidR="009927A1" w:rsidRDefault="009927A1">
      <w:pPr>
        <w:pStyle w:val="Cabealho"/>
        <w:ind w:left="1701"/>
        <w:jc w:val="both"/>
        <w:rPr>
          <w:sz w:val="24"/>
        </w:rPr>
      </w:pPr>
      <w:r>
        <w:rPr>
          <w:sz w:val="24"/>
        </w:rPr>
        <w:t xml:space="preserve">"Art. 5º ................................................................................... </w:t>
      </w:r>
    </w:p>
    <w:p w:rsidR="009927A1" w:rsidRDefault="009927A1">
      <w:pPr>
        <w:pStyle w:val="Cabealho"/>
        <w:ind w:left="1701"/>
        <w:jc w:val="both"/>
        <w:rPr>
          <w:sz w:val="24"/>
        </w:rPr>
      </w:pPr>
    </w:p>
    <w:p w:rsidR="009927A1" w:rsidRDefault="009927A1">
      <w:pPr>
        <w:pStyle w:val="Cabealho"/>
        <w:ind w:left="1701"/>
        <w:jc w:val="both"/>
        <w:rPr>
          <w:sz w:val="24"/>
        </w:rPr>
      </w:pPr>
      <w:r>
        <w:rPr>
          <w:sz w:val="24"/>
        </w:rPr>
        <w:t xml:space="preserve">§ 1º Na impossibilidade do cálculo da média referida no </w:t>
      </w:r>
      <w:r w:rsidR="000D15CC" w:rsidRPr="000D15CC">
        <w:rPr>
          <w:i/>
          <w:sz w:val="24"/>
        </w:rPr>
        <w:t>caput</w:t>
      </w:r>
      <w:r>
        <w:rPr>
          <w:sz w:val="24"/>
        </w:rPr>
        <w:t xml:space="preserve"> deste artigo, a gratificação de que trata esta Lei será paga aos aposentados e aos beneficiários de pensão no valor correspondente a 115 (cento e quinze) pontos. </w:t>
      </w:r>
    </w:p>
    <w:p w:rsidR="009927A1" w:rsidRDefault="009927A1">
      <w:pPr>
        <w:pStyle w:val="Cabealho"/>
        <w:ind w:left="1701"/>
        <w:jc w:val="both"/>
        <w:rPr>
          <w:sz w:val="24"/>
        </w:rPr>
      </w:pPr>
      <w:r>
        <w:rPr>
          <w:sz w:val="24"/>
        </w:rPr>
        <w:t>........................................................................................" (NR)</w:t>
      </w:r>
    </w:p>
    <w:p w:rsidR="009927A1" w:rsidRDefault="009927A1">
      <w:pPr>
        <w:pStyle w:val="Cabealho"/>
        <w:ind w:firstLine="1134"/>
        <w:jc w:val="both"/>
        <w:rPr>
          <w:sz w:val="24"/>
        </w:rPr>
      </w:pPr>
    </w:p>
    <w:p w:rsidR="00C74A79" w:rsidRDefault="009927A1" w:rsidP="00C74A79">
      <w:pPr>
        <w:pStyle w:val="Cabealho"/>
        <w:ind w:firstLine="1134"/>
        <w:jc w:val="both"/>
        <w:rPr>
          <w:sz w:val="24"/>
        </w:rPr>
      </w:pPr>
      <w:r>
        <w:rPr>
          <w:sz w:val="24"/>
        </w:rPr>
        <w:t xml:space="preserve">Art. 10. </w:t>
      </w:r>
      <w:hyperlink r:id="rId23"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9927A1" w:rsidRDefault="009927A1" w:rsidP="0088167D">
      <w:pPr>
        <w:pStyle w:val="Cabealho"/>
        <w:ind w:firstLine="1134"/>
        <w:jc w:val="both"/>
        <w:rPr>
          <w:sz w:val="24"/>
        </w:rPr>
      </w:pPr>
    </w:p>
    <w:p w:rsidR="00C965C0" w:rsidRDefault="00C965C0" w:rsidP="0088167D">
      <w:pPr>
        <w:pStyle w:val="Cabealho"/>
        <w:jc w:val="center"/>
        <w:rPr>
          <w:b/>
          <w:sz w:val="24"/>
        </w:rPr>
      </w:pPr>
    </w:p>
    <w:p w:rsidR="001513D1" w:rsidRPr="001513D1" w:rsidRDefault="001513D1" w:rsidP="0088167D">
      <w:pPr>
        <w:pStyle w:val="Cabealho"/>
        <w:jc w:val="center"/>
        <w:rPr>
          <w:b/>
          <w:sz w:val="24"/>
        </w:rPr>
      </w:pPr>
      <w:r w:rsidRPr="001513D1">
        <w:rPr>
          <w:b/>
          <w:sz w:val="24"/>
        </w:rPr>
        <w:t>Cargo de Professor de 3º Grau do Plano Único de Classificação e Retribuição</w:t>
      </w:r>
      <w:r>
        <w:rPr>
          <w:b/>
          <w:sz w:val="24"/>
        </w:rPr>
        <w:t xml:space="preserve"> </w:t>
      </w:r>
      <w:r w:rsidRPr="001513D1">
        <w:rPr>
          <w:b/>
          <w:sz w:val="24"/>
        </w:rPr>
        <w:t>de Cargos e</w:t>
      </w:r>
      <w:r>
        <w:rPr>
          <w:b/>
          <w:sz w:val="24"/>
        </w:rPr>
        <w:t xml:space="preserve"> </w:t>
      </w:r>
      <w:r w:rsidRPr="001513D1">
        <w:rPr>
          <w:b/>
          <w:sz w:val="24"/>
        </w:rPr>
        <w:t>Empregos</w:t>
      </w:r>
    </w:p>
    <w:p w:rsidR="00CF354F" w:rsidRPr="00CF354F" w:rsidRDefault="008C1F98" w:rsidP="0088167D">
      <w:pPr>
        <w:jc w:val="center"/>
        <w:rPr>
          <w:rFonts w:eastAsia="Calibri"/>
          <w:i/>
          <w:sz w:val="24"/>
          <w:szCs w:val="22"/>
          <w:lang w:eastAsia="en-US"/>
        </w:rPr>
      </w:pPr>
      <w:hyperlink r:id="rId24" w:history="1">
        <w:r w:rsidR="0088167D" w:rsidRPr="00684335">
          <w:rPr>
            <w:rStyle w:val="Hyperlink"/>
            <w:i/>
            <w:sz w:val="24"/>
            <w:szCs w:val="24"/>
          </w:rPr>
          <w:t>(</w:t>
        </w:r>
        <w:r w:rsidR="0088167D">
          <w:rPr>
            <w:rStyle w:val="Hyperlink"/>
            <w:i/>
            <w:sz w:val="24"/>
            <w:szCs w:val="24"/>
          </w:rPr>
          <w:t>Denominação</w:t>
        </w:r>
        <w:r w:rsidR="0088167D" w:rsidRPr="00684335">
          <w:rPr>
            <w:rStyle w:val="Hyperlink"/>
            <w:i/>
            <w:sz w:val="24"/>
            <w:szCs w:val="24"/>
          </w:rPr>
          <w:t xml:space="preserve"> acrescid</w:t>
        </w:r>
        <w:r w:rsidR="0088167D">
          <w:rPr>
            <w:rStyle w:val="Hyperlink"/>
            <w:i/>
            <w:sz w:val="24"/>
            <w:szCs w:val="24"/>
          </w:rPr>
          <w:t>a</w:t>
        </w:r>
        <w:r w:rsidR="0088167D" w:rsidRPr="00684335">
          <w:rPr>
            <w:rStyle w:val="Hyperlink"/>
            <w:i/>
            <w:sz w:val="24"/>
            <w:szCs w:val="24"/>
          </w:rPr>
          <w:t xml:space="preserve"> pel</w:t>
        </w:r>
        <w:r w:rsidR="0088167D">
          <w:rPr>
            <w:rStyle w:val="Hyperlink"/>
            <w:i/>
            <w:sz w:val="24"/>
            <w:szCs w:val="24"/>
          </w:rPr>
          <w:t>a</w:t>
        </w:r>
        <w:r w:rsidR="0088167D" w:rsidRPr="00684335">
          <w:rPr>
            <w:rStyle w:val="Hyperlink"/>
            <w:i/>
            <w:sz w:val="24"/>
            <w:szCs w:val="24"/>
          </w:rPr>
          <w:t xml:space="preserve"> Lei nº 15.141, de 2/6/2025)</w:t>
        </w:r>
      </w:hyperlink>
    </w:p>
    <w:p w:rsidR="0088167D" w:rsidRDefault="0088167D" w:rsidP="0088167D">
      <w:pPr>
        <w:ind w:firstLine="1134"/>
        <w:jc w:val="both"/>
        <w:rPr>
          <w:sz w:val="24"/>
        </w:rPr>
      </w:pPr>
    </w:p>
    <w:p w:rsidR="00033AE7" w:rsidRPr="00033AE7" w:rsidRDefault="001513D1" w:rsidP="0088167D">
      <w:pPr>
        <w:ind w:firstLine="1134"/>
        <w:jc w:val="both"/>
        <w:rPr>
          <w:rFonts w:eastAsia="Calibri"/>
          <w:i/>
          <w:sz w:val="24"/>
          <w:szCs w:val="22"/>
          <w:lang w:eastAsia="en-US"/>
        </w:rPr>
      </w:pPr>
      <w:r w:rsidRPr="00CF354F">
        <w:rPr>
          <w:sz w:val="24"/>
        </w:rPr>
        <w:t>Art. 10-A. A partir de 1º de janeiro de 2025, a estrutura do cargo de Professor</w:t>
      </w:r>
      <w:r w:rsidR="00CF354F">
        <w:rPr>
          <w:sz w:val="24"/>
        </w:rPr>
        <w:t xml:space="preserve"> </w:t>
      </w:r>
      <w:r w:rsidRPr="00CF354F">
        <w:rPr>
          <w:sz w:val="24"/>
        </w:rPr>
        <w:t>de 3º Grau do Plano Único de Classificação e Retribuição de Cargos e Empregos</w:t>
      </w:r>
      <w:r w:rsidR="00CF354F">
        <w:rPr>
          <w:sz w:val="24"/>
        </w:rPr>
        <w:t xml:space="preserve"> </w:t>
      </w:r>
      <w:r w:rsidRPr="00CF354F">
        <w:rPr>
          <w:sz w:val="24"/>
        </w:rPr>
        <w:t>passa a ser a constante do Anexo III-A, observada a correlação estabelecida na</w:t>
      </w:r>
      <w:r w:rsidR="00CF354F">
        <w:rPr>
          <w:sz w:val="24"/>
        </w:rPr>
        <w:t xml:space="preserve"> </w:t>
      </w:r>
      <w:r w:rsidRPr="00CF354F">
        <w:rPr>
          <w:sz w:val="24"/>
        </w:rPr>
        <w:t>forma do Anexo III-B.</w:t>
      </w:r>
      <w:r w:rsidR="00033AE7">
        <w:rPr>
          <w:sz w:val="24"/>
        </w:rPr>
        <w:t xml:space="preserve"> </w:t>
      </w:r>
      <w:hyperlink r:id="rId25" w:history="1">
        <w:r w:rsidR="0088167D" w:rsidRPr="00684335">
          <w:rPr>
            <w:rStyle w:val="Hyperlink"/>
            <w:i/>
            <w:sz w:val="24"/>
            <w:szCs w:val="24"/>
          </w:rPr>
          <w:t>(</w:t>
        </w:r>
        <w:r w:rsidR="0088167D">
          <w:rPr>
            <w:rStyle w:val="Hyperlink"/>
            <w:i/>
            <w:sz w:val="24"/>
            <w:szCs w:val="24"/>
          </w:rPr>
          <w:t>Artigo</w:t>
        </w:r>
        <w:r w:rsidR="0088167D" w:rsidRPr="00684335">
          <w:rPr>
            <w:rStyle w:val="Hyperlink"/>
            <w:i/>
            <w:sz w:val="24"/>
            <w:szCs w:val="24"/>
          </w:rPr>
          <w:t xml:space="preserve"> acrescid</w:t>
        </w:r>
        <w:r w:rsidR="0088167D">
          <w:rPr>
            <w:rStyle w:val="Hyperlink"/>
            <w:i/>
            <w:sz w:val="24"/>
            <w:szCs w:val="24"/>
          </w:rPr>
          <w:t>o</w:t>
        </w:r>
        <w:r w:rsidR="0088167D" w:rsidRPr="00684335">
          <w:rPr>
            <w:rStyle w:val="Hyperlink"/>
            <w:i/>
            <w:sz w:val="24"/>
            <w:szCs w:val="24"/>
          </w:rPr>
          <w:t xml:space="preserve"> pel</w:t>
        </w:r>
        <w:r w:rsidR="0088167D">
          <w:rPr>
            <w:rStyle w:val="Hyperlink"/>
            <w:i/>
            <w:sz w:val="24"/>
            <w:szCs w:val="24"/>
          </w:rPr>
          <w:t>a</w:t>
        </w:r>
        <w:r w:rsidR="0088167D" w:rsidRPr="00684335">
          <w:rPr>
            <w:rStyle w:val="Hyperlink"/>
            <w:i/>
            <w:sz w:val="24"/>
            <w:szCs w:val="24"/>
          </w:rPr>
          <w:t xml:space="preserve"> Lei nº 15.141, de 2/6/2025)</w:t>
        </w:r>
      </w:hyperlink>
    </w:p>
    <w:p w:rsidR="00CF354F" w:rsidRDefault="00CF354F" w:rsidP="0088167D">
      <w:pPr>
        <w:pStyle w:val="Cabealho"/>
        <w:ind w:firstLine="1134"/>
        <w:jc w:val="both"/>
        <w:rPr>
          <w:sz w:val="24"/>
        </w:rPr>
      </w:pPr>
    </w:p>
    <w:p w:rsidR="001513D1" w:rsidRPr="00CF354F" w:rsidRDefault="001513D1" w:rsidP="0088167D">
      <w:pPr>
        <w:pStyle w:val="Cabealho"/>
        <w:ind w:firstLine="1134"/>
        <w:jc w:val="both"/>
        <w:rPr>
          <w:sz w:val="24"/>
        </w:rPr>
      </w:pPr>
      <w:r w:rsidRPr="00CF354F">
        <w:rPr>
          <w:sz w:val="24"/>
        </w:rPr>
        <w:lastRenderedPageBreak/>
        <w:t>Art. 10-B. A partir de 1º de janeiro de 2025, o cargo de Professor de 3º Grau</w:t>
      </w:r>
      <w:r w:rsidR="00CF354F">
        <w:rPr>
          <w:sz w:val="24"/>
        </w:rPr>
        <w:t xml:space="preserve"> </w:t>
      </w:r>
      <w:r w:rsidRPr="00CF354F">
        <w:rPr>
          <w:sz w:val="24"/>
        </w:rPr>
        <w:t>do Plano Único de Classificação e Retribuição de Cargos e Empregos passa a ser</w:t>
      </w:r>
      <w:r w:rsidR="00CF354F">
        <w:rPr>
          <w:sz w:val="24"/>
        </w:rPr>
        <w:t xml:space="preserve"> </w:t>
      </w:r>
      <w:r w:rsidRPr="00CF354F">
        <w:rPr>
          <w:sz w:val="24"/>
        </w:rPr>
        <w:t>remunerado por:</w:t>
      </w:r>
    </w:p>
    <w:p w:rsidR="001513D1" w:rsidRPr="00CF354F" w:rsidRDefault="001513D1" w:rsidP="0088167D">
      <w:pPr>
        <w:pStyle w:val="Cabealho"/>
        <w:ind w:firstLine="1134"/>
        <w:jc w:val="both"/>
        <w:rPr>
          <w:sz w:val="24"/>
        </w:rPr>
      </w:pPr>
      <w:r w:rsidRPr="00CF354F">
        <w:rPr>
          <w:sz w:val="24"/>
        </w:rPr>
        <w:t>I - vencimento básico, na forma do Anexo IV-B; e</w:t>
      </w:r>
    </w:p>
    <w:p w:rsidR="00C965C0" w:rsidRPr="00CF354F" w:rsidRDefault="001513D1" w:rsidP="0088167D">
      <w:pPr>
        <w:pStyle w:val="Cabealho"/>
        <w:ind w:firstLine="1134"/>
        <w:jc w:val="both"/>
        <w:rPr>
          <w:sz w:val="24"/>
        </w:rPr>
      </w:pPr>
      <w:r w:rsidRPr="00CF354F">
        <w:rPr>
          <w:sz w:val="24"/>
        </w:rPr>
        <w:t>II - Retribuição por Titulação, na forma do Anexo V-C</w:t>
      </w:r>
      <w:r w:rsidR="00CF354F">
        <w:rPr>
          <w:sz w:val="24"/>
        </w:rPr>
        <w:t>.</w:t>
      </w:r>
      <w:r w:rsidR="00033AE7">
        <w:rPr>
          <w:sz w:val="24"/>
        </w:rPr>
        <w:t xml:space="preserve"> </w:t>
      </w:r>
      <w:hyperlink r:id="rId26" w:history="1">
        <w:r w:rsidR="0088167D" w:rsidRPr="00684335">
          <w:rPr>
            <w:rStyle w:val="Hyperlink"/>
            <w:i/>
            <w:sz w:val="24"/>
            <w:szCs w:val="24"/>
          </w:rPr>
          <w:t>(</w:t>
        </w:r>
        <w:r w:rsidR="0088167D">
          <w:rPr>
            <w:rStyle w:val="Hyperlink"/>
            <w:i/>
            <w:sz w:val="24"/>
            <w:szCs w:val="24"/>
          </w:rPr>
          <w:t>Artigo</w:t>
        </w:r>
        <w:r w:rsidR="0088167D" w:rsidRPr="00684335">
          <w:rPr>
            <w:rStyle w:val="Hyperlink"/>
            <w:i/>
            <w:sz w:val="24"/>
            <w:szCs w:val="24"/>
          </w:rPr>
          <w:t xml:space="preserve"> acrescid</w:t>
        </w:r>
        <w:r w:rsidR="0088167D">
          <w:rPr>
            <w:rStyle w:val="Hyperlink"/>
            <w:i/>
            <w:sz w:val="24"/>
            <w:szCs w:val="24"/>
          </w:rPr>
          <w:t>o</w:t>
        </w:r>
        <w:r w:rsidR="0088167D" w:rsidRPr="00684335">
          <w:rPr>
            <w:rStyle w:val="Hyperlink"/>
            <w:i/>
            <w:sz w:val="24"/>
            <w:szCs w:val="24"/>
          </w:rPr>
          <w:t xml:space="preserve"> pel</w:t>
        </w:r>
        <w:r w:rsidR="0088167D">
          <w:rPr>
            <w:rStyle w:val="Hyperlink"/>
            <w:i/>
            <w:sz w:val="24"/>
            <w:szCs w:val="24"/>
          </w:rPr>
          <w:t>a</w:t>
        </w:r>
        <w:r w:rsidR="0088167D" w:rsidRPr="00684335">
          <w:rPr>
            <w:rStyle w:val="Hyperlink"/>
            <w:i/>
            <w:sz w:val="24"/>
            <w:szCs w:val="24"/>
          </w:rPr>
          <w:t xml:space="preserve"> Lei nº 15.141, de 2/6/2025)</w:t>
        </w:r>
      </w:hyperlink>
    </w:p>
    <w:p w:rsidR="00C965C0" w:rsidRDefault="00C965C0" w:rsidP="0088167D">
      <w:pPr>
        <w:pStyle w:val="Cabealho"/>
        <w:jc w:val="center"/>
        <w:rPr>
          <w:b/>
          <w:sz w:val="24"/>
        </w:rPr>
      </w:pPr>
    </w:p>
    <w:p w:rsidR="009927A1" w:rsidRDefault="009927A1">
      <w:pPr>
        <w:pStyle w:val="Cabealho"/>
        <w:jc w:val="center"/>
        <w:rPr>
          <w:b/>
          <w:sz w:val="24"/>
        </w:rPr>
      </w:pPr>
      <w:r>
        <w:rPr>
          <w:b/>
          <w:sz w:val="24"/>
        </w:rPr>
        <w:t>Carreira de Magistério de 1º e 2º Graus</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11. A Carreira de Magistério de 1º e 2º Graus do Plano Único de Classificação e Retribuição de Cargos e Empregos de que trata a Lei nº 7.596, de 1987, fica estruturada, a partir de 1º de fevereiro de 2006, na forma do Anexo VI desta Lei, em seis Classes: </w:t>
      </w:r>
    </w:p>
    <w:p w:rsidR="009927A1" w:rsidRDefault="009927A1">
      <w:pPr>
        <w:pStyle w:val="Cabealho"/>
        <w:ind w:firstLine="1134"/>
        <w:jc w:val="both"/>
        <w:rPr>
          <w:sz w:val="24"/>
        </w:rPr>
      </w:pPr>
      <w:r>
        <w:rPr>
          <w:sz w:val="24"/>
        </w:rPr>
        <w:t xml:space="preserve">I - Classe A; </w:t>
      </w:r>
    </w:p>
    <w:p w:rsidR="009927A1" w:rsidRDefault="009927A1">
      <w:pPr>
        <w:pStyle w:val="Cabealho"/>
        <w:ind w:firstLine="1134"/>
        <w:jc w:val="both"/>
        <w:rPr>
          <w:sz w:val="24"/>
        </w:rPr>
      </w:pPr>
      <w:r>
        <w:rPr>
          <w:sz w:val="24"/>
        </w:rPr>
        <w:t xml:space="preserve">II - Classe B; </w:t>
      </w:r>
    </w:p>
    <w:p w:rsidR="009927A1" w:rsidRDefault="009927A1">
      <w:pPr>
        <w:pStyle w:val="Cabealho"/>
        <w:ind w:firstLine="1134"/>
        <w:jc w:val="both"/>
        <w:rPr>
          <w:sz w:val="24"/>
        </w:rPr>
      </w:pPr>
      <w:r>
        <w:rPr>
          <w:sz w:val="24"/>
        </w:rPr>
        <w:t xml:space="preserve">III - Classe C; </w:t>
      </w:r>
    </w:p>
    <w:p w:rsidR="009927A1" w:rsidRDefault="009927A1">
      <w:pPr>
        <w:pStyle w:val="Cabealho"/>
        <w:ind w:firstLine="1134"/>
        <w:jc w:val="both"/>
        <w:rPr>
          <w:sz w:val="24"/>
        </w:rPr>
      </w:pPr>
      <w:r>
        <w:rPr>
          <w:sz w:val="24"/>
        </w:rPr>
        <w:t xml:space="preserve">IV - Classe D; </w:t>
      </w:r>
    </w:p>
    <w:p w:rsidR="009927A1" w:rsidRDefault="009927A1">
      <w:pPr>
        <w:pStyle w:val="Cabealho"/>
        <w:ind w:firstLine="1134"/>
        <w:jc w:val="both"/>
        <w:rPr>
          <w:sz w:val="24"/>
        </w:rPr>
      </w:pPr>
      <w:r>
        <w:rPr>
          <w:sz w:val="24"/>
        </w:rPr>
        <w:t xml:space="preserve">V - Classe E; e </w:t>
      </w:r>
    </w:p>
    <w:p w:rsidR="009927A1" w:rsidRDefault="009927A1">
      <w:pPr>
        <w:pStyle w:val="Cabealho"/>
        <w:ind w:firstLine="1134"/>
        <w:jc w:val="both"/>
        <w:rPr>
          <w:sz w:val="24"/>
        </w:rPr>
      </w:pPr>
      <w:r>
        <w:rPr>
          <w:sz w:val="24"/>
        </w:rPr>
        <w:t xml:space="preserve">VI - Classe Especial. </w:t>
      </w:r>
    </w:p>
    <w:p w:rsidR="009927A1" w:rsidRDefault="009927A1">
      <w:pPr>
        <w:pStyle w:val="Cabealho"/>
        <w:ind w:firstLine="1134"/>
        <w:jc w:val="both"/>
        <w:rPr>
          <w:sz w:val="24"/>
        </w:rPr>
      </w:pPr>
      <w:r>
        <w:rPr>
          <w:sz w:val="24"/>
        </w:rPr>
        <w:t xml:space="preserve">Parágrafo único. Cada Classe compreende 4 (quatro) níveis, designados pelos números de 1 a 4, exceto a Classe Especial, que possui um só nível. </w:t>
      </w:r>
    </w:p>
    <w:p w:rsidR="009927A1" w:rsidRDefault="009927A1">
      <w:pPr>
        <w:pStyle w:val="Cabealho"/>
        <w:ind w:firstLine="1134"/>
        <w:jc w:val="both"/>
        <w:rPr>
          <w:i/>
          <w:sz w:val="24"/>
        </w:rPr>
      </w:pPr>
    </w:p>
    <w:p w:rsidR="009927A1" w:rsidRDefault="009927A1">
      <w:pPr>
        <w:pStyle w:val="Cabealho"/>
        <w:ind w:firstLine="1134"/>
        <w:jc w:val="both"/>
        <w:rPr>
          <w:sz w:val="24"/>
        </w:rPr>
      </w:pPr>
      <w:r>
        <w:rPr>
          <w:sz w:val="24"/>
        </w:rPr>
        <w:t xml:space="preserve">Art. 11-A. Fica instituída a Gratificação Específica do Magistério Superior - GEMAS devida ao docente integrante da Carreira do Magistério Superior, nos valores previstos no Anexo V-B desta Lei. </w:t>
      </w:r>
    </w:p>
    <w:p w:rsidR="009927A1" w:rsidRDefault="009927A1">
      <w:pPr>
        <w:pStyle w:val="Cabealho"/>
        <w:ind w:firstLine="1134"/>
        <w:jc w:val="both"/>
        <w:rPr>
          <w:sz w:val="24"/>
        </w:rPr>
      </w:pPr>
      <w:r>
        <w:rPr>
          <w:sz w:val="24"/>
        </w:rPr>
        <w:t xml:space="preserve">Parágrafo único. A gratificação a que se refere o </w:t>
      </w:r>
      <w:r w:rsidR="000D15CC" w:rsidRPr="000D15CC">
        <w:rPr>
          <w:i/>
          <w:sz w:val="24"/>
        </w:rPr>
        <w:t>caput</w:t>
      </w:r>
      <w:r>
        <w:rPr>
          <w:sz w:val="24"/>
        </w:rPr>
        <w:t xml:space="preserve"> deste artigo integrará os proventos da aposentadoria e as pensões, observada a legislação vigente. </w:t>
      </w:r>
      <w:hyperlink r:id="rId27" w:history="1">
        <w:r>
          <w:rPr>
            <w:rStyle w:val="Hyperlink"/>
            <w:i/>
            <w:sz w:val="24"/>
          </w:rPr>
          <w:t>(Artigo acrescido pela Medida Provisória nº 431, de 14/5/2008</w:t>
        </w:r>
      </w:hyperlink>
      <w:r>
        <w:rPr>
          <w:i/>
          <w:sz w:val="24"/>
        </w:rPr>
        <w:t xml:space="preserve">, </w:t>
      </w:r>
      <w:hyperlink r:id="rId28" w:history="1">
        <w:r>
          <w:rPr>
            <w:rStyle w:val="Hyperlink"/>
            <w:i/>
            <w:sz w:val="24"/>
          </w:rPr>
          <w:t>convertida na Lei nº 11.784, de 22/9/2008)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12. O ingresso na Carreira do Magistério de 1º e 2º Graus far-se-á no nível inicial das Classes C, D ou E, mediante habilitação em concurso público de provas e títulos, somente podendo ocorrer no nível 1 dessas Classes. </w:t>
      </w:r>
    </w:p>
    <w:p w:rsidR="009927A1" w:rsidRDefault="009927A1">
      <w:pPr>
        <w:pStyle w:val="Cabealho"/>
        <w:ind w:firstLine="1134"/>
        <w:jc w:val="both"/>
        <w:rPr>
          <w:sz w:val="24"/>
        </w:rPr>
      </w:pPr>
      <w:r>
        <w:rPr>
          <w:sz w:val="24"/>
        </w:rPr>
        <w:t xml:space="preserve">§ 1º Para investidura no cargo da carreira de que trata o </w:t>
      </w:r>
      <w:r w:rsidR="000D15CC" w:rsidRPr="000D15CC">
        <w:rPr>
          <w:i/>
          <w:sz w:val="24"/>
        </w:rPr>
        <w:t>caput</w:t>
      </w:r>
      <w:r>
        <w:rPr>
          <w:sz w:val="24"/>
        </w:rPr>
        <w:t xml:space="preserve"> deste artigo exigir-se-á: </w:t>
      </w:r>
    </w:p>
    <w:p w:rsidR="009927A1" w:rsidRDefault="009927A1">
      <w:pPr>
        <w:pStyle w:val="Cabealho"/>
        <w:ind w:firstLine="1134"/>
        <w:jc w:val="both"/>
        <w:rPr>
          <w:sz w:val="24"/>
        </w:rPr>
      </w:pPr>
      <w:r>
        <w:rPr>
          <w:sz w:val="24"/>
        </w:rPr>
        <w:t xml:space="preserve">I - habilitação específica obtida em Licenciatura Plena ou habilitação legal equivalente, para ingresso na Classe C; </w:t>
      </w:r>
    </w:p>
    <w:p w:rsidR="009927A1" w:rsidRDefault="009927A1">
      <w:pPr>
        <w:pStyle w:val="Cabealho"/>
        <w:ind w:firstLine="1134"/>
        <w:jc w:val="both"/>
        <w:rPr>
          <w:sz w:val="24"/>
        </w:rPr>
      </w:pPr>
      <w:r>
        <w:rPr>
          <w:sz w:val="24"/>
        </w:rPr>
        <w:t xml:space="preserve">II - curso de Especialização, para ingresso na Classe D; </w:t>
      </w:r>
    </w:p>
    <w:p w:rsidR="009927A1" w:rsidRDefault="009927A1">
      <w:pPr>
        <w:pStyle w:val="Cabealho"/>
        <w:ind w:firstLine="1134"/>
        <w:jc w:val="both"/>
        <w:rPr>
          <w:sz w:val="24"/>
        </w:rPr>
      </w:pPr>
      <w:r>
        <w:rPr>
          <w:sz w:val="24"/>
        </w:rPr>
        <w:t xml:space="preserve">III - grau de Mestre, ou título de Doutor, para ingresso na Classe E. </w:t>
      </w:r>
    </w:p>
    <w:p w:rsidR="009927A1" w:rsidRDefault="009927A1">
      <w:pPr>
        <w:pStyle w:val="Cabealho"/>
        <w:ind w:firstLine="1134"/>
        <w:jc w:val="both"/>
        <w:rPr>
          <w:sz w:val="24"/>
        </w:rPr>
      </w:pPr>
      <w:r>
        <w:rPr>
          <w:sz w:val="24"/>
        </w:rPr>
        <w:t xml:space="preserve">§ 2º A instituição poderá prescindir da observância do pré-requisito previsto no inciso III do § 1º deste artigo em relação a áreas de conhecimento cuja excepcionalidade seja reconhecida pelo Conselho Superior competente da instituição federal de ensino.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13. A progressão na Carreira do Magistério de 1º e 2º Graus ocorrerá, exclusivamente, por titulação e desempenho acadêmico, nos termos de portaria expedida pelo Ministro de Estado da Educação: </w:t>
      </w:r>
    </w:p>
    <w:p w:rsidR="009927A1" w:rsidRDefault="009927A1">
      <w:pPr>
        <w:pStyle w:val="Cabealho"/>
        <w:ind w:firstLine="1134"/>
        <w:jc w:val="both"/>
        <w:rPr>
          <w:sz w:val="24"/>
        </w:rPr>
      </w:pPr>
      <w:r>
        <w:rPr>
          <w:sz w:val="24"/>
        </w:rPr>
        <w:t xml:space="preserve">I - de um nível para outro, imediatamente superior, dentro da mesma Classe; ou </w:t>
      </w:r>
    </w:p>
    <w:p w:rsidR="009927A1" w:rsidRDefault="009927A1">
      <w:pPr>
        <w:pStyle w:val="Cabealho"/>
        <w:ind w:firstLine="1134"/>
        <w:jc w:val="both"/>
        <w:rPr>
          <w:sz w:val="24"/>
        </w:rPr>
      </w:pPr>
      <w:r>
        <w:rPr>
          <w:sz w:val="24"/>
        </w:rPr>
        <w:t xml:space="preserve">II - de uma para outra Classe. </w:t>
      </w:r>
    </w:p>
    <w:p w:rsidR="009927A1" w:rsidRDefault="009927A1">
      <w:pPr>
        <w:pStyle w:val="Cabealho"/>
        <w:ind w:firstLine="1134"/>
        <w:jc w:val="both"/>
        <w:rPr>
          <w:sz w:val="24"/>
        </w:rPr>
      </w:pPr>
      <w:r>
        <w:rPr>
          <w:sz w:val="24"/>
        </w:rPr>
        <w:t xml:space="preserve">§ 1º A progressão de que trata o inciso I do </w:t>
      </w:r>
      <w:r w:rsidR="000D15CC" w:rsidRPr="000D15CC">
        <w:rPr>
          <w:i/>
          <w:sz w:val="24"/>
        </w:rPr>
        <w:t>caput</w:t>
      </w:r>
      <w:r>
        <w:rPr>
          <w:sz w:val="24"/>
        </w:rPr>
        <w:t xml:space="preserve"> deste artigo será feita após o cumprimento, pelo docente, do interstício de 2 (dois) anos no respectivo nível, mediante avaliação de desempenho, ou interstício de 4 (quatro) anos de atividade em órgão público. </w:t>
      </w:r>
    </w:p>
    <w:p w:rsidR="009927A1" w:rsidRDefault="009927A1">
      <w:pPr>
        <w:pStyle w:val="Cabealho"/>
        <w:ind w:firstLine="1134"/>
        <w:jc w:val="both"/>
        <w:rPr>
          <w:sz w:val="24"/>
        </w:rPr>
      </w:pPr>
      <w:r>
        <w:rPr>
          <w:sz w:val="24"/>
        </w:rPr>
        <w:lastRenderedPageBreak/>
        <w:t xml:space="preserve">§ 2º A progressão prevista no inciso II do </w:t>
      </w:r>
      <w:r w:rsidR="000D15CC" w:rsidRPr="000D15CC">
        <w:rPr>
          <w:i/>
          <w:sz w:val="24"/>
        </w:rPr>
        <w:t>caput</w:t>
      </w:r>
      <w:r>
        <w:rPr>
          <w:sz w:val="24"/>
        </w:rPr>
        <w:t xml:space="preserve"> deste artigo far-se-á, independentemente do interstício, por titulação ou mediante avaliação de desempenho acadêmico do docente que não obtiver a titulação necessária, mas que esteja, no mínimo, há 2 (dois) anos no nível 4 da respectiva Classe ou com interstício de 4 (quatro) anos de atividade em órgão público, exceto para a Classe Especial. </w:t>
      </w:r>
    </w:p>
    <w:p w:rsidR="009927A1" w:rsidRDefault="009927A1">
      <w:pPr>
        <w:ind w:firstLine="1134"/>
        <w:jc w:val="both"/>
        <w:rPr>
          <w:rStyle w:val="Hyperlink"/>
          <w:i/>
          <w:sz w:val="24"/>
        </w:rPr>
      </w:pPr>
      <w:r>
        <w:rPr>
          <w:sz w:val="24"/>
        </w:rPr>
        <w:t xml:space="preserve">§ 3º A progressão dos professores pertencentes à Carreira do Magistério de 1° e 2° Graus para a Classe Especial ocorrerá mediante avaliação de desempenho daqueles que estejam posicionados há pelo menos </w:t>
      </w:r>
      <w:proofErr w:type="gramStart"/>
      <w:r>
        <w:rPr>
          <w:sz w:val="24"/>
        </w:rPr>
        <w:t>2</w:t>
      </w:r>
      <w:proofErr w:type="gramEnd"/>
      <w:r>
        <w:rPr>
          <w:sz w:val="24"/>
        </w:rPr>
        <w:t xml:space="preserve"> (dois) anos no nível 4 da Classe E </w:t>
      </w:r>
      <w:proofErr w:type="spellStart"/>
      <w:r>
        <w:rPr>
          <w:sz w:val="24"/>
        </w:rPr>
        <w:t>e</w:t>
      </w:r>
      <w:proofErr w:type="spellEnd"/>
      <w:r>
        <w:rPr>
          <w:sz w:val="24"/>
        </w:rPr>
        <w:t xml:space="preserve"> que possuam o mínimo de: </w:t>
      </w:r>
      <w:r>
        <w:rPr>
          <w:i/>
          <w:sz w:val="24"/>
        </w:rPr>
        <w:fldChar w:fldCharType="begin"/>
      </w:r>
      <w:r w:rsidR="00341840">
        <w:rPr>
          <w:i/>
          <w:sz w:val="24"/>
        </w:rPr>
        <w:instrText>HYPERLINK "http://www2.camara.leg.br/legin/fed/lei/2007/lei-11490-20-junho-2007-555592-norma-pl.html"</w:instrText>
      </w:r>
      <w:r>
        <w:rPr>
          <w:i/>
          <w:sz w:val="24"/>
        </w:rPr>
        <w:fldChar w:fldCharType="separate"/>
      </w:r>
      <w:r>
        <w:rPr>
          <w:rStyle w:val="Hyperlink"/>
          <w:i/>
          <w:sz w:val="24"/>
        </w:rPr>
        <w:t>("</w:t>
      </w:r>
      <w:r w:rsidR="000D15CC" w:rsidRPr="000D15CC">
        <w:rPr>
          <w:rStyle w:val="Hyperlink"/>
          <w:i/>
          <w:sz w:val="24"/>
        </w:rPr>
        <w:t>Caput</w:t>
      </w:r>
      <w:r>
        <w:rPr>
          <w:rStyle w:val="Hyperlink"/>
          <w:i/>
          <w:sz w:val="24"/>
        </w:rPr>
        <w:t>" do parágrafo com redação dada pela Lei nº 11.490, de 20/6/2007)</w:t>
      </w:r>
    </w:p>
    <w:p w:rsidR="009927A1" w:rsidRDefault="009927A1">
      <w:pPr>
        <w:pStyle w:val="Cabealho"/>
        <w:ind w:firstLine="1134"/>
        <w:jc w:val="both"/>
        <w:rPr>
          <w:sz w:val="24"/>
        </w:rPr>
      </w:pPr>
      <w:r>
        <w:rPr>
          <w:i/>
          <w:sz w:val="24"/>
        </w:rPr>
        <w:fldChar w:fldCharType="end"/>
      </w:r>
      <w:r>
        <w:rPr>
          <w:sz w:val="24"/>
        </w:rPr>
        <w:t xml:space="preserve">I - 8 (oito) anos de efetivo exercício de Magistério em instituição de ensino federal ou dos extintos Territórios Federais do Acre, Amapá, Rondônia e Roraima, quando portadores de título de Mestre ou Doutor; </w:t>
      </w:r>
    </w:p>
    <w:p w:rsidR="009927A1" w:rsidRDefault="009927A1">
      <w:pPr>
        <w:pStyle w:val="Cabealho"/>
        <w:ind w:firstLine="1134"/>
        <w:jc w:val="both"/>
        <w:rPr>
          <w:sz w:val="24"/>
        </w:rPr>
      </w:pPr>
      <w:r>
        <w:rPr>
          <w:sz w:val="24"/>
        </w:rPr>
        <w:t xml:space="preserve">II - 15 (quinze) anos de efetivo exercício de Magistério em instituição de ensino federal ou dos extintos Territórios Federais do Acre, Amapá, Rondônia e Roraima, quando portadores de diploma de Especialização, Aperfeiçoamento ou Graduação.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14. A progressão funcional para a Classe Especial dos servidores que possuam titulação acadêmica inferior à de graduação e estejam posicionados no nível 4 da Classe E poderá ocorrer se: </w:t>
      </w:r>
    </w:p>
    <w:p w:rsidR="009927A1" w:rsidRDefault="009927A1">
      <w:pPr>
        <w:pStyle w:val="Cabealho"/>
        <w:ind w:firstLine="1134"/>
        <w:jc w:val="both"/>
        <w:rPr>
          <w:sz w:val="24"/>
        </w:rPr>
      </w:pPr>
      <w:r>
        <w:rPr>
          <w:sz w:val="24"/>
        </w:rPr>
        <w:t xml:space="preserve">I - tiverem ingressado na carreira de Magistério de 1º e 2º Graus até a data de publicação desta Lei; e </w:t>
      </w:r>
    </w:p>
    <w:p w:rsidR="009927A1" w:rsidRDefault="009927A1">
      <w:pPr>
        <w:pStyle w:val="Cabealho"/>
        <w:ind w:firstLine="1134"/>
        <w:jc w:val="both"/>
        <w:rPr>
          <w:sz w:val="24"/>
        </w:rPr>
      </w:pPr>
      <w:r>
        <w:rPr>
          <w:sz w:val="24"/>
        </w:rPr>
        <w:t xml:space="preserve">II - possuírem o mínimo de 15 (quinze) anos de efetivo exercício de Magistério em instituição de ensino federal ou dos extintos Territórios Federais do Acre, Amapá, Rondônia e Roraima.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15. Os atuais ocupantes de cargos da Classe de Professor Titular da Carreira de Magistério de 1º e 2º Graus, de que trata a Lei nº 7.596, de 1987, passam a compor a Classe Especial. </w:t>
      </w:r>
    </w:p>
    <w:p w:rsidR="009927A1" w:rsidRDefault="009927A1">
      <w:pPr>
        <w:pStyle w:val="Cabealho"/>
        <w:ind w:firstLine="1134"/>
        <w:jc w:val="both"/>
        <w:rPr>
          <w:sz w:val="24"/>
        </w:rPr>
      </w:pPr>
      <w:r>
        <w:rPr>
          <w:sz w:val="24"/>
        </w:rPr>
        <w:t xml:space="preserve">Parágrafo único. Os que se aposentaram na condição de que trata o </w:t>
      </w:r>
      <w:r w:rsidR="000D15CC" w:rsidRPr="000D15CC">
        <w:rPr>
          <w:i/>
          <w:sz w:val="24"/>
        </w:rPr>
        <w:t>caput</w:t>
      </w:r>
      <w:r>
        <w:rPr>
          <w:sz w:val="24"/>
        </w:rPr>
        <w:t xml:space="preserve"> deste artigo e os beneficiários de pensão cujo instituidor se encontrava naquela condição fazem jus às vantagens relativas à Classe Especial.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16. Os servidores que se aposentaram no nível 4 da Classe E </w:t>
      </w:r>
      <w:proofErr w:type="spellStart"/>
      <w:r>
        <w:rPr>
          <w:sz w:val="24"/>
        </w:rPr>
        <w:t>e</w:t>
      </w:r>
      <w:proofErr w:type="spellEnd"/>
      <w:r>
        <w:rPr>
          <w:sz w:val="24"/>
        </w:rPr>
        <w:t xml:space="preserve"> os beneficiários de pensão cujo instituidor se encontrava nessa situação poderão perceber as vantagens relativas ao enquadramento na Classe Especial, mediante opção, desde que tenham cumprido os requisitos constantes dos incisos I e II do § 3º do art. 13 ou do art. 14 desta Lei, até a data da passagem para a inatividade. </w:t>
      </w:r>
    </w:p>
    <w:p w:rsidR="009927A1" w:rsidRDefault="009927A1">
      <w:pPr>
        <w:pStyle w:val="Cabealho"/>
        <w:ind w:firstLine="1134"/>
        <w:jc w:val="both"/>
        <w:rPr>
          <w:sz w:val="24"/>
        </w:rPr>
      </w:pPr>
      <w:r>
        <w:rPr>
          <w:sz w:val="24"/>
        </w:rPr>
        <w:t xml:space="preserve">Parágrafo único. A opção de que trata o </w:t>
      </w:r>
      <w:r w:rsidR="000D15CC" w:rsidRPr="000D15CC">
        <w:rPr>
          <w:i/>
          <w:sz w:val="24"/>
        </w:rPr>
        <w:t>caput</w:t>
      </w:r>
      <w:r>
        <w:rPr>
          <w:sz w:val="24"/>
        </w:rPr>
        <w:t xml:space="preserve"> deste artigo implicará a renúncia das vantagens incorporadas por força do art. 184 da Lei nº 1.711, de 28 de outubro de 1952, e do art. 192 da Lei nº 8.112, de 1990.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17. Os padrões de vencimento básico da carreira de Magistério de 1º e 2º Graus passam a ser os constantes do Anexo VII desta Lei, produzindo efeitos financeiros a partir de 1º de fevereiro de 2006. </w:t>
      </w:r>
    </w:p>
    <w:p w:rsidR="009927A1" w:rsidRDefault="009927A1">
      <w:pPr>
        <w:pStyle w:val="Cabealho"/>
        <w:ind w:firstLine="1134"/>
        <w:jc w:val="both"/>
        <w:rPr>
          <w:sz w:val="24"/>
        </w:rPr>
      </w:pPr>
    </w:p>
    <w:p w:rsidR="009927A1" w:rsidRDefault="009927A1">
      <w:pPr>
        <w:pStyle w:val="Cabealho"/>
        <w:jc w:val="center"/>
        <w:rPr>
          <w:b/>
          <w:sz w:val="24"/>
        </w:rPr>
      </w:pPr>
      <w:r>
        <w:rPr>
          <w:b/>
          <w:sz w:val="24"/>
        </w:rPr>
        <w:t>Carreiras da Área da Ciência e Tecnologia</w:t>
      </w:r>
    </w:p>
    <w:p w:rsidR="009927A1" w:rsidRDefault="009927A1">
      <w:pPr>
        <w:pStyle w:val="Cabealho"/>
        <w:ind w:firstLine="1134"/>
        <w:jc w:val="both"/>
        <w:rPr>
          <w:sz w:val="24"/>
        </w:rPr>
      </w:pPr>
    </w:p>
    <w:p w:rsidR="007833B7" w:rsidRPr="007833B7" w:rsidRDefault="003732A2">
      <w:pPr>
        <w:pStyle w:val="Cabealho"/>
        <w:ind w:firstLine="1134"/>
        <w:jc w:val="both"/>
        <w:rPr>
          <w:i/>
          <w:color w:val="FF0000"/>
          <w:sz w:val="24"/>
        </w:rPr>
      </w:pPr>
      <w:r w:rsidRPr="003732A2">
        <w:rPr>
          <w:sz w:val="24"/>
        </w:rPr>
        <w:lastRenderedPageBreak/>
        <w:t>Art. 18. O valor do vencimento básico das Carreiras de Pesquisa em Ciência e Tecnologia, de Desenvolvimento Tecnológico e de Gestão, Planejamento e Infraestrutura em Ciência e Tecnologia, de que trata a Lei nº 8.691, de 28 de julho de 1993, é o disposto no Anexo VIII-A desta Lei, produzindo efeitos financeiros</w:t>
      </w:r>
      <w:r>
        <w:rPr>
          <w:sz w:val="24"/>
        </w:rPr>
        <w:t xml:space="preserve"> nas datas nele estabelecidas. </w:t>
      </w:r>
      <w:hyperlink r:id="rId29" w:history="1">
        <w:r w:rsidR="007833B7" w:rsidRPr="00395117">
          <w:rPr>
            <w:rStyle w:val="Hyperlink"/>
            <w:i/>
            <w:sz w:val="24"/>
          </w:rPr>
          <w:t>(Artigo com redação dada pela Medida Provisória nº 568, de 11/5/2012</w:t>
        </w:r>
        <w:r w:rsidRPr="00395117">
          <w:rPr>
            <w:rStyle w:val="Hyperlink"/>
            <w:i/>
            <w:sz w:val="24"/>
          </w:rPr>
          <w:t>, convertida na Lei nº 12.702, de 7/8/2012</w:t>
        </w:r>
        <w:r w:rsidR="007833B7" w:rsidRPr="00395117">
          <w:rPr>
            <w:rStyle w:val="Hyperlink"/>
            <w:i/>
            <w:sz w:val="24"/>
          </w:rPr>
          <w:t>)</w:t>
        </w:r>
      </w:hyperlink>
    </w:p>
    <w:p w:rsidR="009927A1" w:rsidRDefault="009927A1">
      <w:pPr>
        <w:pStyle w:val="Cabealho"/>
        <w:ind w:firstLine="1134"/>
        <w:jc w:val="both"/>
        <w:rPr>
          <w:sz w:val="24"/>
        </w:rPr>
      </w:pPr>
    </w:p>
    <w:p w:rsidR="009927A1" w:rsidRDefault="003732A2">
      <w:pPr>
        <w:pStyle w:val="Cabealho"/>
        <w:ind w:firstLine="1134"/>
        <w:jc w:val="both"/>
        <w:rPr>
          <w:sz w:val="24"/>
        </w:rPr>
      </w:pPr>
      <w:r>
        <w:rPr>
          <w:sz w:val="24"/>
        </w:rPr>
        <w:t xml:space="preserve">Art. 18-A. </w:t>
      </w:r>
      <w:r w:rsidR="009927A1">
        <w:rPr>
          <w:sz w:val="24"/>
        </w:rPr>
        <w:t xml:space="preserve">A estrutura remuneratória dos servidores de nível superior integrantes das Carreiras referidas no art. 18 desta Lei será composta das seguintes parcelas: </w:t>
      </w:r>
    </w:p>
    <w:p w:rsidR="009927A1" w:rsidRDefault="009927A1">
      <w:pPr>
        <w:pStyle w:val="Cabealho"/>
        <w:ind w:firstLine="1134"/>
        <w:jc w:val="both"/>
        <w:rPr>
          <w:sz w:val="24"/>
        </w:rPr>
      </w:pPr>
      <w:r>
        <w:rPr>
          <w:sz w:val="24"/>
        </w:rPr>
        <w:t xml:space="preserve">I - Vencimento Básico, conforme valores estabelecidos no Anexo VIII-A desta Lei; </w:t>
      </w:r>
    </w:p>
    <w:p w:rsidR="009927A1" w:rsidRDefault="009927A1">
      <w:pPr>
        <w:pStyle w:val="Cabealho"/>
        <w:ind w:firstLine="1134"/>
        <w:jc w:val="both"/>
        <w:rPr>
          <w:sz w:val="24"/>
        </w:rPr>
      </w:pPr>
      <w:r>
        <w:rPr>
          <w:sz w:val="24"/>
        </w:rPr>
        <w:t xml:space="preserve">II - Gratificação de Desempenho de Atividade de Ciência e Tecnologia - GDACT, instituída pelo art. 19 da Medida Provisória nº 2.229-43, de 6 de setembro de 2001; e </w:t>
      </w:r>
    </w:p>
    <w:p w:rsidR="009927A1" w:rsidRDefault="009927A1">
      <w:pPr>
        <w:pStyle w:val="Cabealho"/>
        <w:ind w:firstLine="1134"/>
        <w:jc w:val="both"/>
        <w:rPr>
          <w:sz w:val="24"/>
        </w:rPr>
      </w:pPr>
      <w:r>
        <w:rPr>
          <w:sz w:val="24"/>
        </w:rPr>
        <w:t xml:space="preserve">III - Retribuição por Titulação - RT. </w:t>
      </w:r>
      <w:hyperlink r:id="rId30" w:history="1">
        <w:r>
          <w:rPr>
            <w:rStyle w:val="Hyperlink"/>
            <w:i/>
            <w:sz w:val="24"/>
          </w:rPr>
          <w:t>(Artigo acrescido pela Medida Provisória nº 441, de 29/8/2008</w:t>
        </w:r>
      </w:hyperlink>
      <w:r>
        <w:rPr>
          <w:i/>
          <w:sz w:val="24"/>
        </w:rPr>
        <w:t xml:space="preserve">, </w:t>
      </w:r>
      <w:hyperlink r:id="rId31"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18-B.  A estrutura remuneratória dos servidores de níveis intermediário e auxiliar integrantes das Carreiras referidas no art. 18 desta Lei será composta das seguintes parcelas: </w:t>
      </w:r>
    </w:p>
    <w:p w:rsidR="009927A1" w:rsidRDefault="009927A1">
      <w:pPr>
        <w:pStyle w:val="Cabealho"/>
        <w:ind w:firstLine="1134"/>
        <w:jc w:val="both"/>
        <w:rPr>
          <w:sz w:val="24"/>
        </w:rPr>
      </w:pPr>
      <w:r>
        <w:rPr>
          <w:sz w:val="24"/>
        </w:rPr>
        <w:t xml:space="preserve">I - Vencimento Básico, conforme valores estabelecidos no Anexo VIII-A desta Lei; </w:t>
      </w:r>
    </w:p>
    <w:p w:rsidR="009927A1" w:rsidRDefault="009927A1">
      <w:pPr>
        <w:pStyle w:val="Cabealho"/>
        <w:ind w:firstLine="1134"/>
        <w:jc w:val="both"/>
        <w:rPr>
          <w:sz w:val="24"/>
        </w:rPr>
      </w:pPr>
      <w:r>
        <w:rPr>
          <w:sz w:val="24"/>
        </w:rPr>
        <w:t xml:space="preserve">II - Gratificação de Desempenho de Atividade de Ciência e Tecnologia - GDACT, instituída pelo art. 19 da Medida Provisória nº 2.229-43, de 6 de setembro de 2001; e </w:t>
      </w:r>
    </w:p>
    <w:p w:rsidR="009927A1" w:rsidRDefault="009927A1">
      <w:pPr>
        <w:pStyle w:val="Cabealho"/>
        <w:ind w:firstLine="1134"/>
        <w:jc w:val="both"/>
        <w:rPr>
          <w:sz w:val="24"/>
        </w:rPr>
      </w:pPr>
      <w:r>
        <w:rPr>
          <w:sz w:val="24"/>
        </w:rPr>
        <w:t xml:space="preserve">III - Gratificação de Qualificação - GQ. </w:t>
      </w:r>
      <w:hyperlink r:id="rId32" w:history="1">
        <w:r>
          <w:rPr>
            <w:rStyle w:val="Hyperlink"/>
            <w:i/>
            <w:sz w:val="24"/>
          </w:rPr>
          <w:t>(Artigo acrescido pela Medida Provisória nº 441, de 29/8/2008</w:t>
        </w:r>
      </w:hyperlink>
      <w:r>
        <w:rPr>
          <w:i/>
          <w:sz w:val="24"/>
        </w:rPr>
        <w:t xml:space="preserve">, </w:t>
      </w:r>
      <w:hyperlink r:id="rId33"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i/>
          <w:sz w:val="24"/>
        </w:rPr>
      </w:pPr>
      <w:r>
        <w:rPr>
          <w:sz w:val="24"/>
        </w:rPr>
        <w:t xml:space="preserve">Art. 18-C.  Os servidores integrantes das Carreiras referidas no art. 18 desta Lei não fazem jus à percepção da Vantagem Pecuniária Individual - VPI, de que trata a Lei nº 10.698, de 2 de julho de 2003. </w:t>
      </w:r>
      <w:hyperlink r:id="rId34" w:history="1">
        <w:r>
          <w:rPr>
            <w:rStyle w:val="Hyperlink"/>
            <w:i/>
            <w:sz w:val="24"/>
          </w:rPr>
          <w:t>(Artigo acrescido pela Medida Provisória nº 441, de 29/8/2008</w:t>
        </w:r>
      </w:hyperlink>
      <w:r>
        <w:rPr>
          <w:i/>
          <w:sz w:val="24"/>
        </w:rPr>
        <w:t xml:space="preserve">, </w:t>
      </w:r>
      <w:hyperlink r:id="rId35"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 </w:t>
      </w:r>
      <w:hyperlink r:id="rId36" w:history="1">
        <w:r>
          <w:rPr>
            <w:rStyle w:val="Hyperlink"/>
            <w:i/>
            <w:sz w:val="24"/>
          </w:rPr>
          <w:t>(Revogado pela Medida Provisória nº 441, de 29/8/2008</w:t>
        </w:r>
      </w:hyperlink>
      <w:r>
        <w:rPr>
          <w:i/>
          <w:sz w:val="24"/>
        </w:rPr>
        <w:t xml:space="preserve">, </w:t>
      </w:r>
      <w:hyperlink r:id="rId37"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B113E" w:rsidP="009B113E">
      <w:pPr>
        <w:pStyle w:val="Cabealho"/>
        <w:ind w:firstLine="1134"/>
        <w:jc w:val="both"/>
        <w:rPr>
          <w:sz w:val="24"/>
        </w:rPr>
      </w:pPr>
      <w:r w:rsidRPr="009B113E">
        <w:rPr>
          <w:sz w:val="24"/>
        </w:rPr>
        <w:t xml:space="preserve">Art. 19-A. A partir de 1º de julho de 2008, a GDACT, devida aos servidores de nível superior, intermediário e auxiliar integrantes das Carreiras de que trata o art. 18, quando em exercício das atividades inerentes às atribuições do respectivo cargo no órgão ou entidade de lotação, será atribuída aos servidores que a ela fazem jus em função do alcance das metas de desempenho individual e do alcance das metas de desempenho institucional dos respectivos órgãos ou entidades de lotação. </w:t>
      </w:r>
      <w:hyperlink r:id="rId38" w:history="1">
        <w:r w:rsidR="006F7CD4" w:rsidRPr="009B113E">
          <w:rPr>
            <w:rStyle w:val="Hyperlink"/>
            <w:i/>
            <w:sz w:val="24"/>
          </w:rPr>
          <w:t>(</w:t>
        </w:r>
        <w:r w:rsidR="005E16E3" w:rsidRPr="009B113E">
          <w:rPr>
            <w:rStyle w:val="Hyperlink"/>
            <w:i/>
            <w:sz w:val="24"/>
          </w:rPr>
          <w:t>“</w:t>
        </w:r>
        <w:r w:rsidR="000D15CC" w:rsidRPr="000D15CC">
          <w:rPr>
            <w:rStyle w:val="Hyperlink"/>
            <w:i/>
            <w:sz w:val="24"/>
          </w:rPr>
          <w:t>Caput</w:t>
        </w:r>
        <w:r w:rsidR="005E16E3" w:rsidRPr="009B113E">
          <w:rPr>
            <w:rStyle w:val="Hyperlink"/>
            <w:i/>
            <w:sz w:val="24"/>
          </w:rPr>
          <w:t>” do a</w:t>
        </w:r>
        <w:r w:rsidR="006F7CD4" w:rsidRPr="009B113E">
          <w:rPr>
            <w:rStyle w:val="Hyperlink"/>
            <w:i/>
            <w:sz w:val="24"/>
          </w:rPr>
          <w:t xml:space="preserve">rtigo </w:t>
        </w:r>
        <w:r w:rsidR="005E16E3" w:rsidRPr="009B113E">
          <w:rPr>
            <w:rStyle w:val="Hyperlink"/>
            <w:i/>
            <w:sz w:val="24"/>
          </w:rPr>
          <w:t>com redação dada pela Medida Provisória nº 568, de 11/5/2012</w:t>
        </w:r>
        <w:r w:rsidRPr="009B113E">
          <w:rPr>
            <w:rStyle w:val="Hyperlink"/>
            <w:i/>
            <w:sz w:val="24"/>
          </w:rPr>
          <w:t>, convertida na Lei nº 12.702, de 7/8/2012</w:t>
        </w:r>
        <w:r w:rsidR="006F7CD4" w:rsidRPr="009B113E">
          <w:rPr>
            <w:rStyle w:val="Hyperlink"/>
            <w:i/>
            <w:sz w:val="24"/>
          </w:rPr>
          <w:t>)</w:t>
        </w:r>
      </w:hyperlink>
    </w:p>
    <w:p w:rsidR="009927A1" w:rsidRDefault="009927A1">
      <w:pPr>
        <w:pStyle w:val="Cabealho"/>
        <w:ind w:firstLine="1134"/>
        <w:jc w:val="both"/>
        <w:rPr>
          <w:sz w:val="24"/>
        </w:rPr>
      </w:pPr>
      <w:r>
        <w:rPr>
          <w:sz w:val="24"/>
        </w:rPr>
        <w:t xml:space="preserve">§ 1º A avaliação de desempenho individual visa a aferir o desempenho do servidor no órgão ou entidade de lotação, no exercício das atribuições do cargo ou função, com vistas no alcance das metas de desempenho institucional. </w:t>
      </w:r>
      <w:hyperlink r:id="rId39" w:history="1">
        <w:r w:rsidR="006F7CD4">
          <w:rPr>
            <w:rStyle w:val="Hyperlink"/>
            <w:i/>
            <w:sz w:val="24"/>
          </w:rPr>
          <w:t>(Parágrafo acrescido pela Medida Provisória nº 441, de 29/8/2008</w:t>
        </w:r>
      </w:hyperlink>
      <w:r w:rsidR="006F7CD4">
        <w:rPr>
          <w:i/>
          <w:sz w:val="24"/>
        </w:rPr>
        <w:t xml:space="preserve">, </w:t>
      </w:r>
      <w:hyperlink r:id="rId40" w:history="1">
        <w:r w:rsidR="006F7CD4">
          <w:rPr>
            <w:rStyle w:val="Hyperlink"/>
            <w:i/>
            <w:sz w:val="24"/>
          </w:rPr>
          <w:t>convertida na Lei nº 11.907, de 2/2/2008)</w:t>
        </w:r>
      </w:hyperlink>
    </w:p>
    <w:p w:rsidR="009927A1" w:rsidRDefault="009927A1">
      <w:pPr>
        <w:pStyle w:val="Cabealho"/>
        <w:ind w:firstLine="1134"/>
        <w:jc w:val="both"/>
        <w:rPr>
          <w:sz w:val="24"/>
        </w:rPr>
      </w:pPr>
      <w:r>
        <w:rPr>
          <w:sz w:val="24"/>
        </w:rPr>
        <w:t xml:space="preserve">§ 2º A avaliação de desempenho institucional visa a aferir o alcance das metas organizacionais, podendo considerar projetos e atividades prioritárias e condições especiais de trabalho, além de outras características específicas. </w:t>
      </w:r>
      <w:hyperlink r:id="rId41" w:history="1">
        <w:r>
          <w:rPr>
            <w:rStyle w:val="Hyperlink"/>
            <w:i/>
            <w:sz w:val="24"/>
          </w:rPr>
          <w:t>(</w:t>
        </w:r>
        <w:r w:rsidR="006F7CD4">
          <w:rPr>
            <w:rStyle w:val="Hyperlink"/>
            <w:i/>
            <w:sz w:val="24"/>
          </w:rPr>
          <w:t>Parágraf</w:t>
        </w:r>
        <w:r>
          <w:rPr>
            <w:rStyle w:val="Hyperlink"/>
            <w:i/>
            <w:sz w:val="24"/>
          </w:rPr>
          <w:t>o acrescido pela Medida Provisória nº 441, de 29/8/2008</w:t>
        </w:r>
      </w:hyperlink>
      <w:r>
        <w:rPr>
          <w:i/>
          <w:sz w:val="24"/>
        </w:rPr>
        <w:t xml:space="preserve">, </w:t>
      </w:r>
      <w:hyperlink r:id="rId42"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lastRenderedPageBreak/>
        <w:t xml:space="preserve">Art. 19-B.  A GDACT será paga observado o limite máximo de 100 (cem) pontos e o mínimo de 30 (trinta) pontos por servidor, correspondendo cada ponto ao valor estabelecido no Anexo VIII-B desta Lei. </w:t>
      </w:r>
      <w:hyperlink r:id="rId43" w:history="1">
        <w:r>
          <w:rPr>
            <w:rStyle w:val="Hyperlink"/>
            <w:i/>
            <w:sz w:val="24"/>
          </w:rPr>
          <w:t>(Artigo acrescido pela Medida Provisória nº 441, de 29/8/2008</w:t>
        </w:r>
      </w:hyperlink>
      <w:r>
        <w:rPr>
          <w:i/>
          <w:sz w:val="24"/>
        </w:rPr>
        <w:t xml:space="preserve">, </w:t>
      </w:r>
      <w:hyperlink r:id="rId44"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19-C. A pontuação referente à GDACT será assim distribuída: </w:t>
      </w:r>
    </w:p>
    <w:p w:rsidR="009927A1" w:rsidRDefault="009927A1">
      <w:pPr>
        <w:pStyle w:val="Cabealho"/>
        <w:ind w:firstLine="1134"/>
        <w:jc w:val="both"/>
        <w:rPr>
          <w:sz w:val="24"/>
        </w:rPr>
      </w:pPr>
      <w:r>
        <w:rPr>
          <w:sz w:val="24"/>
        </w:rPr>
        <w:t xml:space="preserve">I - até 20 (vinte) pontos serão atribuídos em função dos resultados obtidos na avaliação de desempenho individual; e </w:t>
      </w:r>
    </w:p>
    <w:p w:rsidR="009927A1" w:rsidRDefault="009927A1">
      <w:pPr>
        <w:pStyle w:val="Cabealho"/>
        <w:ind w:firstLine="1134"/>
        <w:jc w:val="both"/>
        <w:rPr>
          <w:sz w:val="24"/>
        </w:rPr>
      </w:pPr>
      <w:r>
        <w:rPr>
          <w:sz w:val="24"/>
        </w:rPr>
        <w:t xml:space="preserve">II - até 80 (oitenta) pontos serão atribuídos em função dos resultados obtidos na avaliação de desempenho institucional. </w:t>
      </w:r>
      <w:hyperlink r:id="rId45" w:history="1">
        <w:r>
          <w:rPr>
            <w:rStyle w:val="Hyperlink"/>
            <w:i/>
            <w:sz w:val="24"/>
          </w:rPr>
          <w:t>(Artigo acrescido pela Medida Provisória nº 441, de 29/8/2008</w:t>
        </w:r>
      </w:hyperlink>
      <w:r>
        <w:rPr>
          <w:i/>
          <w:sz w:val="24"/>
        </w:rPr>
        <w:t xml:space="preserve">, </w:t>
      </w:r>
      <w:hyperlink r:id="rId46"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19-D. Ato do Poder Executivo disporá sobre os critérios gerais a serem observados para a realização das avaliações de desempenho individual e institucional da GDACT. </w:t>
      </w:r>
    </w:p>
    <w:p w:rsidR="009927A1" w:rsidRDefault="009927A1">
      <w:pPr>
        <w:pStyle w:val="Cabealho"/>
        <w:ind w:firstLine="1134"/>
        <w:jc w:val="both"/>
        <w:rPr>
          <w:sz w:val="24"/>
        </w:rPr>
      </w:pPr>
      <w:r>
        <w:rPr>
          <w:sz w:val="24"/>
        </w:rPr>
        <w:t xml:space="preserve">Parágrafo único. Os critérios e procedimentos específicos de avaliação individual e institucional e de atribuição da GDACT serão estabelecidos em ato conjunto dos Ministros de Estado da Ciência e Tecnologia e do Planejamento, Orçamento e Gestão. </w:t>
      </w:r>
      <w:hyperlink r:id="rId47" w:history="1">
        <w:r>
          <w:rPr>
            <w:rStyle w:val="Hyperlink"/>
            <w:i/>
            <w:sz w:val="24"/>
          </w:rPr>
          <w:t>(Artigo acrescido pela Medida Provisória nº 441, de 29/8/2008</w:t>
        </w:r>
      </w:hyperlink>
      <w:r>
        <w:rPr>
          <w:i/>
          <w:sz w:val="24"/>
        </w:rPr>
        <w:t xml:space="preserve">, </w:t>
      </w:r>
      <w:hyperlink r:id="rId48"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19-E.  </w:t>
      </w:r>
      <w:r w:rsidR="007C1445" w:rsidRPr="007C1445">
        <w:rPr>
          <w:sz w:val="24"/>
        </w:rPr>
        <w:t>As metas referentes à avaliação de desempenho institucional serão fixadas em ato dos dirigentes máximos dos órgãos ou entidades de lotação dos servidores que fazem jus à GDACT</w:t>
      </w:r>
      <w:r w:rsidR="007C1445">
        <w:rPr>
          <w:sz w:val="24"/>
        </w:rPr>
        <w:t xml:space="preserve">. </w:t>
      </w:r>
      <w:hyperlink r:id="rId49" w:history="1">
        <w:r>
          <w:rPr>
            <w:rStyle w:val="Hyperlink"/>
            <w:i/>
            <w:sz w:val="24"/>
          </w:rPr>
          <w:t>(Artigo acrescido pela Medida Provisória nº 441, de 29/8/2008</w:t>
        </w:r>
      </w:hyperlink>
      <w:r>
        <w:rPr>
          <w:i/>
          <w:sz w:val="24"/>
        </w:rPr>
        <w:t xml:space="preserve">, </w:t>
      </w:r>
      <w:hyperlink r:id="rId50" w:history="1">
        <w:r>
          <w:rPr>
            <w:rStyle w:val="Hyperlink"/>
            <w:i/>
            <w:sz w:val="24"/>
          </w:rPr>
          <w:t>convertida na Lei nº 11.907, de 2/2/2008</w:t>
        </w:r>
        <w:r w:rsidR="007C1445">
          <w:rPr>
            <w:rStyle w:val="Hyperlink"/>
            <w:i/>
            <w:sz w:val="24"/>
          </w:rPr>
          <w:t>,</w:t>
        </w:r>
      </w:hyperlink>
      <w:r w:rsidR="007C1445">
        <w:rPr>
          <w:i/>
          <w:sz w:val="24"/>
        </w:rPr>
        <w:t xml:space="preserve"> </w:t>
      </w:r>
      <w:hyperlink r:id="rId51" w:history="1">
        <w:r w:rsidR="007C1445" w:rsidRPr="007C1445">
          <w:rPr>
            <w:rStyle w:val="Hyperlink"/>
            <w:i/>
            <w:sz w:val="24"/>
          </w:rPr>
          <w:t>com redação dada pela Lei nº 13.328, de 29/7/2016)</w:t>
        </w:r>
      </w:hyperlink>
    </w:p>
    <w:p w:rsidR="009927A1" w:rsidRDefault="009927A1">
      <w:pPr>
        <w:pStyle w:val="Cabealho"/>
        <w:ind w:firstLine="1134"/>
        <w:jc w:val="both"/>
        <w:rPr>
          <w:sz w:val="24"/>
        </w:rPr>
      </w:pPr>
    </w:p>
    <w:p w:rsidR="009927A1" w:rsidRDefault="00395117">
      <w:pPr>
        <w:pStyle w:val="Cabealho"/>
        <w:ind w:firstLine="1134"/>
        <w:jc w:val="both"/>
        <w:rPr>
          <w:sz w:val="24"/>
        </w:rPr>
      </w:pPr>
      <w:r>
        <w:rPr>
          <w:sz w:val="24"/>
        </w:rPr>
        <w:t xml:space="preserve">Art. 19-F. </w:t>
      </w:r>
      <w:r w:rsidR="009927A1">
        <w:rPr>
          <w:sz w:val="24"/>
        </w:rPr>
        <w:t xml:space="preserve">Os valores a serem pagos a título de GDACT serão calculados multiplicando-se o somatório dos pontos auferidos nas avaliações de desempenho individual e institucional pelo valor do ponto constante do Anexo VIII-B desta Lei, observados o nível, a classe e o padrão em que se encontra posicionado o servidor. </w:t>
      </w:r>
      <w:hyperlink r:id="rId52" w:history="1">
        <w:r w:rsidR="009927A1">
          <w:rPr>
            <w:rStyle w:val="Hyperlink"/>
            <w:i/>
            <w:sz w:val="24"/>
          </w:rPr>
          <w:t>(Artigo acrescido pela Medida Provisória nº 441, de 29/8/2008</w:t>
        </w:r>
      </w:hyperlink>
      <w:r w:rsidR="009927A1">
        <w:rPr>
          <w:i/>
          <w:sz w:val="24"/>
        </w:rPr>
        <w:t xml:space="preserve">, </w:t>
      </w:r>
      <w:hyperlink r:id="rId53" w:history="1">
        <w:r w:rsidR="009927A1">
          <w:rPr>
            <w:rStyle w:val="Hyperlink"/>
            <w:i/>
            <w:sz w:val="24"/>
          </w:rPr>
          <w:t>convertida na Lei nº 11.907, de 2/2/2008)</w:t>
        </w:r>
      </w:hyperlink>
    </w:p>
    <w:p w:rsidR="009927A1" w:rsidRDefault="009927A1">
      <w:pPr>
        <w:pStyle w:val="Cabealho"/>
        <w:ind w:firstLine="1134"/>
        <w:jc w:val="both"/>
        <w:rPr>
          <w:sz w:val="24"/>
        </w:rPr>
      </w:pPr>
    </w:p>
    <w:p w:rsidR="009927A1" w:rsidRDefault="00395117">
      <w:pPr>
        <w:pStyle w:val="Cabealho"/>
        <w:ind w:firstLine="1134"/>
        <w:jc w:val="both"/>
        <w:rPr>
          <w:sz w:val="24"/>
        </w:rPr>
      </w:pPr>
      <w:r>
        <w:rPr>
          <w:sz w:val="24"/>
        </w:rPr>
        <w:t xml:space="preserve">Art. 19-G. </w:t>
      </w:r>
      <w:r w:rsidR="009927A1">
        <w:rPr>
          <w:sz w:val="24"/>
        </w:rPr>
        <w:t xml:space="preserve">Até que seja publicado o ato a que se refere o parágrafo único do art. 19-D, e processados os resultados da primeira avaliação individual e institucional, conforme disposto nesta Lei, todos os servidores que fizerem jus à GDACT deverão percebê-la em valor correspondente ao último percentual recebido a título de GDACT, convertido em pontos que serão multiplicados pelo valor constante do Anexo VIII-B desta Lei, conforme disposto no art. 19-F desta Lei. </w:t>
      </w:r>
    </w:p>
    <w:p w:rsidR="009927A1" w:rsidRDefault="009927A1">
      <w:pPr>
        <w:pStyle w:val="Cabealho"/>
        <w:ind w:firstLine="1134"/>
        <w:jc w:val="both"/>
        <w:rPr>
          <w:sz w:val="24"/>
        </w:rPr>
      </w:pPr>
      <w:r>
        <w:rPr>
          <w:sz w:val="24"/>
        </w:rPr>
        <w:t xml:space="preserve">§ 1º O resultado da primeira avaliação gera efeitos financeiros a partir da data de publicação do ato a que se refere o parágrafo único do art. 19-D desta Lei, devendo ser compensadas eventuais diferenças pagas a maior ou a menor. </w:t>
      </w:r>
    </w:p>
    <w:p w:rsidR="009927A1" w:rsidRDefault="009927A1">
      <w:pPr>
        <w:pStyle w:val="Cabealho"/>
        <w:ind w:firstLine="1134"/>
        <w:jc w:val="both"/>
        <w:rPr>
          <w:sz w:val="24"/>
        </w:rPr>
      </w:pPr>
      <w:r>
        <w:rPr>
          <w:sz w:val="24"/>
        </w:rPr>
        <w:t xml:space="preserve">§ 2º O disposto no </w:t>
      </w:r>
      <w:r w:rsidR="000D15CC" w:rsidRPr="000D15CC">
        <w:rPr>
          <w:i/>
          <w:sz w:val="24"/>
        </w:rPr>
        <w:t>caput</w:t>
      </w:r>
      <w:r>
        <w:rPr>
          <w:sz w:val="24"/>
        </w:rPr>
        <w:t xml:space="preserve"> deste artigo aplica-se aos ocupantes de cargos comissionados que fazem jus à GDACT. </w:t>
      </w:r>
      <w:hyperlink r:id="rId54" w:history="1">
        <w:r>
          <w:rPr>
            <w:rStyle w:val="Hyperlink"/>
            <w:i/>
            <w:sz w:val="24"/>
          </w:rPr>
          <w:t>(Artigo acrescido pela Medida Provisória nº 441, de 29/8/2008</w:t>
        </w:r>
      </w:hyperlink>
      <w:r>
        <w:rPr>
          <w:i/>
          <w:sz w:val="24"/>
        </w:rPr>
        <w:t xml:space="preserve">, </w:t>
      </w:r>
      <w:hyperlink r:id="rId55"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Art. 19-H.</w:t>
      </w:r>
      <w:r w:rsidR="00395117">
        <w:rPr>
          <w:sz w:val="24"/>
        </w:rPr>
        <w:t xml:space="preserve"> </w:t>
      </w:r>
      <w:r>
        <w:rPr>
          <w:sz w:val="24"/>
        </w:rPr>
        <w:t xml:space="preserve">Em caso de afastamentos e licenças considerados como de efetivo exercício, sem prejuízo da remuneração e com direito à percepção de gratificação de </w:t>
      </w:r>
      <w:r>
        <w:rPr>
          <w:sz w:val="24"/>
        </w:rPr>
        <w:lastRenderedPageBreak/>
        <w:t xml:space="preserve">desempenho, o servidor continuará percebendo a GDACT em valor correspondente ao da última pontuação obtida, até que seja processada a sua primeira avaliação após o retorno. </w:t>
      </w:r>
    </w:p>
    <w:p w:rsidR="009927A1" w:rsidRDefault="009927A1">
      <w:pPr>
        <w:pStyle w:val="Cabealho"/>
        <w:ind w:firstLine="1134"/>
        <w:jc w:val="both"/>
        <w:rPr>
          <w:sz w:val="24"/>
        </w:rPr>
      </w:pPr>
      <w:r>
        <w:rPr>
          <w:sz w:val="24"/>
        </w:rPr>
        <w:t xml:space="preserve">§ 1º O disposto no </w:t>
      </w:r>
      <w:r w:rsidR="000D15CC" w:rsidRPr="000D15CC">
        <w:rPr>
          <w:i/>
          <w:sz w:val="24"/>
        </w:rPr>
        <w:t>caput</w:t>
      </w:r>
      <w:r>
        <w:rPr>
          <w:sz w:val="24"/>
        </w:rPr>
        <w:t xml:space="preserve"> deste artigo não se aplica aos casos de cessão. </w:t>
      </w:r>
    </w:p>
    <w:p w:rsidR="009927A1" w:rsidRDefault="009927A1">
      <w:pPr>
        <w:pStyle w:val="Cabealho"/>
        <w:ind w:firstLine="1134"/>
        <w:jc w:val="both"/>
        <w:rPr>
          <w:sz w:val="24"/>
        </w:rPr>
      </w:pPr>
      <w:r>
        <w:rPr>
          <w:sz w:val="24"/>
        </w:rPr>
        <w:t>§ 2º Até que seja processada a primeira avaliação de desempenho individual que venha a surtir efeito financeiro, o servidor recém</w:t>
      </w:r>
      <w:r w:rsidR="00395117">
        <w:rPr>
          <w:sz w:val="24"/>
        </w:rPr>
        <w:t>-</w:t>
      </w:r>
      <w:r>
        <w:rPr>
          <w:sz w:val="24"/>
        </w:rPr>
        <w:t xml:space="preserve">nomeado para cargo efetivo e aquele que tenha retornado de licença sem vencimento ou cessão sem direito à percepção da GDACT no decurso do ciclo de avaliação receberão a gratificação no valor correspondente a 80 (oitenta) pontos. </w:t>
      </w:r>
      <w:hyperlink r:id="rId56" w:history="1">
        <w:r>
          <w:rPr>
            <w:rStyle w:val="Hyperlink"/>
            <w:i/>
            <w:sz w:val="24"/>
          </w:rPr>
          <w:t>(Artigo acrescido pela Medida Provisória nº 441, de 29/8/2008</w:t>
        </w:r>
      </w:hyperlink>
      <w:r>
        <w:rPr>
          <w:i/>
          <w:sz w:val="24"/>
        </w:rPr>
        <w:t xml:space="preserve">, </w:t>
      </w:r>
      <w:hyperlink r:id="rId57"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19-I.  O titular de cargo efetivo de que trata o art. 18 desta Lei, em exercício no seu órgão ou entidade de lotação, quando investido em cargo em comissão ou função de confiança fará jus à GDACT da seguinte forma: </w:t>
      </w:r>
    </w:p>
    <w:p w:rsidR="009927A1" w:rsidRDefault="009927A1">
      <w:pPr>
        <w:pStyle w:val="Cabealho"/>
        <w:ind w:firstLine="1134"/>
        <w:jc w:val="both"/>
        <w:rPr>
          <w:sz w:val="24"/>
        </w:rPr>
      </w:pPr>
      <w:r>
        <w:rPr>
          <w:sz w:val="24"/>
        </w:rPr>
        <w:t xml:space="preserve">I - os investidos em função de confiança ou cargos em comissão do Grupo-Direção e Assessoramento Superiores - DAS, níveis 3, 2, 1 ou equivalentes, perceberão a GDACT calculada conforme disposto no art. 19-F desta Lei; e </w:t>
      </w:r>
    </w:p>
    <w:p w:rsidR="009927A1" w:rsidRDefault="009927A1">
      <w:pPr>
        <w:pStyle w:val="Cabealho"/>
        <w:ind w:firstLine="1134"/>
        <w:jc w:val="both"/>
        <w:rPr>
          <w:sz w:val="24"/>
        </w:rPr>
      </w:pPr>
      <w:r>
        <w:rPr>
          <w:sz w:val="24"/>
        </w:rPr>
        <w:t xml:space="preserve">II - os investidos em cargos em comissão do Grupo-Direção e Assessoramento Superiores - DAS, níveis 6, 5, 4 ou equivalentes, perceberão a GDACT calculada com base no valor máximo da parcela individual, somado ao resultado da avaliação institucional do período. </w:t>
      </w:r>
    </w:p>
    <w:p w:rsidR="009927A1" w:rsidRDefault="009927A1">
      <w:pPr>
        <w:pStyle w:val="Cabealho"/>
        <w:ind w:firstLine="1134"/>
        <w:jc w:val="both"/>
        <w:rPr>
          <w:sz w:val="24"/>
        </w:rPr>
      </w:pPr>
      <w:r>
        <w:rPr>
          <w:sz w:val="24"/>
        </w:rPr>
        <w:t xml:space="preserve">Parágrafo único. A avaliação institucional referida no inciso II do </w:t>
      </w:r>
      <w:r w:rsidR="000D15CC" w:rsidRPr="000D15CC">
        <w:rPr>
          <w:i/>
          <w:sz w:val="24"/>
        </w:rPr>
        <w:t>caput</w:t>
      </w:r>
      <w:r>
        <w:rPr>
          <w:sz w:val="24"/>
        </w:rPr>
        <w:t xml:space="preserve"> deste artigo será a do órgão ou entidade de lotação do servidor. </w:t>
      </w:r>
      <w:hyperlink r:id="rId58" w:history="1">
        <w:r>
          <w:rPr>
            <w:rStyle w:val="Hyperlink"/>
            <w:i/>
            <w:sz w:val="24"/>
          </w:rPr>
          <w:t>(Artigo acrescido pela Medida Provisória nº 441, de 29/8/2008</w:t>
        </w:r>
      </w:hyperlink>
      <w:r>
        <w:rPr>
          <w:i/>
          <w:sz w:val="24"/>
        </w:rPr>
        <w:t xml:space="preserve">, </w:t>
      </w:r>
      <w:hyperlink r:id="rId59"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19-J.  O titular de cargo efetivo de que trata o art. 18 desta Lei quando não se encontrar em exercício no seu órgão ou entidade de lotação somente fará jus à GDACT quando: </w:t>
      </w:r>
      <w:hyperlink r:id="rId60" w:history="1">
        <w:r w:rsidR="007C1445">
          <w:rPr>
            <w:rStyle w:val="Hyperlink"/>
            <w:i/>
            <w:sz w:val="24"/>
          </w:rPr>
          <w:t>(“</w:t>
        </w:r>
        <w:r w:rsidR="000D15CC" w:rsidRPr="000D15CC">
          <w:rPr>
            <w:rStyle w:val="Hyperlink"/>
            <w:i/>
            <w:sz w:val="24"/>
          </w:rPr>
          <w:t>Caput</w:t>
        </w:r>
        <w:r w:rsidR="007C1445">
          <w:rPr>
            <w:rStyle w:val="Hyperlink"/>
            <w:i/>
            <w:sz w:val="24"/>
          </w:rPr>
          <w:t>” do artigo acrescido pela Medida Provisória nº 441, de 29/8/2008</w:t>
        </w:r>
      </w:hyperlink>
      <w:r w:rsidR="007C1445">
        <w:rPr>
          <w:i/>
          <w:sz w:val="24"/>
        </w:rPr>
        <w:t xml:space="preserve">, </w:t>
      </w:r>
      <w:hyperlink r:id="rId61" w:history="1">
        <w:r w:rsidR="007C1445">
          <w:rPr>
            <w:rStyle w:val="Hyperlink"/>
            <w:i/>
            <w:sz w:val="24"/>
          </w:rPr>
          <w:t>convertida na Lei nº 11.907, de 2/2/2008)</w:t>
        </w:r>
      </w:hyperlink>
    </w:p>
    <w:p w:rsidR="009927A1" w:rsidRDefault="009927A1">
      <w:pPr>
        <w:pStyle w:val="Cabealho"/>
        <w:ind w:firstLine="1134"/>
        <w:jc w:val="both"/>
        <w:rPr>
          <w:sz w:val="24"/>
        </w:rPr>
      </w:pPr>
      <w:r>
        <w:rPr>
          <w:sz w:val="24"/>
        </w:rPr>
        <w:t xml:space="preserve">I - cedido para entidades vinculadas ao seu órgão de lotação, situação na qual perceberá a GDACT com base nas regras aplicáveis como se estivesse em efetivo exercício no seu órgão de lotação; </w:t>
      </w:r>
      <w:hyperlink r:id="rId62" w:history="1">
        <w:r w:rsidR="00550758">
          <w:rPr>
            <w:rStyle w:val="Hyperlink"/>
            <w:i/>
            <w:sz w:val="24"/>
          </w:rPr>
          <w:t>(Inciso acrescido pela Medida Provisória nº 441, de 29/8/2008</w:t>
        </w:r>
      </w:hyperlink>
      <w:r w:rsidR="00550758">
        <w:rPr>
          <w:i/>
          <w:sz w:val="24"/>
        </w:rPr>
        <w:t xml:space="preserve">, </w:t>
      </w:r>
      <w:hyperlink r:id="rId63" w:history="1">
        <w:r w:rsidR="00550758">
          <w:rPr>
            <w:rStyle w:val="Hyperlink"/>
            <w:i/>
            <w:sz w:val="24"/>
          </w:rPr>
          <w:t>convertida na Lei nº 11.907, de 2/2/2008)</w:t>
        </w:r>
      </w:hyperlink>
    </w:p>
    <w:p w:rsidR="009927A1" w:rsidRDefault="009927A1">
      <w:pPr>
        <w:pStyle w:val="Cabealho"/>
        <w:ind w:firstLine="1134"/>
        <w:jc w:val="both"/>
        <w:rPr>
          <w:sz w:val="24"/>
        </w:rPr>
      </w:pPr>
      <w:r>
        <w:rPr>
          <w:sz w:val="24"/>
        </w:rPr>
        <w:t xml:space="preserve">II - requisitado pela Presidência ou Vice-Presidência da República ou em casos previstos em lei, situação na qual perceberá a GDACT conforme disposto no inciso I do </w:t>
      </w:r>
      <w:r w:rsidR="000D15CC" w:rsidRPr="000D15CC">
        <w:rPr>
          <w:i/>
          <w:sz w:val="24"/>
        </w:rPr>
        <w:t>caput</w:t>
      </w:r>
      <w:r>
        <w:rPr>
          <w:sz w:val="24"/>
        </w:rPr>
        <w:t xml:space="preserve"> deste artigo; e </w:t>
      </w:r>
      <w:hyperlink r:id="rId64" w:history="1">
        <w:r w:rsidR="00550758">
          <w:rPr>
            <w:rStyle w:val="Hyperlink"/>
            <w:i/>
            <w:sz w:val="24"/>
          </w:rPr>
          <w:t>(Inciso acrescido pela Medida Provisória nº 441, de 29/8/2008</w:t>
        </w:r>
      </w:hyperlink>
      <w:r w:rsidR="00550758">
        <w:rPr>
          <w:i/>
          <w:sz w:val="24"/>
        </w:rPr>
        <w:t xml:space="preserve">, </w:t>
      </w:r>
      <w:hyperlink r:id="rId65" w:history="1">
        <w:r w:rsidR="00550758">
          <w:rPr>
            <w:rStyle w:val="Hyperlink"/>
            <w:i/>
            <w:sz w:val="24"/>
          </w:rPr>
          <w:t>convertida na Lei nº 11.907, de 2/2/2008)</w:t>
        </w:r>
      </w:hyperlink>
    </w:p>
    <w:p w:rsidR="009927A1" w:rsidRDefault="009927A1">
      <w:pPr>
        <w:pStyle w:val="Cabealho"/>
        <w:ind w:firstLine="1134"/>
        <w:jc w:val="both"/>
        <w:rPr>
          <w:sz w:val="24"/>
        </w:rPr>
      </w:pPr>
      <w:r>
        <w:rPr>
          <w:sz w:val="24"/>
        </w:rPr>
        <w:t xml:space="preserve">III - cedido para órgãos ou entidades da União distintos dos indicados nos incisos I e II do </w:t>
      </w:r>
      <w:r w:rsidR="000D15CC" w:rsidRPr="000D15CC">
        <w:rPr>
          <w:i/>
          <w:sz w:val="24"/>
        </w:rPr>
        <w:t>caput</w:t>
      </w:r>
      <w:r>
        <w:rPr>
          <w:sz w:val="24"/>
        </w:rPr>
        <w:t xml:space="preserve"> deste artigo e investido em cargos de Natureza Especial, de provimento em comissão do Grupo-Direção e Assessoramento Superiores - DAS 6, 5, 4 ou equivalentes, e perceberá a GDACT calculada com base no resultado da avaliação institucional do período. </w:t>
      </w:r>
      <w:hyperlink r:id="rId66" w:history="1">
        <w:r w:rsidR="00550758">
          <w:rPr>
            <w:rStyle w:val="Hyperlink"/>
            <w:i/>
            <w:sz w:val="24"/>
          </w:rPr>
          <w:t>(Inciso acrescido pela Medida Provisória nº 441, de 29/8/2008</w:t>
        </w:r>
      </w:hyperlink>
      <w:r w:rsidR="00550758">
        <w:rPr>
          <w:i/>
          <w:sz w:val="24"/>
        </w:rPr>
        <w:t xml:space="preserve">, </w:t>
      </w:r>
      <w:hyperlink r:id="rId67" w:history="1">
        <w:r w:rsidR="00550758">
          <w:rPr>
            <w:rStyle w:val="Hyperlink"/>
            <w:i/>
            <w:sz w:val="24"/>
          </w:rPr>
          <w:t>convertida na Lei nº 11.907, de 2/2/2008)</w:t>
        </w:r>
      </w:hyperlink>
    </w:p>
    <w:p w:rsidR="004F0C99" w:rsidRDefault="004F0C99" w:rsidP="004F0C99">
      <w:pPr>
        <w:pStyle w:val="Cabealho"/>
        <w:ind w:firstLine="1134"/>
        <w:jc w:val="both"/>
        <w:rPr>
          <w:sz w:val="24"/>
        </w:rPr>
      </w:pPr>
      <w:r>
        <w:rPr>
          <w:sz w:val="24"/>
        </w:rPr>
        <w:t xml:space="preserve">Parágrafo único. </w:t>
      </w:r>
      <w:hyperlink r:id="rId68" w:history="1">
        <w:r>
          <w:rPr>
            <w:rStyle w:val="Hyperlink"/>
            <w:i/>
            <w:sz w:val="24"/>
          </w:rPr>
          <w:t>(Parágrafo único acrescido pela Medida Provisória nº 441, de 29/8/2008</w:t>
        </w:r>
      </w:hyperlink>
      <w:r>
        <w:rPr>
          <w:i/>
          <w:sz w:val="24"/>
        </w:rPr>
        <w:t xml:space="preserve">, </w:t>
      </w:r>
      <w:hyperlink r:id="rId69" w:history="1">
        <w:r>
          <w:rPr>
            <w:rStyle w:val="Hyperlink"/>
            <w:i/>
            <w:sz w:val="24"/>
          </w:rPr>
          <w:t>convertida na Lei nº 11.907, de 2/2/2008</w:t>
        </w:r>
      </w:hyperlink>
      <w:r>
        <w:rPr>
          <w:i/>
          <w:sz w:val="24"/>
        </w:rPr>
        <w:t xml:space="preserve"> </w:t>
      </w:r>
      <w:hyperlink r:id="rId70" w:history="1">
        <w:r>
          <w:rPr>
            <w:rStyle w:val="Hyperlink"/>
            <w:i/>
            <w:sz w:val="24"/>
          </w:rPr>
          <w:t>e revogado</w:t>
        </w:r>
        <w:r w:rsidRPr="0033000A">
          <w:rPr>
            <w:rStyle w:val="Hyperlink"/>
            <w:i/>
            <w:sz w:val="24"/>
          </w:rPr>
          <w:t xml:space="preserve"> pela Lei nº 13.328, de 29/7/2016)</w:t>
        </w:r>
      </w:hyperlink>
    </w:p>
    <w:p w:rsidR="009927A1" w:rsidRDefault="007C1445">
      <w:pPr>
        <w:pStyle w:val="Cabealho"/>
        <w:ind w:firstLine="1134"/>
        <w:jc w:val="both"/>
        <w:rPr>
          <w:sz w:val="24"/>
        </w:rPr>
      </w:pPr>
      <w:r w:rsidRPr="007C1445">
        <w:rPr>
          <w:sz w:val="24"/>
        </w:rPr>
        <w:t>§ 1</w:t>
      </w:r>
      <w:r>
        <w:rPr>
          <w:sz w:val="24"/>
        </w:rPr>
        <w:t>º</w:t>
      </w:r>
      <w:r w:rsidRPr="007C1445">
        <w:rPr>
          <w:sz w:val="24"/>
        </w:rPr>
        <w:t xml:space="preserve"> A avaliação institucional considerada para o servidor alcançado pelos incisos I a III do </w:t>
      </w:r>
      <w:r w:rsidR="000D15CC" w:rsidRPr="000D15CC">
        <w:rPr>
          <w:i/>
          <w:sz w:val="24"/>
        </w:rPr>
        <w:t>caput</w:t>
      </w:r>
      <w:r w:rsidRPr="007C1445">
        <w:rPr>
          <w:sz w:val="24"/>
        </w:rPr>
        <w:t xml:space="preserve"> será:</w:t>
      </w:r>
      <w:r>
        <w:rPr>
          <w:i/>
          <w:sz w:val="24"/>
        </w:rPr>
        <w:t xml:space="preserve"> </w:t>
      </w:r>
    </w:p>
    <w:p w:rsidR="009927A1" w:rsidRPr="001226AB" w:rsidRDefault="002A5791">
      <w:pPr>
        <w:pStyle w:val="Cabealho"/>
        <w:ind w:firstLine="1134"/>
        <w:jc w:val="both"/>
        <w:rPr>
          <w:i/>
          <w:sz w:val="24"/>
          <w:u w:val="single"/>
        </w:rPr>
      </w:pPr>
      <w:r w:rsidRPr="002A5791">
        <w:rPr>
          <w:sz w:val="24"/>
        </w:rPr>
        <w:t>I - a do órgão ou entidade onde o servidor permaneceu em exercício por mais tempo;</w:t>
      </w:r>
      <w:r w:rsidR="001226AB">
        <w:rPr>
          <w:sz w:val="24"/>
        </w:rPr>
        <w:t xml:space="preserve"> </w:t>
      </w:r>
    </w:p>
    <w:p w:rsidR="002A5791" w:rsidRDefault="002A5791">
      <w:pPr>
        <w:pStyle w:val="Cabealho"/>
        <w:ind w:firstLine="1134"/>
        <w:jc w:val="both"/>
        <w:rPr>
          <w:sz w:val="24"/>
        </w:rPr>
      </w:pPr>
      <w:r w:rsidRPr="002A5791">
        <w:rPr>
          <w:sz w:val="24"/>
        </w:rPr>
        <w:lastRenderedPageBreak/>
        <w:t>II - a do órgão ou entidade onde o servidor se encontrar em exercício ao término do ciclo, caso ele tenha permanecido o mesmo número de dias em diferentes órgãos ou entidades; ou</w:t>
      </w:r>
      <w:r w:rsidR="001226AB">
        <w:rPr>
          <w:sz w:val="24"/>
        </w:rPr>
        <w:t xml:space="preserve"> </w:t>
      </w:r>
    </w:p>
    <w:p w:rsidR="002A5791" w:rsidRDefault="002A5791">
      <w:pPr>
        <w:pStyle w:val="Cabealho"/>
        <w:ind w:firstLine="1134"/>
        <w:jc w:val="both"/>
        <w:rPr>
          <w:sz w:val="24"/>
        </w:rPr>
      </w:pPr>
      <w:r w:rsidRPr="002A5791">
        <w:rPr>
          <w:sz w:val="24"/>
        </w:rPr>
        <w:t>III - a do órgão de origem, quando requisitado ou cedido para órgão diverso da administração pública federal direta, autárquica ou fundacional.</w:t>
      </w:r>
      <w:r w:rsidR="001226AB">
        <w:rPr>
          <w:sz w:val="24"/>
        </w:rPr>
        <w:t xml:space="preserve"> </w:t>
      </w:r>
      <w:hyperlink r:id="rId71" w:history="1">
        <w:r w:rsidR="001226AB" w:rsidRPr="001226AB">
          <w:rPr>
            <w:rStyle w:val="Hyperlink"/>
            <w:i/>
            <w:sz w:val="24"/>
          </w:rPr>
          <w:t>(</w:t>
        </w:r>
        <w:r w:rsidR="004F0C99">
          <w:rPr>
            <w:rStyle w:val="Hyperlink"/>
            <w:i/>
            <w:sz w:val="24"/>
          </w:rPr>
          <w:t>Parágrafo</w:t>
        </w:r>
        <w:r w:rsidR="001226AB" w:rsidRPr="001226AB">
          <w:rPr>
            <w:rStyle w:val="Hyperlink"/>
            <w:i/>
            <w:sz w:val="24"/>
          </w:rPr>
          <w:t xml:space="preserve"> acrescido pela Lei nº 13.328, de 29/7/2016)</w:t>
        </w:r>
      </w:hyperlink>
    </w:p>
    <w:p w:rsidR="002A5791" w:rsidRDefault="002A5791">
      <w:pPr>
        <w:pStyle w:val="Cabealho"/>
        <w:ind w:firstLine="1134"/>
        <w:jc w:val="both"/>
        <w:rPr>
          <w:sz w:val="24"/>
        </w:rPr>
      </w:pPr>
      <w:r w:rsidRPr="002A5791">
        <w:rPr>
          <w:sz w:val="24"/>
        </w:rPr>
        <w:t>§ 2</w:t>
      </w:r>
      <w:r>
        <w:rPr>
          <w:sz w:val="24"/>
        </w:rPr>
        <w:t>º</w:t>
      </w:r>
      <w:r w:rsidRPr="002A5791">
        <w:rPr>
          <w:sz w:val="24"/>
        </w:rPr>
        <w:t xml:space="preserve"> A avaliação individual do servidor alcançado pelos incisos I e II do </w:t>
      </w:r>
      <w:r w:rsidR="000D15CC" w:rsidRPr="000D15CC">
        <w:rPr>
          <w:i/>
          <w:sz w:val="24"/>
        </w:rPr>
        <w:t>caput</w:t>
      </w:r>
      <w:r w:rsidRPr="002A5791">
        <w:rPr>
          <w:sz w:val="24"/>
        </w:rPr>
        <w:t xml:space="preserve"> será realizada somente pela chefia imediata quando a regulamentação da sistemática para avaliação de desempenho a que se refere o </w:t>
      </w:r>
      <w:r w:rsidR="000D15CC" w:rsidRPr="000D15CC">
        <w:rPr>
          <w:i/>
          <w:sz w:val="24"/>
        </w:rPr>
        <w:t>caput</w:t>
      </w:r>
      <w:r w:rsidRPr="002A5791">
        <w:rPr>
          <w:sz w:val="24"/>
        </w:rPr>
        <w:t xml:space="preserve"> do art. 19-D não for igual à aplicável ao órgão ou entidade de exercício do servidor</w:t>
      </w:r>
      <w:r>
        <w:rPr>
          <w:sz w:val="24"/>
        </w:rPr>
        <w:t xml:space="preserve">. </w:t>
      </w:r>
      <w:hyperlink r:id="rId72" w:history="1">
        <w:r w:rsidR="001226AB" w:rsidRPr="001226AB">
          <w:rPr>
            <w:rStyle w:val="Hyperlink"/>
            <w:i/>
            <w:sz w:val="24"/>
          </w:rPr>
          <w:t>(</w:t>
        </w:r>
        <w:r w:rsidR="001226AB">
          <w:rPr>
            <w:rStyle w:val="Hyperlink"/>
            <w:i/>
            <w:sz w:val="24"/>
          </w:rPr>
          <w:t>Parágrafo</w:t>
        </w:r>
        <w:r w:rsidR="001226AB" w:rsidRPr="001226AB">
          <w:rPr>
            <w:rStyle w:val="Hyperlink"/>
            <w:i/>
            <w:sz w:val="24"/>
          </w:rPr>
          <w:t xml:space="preserve"> acrescido pela Lei nº 13.328, de 29/7/2016)</w:t>
        </w:r>
      </w:hyperlink>
    </w:p>
    <w:p w:rsidR="002A5791" w:rsidRDefault="002A5791">
      <w:pPr>
        <w:pStyle w:val="Cabealho"/>
        <w:ind w:firstLine="1134"/>
        <w:jc w:val="both"/>
        <w:rPr>
          <w:sz w:val="24"/>
        </w:rPr>
      </w:pPr>
    </w:p>
    <w:p w:rsidR="009927A1" w:rsidRDefault="009927A1">
      <w:pPr>
        <w:pStyle w:val="Cabealho"/>
        <w:ind w:firstLine="1134"/>
        <w:jc w:val="both"/>
        <w:rPr>
          <w:sz w:val="24"/>
        </w:rPr>
      </w:pPr>
      <w:r>
        <w:rPr>
          <w:sz w:val="24"/>
        </w:rPr>
        <w:t xml:space="preserve">Art. 19-L. Ocorrendo exoneração do cargo em comissão com manutenção do cargo efetivo, o servidor que faça jus à GDACT continuará a percebê-la em valor correspondente ao da última pontuação que lhe foi atribuída, na condição de ocupante de cargo em comissão, até que seja processada a sua primeira avaliação após a exoneração. </w:t>
      </w:r>
      <w:hyperlink r:id="rId73" w:history="1">
        <w:r>
          <w:rPr>
            <w:rStyle w:val="Hyperlink"/>
            <w:i/>
            <w:sz w:val="24"/>
          </w:rPr>
          <w:t>(Artigo acrescido pela Medida Provisória nº 441, de 29/8/2008</w:t>
        </w:r>
      </w:hyperlink>
      <w:r>
        <w:rPr>
          <w:i/>
          <w:sz w:val="24"/>
        </w:rPr>
        <w:t xml:space="preserve">, </w:t>
      </w:r>
      <w:hyperlink r:id="rId74"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Art. 19-M.  O servidor ativo beneficiário da GDACT que obtiver na avaliação de desempenho individual pontuação inferior a 50% (</w:t>
      </w:r>
      <w:proofErr w:type="spellStart"/>
      <w:r>
        <w:rPr>
          <w:sz w:val="24"/>
        </w:rPr>
        <w:t>cinqüenta</w:t>
      </w:r>
      <w:proofErr w:type="spellEnd"/>
      <w:r>
        <w:rPr>
          <w:sz w:val="24"/>
        </w:rPr>
        <w:t xml:space="preserve"> por cento) da pontuação máxima estabelecida para essa parcela será imediatamente submetido a processo de capacitação ou de análise da adequação funcional, conforme o caso, sob responsabilidade do seu órgão ou entidade de lotação. </w:t>
      </w:r>
    </w:p>
    <w:p w:rsidR="009927A1" w:rsidRDefault="009927A1">
      <w:pPr>
        <w:pStyle w:val="Cabealho"/>
        <w:ind w:firstLine="1134"/>
        <w:jc w:val="both"/>
        <w:rPr>
          <w:sz w:val="24"/>
        </w:rPr>
      </w:pPr>
      <w:r>
        <w:rPr>
          <w:sz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hyperlink r:id="rId75" w:history="1">
        <w:r>
          <w:rPr>
            <w:rStyle w:val="Hyperlink"/>
            <w:i/>
            <w:sz w:val="24"/>
          </w:rPr>
          <w:t>(Artigo acrescido pela Medida Provisória nº 441, de 29/8/2008</w:t>
        </w:r>
      </w:hyperlink>
      <w:r>
        <w:rPr>
          <w:i/>
          <w:sz w:val="24"/>
        </w:rPr>
        <w:t xml:space="preserve">, </w:t>
      </w:r>
      <w:hyperlink r:id="rId76"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19-N.  A GDACT não poderá ser paga cumulativamente com qualquer outra gratificação de desempenho de atividade ou de produtividade, independentemente da sua denominação ou base de cálculo. </w:t>
      </w:r>
      <w:hyperlink r:id="rId77" w:history="1">
        <w:r>
          <w:rPr>
            <w:rStyle w:val="Hyperlink"/>
            <w:i/>
            <w:sz w:val="24"/>
          </w:rPr>
          <w:t>(Artigo acrescido pela Medida Provisória nº 441, de 29/8/2008</w:t>
        </w:r>
      </w:hyperlink>
      <w:r>
        <w:rPr>
          <w:i/>
          <w:sz w:val="24"/>
        </w:rPr>
        <w:t xml:space="preserve">, </w:t>
      </w:r>
      <w:hyperlink r:id="rId78"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20. </w:t>
      </w:r>
      <w:hyperlink r:id="rId79" w:history="1">
        <w:r>
          <w:rPr>
            <w:rStyle w:val="Hyperlink"/>
            <w:i/>
            <w:sz w:val="24"/>
          </w:rPr>
          <w:t>(Revogado pela Medida Provisória nº 441, de 29/8/2008</w:t>
        </w:r>
      </w:hyperlink>
      <w:r>
        <w:rPr>
          <w:i/>
          <w:sz w:val="24"/>
        </w:rPr>
        <w:t xml:space="preserve">, </w:t>
      </w:r>
      <w:hyperlink r:id="rId80"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21. </w:t>
      </w:r>
      <w:hyperlink r:id="rId81" w:history="1">
        <w:r>
          <w:rPr>
            <w:rStyle w:val="Hyperlink"/>
            <w:i/>
            <w:sz w:val="24"/>
          </w:rPr>
          <w:t>(Revogado pela Medida Provisória nº 441, de 29/8/2008</w:t>
        </w:r>
      </w:hyperlink>
      <w:r>
        <w:rPr>
          <w:i/>
          <w:sz w:val="24"/>
        </w:rPr>
        <w:t xml:space="preserve">, </w:t>
      </w:r>
      <w:hyperlink r:id="rId82" w:history="1">
        <w:r>
          <w:rPr>
            <w:rStyle w:val="Hyperlink"/>
            <w:i/>
            <w:sz w:val="24"/>
          </w:rPr>
          <w:t>convertida na Lei nº 11.907, de 2/2/2008)</w:t>
        </w:r>
      </w:hyperlink>
    </w:p>
    <w:p w:rsidR="009927A1" w:rsidRDefault="009927A1">
      <w:pPr>
        <w:pStyle w:val="Cabealho"/>
        <w:ind w:firstLine="1134"/>
        <w:jc w:val="both"/>
        <w:rPr>
          <w:sz w:val="24"/>
        </w:rPr>
      </w:pPr>
    </w:p>
    <w:p w:rsidR="009927A1" w:rsidRDefault="009927A1">
      <w:pPr>
        <w:pStyle w:val="Cabealho"/>
        <w:jc w:val="center"/>
        <w:rPr>
          <w:b/>
          <w:sz w:val="24"/>
        </w:rPr>
      </w:pPr>
      <w:r>
        <w:rPr>
          <w:b/>
          <w:sz w:val="24"/>
        </w:rPr>
        <w:t>Carreira de Fiscal Federal Agropecuário</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22. O </w:t>
      </w:r>
      <w:r w:rsidR="000D15CC" w:rsidRPr="000D15CC">
        <w:rPr>
          <w:i/>
          <w:sz w:val="24"/>
        </w:rPr>
        <w:t>caput</w:t>
      </w:r>
      <w:r>
        <w:rPr>
          <w:sz w:val="24"/>
        </w:rPr>
        <w:t xml:space="preserve"> do art. 4º da Lei nº 10.883, de 16 de junho de 2004, passa a vigorar com a seguinte redação:</w:t>
      </w:r>
    </w:p>
    <w:p w:rsidR="009927A1" w:rsidRDefault="009927A1">
      <w:pPr>
        <w:pStyle w:val="Cabealho"/>
        <w:ind w:firstLine="1134"/>
        <w:jc w:val="both"/>
        <w:rPr>
          <w:sz w:val="24"/>
        </w:rPr>
      </w:pPr>
    </w:p>
    <w:p w:rsidR="009927A1" w:rsidRDefault="009927A1">
      <w:pPr>
        <w:pStyle w:val="Cabealho"/>
        <w:ind w:left="1701"/>
        <w:jc w:val="both"/>
        <w:rPr>
          <w:sz w:val="24"/>
        </w:rPr>
      </w:pPr>
      <w:r>
        <w:rPr>
          <w:sz w:val="24"/>
        </w:rPr>
        <w:t>"Art. 4º Os valores dos padrões de vencimento básico dos cargos da Carreira a que se refere o art. 1º desta Lei são os fixados no Anexo III desta Lei, com efeitos financeiros a partir das datas nele especificadas.</w:t>
      </w:r>
    </w:p>
    <w:p w:rsidR="009927A1" w:rsidRDefault="009927A1">
      <w:pPr>
        <w:pStyle w:val="Cabealho"/>
        <w:ind w:left="1701"/>
        <w:jc w:val="both"/>
        <w:rPr>
          <w:sz w:val="24"/>
        </w:rPr>
      </w:pPr>
      <w:r>
        <w:rPr>
          <w:sz w:val="24"/>
        </w:rPr>
        <w:t>........................................................................................" (NR)</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lastRenderedPageBreak/>
        <w:t xml:space="preserve">Art. 23. O Anexo III da Lei nº 10.883, de 2004, passa a vigorar na forma do Anexo IX desta Lei, com efeitos financeiros a partir das datas referidas no Anexo. </w:t>
      </w:r>
    </w:p>
    <w:p w:rsidR="009927A1" w:rsidRDefault="009927A1">
      <w:pPr>
        <w:pStyle w:val="Cabealho"/>
        <w:ind w:firstLine="1134"/>
        <w:jc w:val="both"/>
        <w:rPr>
          <w:sz w:val="24"/>
        </w:rPr>
      </w:pPr>
    </w:p>
    <w:p w:rsidR="009927A1" w:rsidRDefault="009927A1">
      <w:pPr>
        <w:pStyle w:val="Cabealho"/>
        <w:jc w:val="center"/>
        <w:rPr>
          <w:b/>
          <w:sz w:val="24"/>
        </w:rPr>
      </w:pPr>
      <w:r>
        <w:rPr>
          <w:b/>
          <w:sz w:val="24"/>
        </w:rPr>
        <w:t>Cargos da área de apoio à Fiscalização Federal Agropecuária</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24. Fica estendida aos ocupantes dos cargos de Técnico de Laboratório e de Auxiliar de Laboratório pertencentes ao Quadro de Pessoal do Ministério da Agricultura, Pecuária e Abastecimento - MAPA, a partir de 1º de fevereiro de 2006, a concessão da Gratificação de Desempenho de Atividade Técnica de Fiscalização Agropecuária - GDATFA, instituída pela Lei nº 10.484, de 3 de julho de 2002. </w:t>
      </w:r>
    </w:p>
    <w:p w:rsidR="009927A1" w:rsidRDefault="009927A1">
      <w:pPr>
        <w:pStyle w:val="Cabealho"/>
        <w:ind w:firstLine="1134"/>
        <w:jc w:val="both"/>
        <w:rPr>
          <w:sz w:val="24"/>
        </w:rPr>
      </w:pPr>
      <w:r>
        <w:rPr>
          <w:sz w:val="24"/>
        </w:rPr>
        <w:t xml:space="preserve">Parágrafo único. Em decorrência do disposto no </w:t>
      </w:r>
      <w:r w:rsidR="000D15CC" w:rsidRPr="000D15CC">
        <w:rPr>
          <w:i/>
          <w:sz w:val="24"/>
        </w:rPr>
        <w:t>caput</w:t>
      </w:r>
      <w:r>
        <w:rPr>
          <w:sz w:val="24"/>
        </w:rPr>
        <w:t xml:space="preserve"> deste artigo, os servidores ali referenciados deixam de fazer jus à Gratificação de Desempenho de Atividade Técnico-Administrativa - GDATA, de que trata a Lei nº 10.404, de 9 de janeiro de 2002, desde o início da percepção da GDATFA.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25. A Lei nº 10.484, de 2002, passa a vigorar com a seguinte redação: </w:t>
      </w:r>
    </w:p>
    <w:p w:rsidR="009927A1" w:rsidRDefault="009927A1">
      <w:pPr>
        <w:pStyle w:val="Cabealho"/>
        <w:ind w:firstLine="1134"/>
        <w:jc w:val="both"/>
        <w:rPr>
          <w:sz w:val="24"/>
        </w:rPr>
      </w:pPr>
    </w:p>
    <w:p w:rsidR="009927A1" w:rsidRDefault="009927A1">
      <w:pPr>
        <w:pStyle w:val="Cabealho"/>
        <w:ind w:left="1701"/>
        <w:jc w:val="both"/>
        <w:rPr>
          <w:sz w:val="24"/>
        </w:rPr>
      </w:pPr>
      <w:r>
        <w:rPr>
          <w:sz w:val="24"/>
        </w:rPr>
        <w:t xml:space="preserve">"Art. 2º ................................................................................... </w:t>
      </w:r>
    </w:p>
    <w:p w:rsidR="009927A1" w:rsidRDefault="009927A1">
      <w:pPr>
        <w:pStyle w:val="Cabealho"/>
        <w:ind w:left="1701"/>
        <w:jc w:val="both"/>
        <w:rPr>
          <w:sz w:val="24"/>
        </w:rPr>
      </w:pPr>
    </w:p>
    <w:p w:rsidR="009927A1" w:rsidRDefault="009927A1">
      <w:pPr>
        <w:pStyle w:val="Cabealho"/>
        <w:ind w:left="1701"/>
        <w:jc w:val="both"/>
        <w:rPr>
          <w:sz w:val="24"/>
        </w:rPr>
      </w:pPr>
      <w:r>
        <w:rPr>
          <w:sz w:val="24"/>
        </w:rPr>
        <w:t xml:space="preserve">§ 1º A GDATFA tem por finalidade incentivar a melhoria da qualidade e da produtividade nas ações do Ministério da Agricultura, Pecuária e Abastecimento e a pontuação atribuída a cada servidor observará os desempenhos institucional e individual. </w:t>
      </w:r>
    </w:p>
    <w:p w:rsidR="009927A1" w:rsidRDefault="009927A1">
      <w:pPr>
        <w:pStyle w:val="Cabealho"/>
        <w:ind w:left="1701"/>
        <w:jc w:val="both"/>
        <w:rPr>
          <w:sz w:val="24"/>
        </w:rPr>
      </w:pPr>
      <w:r>
        <w:rPr>
          <w:sz w:val="24"/>
        </w:rPr>
        <w:t xml:space="preserve">§ 2º O limite global de pontuação mensal de que dispõe cada órgão ou entidade, por nível, para ser atribuído aos seus servidores ativos que fazem jus à GDATFA e estão sujeitos a avaliação individual corresponderá a 80 (oitenta) vezes o número desses servidores. </w:t>
      </w:r>
    </w:p>
    <w:p w:rsidR="009927A1" w:rsidRDefault="009927A1">
      <w:pPr>
        <w:pStyle w:val="Cabealho"/>
        <w:ind w:left="1701"/>
        <w:jc w:val="both"/>
        <w:rPr>
          <w:sz w:val="24"/>
        </w:rPr>
      </w:pPr>
      <w:r>
        <w:rPr>
          <w:sz w:val="24"/>
        </w:rPr>
        <w:t xml:space="preserve">§ 3º Caso a aplicação das avaliações ultrapasse o montante de pontos estabelecidos no § 2º deste artigo, os pontos serão tratados estatisticamente, segundo dispuser regulamento, de modo a ajustar a distribuição e o </w:t>
      </w:r>
      <w:proofErr w:type="spellStart"/>
      <w:r>
        <w:rPr>
          <w:sz w:val="24"/>
        </w:rPr>
        <w:t>conseqüente</w:t>
      </w:r>
      <w:proofErr w:type="spellEnd"/>
      <w:r>
        <w:rPr>
          <w:sz w:val="24"/>
        </w:rPr>
        <w:t xml:space="preserve"> pagamento da gratificação ao limite global estabelecido. </w:t>
      </w:r>
    </w:p>
    <w:p w:rsidR="009927A1" w:rsidRDefault="009927A1">
      <w:pPr>
        <w:pStyle w:val="Cabealho"/>
        <w:ind w:left="1701"/>
        <w:jc w:val="both"/>
        <w:rPr>
          <w:sz w:val="24"/>
        </w:rPr>
      </w:pPr>
      <w:r>
        <w:rPr>
          <w:sz w:val="24"/>
        </w:rPr>
        <w:t xml:space="preserve">§ 4º A avaliação de desempenho institucional visa a aferir o alcance dos objetivos organizacionais, podendo considerar projetos e atividades prioritárias e condições especiais de trabalho, além de outras características específicas de cada órgão ou entidade. </w:t>
      </w:r>
    </w:p>
    <w:p w:rsidR="009927A1" w:rsidRDefault="009927A1">
      <w:pPr>
        <w:pStyle w:val="Cabealho"/>
        <w:ind w:left="1701"/>
        <w:jc w:val="both"/>
        <w:rPr>
          <w:sz w:val="24"/>
        </w:rPr>
      </w:pPr>
      <w:r>
        <w:rPr>
          <w:sz w:val="24"/>
        </w:rPr>
        <w:t xml:space="preserve">§ 5º A avaliação de desempenho individual visa a aferir o desempenho do servidor no exercício das atribuições do cargo ou função, com foco na contribuição individual para o alcance dos objetivos organizacionais. </w:t>
      </w:r>
    </w:p>
    <w:p w:rsidR="009927A1" w:rsidRDefault="009927A1">
      <w:pPr>
        <w:pStyle w:val="Cabealho"/>
        <w:ind w:left="1701"/>
        <w:jc w:val="both"/>
        <w:rPr>
          <w:sz w:val="24"/>
        </w:rPr>
      </w:pPr>
      <w:r>
        <w:rPr>
          <w:sz w:val="24"/>
        </w:rPr>
        <w:t xml:space="preserve">§ 6º Os ocupantes de cargo de Direção e Assessoramento Superiores do Grupo DAS níveis DAS-1 a DAS-4 ou equivalentes não serão avaliados individualmente e terão a correspondente pontuação estabelecida pelo respectivo percentual de cumprimento das metas institucionais. </w:t>
      </w:r>
    </w:p>
    <w:p w:rsidR="009927A1" w:rsidRDefault="009927A1">
      <w:pPr>
        <w:pStyle w:val="Cabealho"/>
        <w:ind w:left="1701"/>
        <w:jc w:val="both"/>
        <w:rPr>
          <w:sz w:val="24"/>
        </w:rPr>
      </w:pPr>
      <w:r>
        <w:rPr>
          <w:sz w:val="24"/>
        </w:rPr>
        <w:t>§ 7º Os ocupantes de cargos comissionados de Natureza Especial do Poder Executivo e do Grupo DAS níveis DAS-6 e DAS- 5, bem como de seus equivalentes, perceberão a GDATFA em valor correspondente à pontuação máxima." (NR)</w:t>
      </w:r>
    </w:p>
    <w:p w:rsidR="009927A1" w:rsidRDefault="009927A1">
      <w:pPr>
        <w:pStyle w:val="Cabealho"/>
        <w:ind w:left="1701"/>
        <w:jc w:val="both"/>
        <w:rPr>
          <w:sz w:val="24"/>
        </w:rPr>
      </w:pPr>
    </w:p>
    <w:p w:rsidR="009927A1" w:rsidRDefault="009927A1">
      <w:pPr>
        <w:pStyle w:val="Cabealho"/>
        <w:ind w:left="1701"/>
        <w:jc w:val="both"/>
        <w:rPr>
          <w:sz w:val="24"/>
        </w:rPr>
      </w:pPr>
      <w:r>
        <w:rPr>
          <w:sz w:val="24"/>
        </w:rPr>
        <w:lastRenderedPageBreak/>
        <w:t>"Art. 5º .......................................................................................</w:t>
      </w:r>
    </w:p>
    <w:p w:rsidR="009927A1" w:rsidRDefault="009927A1">
      <w:pPr>
        <w:pStyle w:val="Cabealho"/>
        <w:ind w:left="1701"/>
        <w:jc w:val="both"/>
        <w:rPr>
          <w:sz w:val="24"/>
        </w:rPr>
      </w:pPr>
      <w:r>
        <w:rPr>
          <w:sz w:val="24"/>
        </w:rPr>
        <w:t xml:space="preserve">.................................................................................................... </w:t>
      </w:r>
    </w:p>
    <w:p w:rsidR="009927A1" w:rsidRDefault="009927A1">
      <w:pPr>
        <w:pStyle w:val="Cabealho"/>
        <w:ind w:left="1701"/>
        <w:jc w:val="both"/>
        <w:rPr>
          <w:sz w:val="24"/>
        </w:rPr>
      </w:pPr>
    </w:p>
    <w:p w:rsidR="009927A1" w:rsidRDefault="009927A1">
      <w:pPr>
        <w:pStyle w:val="Cabealho"/>
        <w:ind w:left="1701"/>
        <w:jc w:val="both"/>
        <w:rPr>
          <w:sz w:val="24"/>
        </w:rPr>
      </w:pPr>
      <w:r>
        <w:rPr>
          <w:sz w:val="24"/>
        </w:rPr>
        <w:t>II - o valor correspondente a 20 (vinte) pontos, quando percebida por período inferior a 60 (sessenta) meses.</w:t>
      </w:r>
    </w:p>
    <w:p w:rsidR="009927A1" w:rsidRDefault="009927A1">
      <w:pPr>
        <w:pStyle w:val="Cabealho"/>
        <w:ind w:left="1701"/>
        <w:jc w:val="both"/>
        <w:rPr>
          <w:sz w:val="24"/>
        </w:rPr>
      </w:pPr>
      <w:r>
        <w:rPr>
          <w:sz w:val="24"/>
        </w:rPr>
        <w:t>........................................................................................" (NR)</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26. O Anexo da Lei nº 10.484, de 2002, passa a vigorar nos termos do Anexo X desta Lei produzindo efeitos financeiros a partir das datas especificadas no referido Anexo.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27. Os cargos efetivos de Técnico de Laboratório e de Auxiliar de Laboratório do Quadro de Pessoal do Ministério da Agricultura, Pecuária e Abastecimento são reestruturados, a partir de 1º de fevereiro de 2006, em classes A, B, C e Especial, na forma do Anexo XI desta Lei.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28. O posicionamento dos atuais ocupantes dos cargos referidos no art. 27 desta Lei dar-se-á conforme a correlação estabelecida nos Anexos XII e XIII desta Lei.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28-A. A partir de 1º de abril de 2008, o cargo de provimento efetivo de Auxiliar de Laboratório do Quadro de Pessoal do Ministério da Agricultura, Pecuária e Abastecimento fica reestruturado na forma do Anexo XI-A desta Lei, observada a correlação estabelecida na forma do Anexo XIII-A desta Lei. </w:t>
      </w:r>
      <w:hyperlink r:id="rId83" w:history="1">
        <w:r>
          <w:rPr>
            <w:rStyle w:val="Hyperlink"/>
            <w:i/>
            <w:sz w:val="24"/>
          </w:rPr>
          <w:t>(Artigo acrescido pela Medida Provisória nº 431, de 14/5/2008</w:t>
        </w:r>
      </w:hyperlink>
      <w:r>
        <w:rPr>
          <w:i/>
          <w:sz w:val="24"/>
        </w:rPr>
        <w:t xml:space="preserve">, </w:t>
      </w:r>
      <w:hyperlink r:id="rId84" w:history="1">
        <w:r>
          <w:rPr>
            <w:rStyle w:val="Hyperlink"/>
            <w:i/>
            <w:sz w:val="24"/>
          </w:rPr>
          <w:t>convertida na Lei nº 11.784, de 22/9/2008)</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29. Os padrões de vencimento básico dos cargos de que trata o art. 27 desta Lei passam a ser, a partir de 1º de fevereiro de 2006, os constantes do Anexo XIV desta Lei. </w:t>
      </w:r>
    </w:p>
    <w:p w:rsidR="009927A1" w:rsidRDefault="009927A1">
      <w:pPr>
        <w:pStyle w:val="Cabealho"/>
        <w:ind w:firstLine="1134"/>
        <w:jc w:val="both"/>
        <w:rPr>
          <w:sz w:val="24"/>
        </w:rPr>
      </w:pPr>
    </w:p>
    <w:p w:rsidR="009927A1" w:rsidRDefault="009927A1">
      <w:pPr>
        <w:pStyle w:val="Cabealho"/>
        <w:ind w:firstLine="1134"/>
        <w:jc w:val="both"/>
        <w:rPr>
          <w:i/>
          <w:sz w:val="24"/>
        </w:rPr>
      </w:pPr>
      <w:r>
        <w:rPr>
          <w:sz w:val="24"/>
        </w:rPr>
        <w:t xml:space="preserve">Art. 29-A. A partir de 1º de abril de 2008, os padrões de vencimento básico dos cargos de Técnico de Laboratório e Auxiliar de Laboratório, de que trata o art. 27 desta Lei, passam a ser os constantes do Anexo XIV-A desta Lei. </w:t>
      </w:r>
      <w:hyperlink r:id="rId85" w:history="1">
        <w:r>
          <w:rPr>
            <w:rStyle w:val="Hyperlink"/>
            <w:i/>
            <w:sz w:val="24"/>
          </w:rPr>
          <w:t>(Artigo acrescido pela Medida Provisória nº 431, de 14/5/2008</w:t>
        </w:r>
      </w:hyperlink>
      <w:r>
        <w:rPr>
          <w:i/>
          <w:sz w:val="24"/>
        </w:rPr>
        <w:t xml:space="preserve">, </w:t>
      </w:r>
      <w:hyperlink r:id="rId86" w:history="1">
        <w:r>
          <w:rPr>
            <w:rStyle w:val="Hyperlink"/>
            <w:i/>
            <w:sz w:val="24"/>
          </w:rPr>
          <w:t>convertida na Lei nº 11.784, de 22/9/2008)</w:t>
        </w:r>
      </w:hyperlink>
    </w:p>
    <w:p w:rsidR="009927A1" w:rsidRDefault="009927A1">
      <w:pPr>
        <w:pStyle w:val="Cabealho"/>
        <w:ind w:firstLine="1134"/>
        <w:jc w:val="both"/>
        <w:rPr>
          <w:i/>
          <w:sz w:val="24"/>
        </w:rPr>
      </w:pPr>
    </w:p>
    <w:p w:rsidR="009927A1" w:rsidRDefault="009927A1">
      <w:pPr>
        <w:pStyle w:val="Cabealho"/>
        <w:ind w:firstLine="1134"/>
        <w:jc w:val="both"/>
        <w:rPr>
          <w:sz w:val="24"/>
        </w:rPr>
      </w:pPr>
      <w:r>
        <w:rPr>
          <w:sz w:val="24"/>
        </w:rPr>
        <w:t xml:space="preserve">Art. 29-B. A partir de 1º de abril de 2008, a estrutura remuneratória dos integrantes dos cargos efetivos de Técnico de Laboratório e de Auxiliar de Laboratório do Quadro de Pessoal do Ministério da Agricultura, Pecuária e Abastecimento referidos no art. 27 desta Lei terá a seguinte composição: </w:t>
      </w:r>
    </w:p>
    <w:p w:rsidR="009927A1" w:rsidRDefault="009927A1">
      <w:pPr>
        <w:pStyle w:val="Cabealho"/>
        <w:ind w:firstLine="1134"/>
        <w:jc w:val="both"/>
        <w:rPr>
          <w:sz w:val="24"/>
        </w:rPr>
      </w:pPr>
      <w:r>
        <w:rPr>
          <w:sz w:val="24"/>
        </w:rPr>
        <w:t xml:space="preserve">I - Vencimento Básico; e </w:t>
      </w:r>
    </w:p>
    <w:p w:rsidR="009927A1" w:rsidRDefault="009927A1">
      <w:pPr>
        <w:pStyle w:val="Cabealho"/>
        <w:ind w:firstLine="1134"/>
        <w:jc w:val="both"/>
        <w:rPr>
          <w:sz w:val="24"/>
        </w:rPr>
      </w:pPr>
      <w:r>
        <w:rPr>
          <w:sz w:val="24"/>
        </w:rPr>
        <w:t xml:space="preserve">II - Gratificação de Desempenho de Atividade Técnica de Fiscalização Agropecuária - GDATFA. </w:t>
      </w:r>
    </w:p>
    <w:p w:rsidR="009927A1" w:rsidRDefault="009927A1">
      <w:pPr>
        <w:pStyle w:val="Cabealho"/>
        <w:ind w:firstLine="1134"/>
        <w:jc w:val="both"/>
        <w:rPr>
          <w:sz w:val="24"/>
        </w:rPr>
      </w:pPr>
      <w:r>
        <w:rPr>
          <w:sz w:val="24"/>
        </w:rPr>
        <w:t xml:space="preserve">§ 1º A partir de 1º de abril de 2008, os integrantes dos cargos efetivos referidos no </w:t>
      </w:r>
      <w:r w:rsidR="000D15CC" w:rsidRPr="000D15CC">
        <w:rPr>
          <w:i/>
          <w:sz w:val="24"/>
        </w:rPr>
        <w:t>caput</w:t>
      </w:r>
      <w:r>
        <w:rPr>
          <w:sz w:val="24"/>
        </w:rPr>
        <w:t xml:space="preserve"> deste artigo não farão jus à percepção das seguintes parcelas remuneratórias: </w:t>
      </w:r>
    </w:p>
    <w:p w:rsidR="009927A1" w:rsidRDefault="009927A1">
      <w:pPr>
        <w:pStyle w:val="Cabealho"/>
        <w:ind w:firstLine="1134"/>
        <w:jc w:val="both"/>
        <w:rPr>
          <w:sz w:val="24"/>
        </w:rPr>
      </w:pPr>
      <w:r>
        <w:rPr>
          <w:sz w:val="24"/>
        </w:rPr>
        <w:t xml:space="preserve">I - Gratificação de Atividade - GAE, de que trata a Lei Delegada nº 13, de 27 de agosto de 1992; </w:t>
      </w:r>
    </w:p>
    <w:p w:rsidR="009927A1" w:rsidRDefault="009927A1">
      <w:pPr>
        <w:pStyle w:val="Cabealho"/>
        <w:ind w:firstLine="1134"/>
        <w:jc w:val="both"/>
        <w:rPr>
          <w:sz w:val="24"/>
        </w:rPr>
      </w:pPr>
      <w:r>
        <w:rPr>
          <w:sz w:val="24"/>
        </w:rPr>
        <w:t xml:space="preserve">II - Vantagem Pecuniária Individual - VPI, de que trata a Lei nº 10.698, de 2 de julho de 2003. </w:t>
      </w:r>
    </w:p>
    <w:p w:rsidR="009927A1" w:rsidRDefault="009927A1">
      <w:pPr>
        <w:pStyle w:val="Cabealho"/>
        <w:ind w:firstLine="1134"/>
        <w:jc w:val="both"/>
        <w:rPr>
          <w:i/>
          <w:sz w:val="24"/>
        </w:rPr>
      </w:pPr>
      <w:r>
        <w:rPr>
          <w:sz w:val="24"/>
        </w:rPr>
        <w:t xml:space="preserve">§ 2º A partir de 1º de abril de 2008, o valor da GAE fica incorporado ao vencimento básico dos servidores integrantes dos cargos efetivos referidos no </w:t>
      </w:r>
      <w:r w:rsidR="000D15CC" w:rsidRPr="000D15CC">
        <w:rPr>
          <w:i/>
          <w:sz w:val="24"/>
        </w:rPr>
        <w:t>caput</w:t>
      </w:r>
      <w:r>
        <w:rPr>
          <w:sz w:val="24"/>
        </w:rPr>
        <w:t xml:space="preserve"> deste artigo. </w:t>
      </w:r>
      <w:hyperlink r:id="rId87" w:history="1">
        <w:r>
          <w:rPr>
            <w:rStyle w:val="Hyperlink"/>
            <w:i/>
            <w:sz w:val="24"/>
          </w:rPr>
          <w:t xml:space="preserve">(Artigo </w:t>
        </w:r>
        <w:r>
          <w:rPr>
            <w:rStyle w:val="Hyperlink"/>
            <w:i/>
            <w:sz w:val="24"/>
          </w:rPr>
          <w:lastRenderedPageBreak/>
          <w:t>acrescido pela Medida Provisória nº 431, de 14/5/2008</w:t>
        </w:r>
      </w:hyperlink>
      <w:r>
        <w:rPr>
          <w:i/>
          <w:sz w:val="24"/>
        </w:rPr>
        <w:t xml:space="preserve">, </w:t>
      </w:r>
      <w:hyperlink r:id="rId88" w:history="1">
        <w:r>
          <w:rPr>
            <w:rStyle w:val="Hyperlink"/>
            <w:i/>
            <w:sz w:val="24"/>
          </w:rPr>
          <w:t>convertida na Lei nº 11.784, de 22/9/2008)</w:t>
        </w:r>
      </w:hyperlink>
    </w:p>
    <w:p w:rsidR="009927A1" w:rsidRDefault="009927A1">
      <w:pPr>
        <w:pStyle w:val="Cabealho"/>
        <w:ind w:firstLine="1134"/>
        <w:jc w:val="both"/>
        <w:rPr>
          <w:sz w:val="24"/>
        </w:rPr>
      </w:pPr>
    </w:p>
    <w:p w:rsidR="009927A1" w:rsidRDefault="009927A1">
      <w:pPr>
        <w:pStyle w:val="Cabealho"/>
        <w:jc w:val="center"/>
        <w:rPr>
          <w:b/>
          <w:sz w:val="24"/>
        </w:rPr>
      </w:pPr>
      <w:r>
        <w:rPr>
          <w:b/>
          <w:sz w:val="24"/>
        </w:rPr>
        <w:t>Servidores em efetivo exercício no DENASUS</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30. Fica criada a Gratificação de Desempenho de Atividade de Execução e Apoio Técnico à Auditoria - GDASUS, devida aos ocupantes de cargos de provimento efetivo regidos pela Lei nº 8.112, de 1990, em efetivo exercício no Departamento Nacional de Auditoria do Sistema Único de Saúde - DENASUS, do Ministério da Saúde, que cumpram jornada de trabalho semanal de 40 (quarenta) horas, enquanto permanecerem nesta condição. </w:t>
      </w:r>
    </w:p>
    <w:p w:rsidR="009927A1" w:rsidRDefault="009927A1">
      <w:pPr>
        <w:pStyle w:val="Cabealho"/>
        <w:ind w:firstLine="1134"/>
        <w:jc w:val="both"/>
        <w:rPr>
          <w:sz w:val="24"/>
        </w:rPr>
      </w:pPr>
      <w:r>
        <w:rPr>
          <w:sz w:val="24"/>
        </w:rPr>
        <w:t xml:space="preserve">§ 1º Satisfeitas as condições estabelecidas no </w:t>
      </w:r>
      <w:r w:rsidR="000D15CC" w:rsidRPr="000D15CC">
        <w:rPr>
          <w:i/>
          <w:sz w:val="24"/>
        </w:rPr>
        <w:t>caput</w:t>
      </w:r>
      <w:r>
        <w:rPr>
          <w:sz w:val="24"/>
        </w:rPr>
        <w:t xml:space="preserve"> deste artigo, a concessão da GDASUS observará o quantitativo máximo de servidores beneficiários fixado em 750 (setecentos e </w:t>
      </w:r>
      <w:proofErr w:type="spellStart"/>
      <w:r>
        <w:rPr>
          <w:sz w:val="24"/>
        </w:rPr>
        <w:t>cinqüenta</w:t>
      </w:r>
      <w:proofErr w:type="spellEnd"/>
      <w:r>
        <w:rPr>
          <w:sz w:val="24"/>
        </w:rPr>
        <w:t xml:space="preserve">) servidores, independentemente do número de servidores em exercício no DENASUS, sendo: </w:t>
      </w:r>
    </w:p>
    <w:p w:rsidR="009927A1" w:rsidRDefault="009927A1">
      <w:pPr>
        <w:pStyle w:val="Cabealho"/>
        <w:ind w:firstLine="1134"/>
        <w:jc w:val="both"/>
        <w:rPr>
          <w:sz w:val="24"/>
        </w:rPr>
      </w:pPr>
      <w:r>
        <w:rPr>
          <w:sz w:val="24"/>
        </w:rPr>
        <w:t xml:space="preserve">I - 410 (quatrocentos e dez) servidores ocupantes de cargo de nível superior; </w:t>
      </w:r>
    </w:p>
    <w:p w:rsidR="009927A1" w:rsidRDefault="009927A1">
      <w:pPr>
        <w:pStyle w:val="Cabealho"/>
        <w:ind w:firstLine="1134"/>
        <w:jc w:val="both"/>
        <w:rPr>
          <w:sz w:val="24"/>
        </w:rPr>
      </w:pPr>
      <w:r>
        <w:rPr>
          <w:sz w:val="24"/>
        </w:rPr>
        <w:t xml:space="preserve">II - 330 (trezentos e trinta) servidores ocupantes de cargo de nível intermediário; e </w:t>
      </w:r>
    </w:p>
    <w:p w:rsidR="009927A1" w:rsidRDefault="009927A1">
      <w:pPr>
        <w:pStyle w:val="Cabealho"/>
        <w:ind w:firstLine="1134"/>
        <w:jc w:val="both"/>
        <w:rPr>
          <w:sz w:val="24"/>
        </w:rPr>
      </w:pPr>
      <w:r>
        <w:rPr>
          <w:sz w:val="24"/>
        </w:rPr>
        <w:t xml:space="preserve">III - 10 (dez) servidores ocupantes de cargo de nível auxiliar. </w:t>
      </w:r>
    </w:p>
    <w:p w:rsidR="009927A1" w:rsidRDefault="009927A1">
      <w:pPr>
        <w:pStyle w:val="Cabealho"/>
        <w:ind w:firstLine="1134"/>
        <w:jc w:val="both"/>
        <w:rPr>
          <w:sz w:val="24"/>
        </w:rPr>
      </w:pPr>
      <w:r>
        <w:rPr>
          <w:sz w:val="24"/>
        </w:rPr>
        <w:t xml:space="preserve">§ 2º Respeitado o limite global estabelecido no § 1º deste artigo, poderá haver alteração dos quantitativos fixados em seus incisos, mediante ato do Ministro de Estado da Saúde, desde que haja compensação numérica de um inciso para outro e não acarrete aumento de despesa. </w:t>
      </w:r>
    </w:p>
    <w:p w:rsidR="009927A1" w:rsidRDefault="009927A1">
      <w:pPr>
        <w:pStyle w:val="Cabealho"/>
        <w:ind w:firstLine="1134"/>
        <w:jc w:val="both"/>
        <w:rPr>
          <w:sz w:val="24"/>
        </w:rPr>
      </w:pPr>
      <w:r>
        <w:rPr>
          <w:sz w:val="24"/>
        </w:rPr>
        <w:t xml:space="preserve">§ 3º A GDASUS produzirá efeitos financeiros a partir de 1º de janeiro de 2006.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31. A GDASUS será atribuída em função do desempenho individual do servidor e do desempenho institucional do DENASUS, com base em metas previamente estabelecidas. </w:t>
      </w:r>
    </w:p>
    <w:p w:rsidR="009927A1" w:rsidRDefault="009927A1">
      <w:pPr>
        <w:pStyle w:val="Cabealho"/>
        <w:ind w:firstLine="1134"/>
        <w:jc w:val="both"/>
        <w:rPr>
          <w:sz w:val="24"/>
        </w:rPr>
      </w:pPr>
      <w:r>
        <w:rPr>
          <w:sz w:val="24"/>
        </w:rPr>
        <w:t xml:space="preserve">§ 1º A avaliação de desempenho individual visa a aferir o desempenho do servidor no exercício das atribuições exercidas no DENASUS, com foco na contribuição individual para o alcance dos objetivos organizacionais. </w:t>
      </w:r>
    </w:p>
    <w:p w:rsidR="009927A1" w:rsidRDefault="009927A1">
      <w:pPr>
        <w:pStyle w:val="Cabealho"/>
        <w:ind w:firstLine="1134"/>
        <w:jc w:val="both"/>
        <w:rPr>
          <w:sz w:val="24"/>
        </w:rPr>
      </w:pPr>
      <w:r>
        <w:rPr>
          <w:sz w:val="24"/>
        </w:rPr>
        <w:t xml:space="preserve">§ 2º A avaliação de desempenho institucional visa a aferir o desempenho no alcance dos objetivos organizacionais, podendo considerar projetos e atividades prioritárias e condições especiais de trabalho, além de outras características específicas. </w:t>
      </w:r>
    </w:p>
    <w:p w:rsidR="009927A1" w:rsidRDefault="009927A1">
      <w:pPr>
        <w:pStyle w:val="Cabealho"/>
        <w:ind w:firstLine="1134"/>
        <w:jc w:val="both"/>
        <w:rPr>
          <w:sz w:val="24"/>
        </w:rPr>
      </w:pPr>
      <w:r>
        <w:rPr>
          <w:sz w:val="24"/>
        </w:rPr>
        <w:t xml:space="preserve">§ 3º Regulamento disporá sobre os critérios gerais a serem observados para a realização das avaliações de desempenho institucional e individual e do pagamento da GDASUS. </w:t>
      </w:r>
    </w:p>
    <w:p w:rsidR="009927A1" w:rsidRDefault="009927A1">
      <w:pPr>
        <w:pStyle w:val="Cabealho"/>
        <w:ind w:firstLine="1134"/>
        <w:jc w:val="both"/>
        <w:rPr>
          <w:sz w:val="24"/>
        </w:rPr>
      </w:pPr>
      <w:r>
        <w:rPr>
          <w:sz w:val="24"/>
        </w:rPr>
        <w:t xml:space="preserve">§ 4º Os critérios e procedimentos específicos de avaliação de desempenho individual e institucional e de atribuição da GDASUS serão estabelecidos pelo Ministro de Estado da Saúde, observada a legislação vigente.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32. A GDASUS será paga observando-se os seguintes limites: </w:t>
      </w:r>
    </w:p>
    <w:p w:rsidR="009927A1" w:rsidRDefault="009927A1">
      <w:pPr>
        <w:pStyle w:val="Cabealho"/>
        <w:ind w:firstLine="1134"/>
        <w:jc w:val="both"/>
        <w:rPr>
          <w:sz w:val="24"/>
        </w:rPr>
      </w:pPr>
      <w:r>
        <w:rPr>
          <w:sz w:val="24"/>
        </w:rPr>
        <w:t xml:space="preserve">I - máximo, 100 (cem) pontos por servidor; e </w:t>
      </w:r>
    </w:p>
    <w:p w:rsidR="009927A1" w:rsidRDefault="009927A1">
      <w:pPr>
        <w:pStyle w:val="Cabealho"/>
        <w:ind w:firstLine="1134"/>
        <w:jc w:val="both"/>
        <w:rPr>
          <w:sz w:val="24"/>
        </w:rPr>
      </w:pPr>
      <w:r>
        <w:rPr>
          <w:sz w:val="24"/>
        </w:rPr>
        <w:t xml:space="preserve">II - mínimo, 10 (dez) pontos por servidor, correspondendo cada ponto ao valor estabelecido no Anexo XV desta Lei. </w:t>
      </w:r>
    </w:p>
    <w:p w:rsidR="009927A1" w:rsidRDefault="009927A1">
      <w:pPr>
        <w:pStyle w:val="Cabealho"/>
        <w:ind w:firstLine="1134"/>
        <w:jc w:val="both"/>
        <w:rPr>
          <w:sz w:val="24"/>
        </w:rPr>
      </w:pPr>
      <w:r>
        <w:rPr>
          <w:sz w:val="24"/>
        </w:rPr>
        <w:t xml:space="preserve">§ 1º A pontuação referente à GDASUS está assim distribuída: </w:t>
      </w:r>
    </w:p>
    <w:p w:rsidR="009927A1" w:rsidRDefault="009927A1">
      <w:pPr>
        <w:pStyle w:val="Cabealho"/>
        <w:ind w:firstLine="1134"/>
        <w:jc w:val="both"/>
        <w:rPr>
          <w:sz w:val="24"/>
        </w:rPr>
      </w:pPr>
      <w:r>
        <w:rPr>
          <w:sz w:val="24"/>
        </w:rPr>
        <w:t xml:space="preserve">I - até 20 (vinte) pontos percentuais de seu limite máximo serão atribuídos em decorrência dos resultados da avaliação de desempenho individual; e </w:t>
      </w:r>
      <w:hyperlink r:id="rId89" w:history="1">
        <w:r>
          <w:rPr>
            <w:rStyle w:val="Hyperlink"/>
            <w:i/>
            <w:sz w:val="24"/>
          </w:rPr>
          <w:t>(Inciso com redação dada pela Lei nº 11.784, de 22/9/2008)</w:t>
        </w:r>
      </w:hyperlink>
    </w:p>
    <w:p w:rsidR="009927A1" w:rsidRDefault="009927A1">
      <w:pPr>
        <w:pStyle w:val="Cabealho"/>
        <w:ind w:firstLine="1134"/>
        <w:jc w:val="both"/>
        <w:rPr>
          <w:sz w:val="24"/>
        </w:rPr>
      </w:pPr>
      <w:r>
        <w:rPr>
          <w:sz w:val="24"/>
        </w:rPr>
        <w:lastRenderedPageBreak/>
        <w:t xml:space="preserve">II - até 80 (oitenta) pontos percentuais serão atribuídos em decorrência da avaliação do resultado institucional do DENASUS. </w:t>
      </w:r>
      <w:hyperlink r:id="rId90" w:history="1">
        <w:r>
          <w:rPr>
            <w:rStyle w:val="Hyperlink"/>
            <w:i/>
            <w:sz w:val="24"/>
          </w:rPr>
          <w:t>(Inciso com redação dada pela Lei nº 11.784, de 22/9/2008)</w:t>
        </w:r>
      </w:hyperlink>
    </w:p>
    <w:p w:rsidR="009927A1" w:rsidRDefault="009927A1">
      <w:pPr>
        <w:pStyle w:val="Cabealho"/>
        <w:ind w:firstLine="1134"/>
        <w:jc w:val="both"/>
        <w:rPr>
          <w:color w:val="FF0000"/>
          <w:sz w:val="24"/>
        </w:rPr>
      </w:pPr>
      <w:r>
        <w:rPr>
          <w:sz w:val="24"/>
        </w:rPr>
        <w:t xml:space="preserve">§ 2º O valor a ser pago a título de GDASUS será calculado multiplicando-se o somatório dos pontos aferidos nas avaliações de desempenho institucional e individual pelo valor do ponto constante do Anexo XV, observados o nível, a classe e o padrão em que se encontra posicionado o servidor. </w:t>
      </w:r>
      <w:hyperlink r:id="rId91" w:history="1">
        <w:r>
          <w:rPr>
            <w:rStyle w:val="Hyperlink"/>
            <w:i/>
            <w:sz w:val="24"/>
          </w:rPr>
          <w:t>(Parágrafo com redação dada pela Lei nº 12.277, de 30/6/2010)</w:t>
        </w:r>
      </w:hyperlink>
    </w:p>
    <w:p w:rsidR="009927A1" w:rsidRDefault="009927A1">
      <w:pPr>
        <w:pStyle w:val="Cabealho"/>
        <w:ind w:firstLine="1134"/>
        <w:jc w:val="both"/>
        <w:rPr>
          <w:sz w:val="24"/>
        </w:rPr>
      </w:pPr>
      <w:r>
        <w:rPr>
          <w:sz w:val="24"/>
        </w:rPr>
        <w:t xml:space="preserve">§ 3º Para fins de avaliação das metas institucionais vinculadas à GDASUS e pagamento da parcela correspondente, ato do Poder Executivo estabelecerá percentuais mínimos e máximos para consideração do cumprimento das metas, sendo que: </w:t>
      </w:r>
    </w:p>
    <w:p w:rsidR="009927A1" w:rsidRDefault="009927A1">
      <w:pPr>
        <w:pStyle w:val="Cabealho"/>
        <w:ind w:firstLine="1134"/>
        <w:jc w:val="both"/>
        <w:rPr>
          <w:sz w:val="24"/>
        </w:rPr>
      </w:pPr>
      <w:r>
        <w:rPr>
          <w:sz w:val="24"/>
        </w:rPr>
        <w:t xml:space="preserve">I - avaliações abaixo do percentual mínimo estabelecido serão consideradas insatisfatórias e a retribuição financeira corresponderá ao percentual estabelecido no inciso II do </w:t>
      </w:r>
      <w:r w:rsidR="000D15CC" w:rsidRPr="000D15CC">
        <w:rPr>
          <w:i/>
          <w:sz w:val="24"/>
        </w:rPr>
        <w:t>caput</w:t>
      </w:r>
      <w:r>
        <w:rPr>
          <w:sz w:val="24"/>
        </w:rPr>
        <w:t xml:space="preserve"> deste artigo; </w:t>
      </w:r>
    </w:p>
    <w:p w:rsidR="009927A1" w:rsidRDefault="009927A1">
      <w:pPr>
        <w:pStyle w:val="Cabealho"/>
        <w:ind w:firstLine="1134"/>
        <w:jc w:val="both"/>
        <w:rPr>
          <w:sz w:val="24"/>
        </w:rPr>
      </w:pPr>
      <w:r>
        <w:rPr>
          <w:sz w:val="24"/>
        </w:rPr>
        <w:t xml:space="preserve">II - avaliações iguais ou superiores ao percentual máximo definido conforme dispõe este parágrafo serão consideradas como plenamente satisfatórias e resultarão no pagamento integral da parcela institucional; e </w:t>
      </w:r>
    </w:p>
    <w:p w:rsidR="009927A1" w:rsidRDefault="009927A1">
      <w:pPr>
        <w:pStyle w:val="Cabealho"/>
        <w:ind w:firstLine="1134"/>
        <w:jc w:val="both"/>
        <w:rPr>
          <w:sz w:val="24"/>
        </w:rPr>
      </w:pPr>
      <w:r>
        <w:rPr>
          <w:sz w:val="24"/>
        </w:rPr>
        <w:t xml:space="preserve">III - os percentuais de gratificação concedidos no intervalo entre os limites inferior e superior definidos pelo ato normativo de que trata este parágrafo serão reposicionados segundo distribuição proporcional e linear nesse intervalo. </w:t>
      </w:r>
    </w:p>
    <w:p w:rsidR="009927A1" w:rsidRDefault="009927A1">
      <w:pPr>
        <w:pStyle w:val="Cabealho"/>
        <w:ind w:firstLine="1134"/>
        <w:jc w:val="both"/>
        <w:rPr>
          <w:sz w:val="24"/>
        </w:rPr>
      </w:pPr>
      <w:r>
        <w:rPr>
          <w:sz w:val="24"/>
        </w:rPr>
        <w:t xml:space="preserve">§ 4º As avaliações referentes aos desempenhos institucional e individual serão apuradas semestralmente baseados em indicadores previamente estabelecidos em ato do Ministro de Estado da Saúde e monitoradas durante cada período avaliativo e produzirão efeitos financeiros mensais. </w:t>
      </w:r>
    </w:p>
    <w:p w:rsidR="009927A1" w:rsidRDefault="009927A1">
      <w:pPr>
        <w:pStyle w:val="Cabealho"/>
        <w:ind w:firstLine="1134"/>
        <w:jc w:val="both"/>
        <w:rPr>
          <w:sz w:val="24"/>
        </w:rPr>
      </w:pPr>
      <w:r>
        <w:rPr>
          <w:sz w:val="24"/>
        </w:rPr>
        <w:t xml:space="preserve">§ 5º A média das avaliações de desempenho individual do conjunto de servidores de que trata o art. 30 desta Lei, não poderá ser proporcionalmente superior ao resultado da avaliação de desempenho institucional do DENASUS. </w:t>
      </w:r>
    </w:p>
    <w:p w:rsidR="004F0C99" w:rsidRPr="004F0C99" w:rsidRDefault="009927A1" w:rsidP="004F0C99">
      <w:pPr>
        <w:pStyle w:val="Cabealho"/>
        <w:ind w:firstLine="1134"/>
        <w:jc w:val="both"/>
        <w:rPr>
          <w:i/>
          <w:sz w:val="24"/>
          <w:u w:val="single"/>
        </w:rPr>
      </w:pPr>
      <w:r>
        <w:rPr>
          <w:sz w:val="24"/>
        </w:rPr>
        <w:t xml:space="preserve">§ 6º </w:t>
      </w:r>
      <w:hyperlink r:id="rId92" w:history="1">
        <w:r w:rsidR="004F0C99" w:rsidRPr="004F0C99">
          <w:rPr>
            <w:rStyle w:val="Hyperlink"/>
            <w:i/>
            <w:sz w:val="24"/>
          </w:rPr>
          <w:t>(</w:t>
        </w:r>
        <w:r w:rsidR="004F0C99">
          <w:rPr>
            <w:rStyle w:val="Hyperlink"/>
            <w:i/>
            <w:sz w:val="24"/>
          </w:rPr>
          <w:t xml:space="preserve">Revogado </w:t>
        </w:r>
        <w:r w:rsidR="004F0C99" w:rsidRPr="004F0C99">
          <w:rPr>
            <w:rStyle w:val="Hyperlink"/>
            <w:i/>
            <w:sz w:val="24"/>
          </w:rPr>
          <w:t>pela Lei nº 13.328, de 29/7/2016</w:t>
        </w:r>
        <w:r w:rsidR="004F0C99">
          <w:rPr>
            <w:rStyle w:val="Hyperlink"/>
            <w:i/>
            <w:sz w:val="24"/>
          </w:rPr>
          <w:t>, em vigor a partir de 1/8/2016)</w:t>
        </w:r>
        <w:r w:rsidR="004F0C99" w:rsidRPr="004F0C99">
          <w:rPr>
            <w:rStyle w:val="Hyperlink"/>
            <w:i/>
            <w:sz w:val="24"/>
          </w:rPr>
          <w:t>)</w:t>
        </w:r>
      </w:hyperlink>
    </w:p>
    <w:p w:rsidR="009927A1" w:rsidRPr="004F0C99" w:rsidRDefault="004F0C99">
      <w:pPr>
        <w:pStyle w:val="Cabealho"/>
        <w:ind w:firstLine="1134"/>
        <w:jc w:val="both"/>
        <w:rPr>
          <w:i/>
          <w:sz w:val="24"/>
          <w:u w:val="single"/>
        </w:rPr>
      </w:pPr>
      <w:r w:rsidRPr="004F0C99">
        <w:rPr>
          <w:sz w:val="24"/>
        </w:rPr>
        <w:t>§ 7</w:t>
      </w:r>
      <w:r>
        <w:rPr>
          <w:sz w:val="24"/>
        </w:rPr>
        <w:t>º</w:t>
      </w:r>
      <w:r w:rsidRPr="004F0C99">
        <w:rPr>
          <w:sz w:val="24"/>
        </w:rPr>
        <w:t xml:space="preserve"> O período avaliativo e os efeitos financeiros dele decorrentes poderão ter duração diferente da prevista no § 4</w:t>
      </w:r>
      <w:r>
        <w:rPr>
          <w:sz w:val="24"/>
        </w:rPr>
        <w:t>º</w:t>
      </w:r>
      <w:r w:rsidRPr="004F0C99">
        <w:rPr>
          <w:sz w:val="24"/>
        </w:rPr>
        <w:t>, nos termos de regulamento, para fins de unificação dos ciclos de avaliação e de pagamento de diferentes gratificações de desempenho.</w:t>
      </w:r>
      <w:r>
        <w:rPr>
          <w:sz w:val="24"/>
        </w:rPr>
        <w:t xml:space="preserve"> </w:t>
      </w:r>
      <w:hyperlink r:id="rId93" w:history="1">
        <w:r w:rsidRPr="004F0C99">
          <w:rPr>
            <w:rStyle w:val="Hyperlink"/>
            <w:i/>
            <w:sz w:val="24"/>
          </w:rPr>
          <w:t>(Parágrafo acrescido pela Lei nº 13.328, de 29/7/2016)</w:t>
        </w:r>
      </w:hyperlink>
    </w:p>
    <w:p w:rsidR="00E04DAE" w:rsidRPr="00E04DAE" w:rsidRDefault="00E04DAE" w:rsidP="00E04DAE">
      <w:pPr>
        <w:pStyle w:val="Cabealho"/>
        <w:ind w:firstLine="1134"/>
        <w:jc w:val="both"/>
        <w:rPr>
          <w:sz w:val="24"/>
        </w:rPr>
      </w:pPr>
      <w:r w:rsidRPr="00E04DAE">
        <w:rPr>
          <w:sz w:val="24"/>
        </w:rPr>
        <w:t>§ 8º Para fins do disposto no § 2º deste artigo, será observada a tabela de equivalência entre o nível, a classe e o padrão do cargo efetivo do servidor e o nível, a classe e o padrão da GDASUS, nos termos do Anexo XVI desta Lei, quando as estruturas de a</w:t>
      </w:r>
      <w:r>
        <w:rPr>
          <w:sz w:val="24"/>
        </w:rPr>
        <w:t xml:space="preserve">mbos não forem correspondentes. </w:t>
      </w:r>
      <w:hyperlink r:id="rId94" w:history="1">
        <w:r w:rsidRPr="006D613F">
          <w:rPr>
            <w:rStyle w:val="Hyperlink"/>
            <w:i/>
            <w:sz w:val="24"/>
            <w:szCs w:val="24"/>
          </w:rPr>
          <w:t>(</w:t>
        </w:r>
        <w:r>
          <w:rPr>
            <w:rStyle w:val="Hyperlink"/>
            <w:i/>
            <w:sz w:val="24"/>
            <w:szCs w:val="24"/>
          </w:rPr>
          <w:t>Parágrafo</w:t>
        </w:r>
        <w:r w:rsidRPr="006D613F">
          <w:rPr>
            <w:rStyle w:val="Hyperlink"/>
            <w:i/>
            <w:sz w:val="24"/>
            <w:szCs w:val="24"/>
          </w:rPr>
          <w:t xml:space="preserve"> acrescido pela Lei nº 15.367, de 30/3/2026)</w:t>
        </w:r>
        <w:proofErr w:type="gramStart"/>
      </w:hyperlink>
      <w:proofErr w:type="gramEnd"/>
    </w:p>
    <w:p w:rsidR="00E04DAE" w:rsidRDefault="00E04DAE">
      <w:pPr>
        <w:pStyle w:val="Cabealho"/>
        <w:ind w:firstLine="1134"/>
        <w:jc w:val="both"/>
        <w:rPr>
          <w:sz w:val="24"/>
        </w:rPr>
      </w:pPr>
    </w:p>
    <w:p w:rsidR="009927A1" w:rsidRDefault="009927A1">
      <w:pPr>
        <w:pStyle w:val="Cabealho"/>
        <w:ind w:firstLine="1134"/>
        <w:jc w:val="both"/>
        <w:rPr>
          <w:i/>
          <w:color w:val="FF0000"/>
          <w:sz w:val="24"/>
        </w:rPr>
      </w:pPr>
      <w:r>
        <w:rPr>
          <w:sz w:val="24"/>
        </w:rPr>
        <w:t xml:space="preserve">Art. 33. Até a edição dos atos referidos nos §§ 3º e 4º do art. 31, a GDASUS será paga aos servidores em exercício no DENASUS, que a ela façam jus, nos valores correspondentes a 80 (oitenta) pontos por servidor, observado o valor do ponto constante do Anexo XV, de acordo com o respectivo nível, classe e padrão. </w:t>
      </w:r>
      <w:hyperlink r:id="rId95" w:history="1">
        <w:r>
          <w:rPr>
            <w:rStyle w:val="Hyperlink"/>
            <w:i/>
            <w:sz w:val="24"/>
          </w:rPr>
          <w:t>(“</w:t>
        </w:r>
        <w:r w:rsidR="000D15CC" w:rsidRPr="000D15CC">
          <w:rPr>
            <w:rStyle w:val="Hyperlink"/>
            <w:i/>
            <w:sz w:val="24"/>
          </w:rPr>
          <w:t>Caput</w:t>
        </w:r>
        <w:r>
          <w:rPr>
            <w:rStyle w:val="Hyperlink"/>
            <w:i/>
            <w:sz w:val="24"/>
          </w:rPr>
          <w:t>” do artigo com redação dada pela Lei nº 12.277, de 30/6/2010)</w:t>
        </w:r>
      </w:hyperlink>
    </w:p>
    <w:p w:rsidR="009927A1" w:rsidRDefault="009927A1">
      <w:pPr>
        <w:pStyle w:val="Cabealho"/>
        <w:ind w:firstLine="1134"/>
        <w:jc w:val="both"/>
        <w:rPr>
          <w:i/>
          <w:color w:val="FF0000"/>
          <w:sz w:val="24"/>
        </w:rPr>
      </w:pPr>
      <w:r>
        <w:rPr>
          <w:color w:val="000000"/>
          <w:sz w:val="24"/>
        </w:rPr>
        <w:t xml:space="preserve">Parágrafo único. O disposto no </w:t>
      </w:r>
      <w:r w:rsidR="000D15CC" w:rsidRPr="000D15CC">
        <w:rPr>
          <w:i/>
          <w:color w:val="000000"/>
          <w:sz w:val="24"/>
        </w:rPr>
        <w:t>caput</w:t>
      </w:r>
      <w:r>
        <w:rPr>
          <w:color w:val="000000"/>
          <w:sz w:val="24"/>
        </w:rPr>
        <w:t xml:space="preserve"> aplica-se aos ocupantes de cargos comissionados e funções de confiança que fazem jus à GDASUS. </w:t>
      </w:r>
      <w:hyperlink r:id="rId96" w:history="1">
        <w:r>
          <w:rPr>
            <w:rStyle w:val="Hyperlink"/>
            <w:i/>
            <w:sz w:val="24"/>
          </w:rPr>
          <w:t>(Parágrafo único acrescido pela Lei nº 12.277, de 30/6/2010)</w:t>
        </w:r>
      </w:hyperlink>
    </w:p>
    <w:p w:rsidR="009927A1" w:rsidRDefault="009927A1">
      <w:pPr>
        <w:pStyle w:val="Cabealho"/>
        <w:ind w:firstLine="1134"/>
        <w:jc w:val="both"/>
        <w:rPr>
          <w:sz w:val="24"/>
        </w:rPr>
      </w:pPr>
    </w:p>
    <w:p w:rsidR="009927A1" w:rsidRDefault="009927A1">
      <w:pPr>
        <w:pStyle w:val="Cabealho"/>
        <w:ind w:firstLine="1134"/>
        <w:jc w:val="both"/>
        <w:rPr>
          <w:color w:val="FF0000"/>
          <w:sz w:val="24"/>
        </w:rPr>
      </w:pPr>
      <w:r>
        <w:rPr>
          <w:sz w:val="24"/>
        </w:rPr>
        <w:t xml:space="preserve">Art. 34. A partir do primeiro dia do mês em que forem fixadas as metas de desempenho institucional do DENASUS e até que sejam processados os resultados da respectiva </w:t>
      </w:r>
      <w:r>
        <w:rPr>
          <w:sz w:val="24"/>
        </w:rPr>
        <w:lastRenderedPageBreak/>
        <w:t xml:space="preserve">avaliação de desempenho, poderão ser antecipados até 80% (oitenta por cento) do valor máximo da GDASUS, conforme o nível, a classe e o padrão em que se encontra posicionado o servidor, observando- se, nesse caso: </w:t>
      </w:r>
      <w:hyperlink r:id="rId97" w:history="1">
        <w:r>
          <w:rPr>
            <w:rStyle w:val="Hyperlink"/>
            <w:i/>
            <w:sz w:val="24"/>
          </w:rPr>
          <w:t>(“</w:t>
        </w:r>
        <w:r w:rsidR="000D15CC" w:rsidRPr="000D15CC">
          <w:rPr>
            <w:rStyle w:val="Hyperlink"/>
            <w:i/>
            <w:sz w:val="24"/>
          </w:rPr>
          <w:t>Caput</w:t>
        </w:r>
        <w:r>
          <w:rPr>
            <w:rStyle w:val="Hyperlink"/>
            <w:i/>
            <w:sz w:val="24"/>
          </w:rPr>
          <w:t>” do artigo com redação dada pela Lei nº 12.277, de 30/6/2010)</w:t>
        </w:r>
      </w:hyperlink>
    </w:p>
    <w:p w:rsidR="009927A1" w:rsidRDefault="009927A1">
      <w:pPr>
        <w:pStyle w:val="Cabealho"/>
        <w:ind w:firstLine="1134"/>
        <w:jc w:val="both"/>
        <w:rPr>
          <w:sz w:val="24"/>
        </w:rPr>
      </w:pPr>
      <w:r>
        <w:rPr>
          <w:sz w:val="24"/>
        </w:rPr>
        <w:t xml:space="preserve">I - a existência de disponibilidade orçamentária e financeira para a realização de despesa; e </w:t>
      </w:r>
    </w:p>
    <w:p w:rsidR="009927A1" w:rsidRDefault="009927A1">
      <w:pPr>
        <w:pStyle w:val="Cabealho"/>
        <w:ind w:firstLine="1134"/>
        <w:jc w:val="both"/>
        <w:rPr>
          <w:sz w:val="24"/>
        </w:rPr>
      </w:pPr>
      <w:r>
        <w:rPr>
          <w:sz w:val="24"/>
        </w:rPr>
        <w:t xml:space="preserve">II - a compensação da antecipação concedida no pagamento da referida gratificação dentro do mesmo exercício financeiro. </w:t>
      </w:r>
    </w:p>
    <w:p w:rsidR="009927A1" w:rsidRDefault="009927A1">
      <w:pPr>
        <w:pStyle w:val="Cabealho"/>
        <w:ind w:firstLine="1134"/>
        <w:jc w:val="both"/>
        <w:rPr>
          <w:sz w:val="24"/>
        </w:rPr>
      </w:pPr>
      <w:r>
        <w:rPr>
          <w:sz w:val="24"/>
        </w:rPr>
        <w:t xml:space="preserve">Parágrafo único. Na impossibilidade da compensação integral da antecipação concedida na forma do inciso II do </w:t>
      </w:r>
      <w:r w:rsidR="000D15CC" w:rsidRPr="000D15CC">
        <w:rPr>
          <w:i/>
          <w:sz w:val="24"/>
        </w:rPr>
        <w:t>caput</w:t>
      </w:r>
      <w:r>
        <w:rPr>
          <w:sz w:val="24"/>
        </w:rPr>
        <w:t xml:space="preserve"> deste artigo, o saldo remanescente deverá ser compensado nos valores devidos em cada mês no exercício financeiro seguinte, até a quitação do resíduo.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35. A GDASUS não poderá ser paga cumulativamente com quaisquer outras gratificações de desempenho por atividade ou de produtividade, independentemente da sua denominação ou base de cálculo. </w:t>
      </w:r>
    </w:p>
    <w:p w:rsidR="009927A1" w:rsidRDefault="009927A1">
      <w:pPr>
        <w:pStyle w:val="Cabealho"/>
        <w:ind w:firstLine="1134"/>
        <w:jc w:val="both"/>
        <w:rPr>
          <w:sz w:val="24"/>
        </w:rPr>
      </w:pPr>
      <w:r>
        <w:rPr>
          <w:sz w:val="24"/>
        </w:rPr>
        <w:t xml:space="preserve">§ 1º É assegurado ao servidor que perceba gratificação de desempenho de atividade ou de produtividade em decorrência do exercício do respectivo cargo efetivo, qualquer que seja a sua denominação ou base de cálculo, optar pela continuidade do seu recebimento, hipótese em que não fará jus à GDASUS. </w:t>
      </w:r>
    </w:p>
    <w:p w:rsidR="009927A1" w:rsidRDefault="009927A1">
      <w:pPr>
        <w:pStyle w:val="Cabealho"/>
        <w:ind w:firstLine="1134"/>
        <w:jc w:val="both"/>
        <w:rPr>
          <w:sz w:val="24"/>
        </w:rPr>
      </w:pPr>
      <w:r>
        <w:rPr>
          <w:sz w:val="24"/>
        </w:rPr>
        <w:t xml:space="preserve">§ 2º Até que seja processada sua primeira avaliação de desempenho, o servidor que passar a fazer jus à GDASUS perceberá, dentre as seguintes situações, a que produzir efeitos financeiros mais benéficos: </w:t>
      </w:r>
    </w:p>
    <w:p w:rsidR="009927A1" w:rsidRDefault="009927A1">
      <w:pPr>
        <w:pStyle w:val="Cabealho"/>
        <w:ind w:firstLine="1134"/>
        <w:jc w:val="both"/>
        <w:rPr>
          <w:sz w:val="24"/>
        </w:rPr>
      </w:pPr>
      <w:r>
        <w:rPr>
          <w:sz w:val="24"/>
        </w:rPr>
        <w:t xml:space="preserve">I - em relação à parcela da GDASUS calculada com base na avaliação individual, 1/3 (um terço) do respectivo percentual máximo, sendo-lhe atribuído o mesmo valor devido aos demais servidores no que diz respeito à parcela institucional da referida gratificação; ou </w:t>
      </w:r>
    </w:p>
    <w:p w:rsidR="009927A1" w:rsidRDefault="009927A1">
      <w:pPr>
        <w:pStyle w:val="Cabealho"/>
        <w:ind w:firstLine="1134"/>
        <w:jc w:val="both"/>
        <w:rPr>
          <w:sz w:val="24"/>
        </w:rPr>
      </w:pPr>
      <w:r>
        <w:rPr>
          <w:sz w:val="24"/>
        </w:rPr>
        <w:t xml:space="preserve">II - o valor da gratificação de desempenho de atividade ou de produtividade a que fazia jus em decorrência do seu cargo efetivo, recebido na data anterior àquela em que passou a fazer jus à GDASUS. </w:t>
      </w:r>
    </w:p>
    <w:p w:rsidR="009927A1" w:rsidRDefault="009927A1">
      <w:pPr>
        <w:pStyle w:val="Cabealho"/>
        <w:ind w:firstLine="1134"/>
        <w:jc w:val="both"/>
        <w:rPr>
          <w:color w:val="FF0000"/>
          <w:sz w:val="24"/>
        </w:rPr>
      </w:pPr>
      <w:r>
        <w:rPr>
          <w:sz w:val="24"/>
        </w:rPr>
        <w:t xml:space="preserve">§ 3º O servidor que passar a receber a GDASUS pode, a qualquer tempo, optar por voltar a receber a gratificação de desempenho de atividade ou de produtividade a que faz jus em decorrência do exercício das atribuições do respectivo cargo efetivo, considerando o Plano de Carreiras ou cargos a que pertença. </w:t>
      </w:r>
      <w:hyperlink r:id="rId98" w:history="1">
        <w:r>
          <w:rPr>
            <w:rStyle w:val="Hyperlink"/>
            <w:i/>
            <w:sz w:val="24"/>
          </w:rPr>
          <w:t>(Parágrafo acrescido pela Lei nº 12.277, de 30/6/2010)</w:t>
        </w:r>
      </w:hyperlink>
    </w:p>
    <w:p w:rsidR="009927A1" w:rsidRDefault="009927A1">
      <w:pPr>
        <w:pStyle w:val="Cabealho"/>
        <w:ind w:firstLine="1134"/>
        <w:jc w:val="both"/>
        <w:rPr>
          <w:color w:val="FF0000"/>
          <w:sz w:val="24"/>
        </w:rPr>
      </w:pPr>
    </w:p>
    <w:p w:rsidR="009927A1" w:rsidRDefault="009927A1">
      <w:pPr>
        <w:pStyle w:val="Cabealho"/>
        <w:ind w:firstLine="1134"/>
        <w:jc w:val="both"/>
        <w:rPr>
          <w:sz w:val="24"/>
        </w:rPr>
      </w:pPr>
      <w:r>
        <w:rPr>
          <w:sz w:val="24"/>
        </w:rPr>
        <w:t xml:space="preserve">Art. 35-A. Em caso de afastamentos e licenças considerados pela Lei nº 8.112, de 11 de dezembro de 1990, como de efetivo exercício, sem prejuízo da remuneração e com direito à percepção da GDASUS, o servidor continuará percebendo a gratificação correspondente à última pontuação obtida até que seja processada sua primeira avaliação após o retorno. </w:t>
      </w:r>
    </w:p>
    <w:p w:rsidR="009927A1" w:rsidRDefault="009927A1">
      <w:pPr>
        <w:pStyle w:val="Cabealho"/>
        <w:ind w:firstLine="1134"/>
        <w:jc w:val="both"/>
        <w:rPr>
          <w:i/>
          <w:color w:val="FF0000"/>
          <w:sz w:val="24"/>
        </w:rPr>
      </w:pPr>
      <w:r>
        <w:rPr>
          <w:sz w:val="24"/>
        </w:rPr>
        <w:t xml:space="preserve">Parágrafo único. O disposto no </w:t>
      </w:r>
      <w:r w:rsidR="000D15CC" w:rsidRPr="000D15CC">
        <w:rPr>
          <w:i/>
          <w:sz w:val="24"/>
        </w:rPr>
        <w:t>caput</w:t>
      </w:r>
      <w:r>
        <w:rPr>
          <w:sz w:val="24"/>
        </w:rPr>
        <w:t xml:space="preserve"> não se aplica aos casos de cessão. </w:t>
      </w:r>
      <w:hyperlink r:id="rId99" w:history="1">
        <w:r>
          <w:rPr>
            <w:rStyle w:val="Hyperlink"/>
            <w:i/>
            <w:sz w:val="24"/>
          </w:rPr>
          <w:t>(Artigo acrescido pela Lei nº 12.277, de 30/6/2010)</w:t>
        </w:r>
      </w:hyperlink>
    </w:p>
    <w:p w:rsidR="009927A1" w:rsidRDefault="009927A1">
      <w:pPr>
        <w:pStyle w:val="Cabealho"/>
        <w:ind w:firstLine="1134"/>
        <w:jc w:val="both"/>
        <w:rPr>
          <w:color w:val="FF0000"/>
          <w:sz w:val="24"/>
        </w:rPr>
      </w:pPr>
    </w:p>
    <w:p w:rsidR="009927A1" w:rsidRDefault="009927A1">
      <w:pPr>
        <w:pStyle w:val="Cabealho"/>
        <w:ind w:firstLine="1134"/>
        <w:jc w:val="both"/>
        <w:rPr>
          <w:rStyle w:val="Hyperlink"/>
          <w:i/>
          <w:sz w:val="24"/>
        </w:rPr>
      </w:pPr>
      <w:r>
        <w:rPr>
          <w:sz w:val="24"/>
        </w:rPr>
        <w:t xml:space="preserve">Art. 35-B. Até que seja processada a primeira avaliação de desempenho individual que venha a surtir efeito financeiro, o servidor recém nomeado para cargo efetivo e aquele que tenha retornado de licença sem vencimento ou de cessão ou de outros afastamentos sem direito à percepção da GDASUS, no decurso do ciclo de avaliação, receberão a respectiva gratificação no valor correspondente a 1/3 (um terço) do percentual máximo da parcela individual, aplicando-se a </w:t>
      </w:r>
      <w:r>
        <w:rPr>
          <w:sz w:val="24"/>
        </w:rPr>
        <w:lastRenderedPageBreak/>
        <w:t xml:space="preserve">avaliação institucional no período, observado o nível, a classe e o padrão do cargo efetivo. </w:t>
      </w:r>
      <w:r>
        <w:rPr>
          <w:i/>
          <w:sz w:val="24"/>
        </w:rPr>
        <w:fldChar w:fldCharType="begin"/>
      </w:r>
      <w:r>
        <w:rPr>
          <w:i/>
          <w:sz w:val="24"/>
        </w:rPr>
        <w:instrText xml:space="preserve"> HYPERLINK "http://www2.camara.gov.br/legin/fed/lei/2010/lei-12277-30-junho-2010-606979-norma-pl.html" </w:instrText>
      </w:r>
      <w:r>
        <w:rPr>
          <w:i/>
          <w:sz w:val="24"/>
        </w:rPr>
        <w:fldChar w:fldCharType="separate"/>
      </w:r>
      <w:r>
        <w:rPr>
          <w:rStyle w:val="Hyperlink"/>
          <w:i/>
          <w:sz w:val="24"/>
        </w:rPr>
        <w:t>(Artigo acrescido pela Lei nº 12.277, de 30/6/2010</w:t>
      </w:r>
      <w:proofErr w:type="gramStart"/>
      <w:r>
        <w:rPr>
          <w:rStyle w:val="Hyperlink"/>
          <w:i/>
          <w:sz w:val="24"/>
        </w:rPr>
        <w:t>)</w:t>
      </w:r>
      <w:proofErr w:type="gramEnd"/>
    </w:p>
    <w:p w:rsidR="009927A1" w:rsidRDefault="009927A1">
      <w:pPr>
        <w:pStyle w:val="Cabealho"/>
        <w:ind w:firstLine="1134"/>
        <w:jc w:val="both"/>
        <w:rPr>
          <w:sz w:val="24"/>
        </w:rPr>
      </w:pPr>
      <w:r>
        <w:rPr>
          <w:i/>
          <w:sz w:val="24"/>
        </w:rPr>
        <w:fldChar w:fldCharType="end"/>
      </w:r>
    </w:p>
    <w:p w:rsidR="009927A1" w:rsidRDefault="009927A1">
      <w:pPr>
        <w:pStyle w:val="Cabealho"/>
        <w:ind w:firstLine="1134"/>
        <w:jc w:val="both"/>
        <w:rPr>
          <w:sz w:val="24"/>
        </w:rPr>
      </w:pPr>
      <w:r>
        <w:rPr>
          <w:sz w:val="24"/>
        </w:rPr>
        <w:t xml:space="preserve">Art. 35-C. Os titulares dos cargos efetivos referidos no </w:t>
      </w:r>
      <w:r w:rsidR="000D15CC" w:rsidRPr="000D15CC">
        <w:rPr>
          <w:i/>
          <w:sz w:val="24"/>
        </w:rPr>
        <w:t>caput</w:t>
      </w:r>
      <w:r>
        <w:rPr>
          <w:sz w:val="24"/>
        </w:rPr>
        <w:t xml:space="preserve"> do art. 30 quando em exercício no próprio DENASUS e investidos em cargo em comissão ou função de confiança farão jus à GDASUS da seguinte forma: </w:t>
      </w:r>
    </w:p>
    <w:p w:rsidR="009927A1" w:rsidRDefault="009927A1">
      <w:pPr>
        <w:pStyle w:val="Cabealho"/>
        <w:ind w:firstLine="1134"/>
        <w:jc w:val="both"/>
        <w:rPr>
          <w:sz w:val="24"/>
        </w:rPr>
      </w:pPr>
      <w:r>
        <w:rPr>
          <w:sz w:val="24"/>
        </w:rPr>
        <w:t xml:space="preserve">I - os investidos em função de confiança ou cargos em comissão do Grupo-Direção e Assessoramento Superiores - DAS, níveis 3, 2, 1 ou equivalentes, perceberão a GDASUS calculada conforme disposto no § 2º do art. 32; e </w:t>
      </w:r>
    </w:p>
    <w:p w:rsidR="009927A1" w:rsidRDefault="009927A1">
      <w:pPr>
        <w:pStyle w:val="Cabealho"/>
        <w:ind w:firstLine="1134"/>
        <w:jc w:val="both"/>
        <w:rPr>
          <w:sz w:val="24"/>
        </w:rPr>
      </w:pPr>
      <w:r>
        <w:rPr>
          <w:sz w:val="24"/>
        </w:rPr>
        <w:t xml:space="preserve">II - os investidos em cargos em comissão do Grupo-Direção e Assessoramento Superiores - DAS, níveis 5, 4 ou equivalentes, perceberão a GDASUS com base no valor máximo de sua parcela individual somado ao valor decorrente do resultado da avaliação institucional do período. </w:t>
      </w:r>
    </w:p>
    <w:p w:rsidR="009927A1" w:rsidRDefault="009927A1">
      <w:pPr>
        <w:pStyle w:val="Cabealho"/>
        <w:ind w:firstLine="1134"/>
        <w:jc w:val="both"/>
        <w:rPr>
          <w:color w:val="FF0000"/>
          <w:sz w:val="24"/>
        </w:rPr>
      </w:pPr>
      <w:r>
        <w:rPr>
          <w:sz w:val="24"/>
        </w:rPr>
        <w:t xml:space="preserve">Parágrafo único. A avaliação institucional referida no inciso II será a do DENASUS. </w:t>
      </w:r>
      <w:hyperlink r:id="rId100" w:history="1">
        <w:r>
          <w:rPr>
            <w:rStyle w:val="Hyperlink"/>
            <w:i/>
            <w:sz w:val="24"/>
          </w:rPr>
          <w:t>(Artigo acrescido pela Lei nº 12.277, de 30/6/2010)</w:t>
        </w:r>
      </w:hyperlink>
    </w:p>
    <w:p w:rsidR="009927A1" w:rsidRDefault="009927A1">
      <w:pPr>
        <w:pStyle w:val="Cabealho"/>
        <w:ind w:firstLine="1134"/>
        <w:jc w:val="both"/>
        <w:rPr>
          <w:sz w:val="24"/>
        </w:rPr>
      </w:pPr>
    </w:p>
    <w:p w:rsidR="009927A1" w:rsidRDefault="009927A1">
      <w:pPr>
        <w:pStyle w:val="Cabealho"/>
        <w:ind w:firstLine="1134"/>
        <w:jc w:val="both"/>
        <w:rPr>
          <w:i/>
          <w:color w:val="FF0000"/>
          <w:sz w:val="24"/>
        </w:rPr>
      </w:pPr>
      <w:r>
        <w:rPr>
          <w:sz w:val="24"/>
        </w:rPr>
        <w:t xml:space="preserve">Art. 35-D. Ocorrendo exoneração do cargo em comissão, com manutenção do cargo efetivo, o servidor que faça jus à GDASUS continuará a percebê-la em valor correspondente ao da última pontuação que lhe foi atribuída, na condição de ocupante de cargo em comissão, até que seja processada a sua primeira avaliação após a exoneração. </w:t>
      </w:r>
      <w:hyperlink r:id="rId101" w:history="1">
        <w:r>
          <w:rPr>
            <w:rStyle w:val="Hyperlink"/>
            <w:i/>
            <w:sz w:val="24"/>
          </w:rPr>
          <w:t>(Artigo acrescido pela Lei nº 12.277, de 30/6/2010)</w:t>
        </w:r>
      </w:hyperlink>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35-E. O servidor ativo beneficiário da GDASUS que obtiver na avaliação de desempenho individual pontuação inferior a 50% (cinquenta por cento) da pontuação máxima estabelecida para essa parcela será imediatamente submetido a processo de capacitação ou de análise da adequação funcional, conforme o caso, sob responsabilidade do DENASUS. </w:t>
      </w:r>
    </w:p>
    <w:p w:rsidR="009927A1" w:rsidRDefault="009927A1">
      <w:pPr>
        <w:pStyle w:val="Cabealho"/>
        <w:ind w:firstLine="1134"/>
        <w:jc w:val="both"/>
        <w:rPr>
          <w:rStyle w:val="Hyperlink"/>
          <w:i/>
          <w:sz w:val="24"/>
        </w:rPr>
      </w:pPr>
      <w:r>
        <w:rPr>
          <w:sz w:val="24"/>
        </w:rPr>
        <w:t xml:space="preserve">Parágrafo único. A análise de adequação funcional visa a identificar as causas dos resultados obtidos na avaliação do desempenho e servir de subsídio para a adoção de medidas que possam propiciar a melhoria do desempenho do servidor. </w:t>
      </w:r>
      <w:r>
        <w:rPr>
          <w:i/>
          <w:sz w:val="24"/>
        </w:rPr>
        <w:fldChar w:fldCharType="begin"/>
      </w:r>
      <w:r>
        <w:rPr>
          <w:i/>
          <w:sz w:val="24"/>
        </w:rPr>
        <w:instrText xml:space="preserve"> HYPERLINK "http://www2.camara.gov.br/legin/fed/lei/2010/lei-12277-30-junho-2010-606979-norma-pl.html" </w:instrText>
      </w:r>
      <w:r>
        <w:rPr>
          <w:i/>
          <w:sz w:val="24"/>
        </w:rPr>
        <w:fldChar w:fldCharType="separate"/>
      </w:r>
      <w:r>
        <w:rPr>
          <w:rStyle w:val="Hyperlink"/>
          <w:i/>
          <w:sz w:val="24"/>
        </w:rPr>
        <w:t>(Artigo acrescido pela Lei nº 12.277, de 30/6/2010</w:t>
      </w:r>
      <w:proofErr w:type="gramStart"/>
      <w:r>
        <w:rPr>
          <w:rStyle w:val="Hyperlink"/>
          <w:i/>
          <w:sz w:val="24"/>
        </w:rPr>
        <w:t>)</w:t>
      </w:r>
      <w:proofErr w:type="gramEnd"/>
    </w:p>
    <w:p w:rsidR="009927A1" w:rsidRDefault="009927A1">
      <w:pPr>
        <w:pStyle w:val="Cabealho"/>
        <w:ind w:firstLine="1134"/>
        <w:jc w:val="both"/>
        <w:rPr>
          <w:sz w:val="24"/>
        </w:rPr>
      </w:pPr>
      <w:r>
        <w:rPr>
          <w:i/>
          <w:sz w:val="24"/>
        </w:rPr>
        <w:fldChar w:fldCharType="end"/>
      </w:r>
    </w:p>
    <w:p w:rsidR="007C46A0" w:rsidRPr="007C46A0" w:rsidRDefault="007C46A0" w:rsidP="007C46A0">
      <w:pPr>
        <w:pStyle w:val="Cabealho"/>
        <w:ind w:firstLine="1134"/>
        <w:jc w:val="both"/>
        <w:rPr>
          <w:sz w:val="24"/>
        </w:rPr>
      </w:pPr>
      <w:r w:rsidRPr="007C46A0">
        <w:rPr>
          <w:sz w:val="24"/>
        </w:rPr>
        <w:t>Art. 36. Para fins de incorporação da GDASUS aos proventos de aposentadoria,</w:t>
      </w:r>
      <w:r>
        <w:rPr>
          <w:sz w:val="24"/>
        </w:rPr>
        <w:t xml:space="preserve"> </w:t>
      </w:r>
      <w:r w:rsidRPr="007C46A0">
        <w:rPr>
          <w:sz w:val="24"/>
        </w:rPr>
        <w:t>serão adotados os seguintes critérios:</w:t>
      </w:r>
      <w:r>
        <w:rPr>
          <w:sz w:val="24"/>
        </w:rPr>
        <w:t xml:space="preserve"> </w:t>
      </w:r>
      <w:hyperlink r:id="rId102" w:history="1">
        <w:r w:rsidR="00D43A9B" w:rsidRPr="00B33D05">
          <w:rPr>
            <w:rStyle w:val="Hyperlink"/>
            <w:i/>
            <w:sz w:val="24"/>
            <w:szCs w:val="24"/>
          </w:rPr>
          <w:t>(</w:t>
        </w:r>
        <w:r w:rsidR="00D43A9B">
          <w:rPr>
            <w:rStyle w:val="Hyperlink"/>
            <w:i/>
            <w:sz w:val="24"/>
            <w:szCs w:val="24"/>
          </w:rPr>
          <w:t>“</w:t>
        </w:r>
        <w:r w:rsidR="000D15CC" w:rsidRPr="000D15CC">
          <w:rPr>
            <w:rStyle w:val="Hyperlink"/>
            <w:i/>
            <w:sz w:val="24"/>
            <w:szCs w:val="24"/>
          </w:rPr>
          <w:t>Caput</w:t>
        </w:r>
        <w:r w:rsidR="00D43A9B">
          <w:rPr>
            <w:rStyle w:val="Hyperlink"/>
            <w:i/>
            <w:sz w:val="24"/>
            <w:szCs w:val="24"/>
          </w:rPr>
          <w:t>” do artigo com redação dada</w:t>
        </w:r>
        <w:r w:rsidR="00D43A9B" w:rsidRPr="00B33D05">
          <w:rPr>
            <w:rStyle w:val="Hyperlink"/>
            <w:i/>
            <w:sz w:val="24"/>
            <w:szCs w:val="24"/>
          </w:rPr>
          <w:t xml:space="preserve"> pela Lei nº 15.141, de 2/6/2025)</w:t>
        </w:r>
      </w:hyperlink>
    </w:p>
    <w:p w:rsidR="007C46A0" w:rsidRPr="007C46A0" w:rsidRDefault="007C46A0" w:rsidP="007C46A0">
      <w:pPr>
        <w:pStyle w:val="Cabealho"/>
        <w:ind w:firstLine="1134"/>
        <w:jc w:val="both"/>
        <w:rPr>
          <w:sz w:val="24"/>
        </w:rPr>
      </w:pPr>
      <w:r w:rsidRPr="007C46A0">
        <w:rPr>
          <w:sz w:val="24"/>
        </w:rPr>
        <w:t>I - quando o benefício de aposentadoria tiver como critérios a integralidade</w:t>
      </w:r>
      <w:r>
        <w:rPr>
          <w:sz w:val="24"/>
        </w:rPr>
        <w:t xml:space="preserve"> </w:t>
      </w:r>
      <w:r w:rsidRPr="007C46A0">
        <w:rPr>
          <w:sz w:val="24"/>
        </w:rPr>
        <w:t>e</w:t>
      </w:r>
      <w:r>
        <w:rPr>
          <w:sz w:val="24"/>
        </w:rPr>
        <w:t xml:space="preserve"> </w:t>
      </w:r>
      <w:r w:rsidRPr="007C46A0">
        <w:rPr>
          <w:sz w:val="24"/>
        </w:rPr>
        <w:t>a</w:t>
      </w:r>
      <w:r>
        <w:rPr>
          <w:sz w:val="24"/>
        </w:rPr>
        <w:t xml:space="preserve"> </w:t>
      </w:r>
      <w:r w:rsidRPr="007C46A0">
        <w:rPr>
          <w:sz w:val="24"/>
        </w:rPr>
        <w:t>paridade de que tratam a Emenda Constitucional nº 41, de 19 de dezembro de 2003, e a</w:t>
      </w:r>
      <w:r>
        <w:rPr>
          <w:sz w:val="24"/>
        </w:rPr>
        <w:t xml:space="preserve"> </w:t>
      </w:r>
      <w:r w:rsidRPr="007C46A0">
        <w:rPr>
          <w:sz w:val="24"/>
        </w:rPr>
        <w:t>Emenda Constitucional nº 47, de 5 de julho de 2005, a gratificação corresponderá:</w:t>
      </w:r>
      <w:r>
        <w:rPr>
          <w:sz w:val="24"/>
        </w:rPr>
        <w:t xml:space="preserve"> </w:t>
      </w:r>
      <w:hyperlink r:id="rId103" w:history="1">
        <w:r w:rsidR="00766288" w:rsidRPr="00B33D05">
          <w:rPr>
            <w:rStyle w:val="Hyperlink"/>
            <w:i/>
            <w:sz w:val="24"/>
            <w:szCs w:val="24"/>
          </w:rPr>
          <w:t>(</w:t>
        </w:r>
        <w:r w:rsidR="00766288">
          <w:rPr>
            <w:rStyle w:val="Hyperlink"/>
            <w:i/>
            <w:sz w:val="24"/>
            <w:szCs w:val="24"/>
          </w:rPr>
          <w:t>Inciso com redação dada</w:t>
        </w:r>
        <w:r w:rsidR="00766288" w:rsidRPr="00B33D05">
          <w:rPr>
            <w:rStyle w:val="Hyperlink"/>
            <w:i/>
            <w:sz w:val="24"/>
            <w:szCs w:val="24"/>
          </w:rPr>
          <w:t xml:space="preserve"> pela Lei nº 15.141, de 2/6/2025)</w:t>
        </w:r>
      </w:hyperlink>
    </w:p>
    <w:p w:rsidR="007C46A0" w:rsidRPr="007C46A0" w:rsidRDefault="007C46A0" w:rsidP="007C46A0">
      <w:pPr>
        <w:pStyle w:val="Cabealho"/>
        <w:ind w:firstLine="1134"/>
        <w:jc w:val="both"/>
        <w:rPr>
          <w:sz w:val="24"/>
        </w:rPr>
      </w:pPr>
      <w:r w:rsidRPr="007C46A0">
        <w:rPr>
          <w:sz w:val="24"/>
        </w:rPr>
        <w:t>a) a cinquenta pontos, considerados o nível, a classe e o padrão do servidor; ou</w:t>
      </w:r>
      <w:r w:rsidR="00D95F8C">
        <w:rPr>
          <w:sz w:val="24"/>
        </w:rPr>
        <w:t xml:space="preserve"> </w:t>
      </w:r>
      <w:hyperlink r:id="rId104" w:history="1">
        <w:r w:rsidR="00802671" w:rsidRPr="00B33D05">
          <w:rPr>
            <w:rStyle w:val="Hyperlink"/>
            <w:i/>
            <w:sz w:val="24"/>
            <w:szCs w:val="24"/>
          </w:rPr>
          <w:t>(</w:t>
        </w:r>
        <w:r w:rsidR="00802671">
          <w:rPr>
            <w:rStyle w:val="Hyperlink"/>
            <w:i/>
            <w:sz w:val="24"/>
            <w:szCs w:val="24"/>
          </w:rPr>
          <w:t>Alínea com redação dada</w:t>
        </w:r>
        <w:r w:rsidR="00802671" w:rsidRPr="00B33D05">
          <w:rPr>
            <w:rStyle w:val="Hyperlink"/>
            <w:i/>
            <w:sz w:val="24"/>
            <w:szCs w:val="24"/>
          </w:rPr>
          <w:t xml:space="preserve"> pela Lei nº 15.141, de 2/6/2025)</w:t>
        </w:r>
      </w:hyperlink>
    </w:p>
    <w:p w:rsidR="007C46A0" w:rsidRPr="007C46A0" w:rsidRDefault="007C46A0" w:rsidP="007C46A0">
      <w:pPr>
        <w:pStyle w:val="Cabealho"/>
        <w:ind w:firstLine="1134"/>
        <w:jc w:val="both"/>
        <w:rPr>
          <w:sz w:val="24"/>
        </w:rPr>
      </w:pPr>
      <w:r w:rsidRPr="007C46A0">
        <w:rPr>
          <w:sz w:val="24"/>
        </w:rPr>
        <w:t>b) à média dos pontos da gratificação de desempenho recebidos nos últimos</w:t>
      </w:r>
      <w:r>
        <w:rPr>
          <w:sz w:val="24"/>
        </w:rPr>
        <w:t xml:space="preserve"> </w:t>
      </w:r>
      <w:r w:rsidRPr="007C46A0">
        <w:rPr>
          <w:sz w:val="24"/>
        </w:rPr>
        <w:t>sessenta meses de atividade, por meio da apresentação do termo de opção de que</w:t>
      </w:r>
      <w:r>
        <w:rPr>
          <w:sz w:val="24"/>
        </w:rPr>
        <w:t xml:space="preserve"> </w:t>
      </w:r>
      <w:r w:rsidRPr="007C46A0">
        <w:rPr>
          <w:sz w:val="24"/>
        </w:rPr>
        <w:t>tratam os art. 87 a art. 91 da Lei nº 13.324, de 29 de julho de 2016; ou</w:t>
      </w:r>
      <w:r w:rsidR="00D95F8C">
        <w:rPr>
          <w:sz w:val="24"/>
        </w:rPr>
        <w:t xml:space="preserve"> </w:t>
      </w:r>
      <w:hyperlink r:id="rId105" w:history="1">
        <w:r w:rsidR="00802671" w:rsidRPr="00B33D05">
          <w:rPr>
            <w:rStyle w:val="Hyperlink"/>
            <w:i/>
            <w:sz w:val="24"/>
            <w:szCs w:val="24"/>
          </w:rPr>
          <w:t>(</w:t>
        </w:r>
        <w:r w:rsidR="00802671">
          <w:rPr>
            <w:rStyle w:val="Hyperlink"/>
            <w:i/>
            <w:sz w:val="24"/>
            <w:szCs w:val="24"/>
          </w:rPr>
          <w:t>Alínea com redação dada</w:t>
        </w:r>
        <w:r w:rsidR="00802671" w:rsidRPr="00B33D05">
          <w:rPr>
            <w:rStyle w:val="Hyperlink"/>
            <w:i/>
            <w:sz w:val="24"/>
            <w:szCs w:val="24"/>
          </w:rPr>
          <w:t xml:space="preserve"> pela Lei nº 15.141, de 2/6/2025)</w:t>
        </w:r>
      </w:hyperlink>
    </w:p>
    <w:p w:rsidR="009927A1" w:rsidRDefault="007C46A0" w:rsidP="007C46A0">
      <w:pPr>
        <w:pStyle w:val="Cabealho"/>
        <w:ind w:firstLine="1134"/>
        <w:jc w:val="both"/>
        <w:rPr>
          <w:sz w:val="24"/>
        </w:rPr>
      </w:pPr>
      <w:r w:rsidRPr="007C46A0">
        <w:rPr>
          <w:sz w:val="24"/>
        </w:rPr>
        <w:t>II - quando o benefício de aposentadoria tiver como critérios a integralidade e a</w:t>
      </w:r>
      <w:r>
        <w:rPr>
          <w:sz w:val="24"/>
        </w:rPr>
        <w:t xml:space="preserve"> </w:t>
      </w:r>
      <w:r w:rsidRPr="007C46A0">
        <w:rPr>
          <w:sz w:val="24"/>
        </w:rPr>
        <w:t>paridade de que trata a Emenda Constitucional nº 103, de 12 de novembro de 2019,</w:t>
      </w:r>
      <w:r>
        <w:rPr>
          <w:sz w:val="24"/>
        </w:rPr>
        <w:t xml:space="preserve"> </w:t>
      </w:r>
      <w:r w:rsidRPr="007C46A0">
        <w:rPr>
          <w:sz w:val="24"/>
        </w:rPr>
        <w:t xml:space="preserve">deverá ser </w:t>
      </w:r>
      <w:r w:rsidRPr="007C46A0">
        <w:rPr>
          <w:sz w:val="24"/>
        </w:rPr>
        <w:lastRenderedPageBreak/>
        <w:t>observado o disposto no art. 4º, § 8º, inciso II, da referida Emenda</w:t>
      </w:r>
      <w:r>
        <w:rPr>
          <w:sz w:val="24"/>
        </w:rPr>
        <w:t xml:space="preserve"> </w:t>
      </w:r>
      <w:r w:rsidRPr="007C46A0">
        <w:rPr>
          <w:sz w:val="24"/>
        </w:rPr>
        <w:t>Constitucional.</w:t>
      </w:r>
      <w:r w:rsidR="009927A1">
        <w:rPr>
          <w:sz w:val="24"/>
        </w:rPr>
        <w:t xml:space="preserve"> </w:t>
      </w:r>
      <w:hyperlink r:id="rId106" w:history="1">
        <w:r w:rsidR="00766288" w:rsidRPr="00B33D05">
          <w:rPr>
            <w:rStyle w:val="Hyperlink"/>
            <w:i/>
            <w:sz w:val="24"/>
            <w:szCs w:val="24"/>
          </w:rPr>
          <w:t>(</w:t>
        </w:r>
        <w:r w:rsidR="00766288">
          <w:rPr>
            <w:rStyle w:val="Hyperlink"/>
            <w:i/>
            <w:sz w:val="24"/>
            <w:szCs w:val="24"/>
          </w:rPr>
          <w:t>Inciso com redação dada</w:t>
        </w:r>
        <w:r w:rsidR="00766288" w:rsidRPr="00B33D05">
          <w:rPr>
            <w:rStyle w:val="Hyperlink"/>
            <w:i/>
            <w:sz w:val="24"/>
            <w:szCs w:val="24"/>
          </w:rPr>
          <w:t xml:space="preserve"> pela Lei nº 15.141, de 2/6/2025)</w:t>
        </w:r>
      </w:hyperlink>
    </w:p>
    <w:p w:rsidR="009927A1" w:rsidRPr="00417C13" w:rsidRDefault="009927A1">
      <w:pPr>
        <w:pStyle w:val="Cabealho"/>
        <w:ind w:firstLine="1134"/>
        <w:jc w:val="both"/>
        <w:rPr>
          <w:sz w:val="24"/>
        </w:rPr>
      </w:pPr>
      <w:r w:rsidRPr="00417C13">
        <w:rPr>
          <w:sz w:val="24"/>
        </w:rPr>
        <w:t xml:space="preserve">a) </w:t>
      </w:r>
      <w:hyperlink r:id="rId107" w:history="1">
        <w:r w:rsidR="0082785C" w:rsidRPr="00B33D05">
          <w:rPr>
            <w:rStyle w:val="Hyperlink"/>
            <w:i/>
            <w:sz w:val="24"/>
            <w:szCs w:val="24"/>
          </w:rPr>
          <w:t>(Revogad</w:t>
        </w:r>
        <w:r w:rsidR="0082785C">
          <w:rPr>
            <w:rStyle w:val="Hyperlink"/>
            <w:i/>
            <w:sz w:val="24"/>
            <w:szCs w:val="24"/>
          </w:rPr>
          <w:t>a</w:t>
        </w:r>
        <w:r w:rsidR="0082785C" w:rsidRPr="00B33D05">
          <w:rPr>
            <w:rStyle w:val="Hyperlink"/>
            <w:i/>
            <w:sz w:val="24"/>
            <w:szCs w:val="24"/>
          </w:rPr>
          <w:t xml:space="preserve"> pela Lei nº 15.141, de 2/6/2025)</w:t>
        </w:r>
      </w:hyperlink>
    </w:p>
    <w:p w:rsidR="009927A1" w:rsidRDefault="009927A1">
      <w:pPr>
        <w:pStyle w:val="Cabealho"/>
        <w:ind w:firstLine="1134"/>
        <w:jc w:val="both"/>
        <w:rPr>
          <w:sz w:val="24"/>
        </w:rPr>
      </w:pPr>
      <w:r w:rsidRPr="00417C13">
        <w:rPr>
          <w:sz w:val="24"/>
        </w:rPr>
        <w:t xml:space="preserve">b) </w:t>
      </w:r>
      <w:hyperlink r:id="rId108" w:history="1">
        <w:r w:rsidR="0082785C" w:rsidRPr="00B33D05">
          <w:rPr>
            <w:rStyle w:val="Hyperlink"/>
            <w:i/>
            <w:sz w:val="24"/>
            <w:szCs w:val="24"/>
          </w:rPr>
          <w:t>(Revogad</w:t>
        </w:r>
        <w:r w:rsidR="0082785C">
          <w:rPr>
            <w:rStyle w:val="Hyperlink"/>
            <w:i/>
            <w:sz w:val="24"/>
            <w:szCs w:val="24"/>
          </w:rPr>
          <w:t>a</w:t>
        </w:r>
        <w:r w:rsidR="0082785C" w:rsidRPr="00B33D05">
          <w:rPr>
            <w:rStyle w:val="Hyperlink"/>
            <w:i/>
            <w:sz w:val="24"/>
            <w:szCs w:val="24"/>
          </w:rPr>
          <w:t xml:space="preserve"> pela Lei nº 15.141, de 2/6/2025)</w:t>
        </w:r>
      </w:hyperlink>
    </w:p>
    <w:p w:rsidR="009927A1" w:rsidRDefault="009927A1">
      <w:pPr>
        <w:pStyle w:val="Cabealho"/>
        <w:ind w:firstLine="1134"/>
        <w:jc w:val="both"/>
        <w:rPr>
          <w:sz w:val="24"/>
        </w:rPr>
      </w:pPr>
      <w:r>
        <w:rPr>
          <w:sz w:val="24"/>
        </w:rPr>
        <w:t xml:space="preserve">§ 1º </w:t>
      </w:r>
      <w:hyperlink r:id="rId109" w:history="1">
        <w:r>
          <w:rPr>
            <w:rStyle w:val="Hyperlink"/>
            <w:i/>
            <w:sz w:val="24"/>
          </w:rPr>
          <w:t>(Revogado pela Lei nº 11.784, de 22/9/2008)</w:t>
        </w:r>
      </w:hyperlink>
    </w:p>
    <w:p w:rsidR="009927A1" w:rsidRDefault="009927A1">
      <w:pPr>
        <w:pStyle w:val="Cabealho"/>
        <w:ind w:firstLine="1134"/>
        <w:jc w:val="both"/>
        <w:rPr>
          <w:sz w:val="24"/>
        </w:rPr>
      </w:pPr>
      <w:r>
        <w:rPr>
          <w:sz w:val="24"/>
        </w:rPr>
        <w:t xml:space="preserve">§ 2º </w:t>
      </w:r>
      <w:hyperlink r:id="rId110" w:history="1">
        <w:r>
          <w:rPr>
            <w:rStyle w:val="Hyperlink"/>
            <w:i/>
            <w:sz w:val="24"/>
          </w:rPr>
          <w:t>(Revogado pela Lei nº 11.784, de 22/9/2008)</w:t>
        </w:r>
      </w:hyperlink>
    </w:p>
    <w:p w:rsidR="009927A1" w:rsidRDefault="009927A1">
      <w:pPr>
        <w:pStyle w:val="Cabealho"/>
        <w:ind w:firstLine="1134"/>
        <w:jc w:val="both"/>
        <w:rPr>
          <w:sz w:val="24"/>
        </w:rPr>
      </w:pPr>
      <w:r>
        <w:rPr>
          <w:sz w:val="24"/>
        </w:rPr>
        <w:t xml:space="preserve">§ 3º </w:t>
      </w:r>
      <w:hyperlink r:id="rId111" w:history="1">
        <w:r>
          <w:rPr>
            <w:rStyle w:val="Hyperlink"/>
            <w:i/>
            <w:sz w:val="24"/>
          </w:rPr>
          <w:t>(Revogado pela Lei nº 11.784, de 22/9/2008)</w:t>
        </w:r>
      </w:hyperlink>
    </w:p>
    <w:p w:rsidR="009927A1" w:rsidRDefault="009927A1">
      <w:pPr>
        <w:pStyle w:val="Cabealho"/>
        <w:ind w:firstLine="1134"/>
        <w:jc w:val="both"/>
        <w:rPr>
          <w:i/>
          <w:sz w:val="24"/>
        </w:rPr>
      </w:pPr>
      <w:r>
        <w:rPr>
          <w:sz w:val="24"/>
        </w:rPr>
        <w:t xml:space="preserve">§ 4º </w:t>
      </w:r>
      <w:hyperlink r:id="rId112" w:history="1">
        <w:r>
          <w:rPr>
            <w:rStyle w:val="Hyperlink"/>
            <w:i/>
            <w:sz w:val="24"/>
          </w:rPr>
          <w:t>(Revogado pela Lei nº 11.784, de 22/9/2008)</w:t>
        </w:r>
      </w:hyperlink>
    </w:p>
    <w:p w:rsidR="00D95F8C" w:rsidRPr="00D95F8C" w:rsidRDefault="00D95F8C" w:rsidP="00D95F8C">
      <w:pPr>
        <w:pStyle w:val="Cabealho"/>
        <w:ind w:firstLine="1134"/>
        <w:jc w:val="both"/>
        <w:rPr>
          <w:sz w:val="24"/>
        </w:rPr>
      </w:pPr>
      <w:r w:rsidRPr="00D95F8C">
        <w:rPr>
          <w:sz w:val="24"/>
        </w:rPr>
        <w:t>§ 5º Para os benefícios de aposentadoria e de pensão instituídos até 19 de fevereiro</w:t>
      </w:r>
      <w:r>
        <w:rPr>
          <w:sz w:val="24"/>
        </w:rPr>
        <w:t xml:space="preserve"> </w:t>
      </w:r>
      <w:r w:rsidRPr="00D95F8C">
        <w:rPr>
          <w:sz w:val="24"/>
        </w:rPr>
        <w:t>de 2004, a GDASUS corresponderá a cinquenta pontos, considerados o nível, a classe e o</w:t>
      </w:r>
      <w:r>
        <w:rPr>
          <w:sz w:val="24"/>
        </w:rPr>
        <w:t xml:space="preserve"> </w:t>
      </w:r>
      <w:r w:rsidRPr="00D95F8C">
        <w:rPr>
          <w:sz w:val="24"/>
        </w:rPr>
        <w:t>padrão do servidor.</w:t>
      </w:r>
      <w:r w:rsidR="007D6E90">
        <w:rPr>
          <w:sz w:val="24"/>
        </w:rPr>
        <w:t xml:space="preserve"> </w:t>
      </w:r>
      <w:hyperlink r:id="rId113" w:history="1">
        <w:r w:rsidR="00AD1CEB" w:rsidRPr="00B33D05">
          <w:rPr>
            <w:rStyle w:val="Hyperlink"/>
            <w:i/>
            <w:sz w:val="24"/>
            <w:szCs w:val="24"/>
          </w:rPr>
          <w:t>(</w:t>
        </w:r>
        <w:r w:rsidR="00AD1CEB">
          <w:rPr>
            <w:rStyle w:val="Hyperlink"/>
            <w:i/>
            <w:sz w:val="24"/>
            <w:szCs w:val="24"/>
          </w:rPr>
          <w:t>Parágrafo acrescido</w:t>
        </w:r>
        <w:r w:rsidR="00AD1CEB" w:rsidRPr="00B33D05">
          <w:rPr>
            <w:rStyle w:val="Hyperlink"/>
            <w:i/>
            <w:sz w:val="24"/>
            <w:szCs w:val="24"/>
          </w:rPr>
          <w:t xml:space="preserve"> pela Lei nº 15.141, de 2/6/2025)</w:t>
        </w:r>
      </w:hyperlink>
    </w:p>
    <w:p w:rsidR="009927A1" w:rsidRDefault="00D95F8C" w:rsidP="00D95F8C">
      <w:pPr>
        <w:pStyle w:val="Cabealho"/>
        <w:ind w:firstLine="1134"/>
        <w:jc w:val="both"/>
        <w:rPr>
          <w:sz w:val="24"/>
        </w:rPr>
      </w:pPr>
      <w:r w:rsidRPr="00D95F8C">
        <w:rPr>
          <w:sz w:val="24"/>
        </w:rPr>
        <w:t xml:space="preserve">§ 6º Aos benefícios não alcançados pelos incisos I e II do </w:t>
      </w:r>
      <w:r w:rsidR="000D15CC" w:rsidRPr="000D15CC">
        <w:rPr>
          <w:i/>
          <w:sz w:val="24"/>
        </w:rPr>
        <w:t>caput</w:t>
      </w:r>
      <w:r w:rsidRPr="00D95F8C">
        <w:rPr>
          <w:sz w:val="24"/>
        </w:rPr>
        <w:t xml:space="preserve"> e pelo § </w:t>
      </w:r>
      <w:r w:rsidR="003B2182">
        <w:rPr>
          <w:sz w:val="24"/>
        </w:rPr>
        <w:t>5</w:t>
      </w:r>
      <w:r w:rsidRPr="00D95F8C">
        <w:rPr>
          <w:sz w:val="24"/>
        </w:rPr>
        <w:t>º, será</w:t>
      </w:r>
      <w:r>
        <w:rPr>
          <w:sz w:val="24"/>
        </w:rPr>
        <w:t xml:space="preserve"> </w:t>
      </w:r>
      <w:r w:rsidRPr="00D95F8C">
        <w:rPr>
          <w:sz w:val="24"/>
        </w:rPr>
        <w:t>aplicado o disposto na Lei nº 10.887, de 18 de junho de 2004, ou no art. 26 da Emenda</w:t>
      </w:r>
      <w:r>
        <w:rPr>
          <w:sz w:val="24"/>
        </w:rPr>
        <w:t xml:space="preserve"> </w:t>
      </w:r>
      <w:r w:rsidRPr="00D95F8C">
        <w:rPr>
          <w:sz w:val="24"/>
        </w:rPr>
        <w:t>Constitucional nº 103, de 12 de novembro de 2019, conforme a data de cumprimento dos</w:t>
      </w:r>
      <w:r>
        <w:rPr>
          <w:sz w:val="24"/>
        </w:rPr>
        <w:t xml:space="preserve"> </w:t>
      </w:r>
      <w:r w:rsidRPr="00D95F8C">
        <w:rPr>
          <w:sz w:val="24"/>
        </w:rPr>
        <w:t>respectivos requisitos, observado o disposto na Lei nº 12.618, de 30 de abril de</w:t>
      </w:r>
      <w:r>
        <w:rPr>
          <w:sz w:val="24"/>
        </w:rPr>
        <w:t xml:space="preserve"> </w:t>
      </w:r>
      <w:r w:rsidRPr="00D95F8C">
        <w:rPr>
          <w:sz w:val="24"/>
        </w:rPr>
        <w:t>2012</w:t>
      </w:r>
      <w:r>
        <w:rPr>
          <w:sz w:val="24"/>
        </w:rPr>
        <w:t>.</w:t>
      </w:r>
      <w:r w:rsidR="007D6E90">
        <w:rPr>
          <w:sz w:val="24"/>
        </w:rPr>
        <w:t xml:space="preserve"> </w:t>
      </w:r>
      <w:hyperlink r:id="rId114" w:history="1">
        <w:r w:rsidR="00AD1CEB" w:rsidRPr="00B33D05">
          <w:rPr>
            <w:rStyle w:val="Hyperlink"/>
            <w:i/>
            <w:sz w:val="24"/>
            <w:szCs w:val="24"/>
          </w:rPr>
          <w:t>(</w:t>
        </w:r>
        <w:r w:rsidR="00AD1CEB">
          <w:rPr>
            <w:rStyle w:val="Hyperlink"/>
            <w:i/>
            <w:sz w:val="24"/>
            <w:szCs w:val="24"/>
          </w:rPr>
          <w:t>Parágrafo acrescido</w:t>
        </w:r>
        <w:r w:rsidR="00AD1CEB" w:rsidRPr="00B33D05">
          <w:rPr>
            <w:rStyle w:val="Hyperlink"/>
            <w:i/>
            <w:sz w:val="24"/>
            <w:szCs w:val="24"/>
          </w:rPr>
          <w:t xml:space="preserve"> pela Lei nº 15.141, de 2/6/2025)</w:t>
        </w:r>
      </w:hyperlink>
    </w:p>
    <w:p w:rsidR="00D95F8C" w:rsidRDefault="00D95F8C">
      <w:pPr>
        <w:pStyle w:val="Cabealho"/>
        <w:ind w:firstLine="1134"/>
        <w:jc w:val="both"/>
        <w:rPr>
          <w:sz w:val="24"/>
        </w:rPr>
      </w:pPr>
    </w:p>
    <w:p w:rsidR="009927A1" w:rsidRDefault="009927A1">
      <w:pPr>
        <w:pStyle w:val="Cabealho"/>
        <w:ind w:firstLine="1134"/>
        <w:jc w:val="both"/>
        <w:rPr>
          <w:sz w:val="24"/>
        </w:rPr>
      </w:pPr>
      <w:r>
        <w:rPr>
          <w:sz w:val="24"/>
        </w:rPr>
        <w:t xml:space="preserve">Art. 37. Será instituído comitê de avaliação de desempenho no âmbito do DENASUS, com a finalidade de julgar os recursos interpostos quanto ao resultado das avaliações individuais.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38. O Diretor do DENASUS encaminhará aos Secretários-Executivos dos Ministérios da Saúde e do Planejamento, Orçamento e Gestão, até o primeiro dia útil do mês </w:t>
      </w:r>
      <w:proofErr w:type="spellStart"/>
      <w:r>
        <w:rPr>
          <w:sz w:val="24"/>
        </w:rPr>
        <w:t>subseqüente</w:t>
      </w:r>
      <w:proofErr w:type="spellEnd"/>
      <w:r>
        <w:rPr>
          <w:sz w:val="24"/>
        </w:rPr>
        <w:t xml:space="preserve"> ao de processamento, relatório simplificado discorrendo sobre: </w:t>
      </w:r>
    </w:p>
    <w:p w:rsidR="009927A1" w:rsidRDefault="009927A1">
      <w:pPr>
        <w:pStyle w:val="Cabealho"/>
        <w:ind w:firstLine="1134"/>
        <w:jc w:val="both"/>
        <w:rPr>
          <w:sz w:val="24"/>
        </w:rPr>
      </w:pPr>
      <w:r>
        <w:rPr>
          <w:sz w:val="24"/>
        </w:rPr>
        <w:t xml:space="preserve">I - distribuição das avaliações individuais indicando sua média e seu desvio-padrão, discriminado por cargo e unidade de trabalho; </w:t>
      </w:r>
    </w:p>
    <w:p w:rsidR="009927A1" w:rsidRDefault="009927A1">
      <w:pPr>
        <w:pStyle w:val="Cabealho"/>
        <w:ind w:firstLine="1134"/>
        <w:jc w:val="both"/>
        <w:rPr>
          <w:sz w:val="24"/>
        </w:rPr>
      </w:pPr>
      <w:r>
        <w:rPr>
          <w:sz w:val="24"/>
        </w:rPr>
        <w:t xml:space="preserve">II - resultado das metas institucionais por unidade; </w:t>
      </w:r>
    </w:p>
    <w:p w:rsidR="009927A1" w:rsidRDefault="009927A1">
      <w:pPr>
        <w:pStyle w:val="Cabealho"/>
        <w:ind w:firstLine="1134"/>
        <w:jc w:val="both"/>
        <w:rPr>
          <w:sz w:val="24"/>
        </w:rPr>
      </w:pPr>
      <w:r>
        <w:rPr>
          <w:sz w:val="24"/>
        </w:rPr>
        <w:t xml:space="preserve">III - enumeração dos projetos e atividades decorrentes da fixação de metas; e </w:t>
      </w:r>
    </w:p>
    <w:p w:rsidR="009927A1" w:rsidRDefault="009927A1">
      <w:pPr>
        <w:pStyle w:val="Cabealho"/>
        <w:ind w:firstLine="1134"/>
        <w:jc w:val="both"/>
        <w:rPr>
          <w:sz w:val="24"/>
        </w:rPr>
      </w:pPr>
      <w:r>
        <w:rPr>
          <w:sz w:val="24"/>
        </w:rPr>
        <w:t xml:space="preserve">IV - número de recursos ou processos impetrados no âmbito administrativo contra avaliações de desempenho individuais.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39. As atividades de Execução e Apoio Técnico à Auditoria de Saúde de competência do DENASUS poderão ser realizadas por servidores que se encontrem em exercício naquele Departamento.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40. Na hipótese de existência de situações de risco, resistência ou </w:t>
      </w:r>
      <w:proofErr w:type="spellStart"/>
      <w:r>
        <w:rPr>
          <w:sz w:val="24"/>
        </w:rPr>
        <w:t>dificultação</w:t>
      </w:r>
      <w:proofErr w:type="spellEnd"/>
      <w:r>
        <w:rPr>
          <w:sz w:val="24"/>
        </w:rPr>
        <w:t xml:space="preserve"> ao exercício das atribuições de execução e apoio técnico à auditoria de saúde, inerentes às atividades de competência do DENASUS, o servidor responsável pela ação em curso poderá acionar as instâncias específicas do Poder Público Federal, inclusive as autoridades policiais, no sentido de prover a necessária garantia à realização dos trabalhos. </w:t>
      </w:r>
    </w:p>
    <w:p w:rsidR="009927A1" w:rsidRDefault="009927A1">
      <w:pPr>
        <w:pStyle w:val="Cabealho"/>
        <w:ind w:firstLine="1134"/>
        <w:jc w:val="both"/>
        <w:rPr>
          <w:sz w:val="24"/>
        </w:rPr>
      </w:pPr>
    </w:p>
    <w:p w:rsidR="009927A1" w:rsidRDefault="009927A1">
      <w:pPr>
        <w:pStyle w:val="Cabealho"/>
        <w:jc w:val="center"/>
        <w:rPr>
          <w:b/>
          <w:sz w:val="24"/>
        </w:rPr>
      </w:pPr>
      <w:r>
        <w:rPr>
          <w:b/>
          <w:sz w:val="24"/>
        </w:rPr>
        <w:t>Disposições Finais e Transitórias</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41. A aplicação do disposto nesta Lei, aos servidores ativos, aos inativos e aos beneficiários de pensão não poderá implicar redução de remuneração, provento ou pensão. </w:t>
      </w:r>
    </w:p>
    <w:p w:rsidR="009927A1" w:rsidRDefault="009927A1">
      <w:pPr>
        <w:pStyle w:val="Cabealho"/>
        <w:ind w:firstLine="1134"/>
        <w:jc w:val="both"/>
        <w:rPr>
          <w:sz w:val="24"/>
        </w:rPr>
      </w:pPr>
      <w:r>
        <w:rPr>
          <w:sz w:val="24"/>
        </w:rPr>
        <w:t xml:space="preserve">§ 1º Constatada a redução de remuneração, provento ou pensão decorrente da aplicação do disposto nesta Lei, a diferença será paga a título de vantagem pessoal nominalmente </w:t>
      </w:r>
      <w:r>
        <w:rPr>
          <w:sz w:val="24"/>
        </w:rPr>
        <w:lastRenderedPageBreak/>
        <w:t xml:space="preserve">identificada, sujeita exclusivamente à atualização decorrente de revisão geral da remuneração dos servidores públicos federais. </w:t>
      </w:r>
    </w:p>
    <w:p w:rsidR="009927A1" w:rsidRDefault="009927A1">
      <w:pPr>
        <w:pStyle w:val="Cabealho"/>
        <w:ind w:firstLine="1134"/>
        <w:jc w:val="both"/>
        <w:rPr>
          <w:sz w:val="24"/>
        </w:rPr>
      </w:pPr>
      <w:r>
        <w:rPr>
          <w:sz w:val="24"/>
        </w:rPr>
        <w:t xml:space="preserve">§ 2º Na hipótese prevista no § 1º, a vantagem pessoal nominalmente identificada será absorvida por ocasião da reorganização ou da reestruturação da tabela remuneratória, da concessão de reajustes, adicionais, gratificações ou vantagens de quaisquer natureza ou do desenvolvimento no cargo, conforme o caso.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42. Ficam revogados: </w:t>
      </w:r>
    </w:p>
    <w:p w:rsidR="009927A1" w:rsidRDefault="009927A1">
      <w:pPr>
        <w:pStyle w:val="Cabealho"/>
        <w:ind w:firstLine="1134"/>
        <w:jc w:val="both"/>
        <w:rPr>
          <w:sz w:val="24"/>
        </w:rPr>
      </w:pPr>
      <w:r>
        <w:rPr>
          <w:sz w:val="24"/>
        </w:rPr>
        <w:t xml:space="preserve">I - a Lei nº 8.243, de 14 de outubro de 1991; </w:t>
      </w:r>
    </w:p>
    <w:p w:rsidR="009927A1" w:rsidRDefault="009927A1">
      <w:pPr>
        <w:pStyle w:val="Cabealho"/>
        <w:ind w:firstLine="1134"/>
        <w:jc w:val="both"/>
        <w:rPr>
          <w:sz w:val="24"/>
        </w:rPr>
      </w:pPr>
      <w:r>
        <w:rPr>
          <w:sz w:val="24"/>
        </w:rPr>
        <w:t xml:space="preserve">II - os Anexos II, II-A, VI e VI-A, da Lei nº 9.367, de 16 de dezembro de 1996; </w:t>
      </w:r>
    </w:p>
    <w:p w:rsidR="009927A1" w:rsidRDefault="009927A1">
      <w:pPr>
        <w:pStyle w:val="Cabealho"/>
        <w:ind w:firstLine="1134"/>
        <w:jc w:val="both"/>
        <w:rPr>
          <w:sz w:val="24"/>
        </w:rPr>
      </w:pPr>
      <w:r>
        <w:rPr>
          <w:sz w:val="24"/>
        </w:rPr>
        <w:t xml:space="preserve">III - o parágrafo único do art. 17, os §§ 2º e 3º do art. 20, o art. 20-A, o art. 51, no ponto em que dá nova redação aos </w:t>
      </w:r>
      <w:proofErr w:type="spellStart"/>
      <w:r>
        <w:rPr>
          <w:sz w:val="24"/>
        </w:rPr>
        <w:t>arts</w:t>
      </w:r>
      <w:proofErr w:type="spellEnd"/>
      <w:r>
        <w:rPr>
          <w:sz w:val="24"/>
        </w:rPr>
        <w:t xml:space="preserve">. 3º e 15 da Lei nº 9.650, de 27 de maio de 1998, o art. 52, o Anexo IX, e o Anexo XII, todos da Medida Provisória nº 2.229-43, de 6 de setembro de 2001; </w:t>
      </w:r>
    </w:p>
    <w:p w:rsidR="009927A1" w:rsidRDefault="009927A1">
      <w:pPr>
        <w:pStyle w:val="Cabealho"/>
        <w:ind w:firstLine="1134"/>
        <w:jc w:val="both"/>
        <w:rPr>
          <w:sz w:val="24"/>
        </w:rPr>
      </w:pPr>
      <w:r>
        <w:rPr>
          <w:sz w:val="24"/>
        </w:rPr>
        <w:t xml:space="preserve">IV - o art. 3º e a Tabela "a" do Anexo I da Lei nº 10.405, de 9 de janeiro de 2002; </w:t>
      </w:r>
    </w:p>
    <w:p w:rsidR="009927A1" w:rsidRDefault="009927A1">
      <w:pPr>
        <w:pStyle w:val="Cabealho"/>
        <w:ind w:firstLine="1134"/>
        <w:jc w:val="both"/>
        <w:rPr>
          <w:sz w:val="24"/>
        </w:rPr>
      </w:pPr>
      <w:r>
        <w:rPr>
          <w:sz w:val="24"/>
        </w:rPr>
        <w:t xml:space="preserve">V - os </w:t>
      </w:r>
      <w:proofErr w:type="spellStart"/>
      <w:r>
        <w:rPr>
          <w:sz w:val="24"/>
        </w:rPr>
        <w:t>arts</w:t>
      </w:r>
      <w:proofErr w:type="spellEnd"/>
      <w:r>
        <w:rPr>
          <w:sz w:val="24"/>
        </w:rPr>
        <w:t xml:space="preserve">. 3º e 4º da Lei nº 11.036, de 22 de dezembro de 2004; e </w:t>
      </w:r>
    </w:p>
    <w:p w:rsidR="009927A1" w:rsidRDefault="009927A1">
      <w:pPr>
        <w:pStyle w:val="Cabealho"/>
        <w:ind w:firstLine="1134"/>
        <w:jc w:val="both"/>
        <w:rPr>
          <w:sz w:val="24"/>
        </w:rPr>
      </w:pPr>
      <w:r>
        <w:rPr>
          <w:sz w:val="24"/>
        </w:rPr>
        <w:t xml:space="preserve">VI - o art. 1º, no ponto em que dá nova redação ao art. 20-A da Medida Provisória nº 2.229-43, de 6 de setembro de 2001, o art. 20 e o Anexo V, todos da Lei nº 11.094, de 13 de janeiro de 2005.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Art. 43. Esta Lei entra em vigor na data de sua publicação.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Congresso Nacional, em 8 de setembro de 2006; 185º da Independência e 118º da República </w:t>
      </w:r>
    </w:p>
    <w:p w:rsidR="009927A1" w:rsidRDefault="009927A1">
      <w:pPr>
        <w:pStyle w:val="Cabealho"/>
        <w:ind w:firstLine="1134"/>
        <w:jc w:val="both"/>
        <w:rPr>
          <w:sz w:val="24"/>
        </w:rPr>
      </w:pPr>
    </w:p>
    <w:p w:rsidR="009927A1" w:rsidRDefault="009927A1">
      <w:pPr>
        <w:pStyle w:val="Cabealho"/>
        <w:ind w:firstLine="1134"/>
        <w:jc w:val="both"/>
        <w:rPr>
          <w:sz w:val="24"/>
        </w:rPr>
      </w:pPr>
      <w:r>
        <w:rPr>
          <w:sz w:val="24"/>
        </w:rPr>
        <w:t xml:space="preserve">Senador RENAN CALHEIROS </w:t>
      </w:r>
    </w:p>
    <w:p w:rsidR="009927A1" w:rsidRDefault="009927A1">
      <w:pPr>
        <w:pStyle w:val="Cabealho"/>
        <w:ind w:firstLine="1134"/>
        <w:jc w:val="both"/>
        <w:rPr>
          <w:sz w:val="24"/>
        </w:rPr>
      </w:pPr>
      <w:r>
        <w:rPr>
          <w:sz w:val="24"/>
        </w:rPr>
        <w:t xml:space="preserve">Presidente da Mesa do Congresso Nacional </w:t>
      </w:r>
    </w:p>
    <w:p w:rsidR="009927A1" w:rsidRDefault="009927A1">
      <w:pPr>
        <w:pStyle w:val="Cabealho"/>
        <w:ind w:firstLine="1134"/>
        <w:jc w:val="both"/>
        <w:rPr>
          <w:sz w:val="24"/>
        </w:rPr>
      </w:pPr>
    </w:p>
    <w:p w:rsidR="009927A1" w:rsidRDefault="009927A1">
      <w:pPr>
        <w:pStyle w:val="Cabealho"/>
        <w:ind w:firstLine="1134"/>
        <w:jc w:val="both"/>
        <w:rPr>
          <w:sz w:val="24"/>
        </w:rPr>
      </w:pPr>
    </w:p>
    <w:p w:rsidR="009927A1" w:rsidRDefault="009927A1">
      <w:pPr>
        <w:pStyle w:val="Cabealho"/>
        <w:ind w:firstLine="1134"/>
        <w:jc w:val="both"/>
        <w:rPr>
          <w:sz w:val="24"/>
        </w:rPr>
      </w:pPr>
    </w:p>
    <w:p w:rsidR="009927A1" w:rsidRDefault="009927A1">
      <w:pPr>
        <w:pStyle w:val="Cabealho"/>
        <w:ind w:firstLine="1134"/>
        <w:jc w:val="both"/>
        <w:rPr>
          <w:sz w:val="24"/>
        </w:rPr>
      </w:pPr>
    </w:p>
    <w:p w:rsidR="009927A1" w:rsidRDefault="009927A1">
      <w:pPr>
        <w:pStyle w:val="Cabealho"/>
        <w:ind w:firstLine="1134"/>
        <w:jc w:val="both"/>
        <w:rPr>
          <w:sz w:val="24"/>
        </w:rPr>
      </w:pPr>
    </w:p>
    <w:p w:rsidR="009927A1" w:rsidRPr="0014264F" w:rsidRDefault="009927A1">
      <w:pPr>
        <w:jc w:val="center"/>
        <w:rPr>
          <w:b/>
          <w:sz w:val="24"/>
        </w:rPr>
      </w:pPr>
      <w:r w:rsidRPr="0014264F">
        <w:rPr>
          <w:b/>
          <w:sz w:val="24"/>
        </w:rPr>
        <w:t>ANEXO I</w:t>
      </w:r>
    </w:p>
    <w:p w:rsidR="009927A1" w:rsidRDefault="009927A1">
      <w:pPr>
        <w:jc w:val="center"/>
        <w:rPr>
          <w:sz w:val="24"/>
        </w:rPr>
      </w:pPr>
      <w:r>
        <w:rPr>
          <w:rStyle w:val="Hiperlink"/>
          <w:color w:val="auto"/>
          <w:sz w:val="24"/>
          <w:u w:val="none"/>
        </w:rPr>
        <w:t>(Anexo II da Lei n</w:t>
      </w:r>
      <w:r>
        <w:rPr>
          <w:rStyle w:val="Hiperlink"/>
          <w:color w:val="auto"/>
          <w:sz w:val="24"/>
          <w:u w:val="none"/>
          <w:vertAlign w:val="superscript"/>
        </w:rPr>
        <w:t>o</w:t>
      </w:r>
      <w:r>
        <w:rPr>
          <w:rStyle w:val="Hiperlink"/>
          <w:color w:val="auto"/>
          <w:sz w:val="24"/>
          <w:u w:val="none"/>
        </w:rPr>
        <w:t xml:space="preserve"> 9.650, de 27 de maio de 1998)</w:t>
      </w:r>
    </w:p>
    <w:p w:rsidR="009927A1" w:rsidRDefault="009927A1">
      <w:pPr>
        <w:jc w:val="center"/>
        <w:rPr>
          <w:sz w:val="24"/>
        </w:rPr>
      </w:pPr>
      <w:r>
        <w:rPr>
          <w:sz w:val="24"/>
        </w:rPr>
        <w:t>CARREIRA DE ESPECIALISTA DO BANCO CENTRAL DO BRASIL</w:t>
      </w:r>
    </w:p>
    <w:p w:rsidR="009927A1" w:rsidRDefault="009927A1">
      <w:pPr>
        <w:jc w:val="center"/>
        <w:rPr>
          <w:sz w:val="24"/>
        </w:rPr>
      </w:pPr>
      <w:r>
        <w:rPr>
          <w:sz w:val="24"/>
        </w:rPr>
        <w:t xml:space="preserve">TABELA DE VENCIMENTO BÁSICO </w:t>
      </w:r>
    </w:p>
    <w:p w:rsidR="009927A1" w:rsidRDefault="009927A1">
      <w:pPr>
        <w:jc w:val="center"/>
        <w:rPr>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6"/>
        <w:gridCol w:w="1740"/>
        <w:gridCol w:w="3024"/>
        <w:gridCol w:w="2835"/>
      </w:tblGrid>
      <w:tr w:rsidR="007833B7" w:rsidTr="007833B7">
        <w:tc>
          <w:tcPr>
            <w:tcW w:w="9355" w:type="dxa"/>
            <w:gridSpan w:val="4"/>
            <w:vAlign w:val="center"/>
          </w:tcPr>
          <w:p w:rsidR="009927A1" w:rsidRDefault="009927A1">
            <w:pPr>
              <w:pStyle w:val="H2"/>
              <w:jc w:val="center"/>
              <w:rPr>
                <w:b w:val="0"/>
                <w:sz w:val="24"/>
              </w:rPr>
            </w:pPr>
            <w:r>
              <w:rPr>
                <w:b w:val="0"/>
                <w:sz w:val="24"/>
              </w:rPr>
              <w:t>CARGO DE ANALISTA DO BANCO CENTRAL DO BRASIL</w:t>
            </w:r>
          </w:p>
        </w:tc>
      </w:tr>
      <w:tr w:rsidR="009927A1">
        <w:tc>
          <w:tcPr>
            <w:tcW w:w="1756" w:type="dxa"/>
            <w:vAlign w:val="center"/>
          </w:tcPr>
          <w:p w:rsidR="009927A1" w:rsidRDefault="009927A1">
            <w:pPr>
              <w:jc w:val="center"/>
              <w:rPr>
                <w:sz w:val="24"/>
              </w:rPr>
            </w:pPr>
            <w:r>
              <w:rPr>
                <w:sz w:val="24"/>
              </w:rPr>
              <w:t>CLASSE</w:t>
            </w:r>
          </w:p>
        </w:tc>
        <w:tc>
          <w:tcPr>
            <w:tcW w:w="1740" w:type="dxa"/>
            <w:vAlign w:val="center"/>
          </w:tcPr>
          <w:p w:rsidR="009927A1" w:rsidRDefault="009927A1">
            <w:pPr>
              <w:jc w:val="center"/>
              <w:rPr>
                <w:sz w:val="24"/>
              </w:rPr>
            </w:pPr>
            <w:r>
              <w:rPr>
                <w:sz w:val="24"/>
              </w:rPr>
              <w:t>PADRÃO</w:t>
            </w:r>
          </w:p>
        </w:tc>
        <w:tc>
          <w:tcPr>
            <w:tcW w:w="3024" w:type="dxa"/>
            <w:vAlign w:val="center"/>
          </w:tcPr>
          <w:p w:rsidR="009927A1" w:rsidRDefault="009927A1">
            <w:pPr>
              <w:jc w:val="center"/>
              <w:rPr>
                <w:sz w:val="24"/>
              </w:rPr>
            </w:pPr>
            <w:r>
              <w:rPr>
                <w:sz w:val="24"/>
              </w:rPr>
              <w:t>VALOR A PARTIR DE 1</w:t>
            </w:r>
            <w:r>
              <w:rPr>
                <w:sz w:val="24"/>
                <w:u w:val="single"/>
                <w:vertAlign w:val="superscript"/>
              </w:rPr>
              <w:t>o</w:t>
            </w:r>
            <w:r>
              <w:rPr>
                <w:sz w:val="24"/>
              </w:rPr>
              <w:t xml:space="preserve"> DE FEVEREIRO DE 2006 (R$)</w:t>
            </w:r>
          </w:p>
        </w:tc>
        <w:tc>
          <w:tcPr>
            <w:tcW w:w="2835" w:type="dxa"/>
            <w:vAlign w:val="center"/>
          </w:tcPr>
          <w:p w:rsidR="009927A1" w:rsidRDefault="009927A1">
            <w:pPr>
              <w:jc w:val="center"/>
              <w:rPr>
                <w:sz w:val="24"/>
              </w:rPr>
            </w:pPr>
            <w:r>
              <w:rPr>
                <w:sz w:val="24"/>
              </w:rPr>
              <w:t>VALOR A PARTIR DE 1</w:t>
            </w:r>
            <w:r>
              <w:rPr>
                <w:sz w:val="24"/>
                <w:u w:val="single"/>
                <w:vertAlign w:val="superscript"/>
              </w:rPr>
              <w:t>o</w:t>
            </w:r>
            <w:r>
              <w:rPr>
                <w:sz w:val="24"/>
              </w:rPr>
              <w:t xml:space="preserve"> DE JUNHO DE 2006 (R$)</w:t>
            </w:r>
          </w:p>
        </w:tc>
      </w:tr>
      <w:tr w:rsidR="009927A1">
        <w:trPr>
          <w:cantSplit/>
        </w:trPr>
        <w:tc>
          <w:tcPr>
            <w:tcW w:w="1756" w:type="dxa"/>
            <w:vMerge w:val="restart"/>
            <w:vAlign w:val="center"/>
          </w:tcPr>
          <w:p w:rsidR="009927A1" w:rsidRDefault="009927A1">
            <w:pPr>
              <w:jc w:val="center"/>
              <w:rPr>
                <w:sz w:val="24"/>
              </w:rPr>
            </w:pPr>
            <w:r>
              <w:rPr>
                <w:sz w:val="24"/>
              </w:rPr>
              <w:t>ESPECIAL</w:t>
            </w:r>
          </w:p>
        </w:tc>
        <w:tc>
          <w:tcPr>
            <w:tcW w:w="1740" w:type="dxa"/>
            <w:vAlign w:val="center"/>
          </w:tcPr>
          <w:p w:rsidR="009927A1" w:rsidRDefault="009927A1">
            <w:pPr>
              <w:jc w:val="center"/>
              <w:rPr>
                <w:sz w:val="24"/>
              </w:rPr>
            </w:pPr>
            <w:r>
              <w:rPr>
                <w:sz w:val="24"/>
              </w:rPr>
              <w:t>IV</w:t>
            </w:r>
          </w:p>
        </w:tc>
        <w:tc>
          <w:tcPr>
            <w:tcW w:w="3024" w:type="dxa"/>
            <w:vAlign w:val="bottom"/>
          </w:tcPr>
          <w:p w:rsidR="009927A1" w:rsidRDefault="009927A1">
            <w:pPr>
              <w:jc w:val="center"/>
              <w:rPr>
                <w:sz w:val="24"/>
              </w:rPr>
            </w:pPr>
            <w:r>
              <w:rPr>
                <w:sz w:val="24"/>
              </w:rPr>
              <w:t>5.138,53</w:t>
            </w:r>
          </w:p>
        </w:tc>
        <w:tc>
          <w:tcPr>
            <w:tcW w:w="2835" w:type="dxa"/>
            <w:vAlign w:val="bottom"/>
          </w:tcPr>
          <w:p w:rsidR="009927A1" w:rsidRDefault="009927A1">
            <w:pPr>
              <w:jc w:val="center"/>
              <w:rPr>
                <w:sz w:val="24"/>
              </w:rPr>
            </w:pPr>
            <w:r>
              <w:rPr>
                <w:sz w:val="24"/>
              </w:rPr>
              <w:t>5.258,03</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III</w:t>
            </w:r>
          </w:p>
        </w:tc>
        <w:tc>
          <w:tcPr>
            <w:tcW w:w="3024" w:type="dxa"/>
            <w:vAlign w:val="bottom"/>
          </w:tcPr>
          <w:p w:rsidR="009927A1" w:rsidRDefault="009927A1">
            <w:pPr>
              <w:jc w:val="center"/>
              <w:rPr>
                <w:sz w:val="24"/>
              </w:rPr>
            </w:pPr>
            <w:r>
              <w:rPr>
                <w:sz w:val="24"/>
              </w:rPr>
              <w:t>4.892,30</w:t>
            </w:r>
          </w:p>
        </w:tc>
        <w:tc>
          <w:tcPr>
            <w:tcW w:w="2835" w:type="dxa"/>
            <w:vAlign w:val="bottom"/>
          </w:tcPr>
          <w:p w:rsidR="009927A1" w:rsidRDefault="009927A1">
            <w:pPr>
              <w:jc w:val="center"/>
              <w:rPr>
                <w:sz w:val="24"/>
              </w:rPr>
            </w:pPr>
            <w:r>
              <w:rPr>
                <w:sz w:val="24"/>
              </w:rPr>
              <w:t>5.006,08</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II</w:t>
            </w:r>
          </w:p>
        </w:tc>
        <w:tc>
          <w:tcPr>
            <w:tcW w:w="3024" w:type="dxa"/>
            <w:vAlign w:val="bottom"/>
          </w:tcPr>
          <w:p w:rsidR="009927A1" w:rsidRDefault="009927A1">
            <w:pPr>
              <w:jc w:val="center"/>
              <w:rPr>
                <w:sz w:val="24"/>
              </w:rPr>
            </w:pPr>
            <w:r>
              <w:rPr>
                <w:sz w:val="24"/>
              </w:rPr>
              <w:t>4.749,81</w:t>
            </w:r>
          </w:p>
        </w:tc>
        <w:tc>
          <w:tcPr>
            <w:tcW w:w="2835" w:type="dxa"/>
            <w:vAlign w:val="bottom"/>
          </w:tcPr>
          <w:p w:rsidR="009927A1" w:rsidRDefault="009927A1">
            <w:pPr>
              <w:jc w:val="center"/>
              <w:rPr>
                <w:sz w:val="24"/>
              </w:rPr>
            </w:pPr>
            <w:r>
              <w:rPr>
                <w:sz w:val="24"/>
              </w:rPr>
              <w:t>4.860,27</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w:t>
            </w:r>
          </w:p>
        </w:tc>
        <w:tc>
          <w:tcPr>
            <w:tcW w:w="3024" w:type="dxa"/>
            <w:vAlign w:val="bottom"/>
          </w:tcPr>
          <w:p w:rsidR="009927A1" w:rsidRDefault="009927A1">
            <w:pPr>
              <w:jc w:val="center"/>
              <w:rPr>
                <w:sz w:val="24"/>
              </w:rPr>
            </w:pPr>
            <w:r>
              <w:rPr>
                <w:sz w:val="24"/>
              </w:rPr>
              <w:t>4.611,47</w:t>
            </w:r>
          </w:p>
        </w:tc>
        <w:tc>
          <w:tcPr>
            <w:tcW w:w="2835" w:type="dxa"/>
            <w:vAlign w:val="bottom"/>
          </w:tcPr>
          <w:p w:rsidR="009927A1" w:rsidRDefault="009927A1">
            <w:pPr>
              <w:jc w:val="center"/>
              <w:rPr>
                <w:sz w:val="24"/>
              </w:rPr>
            </w:pPr>
            <w:r>
              <w:rPr>
                <w:sz w:val="24"/>
              </w:rPr>
              <w:t>4.718,71</w:t>
            </w:r>
          </w:p>
        </w:tc>
      </w:tr>
      <w:tr w:rsidR="009927A1">
        <w:trPr>
          <w:cantSplit/>
        </w:trPr>
        <w:tc>
          <w:tcPr>
            <w:tcW w:w="1756" w:type="dxa"/>
            <w:vMerge w:val="restart"/>
            <w:vAlign w:val="center"/>
          </w:tcPr>
          <w:p w:rsidR="009927A1" w:rsidRDefault="009927A1">
            <w:pPr>
              <w:jc w:val="center"/>
              <w:rPr>
                <w:sz w:val="24"/>
              </w:rPr>
            </w:pPr>
            <w:r>
              <w:rPr>
                <w:sz w:val="24"/>
              </w:rPr>
              <w:t>C</w:t>
            </w:r>
          </w:p>
        </w:tc>
        <w:tc>
          <w:tcPr>
            <w:tcW w:w="1740" w:type="dxa"/>
            <w:vAlign w:val="center"/>
          </w:tcPr>
          <w:p w:rsidR="009927A1" w:rsidRDefault="009927A1">
            <w:pPr>
              <w:jc w:val="center"/>
              <w:rPr>
                <w:sz w:val="24"/>
              </w:rPr>
            </w:pPr>
            <w:r>
              <w:rPr>
                <w:sz w:val="24"/>
              </w:rPr>
              <w:t>III</w:t>
            </w:r>
          </w:p>
        </w:tc>
        <w:tc>
          <w:tcPr>
            <w:tcW w:w="3024" w:type="dxa"/>
            <w:vAlign w:val="bottom"/>
          </w:tcPr>
          <w:p w:rsidR="009927A1" w:rsidRDefault="009927A1">
            <w:pPr>
              <w:jc w:val="center"/>
              <w:rPr>
                <w:sz w:val="24"/>
              </w:rPr>
            </w:pPr>
            <w:r>
              <w:rPr>
                <w:sz w:val="24"/>
              </w:rPr>
              <w:t>4.319,44</w:t>
            </w:r>
          </w:p>
        </w:tc>
        <w:tc>
          <w:tcPr>
            <w:tcW w:w="2835" w:type="dxa"/>
            <w:vAlign w:val="bottom"/>
          </w:tcPr>
          <w:p w:rsidR="009927A1" w:rsidRDefault="009927A1">
            <w:pPr>
              <w:jc w:val="center"/>
              <w:rPr>
                <w:sz w:val="24"/>
              </w:rPr>
            </w:pPr>
            <w:r>
              <w:rPr>
                <w:sz w:val="24"/>
              </w:rPr>
              <w:t>4.419,89</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II</w:t>
            </w:r>
          </w:p>
        </w:tc>
        <w:tc>
          <w:tcPr>
            <w:tcW w:w="3024" w:type="dxa"/>
            <w:vAlign w:val="bottom"/>
          </w:tcPr>
          <w:p w:rsidR="009927A1" w:rsidRDefault="009927A1">
            <w:pPr>
              <w:jc w:val="center"/>
              <w:rPr>
                <w:sz w:val="24"/>
              </w:rPr>
            </w:pPr>
            <w:r>
              <w:rPr>
                <w:sz w:val="24"/>
              </w:rPr>
              <w:t>4.193,63</w:t>
            </w:r>
          </w:p>
        </w:tc>
        <w:tc>
          <w:tcPr>
            <w:tcW w:w="2835" w:type="dxa"/>
            <w:vAlign w:val="bottom"/>
          </w:tcPr>
          <w:p w:rsidR="009927A1" w:rsidRDefault="009927A1">
            <w:pPr>
              <w:jc w:val="center"/>
              <w:rPr>
                <w:sz w:val="24"/>
              </w:rPr>
            </w:pPr>
            <w:r>
              <w:rPr>
                <w:sz w:val="24"/>
              </w:rPr>
              <w:t>4.291,16</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w:t>
            </w:r>
          </w:p>
        </w:tc>
        <w:tc>
          <w:tcPr>
            <w:tcW w:w="3024" w:type="dxa"/>
            <w:vAlign w:val="bottom"/>
          </w:tcPr>
          <w:p w:rsidR="009927A1" w:rsidRDefault="009927A1">
            <w:pPr>
              <w:jc w:val="center"/>
              <w:rPr>
                <w:sz w:val="24"/>
              </w:rPr>
            </w:pPr>
            <w:r>
              <w:rPr>
                <w:sz w:val="24"/>
              </w:rPr>
              <w:t>4.071,49</w:t>
            </w:r>
          </w:p>
        </w:tc>
        <w:tc>
          <w:tcPr>
            <w:tcW w:w="2835" w:type="dxa"/>
            <w:vAlign w:val="bottom"/>
          </w:tcPr>
          <w:p w:rsidR="009927A1" w:rsidRDefault="009927A1">
            <w:pPr>
              <w:jc w:val="center"/>
              <w:rPr>
                <w:sz w:val="24"/>
              </w:rPr>
            </w:pPr>
            <w:r>
              <w:rPr>
                <w:sz w:val="24"/>
              </w:rPr>
              <w:t>4.166,17</w:t>
            </w:r>
          </w:p>
        </w:tc>
      </w:tr>
      <w:tr w:rsidR="009927A1">
        <w:trPr>
          <w:cantSplit/>
        </w:trPr>
        <w:tc>
          <w:tcPr>
            <w:tcW w:w="1756" w:type="dxa"/>
            <w:vMerge w:val="restart"/>
            <w:vAlign w:val="center"/>
          </w:tcPr>
          <w:p w:rsidR="009927A1" w:rsidRDefault="009927A1">
            <w:pPr>
              <w:jc w:val="center"/>
              <w:rPr>
                <w:sz w:val="24"/>
              </w:rPr>
            </w:pPr>
            <w:r>
              <w:rPr>
                <w:sz w:val="24"/>
              </w:rPr>
              <w:lastRenderedPageBreak/>
              <w:t>B</w:t>
            </w:r>
          </w:p>
        </w:tc>
        <w:tc>
          <w:tcPr>
            <w:tcW w:w="1740" w:type="dxa"/>
            <w:vAlign w:val="center"/>
          </w:tcPr>
          <w:p w:rsidR="009927A1" w:rsidRDefault="009927A1">
            <w:pPr>
              <w:jc w:val="center"/>
              <w:rPr>
                <w:sz w:val="24"/>
              </w:rPr>
            </w:pPr>
            <w:r>
              <w:rPr>
                <w:sz w:val="24"/>
              </w:rPr>
              <w:t>III</w:t>
            </w:r>
          </w:p>
        </w:tc>
        <w:tc>
          <w:tcPr>
            <w:tcW w:w="3024" w:type="dxa"/>
            <w:vAlign w:val="bottom"/>
          </w:tcPr>
          <w:p w:rsidR="009927A1" w:rsidRDefault="009927A1">
            <w:pPr>
              <w:jc w:val="center"/>
              <w:rPr>
                <w:sz w:val="24"/>
              </w:rPr>
            </w:pPr>
            <w:r>
              <w:rPr>
                <w:sz w:val="24"/>
              </w:rPr>
              <w:t>3.812,70</w:t>
            </w:r>
          </w:p>
        </w:tc>
        <w:tc>
          <w:tcPr>
            <w:tcW w:w="2835" w:type="dxa"/>
            <w:vAlign w:val="bottom"/>
          </w:tcPr>
          <w:p w:rsidR="009927A1" w:rsidRDefault="009927A1">
            <w:pPr>
              <w:jc w:val="center"/>
              <w:rPr>
                <w:sz w:val="24"/>
              </w:rPr>
            </w:pPr>
            <w:r>
              <w:rPr>
                <w:sz w:val="24"/>
              </w:rPr>
              <w:t>3.901,37</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II</w:t>
            </w:r>
          </w:p>
        </w:tc>
        <w:tc>
          <w:tcPr>
            <w:tcW w:w="3024" w:type="dxa"/>
            <w:vAlign w:val="bottom"/>
          </w:tcPr>
          <w:p w:rsidR="009927A1" w:rsidRDefault="009927A1">
            <w:pPr>
              <w:jc w:val="center"/>
              <w:rPr>
                <w:sz w:val="24"/>
              </w:rPr>
            </w:pPr>
            <w:r>
              <w:rPr>
                <w:sz w:val="24"/>
              </w:rPr>
              <w:t>3.701,66</w:t>
            </w:r>
          </w:p>
        </w:tc>
        <w:tc>
          <w:tcPr>
            <w:tcW w:w="2835" w:type="dxa"/>
            <w:vAlign w:val="bottom"/>
          </w:tcPr>
          <w:p w:rsidR="009927A1" w:rsidRDefault="009927A1">
            <w:pPr>
              <w:jc w:val="center"/>
              <w:rPr>
                <w:sz w:val="24"/>
              </w:rPr>
            </w:pPr>
            <w:r>
              <w:rPr>
                <w:sz w:val="24"/>
              </w:rPr>
              <w:t>3.787,74</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w:t>
            </w:r>
          </w:p>
        </w:tc>
        <w:tc>
          <w:tcPr>
            <w:tcW w:w="3024" w:type="dxa"/>
            <w:vAlign w:val="bottom"/>
          </w:tcPr>
          <w:p w:rsidR="009927A1" w:rsidRDefault="009927A1">
            <w:pPr>
              <w:jc w:val="center"/>
              <w:rPr>
                <w:sz w:val="24"/>
              </w:rPr>
            </w:pPr>
            <w:r>
              <w:rPr>
                <w:sz w:val="24"/>
              </w:rPr>
              <w:t>3.593,84</w:t>
            </w:r>
          </w:p>
        </w:tc>
        <w:tc>
          <w:tcPr>
            <w:tcW w:w="2835" w:type="dxa"/>
            <w:vAlign w:val="bottom"/>
          </w:tcPr>
          <w:p w:rsidR="009927A1" w:rsidRDefault="009927A1">
            <w:pPr>
              <w:jc w:val="center"/>
              <w:rPr>
                <w:sz w:val="24"/>
              </w:rPr>
            </w:pPr>
            <w:r>
              <w:rPr>
                <w:sz w:val="24"/>
              </w:rPr>
              <w:t>3.677,42</w:t>
            </w:r>
          </w:p>
        </w:tc>
      </w:tr>
      <w:tr w:rsidR="009927A1">
        <w:trPr>
          <w:cantSplit/>
        </w:trPr>
        <w:tc>
          <w:tcPr>
            <w:tcW w:w="1756" w:type="dxa"/>
            <w:vMerge w:val="restart"/>
            <w:vAlign w:val="center"/>
          </w:tcPr>
          <w:p w:rsidR="009927A1" w:rsidRDefault="009927A1">
            <w:pPr>
              <w:jc w:val="center"/>
              <w:rPr>
                <w:sz w:val="24"/>
              </w:rPr>
            </w:pPr>
            <w:r>
              <w:rPr>
                <w:sz w:val="24"/>
              </w:rPr>
              <w:t>A</w:t>
            </w:r>
          </w:p>
        </w:tc>
        <w:tc>
          <w:tcPr>
            <w:tcW w:w="1740" w:type="dxa"/>
            <w:vAlign w:val="center"/>
          </w:tcPr>
          <w:p w:rsidR="009927A1" w:rsidRDefault="009927A1">
            <w:pPr>
              <w:jc w:val="center"/>
              <w:rPr>
                <w:sz w:val="24"/>
              </w:rPr>
            </w:pPr>
            <w:r>
              <w:rPr>
                <w:sz w:val="24"/>
              </w:rPr>
              <w:t>III</w:t>
            </w:r>
          </w:p>
        </w:tc>
        <w:tc>
          <w:tcPr>
            <w:tcW w:w="3024" w:type="dxa"/>
            <w:vAlign w:val="bottom"/>
          </w:tcPr>
          <w:p w:rsidR="009927A1" w:rsidRDefault="009927A1">
            <w:pPr>
              <w:jc w:val="center"/>
              <w:rPr>
                <w:sz w:val="24"/>
              </w:rPr>
            </w:pPr>
            <w:r>
              <w:rPr>
                <w:sz w:val="24"/>
              </w:rPr>
              <w:t>3.455,62</w:t>
            </w:r>
          </w:p>
        </w:tc>
        <w:tc>
          <w:tcPr>
            <w:tcW w:w="2835" w:type="dxa"/>
            <w:vAlign w:val="bottom"/>
          </w:tcPr>
          <w:p w:rsidR="009927A1" w:rsidRDefault="009927A1">
            <w:pPr>
              <w:jc w:val="center"/>
              <w:rPr>
                <w:sz w:val="24"/>
              </w:rPr>
            </w:pPr>
            <w:r>
              <w:rPr>
                <w:sz w:val="24"/>
              </w:rPr>
              <w:t>3.535,98</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II</w:t>
            </w:r>
          </w:p>
        </w:tc>
        <w:tc>
          <w:tcPr>
            <w:tcW w:w="3024" w:type="dxa"/>
            <w:vAlign w:val="bottom"/>
          </w:tcPr>
          <w:p w:rsidR="009927A1" w:rsidRDefault="009927A1">
            <w:pPr>
              <w:jc w:val="center"/>
              <w:rPr>
                <w:sz w:val="24"/>
              </w:rPr>
            </w:pPr>
            <w:r>
              <w:rPr>
                <w:sz w:val="24"/>
              </w:rPr>
              <w:t>3.354,97</w:t>
            </w:r>
          </w:p>
        </w:tc>
        <w:tc>
          <w:tcPr>
            <w:tcW w:w="2835" w:type="dxa"/>
            <w:vAlign w:val="bottom"/>
          </w:tcPr>
          <w:p w:rsidR="009927A1" w:rsidRDefault="009927A1">
            <w:pPr>
              <w:jc w:val="center"/>
              <w:rPr>
                <w:sz w:val="24"/>
              </w:rPr>
            </w:pPr>
            <w:r>
              <w:rPr>
                <w:sz w:val="24"/>
              </w:rPr>
              <w:t>3.432,99</w:t>
            </w:r>
          </w:p>
        </w:tc>
      </w:tr>
      <w:tr w:rsidR="009927A1">
        <w:trPr>
          <w:cantSplit/>
        </w:trPr>
        <w:tc>
          <w:tcPr>
            <w:tcW w:w="1756" w:type="dxa"/>
            <w:vMerge/>
            <w:vAlign w:val="center"/>
          </w:tcPr>
          <w:p w:rsidR="009927A1" w:rsidRDefault="009927A1">
            <w:pPr>
              <w:rPr>
                <w:sz w:val="24"/>
              </w:rPr>
            </w:pPr>
          </w:p>
        </w:tc>
        <w:tc>
          <w:tcPr>
            <w:tcW w:w="1740" w:type="dxa"/>
            <w:vAlign w:val="center"/>
          </w:tcPr>
          <w:p w:rsidR="009927A1" w:rsidRDefault="009927A1">
            <w:pPr>
              <w:jc w:val="center"/>
              <w:rPr>
                <w:sz w:val="24"/>
              </w:rPr>
            </w:pPr>
            <w:r>
              <w:rPr>
                <w:sz w:val="24"/>
              </w:rPr>
              <w:t>I</w:t>
            </w:r>
          </w:p>
        </w:tc>
        <w:tc>
          <w:tcPr>
            <w:tcW w:w="3024" w:type="dxa"/>
            <w:vAlign w:val="bottom"/>
          </w:tcPr>
          <w:p w:rsidR="009927A1" w:rsidRDefault="009927A1">
            <w:pPr>
              <w:jc w:val="center"/>
              <w:rPr>
                <w:sz w:val="24"/>
              </w:rPr>
            </w:pPr>
            <w:r>
              <w:rPr>
                <w:sz w:val="24"/>
              </w:rPr>
              <w:t>3.257,25</w:t>
            </w:r>
          </w:p>
        </w:tc>
        <w:tc>
          <w:tcPr>
            <w:tcW w:w="2835" w:type="dxa"/>
            <w:vAlign w:val="bottom"/>
          </w:tcPr>
          <w:p w:rsidR="009927A1" w:rsidRDefault="009927A1">
            <w:pPr>
              <w:jc w:val="center"/>
              <w:rPr>
                <w:sz w:val="24"/>
              </w:rPr>
            </w:pPr>
            <w:r>
              <w:rPr>
                <w:sz w:val="24"/>
              </w:rPr>
              <w:t>3.333,00</w:t>
            </w:r>
          </w:p>
        </w:tc>
      </w:tr>
    </w:tbl>
    <w:p w:rsidR="009927A1" w:rsidRDefault="009927A1">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1559"/>
        <w:gridCol w:w="2835"/>
        <w:gridCol w:w="3216"/>
      </w:tblGrid>
      <w:tr w:rsidR="007833B7" w:rsidTr="007833B7">
        <w:trPr>
          <w:jc w:val="center"/>
        </w:trPr>
        <w:tc>
          <w:tcPr>
            <w:tcW w:w="9169" w:type="dxa"/>
            <w:gridSpan w:val="4"/>
            <w:vAlign w:val="center"/>
          </w:tcPr>
          <w:p w:rsidR="009927A1" w:rsidRDefault="009927A1">
            <w:pPr>
              <w:jc w:val="center"/>
              <w:rPr>
                <w:sz w:val="24"/>
              </w:rPr>
            </w:pPr>
            <w:r>
              <w:rPr>
                <w:sz w:val="24"/>
              </w:rPr>
              <w:t>CARGO DE TÉCNICO DO BANCO CENTRAL DO BRASIL</w:t>
            </w:r>
          </w:p>
        </w:tc>
      </w:tr>
      <w:tr w:rsidR="009927A1">
        <w:trPr>
          <w:jc w:val="center"/>
        </w:trPr>
        <w:tc>
          <w:tcPr>
            <w:tcW w:w="1559" w:type="dxa"/>
            <w:vAlign w:val="center"/>
          </w:tcPr>
          <w:p w:rsidR="009927A1" w:rsidRDefault="009927A1">
            <w:pPr>
              <w:jc w:val="center"/>
              <w:rPr>
                <w:sz w:val="24"/>
              </w:rPr>
            </w:pPr>
            <w:r>
              <w:rPr>
                <w:sz w:val="24"/>
              </w:rPr>
              <w:t>CLASSE</w:t>
            </w:r>
          </w:p>
        </w:tc>
        <w:tc>
          <w:tcPr>
            <w:tcW w:w="1559" w:type="dxa"/>
            <w:vAlign w:val="center"/>
          </w:tcPr>
          <w:p w:rsidR="009927A1" w:rsidRDefault="009927A1">
            <w:pPr>
              <w:jc w:val="center"/>
              <w:rPr>
                <w:sz w:val="24"/>
              </w:rPr>
            </w:pPr>
            <w:r>
              <w:rPr>
                <w:sz w:val="24"/>
              </w:rPr>
              <w:t>PADRÃO</w:t>
            </w:r>
          </w:p>
        </w:tc>
        <w:tc>
          <w:tcPr>
            <w:tcW w:w="2835" w:type="dxa"/>
            <w:vAlign w:val="center"/>
          </w:tcPr>
          <w:p w:rsidR="009927A1" w:rsidRDefault="009927A1">
            <w:pPr>
              <w:jc w:val="center"/>
              <w:rPr>
                <w:sz w:val="24"/>
              </w:rPr>
            </w:pPr>
            <w:r>
              <w:rPr>
                <w:sz w:val="24"/>
              </w:rPr>
              <w:t>VALOR A PARTIR DE 1</w:t>
            </w:r>
            <w:r>
              <w:rPr>
                <w:sz w:val="24"/>
                <w:u w:val="single"/>
                <w:vertAlign w:val="superscript"/>
              </w:rPr>
              <w:t>o</w:t>
            </w:r>
            <w:r>
              <w:rPr>
                <w:sz w:val="24"/>
              </w:rPr>
              <w:t xml:space="preserve"> DE FEVEREIRO DE 2006</w:t>
            </w:r>
          </w:p>
        </w:tc>
        <w:tc>
          <w:tcPr>
            <w:tcW w:w="3216" w:type="dxa"/>
            <w:vAlign w:val="center"/>
          </w:tcPr>
          <w:p w:rsidR="009927A1" w:rsidRDefault="009927A1">
            <w:pPr>
              <w:jc w:val="center"/>
              <w:rPr>
                <w:sz w:val="24"/>
              </w:rPr>
            </w:pPr>
            <w:r>
              <w:rPr>
                <w:sz w:val="24"/>
              </w:rPr>
              <w:t>VALOR A PARTIR DE 1</w:t>
            </w:r>
            <w:r>
              <w:rPr>
                <w:sz w:val="24"/>
                <w:u w:val="single"/>
                <w:vertAlign w:val="superscript"/>
              </w:rPr>
              <w:t>o</w:t>
            </w:r>
            <w:r>
              <w:rPr>
                <w:sz w:val="24"/>
              </w:rPr>
              <w:t xml:space="preserve"> DE JUNHO DE 2006 (R$)</w:t>
            </w:r>
          </w:p>
        </w:tc>
      </w:tr>
      <w:tr w:rsidR="009927A1">
        <w:trPr>
          <w:cantSplit/>
          <w:jc w:val="center"/>
        </w:trPr>
        <w:tc>
          <w:tcPr>
            <w:tcW w:w="1559" w:type="dxa"/>
            <w:vMerge w:val="restart"/>
            <w:vAlign w:val="center"/>
          </w:tcPr>
          <w:p w:rsidR="009927A1" w:rsidRDefault="009927A1">
            <w:pPr>
              <w:jc w:val="center"/>
              <w:rPr>
                <w:sz w:val="24"/>
              </w:rPr>
            </w:pPr>
            <w:r>
              <w:rPr>
                <w:sz w:val="24"/>
              </w:rPr>
              <w:t>ESPECIAL</w:t>
            </w:r>
          </w:p>
        </w:tc>
        <w:tc>
          <w:tcPr>
            <w:tcW w:w="1559" w:type="dxa"/>
            <w:vAlign w:val="center"/>
          </w:tcPr>
          <w:p w:rsidR="009927A1" w:rsidRDefault="009927A1">
            <w:pPr>
              <w:jc w:val="center"/>
              <w:rPr>
                <w:sz w:val="24"/>
              </w:rPr>
            </w:pPr>
            <w:r>
              <w:rPr>
                <w:sz w:val="24"/>
              </w:rPr>
              <w:t>IV</w:t>
            </w:r>
          </w:p>
        </w:tc>
        <w:tc>
          <w:tcPr>
            <w:tcW w:w="2835" w:type="dxa"/>
            <w:vAlign w:val="center"/>
          </w:tcPr>
          <w:p w:rsidR="009927A1" w:rsidRDefault="009927A1">
            <w:pPr>
              <w:jc w:val="center"/>
              <w:rPr>
                <w:sz w:val="24"/>
              </w:rPr>
            </w:pPr>
            <w:r>
              <w:rPr>
                <w:sz w:val="24"/>
              </w:rPr>
              <w:t>2.553,18</w:t>
            </w:r>
          </w:p>
        </w:tc>
        <w:tc>
          <w:tcPr>
            <w:tcW w:w="3216" w:type="dxa"/>
            <w:vAlign w:val="center"/>
          </w:tcPr>
          <w:p w:rsidR="009927A1" w:rsidRDefault="009927A1">
            <w:pPr>
              <w:jc w:val="center"/>
              <w:rPr>
                <w:sz w:val="24"/>
              </w:rPr>
            </w:pPr>
            <w:r>
              <w:rPr>
                <w:sz w:val="24"/>
              </w:rPr>
              <w:t>2.612,56</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III</w:t>
            </w:r>
          </w:p>
        </w:tc>
        <w:tc>
          <w:tcPr>
            <w:tcW w:w="2835" w:type="dxa"/>
            <w:vAlign w:val="center"/>
          </w:tcPr>
          <w:p w:rsidR="009927A1" w:rsidRDefault="009927A1">
            <w:pPr>
              <w:jc w:val="center"/>
              <w:rPr>
                <w:sz w:val="24"/>
              </w:rPr>
            </w:pPr>
            <w:r>
              <w:rPr>
                <w:sz w:val="24"/>
              </w:rPr>
              <w:t>2.430,06</w:t>
            </w:r>
          </w:p>
        </w:tc>
        <w:tc>
          <w:tcPr>
            <w:tcW w:w="3216" w:type="dxa"/>
            <w:vAlign w:val="center"/>
          </w:tcPr>
          <w:p w:rsidR="009927A1" w:rsidRDefault="009927A1">
            <w:pPr>
              <w:jc w:val="center"/>
              <w:rPr>
                <w:sz w:val="24"/>
              </w:rPr>
            </w:pPr>
            <w:r>
              <w:rPr>
                <w:sz w:val="24"/>
              </w:rPr>
              <w:t>2.486,57</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II</w:t>
            </w:r>
          </w:p>
        </w:tc>
        <w:tc>
          <w:tcPr>
            <w:tcW w:w="2835" w:type="dxa"/>
            <w:vAlign w:val="center"/>
          </w:tcPr>
          <w:p w:rsidR="009927A1" w:rsidRDefault="009927A1">
            <w:pPr>
              <w:jc w:val="center"/>
              <w:rPr>
                <w:sz w:val="24"/>
              </w:rPr>
            </w:pPr>
            <w:r>
              <w:rPr>
                <w:sz w:val="24"/>
              </w:rPr>
              <w:t>2.358,82</w:t>
            </w:r>
          </w:p>
        </w:tc>
        <w:tc>
          <w:tcPr>
            <w:tcW w:w="3216" w:type="dxa"/>
            <w:vAlign w:val="center"/>
          </w:tcPr>
          <w:p w:rsidR="009927A1" w:rsidRDefault="009927A1">
            <w:pPr>
              <w:jc w:val="center"/>
              <w:rPr>
                <w:sz w:val="24"/>
              </w:rPr>
            </w:pPr>
            <w:r>
              <w:rPr>
                <w:sz w:val="24"/>
              </w:rPr>
              <w:t>2.413,68</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w:t>
            </w:r>
          </w:p>
        </w:tc>
        <w:tc>
          <w:tcPr>
            <w:tcW w:w="2835" w:type="dxa"/>
            <w:vAlign w:val="center"/>
          </w:tcPr>
          <w:p w:rsidR="009927A1" w:rsidRDefault="009927A1">
            <w:pPr>
              <w:jc w:val="center"/>
              <w:rPr>
                <w:sz w:val="24"/>
              </w:rPr>
            </w:pPr>
            <w:r>
              <w:rPr>
                <w:sz w:val="24"/>
              </w:rPr>
              <w:t>2.289,64</w:t>
            </w:r>
          </w:p>
        </w:tc>
        <w:tc>
          <w:tcPr>
            <w:tcW w:w="3216" w:type="dxa"/>
            <w:vAlign w:val="center"/>
          </w:tcPr>
          <w:p w:rsidR="009927A1" w:rsidRDefault="009927A1">
            <w:pPr>
              <w:jc w:val="center"/>
              <w:rPr>
                <w:sz w:val="24"/>
              </w:rPr>
            </w:pPr>
            <w:r>
              <w:rPr>
                <w:sz w:val="24"/>
              </w:rPr>
              <w:t>2.342,89</w:t>
            </w:r>
          </w:p>
        </w:tc>
      </w:tr>
      <w:tr w:rsidR="009927A1">
        <w:trPr>
          <w:cantSplit/>
          <w:jc w:val="center"/>
        </w:trPr>
        <w:tc>
          <w:tcPr>
            <w:tcW w:w="1559" w:type="dxa"/>
            <w:vMerge w:val="restart"/>
            <w:vAlign w:val="center"/>
          </w:tcPr>
          <w:p w:rsidR="009927A1" w:rsidRDefault="009927A1">
            <w:pPr>
              <w:jc w:val="center"/>
              <w:rPr>
                <w:sz w:val="24"/>
              </w:rPr>
            </w:pPr>
            <w:r>
              <w:rPr>
                <w:sz w:val="24"/>
              </w:rPr>
              <w:t>C</w:t>
            </w:r>
          </w:p>
        </w:tc>
        <w:tc>
          <w:tcPr>
            <w:tcW w:w="1559" w:type="dxa"/>
            <w:vAlign w:val="center"/>
          </w:tcPr>
          <w:p w:rsidR="009927A1" w:rsidRDefault="009927A1">
            <w:pPr>
              <w:jc w:val="center"/>
              <w:rPr>
                <w:sz w:val="24"/>
              </w:rPr>
            </w:pPr>
            <w:r>
              <w:rPr>
                <w:sz w:val="24"/>
              </w:rPr>
              <w:t>III</w:t>
            </w:r>
          </w:p>
        </w:tc>
        <w:tc>
          <w:tcPr>
            <w:tcW w:w="2835" w:type="dxa"/>
            <w:vAlign w:val="center"/>
          </w:tcPr>
          <w:p w:rsidR="009927A1" w:rsidRDefault="009927A1">
            <w:pPr>
              <w:jc w:val="center"/>
              <w:rPr>
                <w:sz w:val="24"/>
              </w:rPr>
            </w:pPr>
            <w:r>
              <w:rPr>
                <w:sz w:val="24"/>
              </w:rPr>
              <w:t>2.142,44</w:t>
            </w:r>
          </w:p>
        </w:tc>
        <w:tc>
          <w:tcPr>
            <w:tcW w:w="3216" w:type="dxa"/>
            <w:vAlign w:val="center"/>
          </w:tcPr>
          <w:p w:rsidR="009927A1" w:rsidRDefault="009927A1">
            <w:pPr>
              <w:jc w:val="center"/>
              <w:rPr>
                <w:sz w:val="24"/>
              </w:rPr>
            </w:pPr>
            <w:r>
              <w:rPr>
                <w:sz w:val="24"/>
              </w:rPr>
              <w:t>2.192,27</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II</w:t>
            </w:r>
          </w:p>
        </w:tc>
        <w:tc>
          <w:tcPr>
            <w:tcW w:w="2835" w:type="dxa"/>
            <w:vAlign w:val="center"/>
          </w:tcPr>
          <w:p w:rsidR="009927A1" w:rsidRDefault="009927A1">
            <w:pPr>
              <w:jc w:val="center"/>
              <w:rPr>
                <w:sz w:val="24"/>
              </w:rPr>
            </w:pPr>
            <w:r>
              <w:rPr>
                <w:sz w:val="24"/>
              </w:rPr>
              <w:t>2.080,04</w:t>
            </w:r>
          </w:p>
        </w:tc>
        <w:tc>
          <w:tcPr>
            <w:tcW w:w="3216" w:type="dxa"/>
            <w:vAlign w:val="center"/>
          </w:tcPr>
          <w:p w:rsidR="009927A1" w:rsidRDefault="009927A1">
            <w:pPr>
              <w:jc w:val="center"/>
              <w:rPr>
                <w:sz w:val="24"/>
              </w:rPr>
            </w:pPr>
            <w:r>
              <w:rPr>
                <w:sz w:val="24"/>
              </w:rPr>
              <w:t>2.128,41</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w:t>
            </w:r>
          </w:p>
        </w:tc>
        <w:tc>
          <w:tcPr>
            <w:tcW w:w="2835" w:type="dxa"/>
            <w:vAlign w:val="center"/>
          </w:tcPr>
          <w:p w:rsidR="009927A1" w:rsidRDefault="009927A1">
            <w:pPr>
              <w:jc w:val="center"/>
              <w:rPr>
                <w:sz w:val="24"/>
              </w:rPr>
            </w:pPr>
            <w:r>
              <w:rPr>
                <w:sz w:val="24"/>
              </w:rPr>
              <w:t>2.019,46</w:t>
            </w:r>
          </w:p>
        </w:tc>
        <w:tc>
          <w:tcPr>
            <w:tcW w:w="3216" w:type="dxa"/>
            <w:vAlign w:val="center"/>
          </w:tcPr>
          <w:p w:rsidR="009927A1" w:rsidRDefault="009927A1">
            <w:pPr>
              <w:jc w:val="center"/>
              <w:rPr>
                <w:sz w:val="24"/>
              </w:rPr>
            </w:pPr>
            <w:r>
              <w:rPr>
                <w:sz w:val="24"/>
              </w:rPr>
              <w:t>2.066,43</w:t>
            </w:r>
          </w:p>
        </w:tc>
      </w:tr>
      <w:tr w:rsidR="009927A1">
        <w:trPr>
          <w:cantSplit/>
          <w:jc w:val="center"/>
        </w:trPr>
        <w:tc>
          <w:tcPr>
            <w:tcW w:w="1559" w:type="dxa"/>
            <w:vMerge w:val="restart"/>
            <w:vAlign w:val="center"/>
          </w:tcPr>
          <w:p w:rsidR="009927A1" w:rsidRDefault="009927A1">
            <w:pPr>
              <w:jc w:val="center"/>
              <w:rPr>
                <w:sz w:val="24"/>
              </w:rPr>
            </w:pPr>
            <w:r>
              <w:rPr>
                <w:sz w:val="24"/>
              </w:rPr>
              <w:t>B</w:t>
            </w:r>
          </w:p>
        </w:tc>
        <w:tc>
          <w:tcPr>
            <w:tcW w:w="1559" w:type="dxa"/>
            <w:vAlign w:val="center"/>
          </w:tcPr>
          <w:p w:rsidR="009927A1" w:rsidRDefault="009927A1">
            <w:pPr>
              <w:jc w:val="center"/>
              <w:rPr>
                <w:sz w:val="24"/>
              </w:rPr>
            </w:pPr>
            <w:r>
              <w:rPr>
                <w:sz w:val="24"/>
              </w:rPr>
              <w:t>III</w:t>
            </w:r>
          </w:p>
        </w:tc>
        <w:tc>
          <w:tcPr>
            <w:tcW w:w="2835" w:type="dxa"/>
            <w:vAlign w:val="center"/>
          </w:tcPr>
          <w:p w:rsidR="009927A1" w:rsidRDefault="009927A1">
            <w:pPr>
              <w:jc w:val="center"/>
              <w:rPr>
                <w:sz w:val="24"/>
              </w:rPr>
            </w:pPr>
            <w:r>
              <w:rPr>
                <w:sz w:val="24"/>
              </w:rPr>
              <w:t>1.891,10</w:t>
            </w:r>
          </w:p>
        </w:tc>
        <w:tc>
          <w:tcPr>
            <w:tcW w:w="3216" w:type="dxa"/>
            <w:vAlign w:val="center"/>
          </w:tcPr>
          <w:p w:rsidR="009927A1" w:rsidRDefault="009927A1">
            <w:pPr>
              <w:jc w:val="center"/>
              <w:rPr>
                <w:sz w:val="24"/>
              </w:rPr>
            </w:pPr>
            <w:r>
              <w:rPr>
                <w:sz w:val="24"/>
              </w:rPr>
              <w:t>1.935,08</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II</w:t>
            </w:r>
          </w:p>
        </w:tc>
        <w:tc>
          <w:tcPr>
            <w:tcW w:w="2835" w:type="dxa"/>
            <w:vAlign w:val="center"/>
          </w:tcPr>
          <w:p w:rsidR="009927A1" w:rsidRDefault="009927A1">
            <w:pPr>
              <w:jc w:val="center"/>
              <w:rPr>
                <w:sz w:val="24"/>
              </w:rPr>
            </w:pPr>
            <w:r>
              <w:rPr>
                <w:sz w:val="24"/>
              </w:rPr>
              <w:t>1.836,02</w:t>
            </w:r>
          </w:p>
        </w:tc>
        <w:tc>
          <w:tcPr>
            <w:tcW w:w="3216" w:type="dxa"/>
            <w:vAlign w:val="center"/>
          </w:tcPr>
          <w:p w:rsidR="009927A1" w:rsidRDefault="009927A1">
            <w:pPr>
              <w:jc w:val="center"/>
              <w:rPr>
                <w:sz w:val="24"/>
              </w:rPr>
            </w:pPr>
            <w:r>
              <w:rPr>
                <w:sz w:val="24"/>
              </w:rPr>
              <w:t>1.878,72</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w:t>
            </w:r>
          </w:p>
        </w:tc>
        <w:tc>
          <w:tcPr>
            <w:tcW w:w="2835" w:type="dxa"/>
            <w:vAlign w:val="center"/>
          </w:tcPr>
          <w:p w:rsidR="009927A1" w:rsidRDefault="009927A1">
            <w:pPr>
              <w:jc w:val="center"/>
              <w:rPr>
                <w:sz w:val="24"/>
              </w:rPr>
            </w:pPr>
            <w:r>
              <w:rPr>
                <w:sz w:val="24"/>
              </w:rPr>
              <w:t>1.782,54</w:t>
            </w:r>
          </w:p>
        </w:tc>
        <w:tc>
          <w:tcPr>
            <w:tcW w:w="3216" w:type="dxa"/>
            <w:vAlign w:val="center"/>
          </w:tcPr>
          <w:p w:rsidR="009927A1" w:rsidRDefault="009927A1">
            <w:pPr>
              <w:jc w:val="center"/>
              <w:rPr>
                <w:sz w:val="24"/>
              </w:rPr>
            </w:pPr>
            <w:r>
              <w:rPr>
                <w:sz w:val="24"/>
              </w:rPr>
              <w:t>1.824,00</w:t>
            </w:r>
          </w:p>
        </w:tc>
      </w:tr>
      <w:tr w:rsidR="009927A1">
        <w:trPr>
          <w:cantSplit/>
          <w:jc w:val="center"/>
        </w:trPr>
        <w:tc>
          <w:tcPr>
            <w:tcW w:w="1559" w:type="dxa"/>
            <w:vMerge w:val="restart"/>
            <w:vAlign w:val="center"/>
          </w:tcPr>
          <w:p w:rsidR="009927A1" w:rsidRDefault="009927A1">
            <w:pPr>
              <w:jc w:val="center"/>
              <w:rPr>
                <w:sz w:val="24"/>
              </w:rPr>
            </w:pPr>
            <w:r>
              <w:rPr>
                <w:sz w:val="24"/>
              </w:rPr>
              <w:t>A</w:t>
            </w:r>
          </w:p>
        </w:tc>
        <w:tc>
          <w:tcPr>
            <w:tcW w:w="1559" w:type="dxa"/>
            <w:vAlign w:val="center"/>
          </w:tcPr>
          <w:p w:rsidR="009927A1" w:rsidRDefault="009927A1">
            <w:pPr>
              <w:jc w:val="center"/>
              <w:rPr>
                <w:sz w:val="24"/>
              </w:rPr>
            </w:pPr>
            <w:r>
              <w:rPr>
                <w:sz w:val="24"/>
              </w:rPr>
              <w:t>III</w:t>
            </w:r>
          </w:p>
        </w:tc>
        <w:tc>
          <w:tcPr>
            <w:tcW w:w="2835" w:type="dxa"/>
            <w:vAlign w:val="center"/>
          </w:tcPr>
          <w:p w:rsidR="009927A1" w:rsidRDefault="009927A1">
            <w:pPr>
              <w:jc w:val="center"/>
              <w:rPr>
                <w:sz w:val="24"/>
              </w:rPr>
            </w:pPr>
            <w:r>
              <w:rPr>
                <w:sz w:val="24"/>
              </w:rPr>
              <w:t>1.713,99</w:t>
            </w:r>
          </w:p>
        </w:tc>
        <w:tc>
          <w:tcPr>
            <w:tcW w:w="3216" w:type="dxa"/>
            <w:vAlign w:val="center"/>
          </w:tcPr>
          <w:p w:rsidR="009927A1" w:rsidRDefault="009927A1">
            <w:pPr>
              <w:jc w:val="center"/>
              <w:rPr>
                <w:sz w:val="24"/>
              </w:rPr>
            </w:pPr>
            <w:r>
              <w:rPr>
                <w:sz w:val="24"/>
              </w:rPr>
              <w:t>1.753,85</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II</w:t>
            </w:r>
          </w:p>
        </w:tc>
        <w:tc>
          <w:tcPr>
            <w:tcW w:w="2835" w:type="dxa"/>
            <w:vAlign w:val="center"/>
          </w:tcPr>
          <w:p w:rsidR="009927A1" w:rsidRDefault="009927A1">
            <w:pPr>
              <w:jc w:val="center"/>
              <w:rPr>
                <w:sz w:val="24"/>
              </w:rPr>
            </w:pPr>
            <w:r>
              <w:rPr>
                <w:sz w:val="24"/>
              </w:rPr>
              <w:t>1.664,07</w:t>
            </w:r>
          </w:p>
        </w:tc>
        <w:tc>
          <w:tcPr>
            <w:tcW w:w="3216" w:type="dxa"/>
            <w:vAlign w:val="center"/>
          </w:tcPr>
          <w:p w:rsidR="009927A1" w:rsidRDefault="009927A1">
            <w:pPr>
              <w:jc w:val="center"/>
              <w:rPr>
                <w:sz w:val="24"/>
              </w:rPr>
            </w:pPr>
            <w:r>
              <w:rPr>
                <w:sz w:val="24"/>
              </w:rPr>
              <w:t>1.702,77</w:t>
            </w:r>
          </w:p>
        </w:tc>
      </w:tr>
      <w:tr w:rsidR="009927A1">
        <w:trPr>
          <w:cantSplit/>
          <w:jc w:val="center"/>
        </w:trPr>
        <w:tc>
          <w:tcPr>
            <w:tcW w:w="1559" w:type="dxa"/>
            <w:vMerge/>
            <w:vAlign w:val="center"/>
          </w:tcPr>
          <w:p w:rsidR="009927A1" w:rsidRDefault="009927A1">
            <w:pPr>
              <w:rPr>
                <w:sz w:val="24"/>
              </w:rPr>
            </w:pPr>
          </w:p>
        </w:tc>
        <w:tc>
          <w:tcPr>
            <w:tcW w:w="1559" w:type="dxa"/>
            <w:vAlign w:val="center"/>
          </w:tcPr>
          <w:p w:rsidR="009927A1" w:rsidRDefault="009927A1">
            <w:pPr>
              <w:jc w:val="center"/>
              <w:rPr>
                <w:sz w:val="24"/>
              </w:rPr>
            </w:pPr>
            <w:r>
              <w:rPr>
                <w:sz w:val="24"/>
              </w:rPr>
              <w:t>I</w:t>
            </w:r>
          </w:p>
        </w:tc>
        <w:tc>
          <w:tcPr>
            <w:tcW w:w="2835" w:type="dxa"/>
            <w:vAlign w:val="center"/>
          </w:tcPr>
          <w:p w:rsidR="009927A1" w:rsidRDefault="009927A1">
            <w:pPr>
              <w:jc w:val="center"/>
              <w:rPr>
                <w:sz w:val="24"/>
              </w:rPr>
            </w:pPr>
            <w:r>
              <w:rPr>
                <w:sz w:val="24"/>
              </w:rPr>
              <w:t>1.615,60</w:t>
            </w:r>
          </w:p>
        </w:tc>
        <w:tc>
          <w:tcPr>
            <w:tcW w:w="3216" w:type="dxa"/>
            <w:vAlign w:val="center"/>
          </w:tcPr>
          <w:p w:rsidR="009927A1" w:rsidRDefault="009927A1">
            <w:pPr>
              <w:jc w:val="center"/>
              <w:rPr>
                <w:sz w:val="24"/>
              </w:rPr>
            </w:pPr>
            <w:r>
              <w:rPr>
                <w:sz w:val="24"/>
              </w:rPr>
              <w:t>1.653,17</w:t>
            </w:r>
          </w:p>
        </w:tc>
      </w:tr>
    </w:tbl>
    <w:p w:rsidR="009927A1" w:rsidRDefault="009927A1">
      <w:pPr>
        <w:jc w:val="center"/>
        <w:rPr>
          <w:sz w:val="24"/>
        </w:rPr>
      </w:pPr>
    </w:p>
    <w:p w:rsidR="009927A1" w:rsidRPr="0014264F" w:rsidRDefault="009927A1">
      <w:pPr>
        <w:jc w:val="center"/>
        <w:rPr>
          <w:b/>
          <w:sz w:val="24"/>
        </w:rPr>
      </w:pPr>
      <w:r w:rsidRPr="0014264F">
        <w:rPr>
          <w:b/>
          <w:sz w:val="24"/>
        </w:rPr>
        <w:t>ANEXO II</w:t>
      </w:r>
      <w:r w:rsidRPr="0014264F">
        <w:rPr>
          <w:b/>
          <w:sz w:val="24"/>
        </w:rPr>
        <w:fldChar w:fldCharType="begin"/>
      </w:r>
      <w:r w:rsidRPr="0014264F">
        <w:rPr>
          <w:b/>
          <w:sz w:val="24"/>
        </w:rPr>
        <w:instrText>INCLUDEPICTURE  \d "../../../Decreto-Lei/Atencao_2.gif"</w:instrText>
      </w:r>
      <w:r w:rsidRPr="0014264F">
        <w:rPr>
          <w:b/>
          <w:sz w:val="24"/>
        </w:rPr>
        <w:fldChar w:fldCharType="end"/>
      </w:r>
    </w:p>
    <w:p w:rsidR="009927A1" w:rsidRDefault="009927A1">
      <w:pPr>
        <w:jc w:val="center"/>
        <w:rPr>
          <w:sz w:val="24"/>
        </w:rPr>
      </w:pPr>
      <w:r>
        <w:rPr>
          <w:rStyle w:val="Hiperlink"/>
          <w:color w:val="auto"/>
          <w:sz w:val="24"/>
          <w:u w:val="none"/>
        </w:rPr>
        <w:t xml:space="preserve"> (Anexo IV da Lei n</w:t>
      </w:r>
      <w:r>
        <w:rPr>
          <w:rStyle w:val="Hiperlink"/>
          <w:color w:val="auto"/>
          <w:sz w:val="24"/>
          <w:u w:val="none"/>
          <w:vertAlign w:val="superscript"/>
        </w:rPr>
        <w:t>o</w:t>
      </w:r>
      <w:r>
        <w:rPr>
          <w:rStyle w:val="Hiperlink"/>
          <w:color w:val="auto"/>
          <w:sz w:val="24"/>
          <w:u w:val="none"/>
        </w:rPr>
        <w:t xml:space="preserve"> 9.650, de 27 de maio de 1998)</w:t>
      </w:r>
    </w:p>
    <w:p w:rsidR="009927A1" w:rsidRDefault="009927A1">
      <w:pPr>
        <w:jc w:val="center"/>
        <w:rPr>
          <w:sz w:val="24"/>
        </w:rPr>
      </w:pPr>
      <w:r>
        <w:rPr>
          <w:sz w:val="24"/>
        </w:rPr>
        <w:t>FUNÇÕES COMISSIONADAS DO BANCO CENTRAL (FCBC)</w:t>
      </w:r>
    </w:p>
    <w:p w:rsidR="009927A1" w:rsidRDefault="008C1F98">
      <w:pPr>
        <w:jc w:val="center"/>
        <w:rPr>
          <w:i/>
          <w:sz w:val="24"/>
        </w:rPr>
      </w:pPr>
      <w:hyperlink r:id="rId115" w:history="1">
        <w:r w:rsidR="009927A1">
          <w:rPr>
            <w:rStyle w:val="Hyperlink"/>
            <w:i/>
            <w:sz w:val="24"/>
          </w:rPr>
          <w:t>(Revogado pela Medida Provisória nº 375, de 15/6/2007</w:t>
        </w:r>
      </w:hyperlink>
      <w:r w:rsidR="009927A1">
        <w:rPr>
          <w:i/>
          <w:sz w:val="24"/>
        </w:rPr>
        <w:t xml:space="preserve">, </w:t>
      </w:r>
    </w:p>
    <w:p w:rsidR="009927A1" w:rsidRDefault="008C1F98">
      <w:pPr>
        <w:jc w:val="center"/>
        <w:rPr>
          <w:sz w:val="24"/>
        </w:rPr>
      </w:pPr>
      <w:hyperlink r:id="rId116" w:history="1">
        <w:r w:rsidR="009927A1">
          <w:rPr>
            <w:rStyle w:val="Hyperlink"/>
            <w:i/>
            <w:sz w:val="24"/>
          </w:rPr>
          <w:t>convertida na Lei nº 11.526, de 4/10/2007)</w:t>
        </w:r>
      </w:hyperlink>
    </w:p>
    <w:p w:rsidR="009927A1" w:rsidRDefault="009927A1">
      <w:pPr>
        <w:jc w:val="center"/>
        <w:rPr>
          <w:sz w:val="24"/>
        </w:rPr>
      </w:pPr>
    </w:p>
    <w:p w:rsidR="009927A1" w:rsidRPr="0014264F" w:rsidRDefault="009927A1">
      <w:pPr>
        <w:jc w:val="center"/>
        <w:rPr>
          <w:b/>
          <w:sz w:val="24"/>
        </w:rPr>
      </w:pPr>
      <w:r w:rsidRPr="0014264F">
        <w:rPr>
          <w:b/>
          <w:sz w:val="24"/>
        </w:rPr>
        <w:t>ANEXO III</w:t>
      </w:r>
    </w:p>
    <w:p w:rsidR="00C74A79" w:rsidRDefault="008C1F98" w:rsidP="00C74A79">
      <w:pPr>
        <w:pStyle w:val="Cabealho"/>
        <w:ind w:firstLine="1134"/>
        <w:jc w:val="both"/>
        <w:rPr>
          <w:sz w:val="24"/>
        </w:rPr>
      </w:pPr>
      <w:hyperlink r:id="rId117"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3D2D6B" w:rsidRDefault="003D2D6B">
      <w:pPr>
        <w:jc w:val="center"/>
        <w:rPr>
          <w:sz w:val="24"/>
        </w:rPr>
      </w:pPr>
    </w:p>
    <w:p w:rsidR="006E7728" w:rsidRDefault="006E7728">
      <w:pPr>
        <w:jc w:val="center"/>
        <w:rPr>
          <w:sz w:val="24"/>
        </w:rPr>
      </w:pPr>
    </w:p>
    <w:p w:rsidR="0093276F" w:rsidRPr="009B1EC0" w:rsidRDefault="0093276F">
      <w:pPr>
        <w:jc w:val="center"/>
        <w:rPr>
          <w:b/>
          <w:sz w:val="24"/>
        </w:rPr>
      </w:pPr>
      <w:r w:rsidRPr="009B1EC0">
        <w:rPr>
          <w:b/>
          <w:sz w:val="24"/>
        </w:rPr>
        <w:t xml:space="preserve">ANEXO III-A </w:t>
      </w:r>
    </w:p>
    <w:p w:rsidR="009B1EC0" w:rsidRPr="00684335" w:rsidRDefault="008C1F98" w:rsidP="009B1EC0">
      <w:pPr>
        <w:jc w:val="center"/>
        <w:rPr>
          <w:rFonts w:ascii="Arial" w:eastAsia="Arial Unicode MS" w:hAnsi="Arial" w:cs="Arial"/>
          <w:b/>
          <w:sz w:val="24"/>
          <w:szCs w:val="24"/>
        </w:rPr>
      </w:pPr>
      <w:hyperlink r:id="rId118" w:history="1">
        <w:r w:rsidR="00684335" w:rsidRPr="00684335">
          <w:rPr>
            <w:rStyle w:val="Hyperlink"/>
            <w:i/>
            <w:sz w:val="24"/>
            <w:szCs w:val="24"/>
          </w:rPr>
          <w:t>(Anexo acrescido pelo Anexo CCLXXXV à Lei nº 15.141, de 2/6/2025)</w:t>
        </w:r>
      </w:hyperlink>
    </w:p>
    <w:p w:rsidR="0093276F" w:rsidRDefault="0093276F">
      <w:pPr>
        <w:jc w:val="center"/>
        <w:rPr>
          <w:sz w:val="24"/>
        </w:rPr>
      </w:pPr>
    </w:p>
    <w:p w:rsidR="0093276F" w:rsidRDefault="0093276F" w:rsidP="0093276F">
      <w:pPr>
        <w:jc w:val="center"/>
        <w:rPr>
          <w:color w:val="000000"/>
          <w:sz w:val="22"/>
          <w:szCs w:val="22"/>
        </w:rPr>
      </w:pPr>
      <w:r w:rsidRPr="0093276F">
        <w:rPr>
          <w:color w:val="000000"/>
          <w:sz w:val="22"/>
          <w:szCs w:val="22"/>
        </w:rPr>
        <w:t xml:space="preserve">ESTRUTURA DO CARGO DE PROFESSOR DE 3º GRAU DO PLANO ÚNICO DE CLASSIFICAÇÃO E RETRIBUIÇÃO DE CARGOS E EMPREGOS </w:t>
      </w:r>
      <w:r w:rsidR="00684335">
        <w:rPr>
          <w:color w:val="000000"/>
          <w:sz w:val="22"/>
          <w:szCs w:val="22"/>
        </w:rPr>
        <w:t>-</w:t>
      </w:r>
      <w:r w:rsidRPr="0093276F">
        <w:rPr>
          <w:color w:val="000000"/>
          <w:sz w:val="22"/>
          <w:szCs w:val="22"/>
        </w:rPr>
        <w:t xml:space="preserve"> PUCRCE</w:t>
      </w:r>
    </w:p>
    <w:p w:rsidR="00684335" w:rsidRPr="0093276F" w:rsidRDefault="00684335" w:rsidP="0093276F">
      <w:pPr>
        <w:jc w:val="center"/>
        <w:rPr>
          <w:color w:val="000000"/>
          <w:sz w:val="22"/>
          <w:szCs w:val="22"/>
        </w:rPr>
      </w:pPr>
    </w:p>
    <w:tbl>
      <w:tblPr>
        <w:tblW w:w="0" w:type="auto"/>
        <w:tblCellMar>
          <w:left w:w="0" w:type="dxa"/>
          <w:right w:w="0" w:type="dxa"/>
        </w:tblCellMar>
        <w:tblLook w:val="04A0" w:firstRow="1" w:lastRow="0" w:firstColumn="1" w:lastColumn="0" w:noHBand="0" w:noVBand="1"/>
      </w:tblPr>
      <w:tblGrid>
        <w:gridCol w:w="3031"/>
        <w:gridCol w:w="3387"/>
        <w:gridCol w:w="2408"/>
      </w:tblGrid>
      <w:tr w:rsidR="0093276F" w:rsidRPr="0093276F" w:rsidTr="009B1EC0">
        <w:trPr>
          <w:trHeight w:val="20"/>
          <w:tblHeader/>
        </w:trPr>
        <w:tc>
          <w:tcPr>
            <w:tcW w:w="170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CARGO</w:t>
            </w:r>
          </w:p>
        </w:tc>
        <w:tc>
          <w:tcPr>
            <w:tcW w:w="19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CLASSE</w:t>
            </w:r>
          </w:p>
        </w:tc>
        <w:tc>
          <w:tcPr>
            <w:tcW w:w="135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NÍVEL</w:t>
            </w:r>
          </w:p>
        </w:tc>
      </w:tr>
      <w:tr w:rsidR="0093276F" w:rsidRPr="0093276F" w:rsidTr="009B1EC0">
        <w:trPr>
          <w:trHeight w:val="20"/>
        </w:trPr>
        <w:tc>
          <w:tcPr>
            <w:tcW w:w="17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Professor de 3º Grau - PUCRCE</w:t>
            </w:r>
          </w:p>
        </w:tc>
        <w:tc>
          <w:tcPr>
            <w:tcW w:w="1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TITULAR</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1</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19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ASSOCIADO</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4</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3</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2</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1</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19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ADJUNTO</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4</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3</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2</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1</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19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ASSISTENTE</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2</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1</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19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AUXILIAR</w:t>
            </w: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2</w:t>
            </w:r>
          </w:p>
        </w:tc>
      </w:tr>
      <w:tr w:rsidR="0093276F" w:rsidRPr="0093276F" w:rsidTr="009B1EC0">
        <w:trPr>
          <w:trHeight w:val="20"/>
        </w:trPr>
        <w:tc>
          <w:tcPr>
            <w:tcW w:w="0" w:type="auto"/>
            <w:vMerge/>
            <w:tcBorders>
              <w:top w:val="nil"/>
              <w:left w:val="single" w:sz="8" w:space="0" w:color="auto"/>
              <w:bottom w:val="single" w:sz="8" w:space="0" w:color="auto"/>
              <w:right w:val="single" w:sz="8" w:space="0" w:color="auto"/>
            </w:tcBorders>
            <w:vAlign w:val="center"/>
            <w:hideMark/>
          </w:tcPr>
          <w:p w:rsidR="0093276F" w:rsidRPr="0093276F" w:rsidRDefault="0093276F" w:rsidP="0093276F">
            <w:pPr>
              <w:rPr>
                <w:sz w:val="22"/>
                <w:szCs w:val="22"/>
              </w:rPr>
            </w:pPr>
          </w:p>
        </w:tc>
        <w:tc>
          <w:tcPr>
            <w:tcW w:w="0" w:type="auto"/>
            <w:vMerge/>
            <w:tcBorders>
              <w:top w:val="nil"/>
              <w:left w:val="nil"/>
              <w:bottom w:val="single" w:sz="8" w:space="0" w:color="auto"/>
              <w:right w:val="single" w:sz="8" w:space="0" w:color="auto"/>
            </w:tcBorders>
            <w:vAlign w:val="center"/>
            <w:hideMark/>
          </w:tcPr>
          <w:p w:rsidR="0093276F" w:rsidRPr="0093276F" w:rsidRDefault="0093276F" w:rsidP="0093276F">
            <w:pPr>
              <w:rPr>
                <w:sz w:val="22"/>
                <w:szCs w:val="22"/>
              </w:rPr>
            </w:pPr>
          </w:p>
        </w:tc>
        <w:tc>
          <w:tcPr>
            <w:tcW w:w="13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93276F" w:rsidRPr="0093276F" w:rsidRDefault="0093276F" w:rsidP="0093276F">
            <w:pPr>
              <w:jc w:val="center"/>
              <w:rPr>
                <w:sz w:val="22"/>
                <w:szCs w:val="22"/>
              </w:rPr>
            </w:pPr>
            <w:r w:rsidRPr="0093276F">
              <w:rPr>
                <w:color w:val="000000"/>
                <w:sz w:val="22"/>
                <w:szCs w:val="22"/>
              </w:rPr>
              <w:t>1</w:t>
            </w:r>
          </w:p>
        </w:tc>
      </w:tr>
    </w:tbl>
    <w:p w:rsidR="0093276F" w:rsidRDefault="0093276F">
      <w:pPr>
        <w:jc w:val="center"/>
        <w:rPr>
          <w:sz w:val="24"/>
        </w:rPr>
      </w:pPr>
    </w:p>
    <w:p w:rsidR="00B43E47" w:rsidRPr="00B43E47" w:rsidRDefault="00B43E47">
      <w:pPr>
        <w:jc w:val="center"/>
        <w:rPr>
          <w:b/>
          <w:sz w:val="24"/>
        </w:rPr>
      </w:pPr>
      <w:r w:rsidRPr="00B43E47">
        <w:rPr>
          <w:b/>
          <w:sz w:val="24"/>
        </w:rPr>
        <w:t>ANEXO III-B</w:t>
      </w:r>
    </w:p>
    <w:p w:rsidR="00B43E47" w:rsidRPr="009B1EC0" w:rsidRDefault="008C1F98" w:rsidP="00B43E47">
      <w:pPr>
        <w:jc w:val="center"/>
        <w:rPr>
          <w:rFonts w:ascii="Arial" w:eastAsia="Arial Unicode MS" w:hAnsi="Arial" w:cs="Arial"/>
          <w:b/>
        </w:rPr>
      </w:pPr>
      <w:hyperlink r:id="rId119" w:history="1">
        <w:r w:rsidR="00A60E75" w:rsidRPr="00684335">
          <w:rPr>
            <w:rStyle w:val="Hyperlink"/>
            <w:i/>
            <w:sz w:val="24"/>
            <w:szCs w:val="24"/>
          </w:rPr>
          <w:t>(Anexo acrescido pelo Anexo CCLXXXV</w:t>
        </w:r>
        <w:r w:rsidR="00A60E75">
          <w:rPr>
            <w:rStyle w:val="Hyperlink"/>
            <w:i/>
            <w:sz w:val="24"/>
            <w:szCs w:val="24"/>
          </w:rPr>
          <w:t>I</w:t>
        </w:r>
        <w:r w:rsidR="00A60E75" w:rsidRPr="00684335">
          <w:rPr>
            <w:rStyle w:val="Hyperlink"/>
            <w:i/>
            <w:sz w:val="24"/>
            <w:szCs w:val="24"/>
          </w:rPr>
          <w:t xml:space="preserve"> à Lei nº 15.141, de 2/6/2025)</w:t>
        </w:r>
      </w:hyperlink>
    </w:p>
    <w:p w:rsidR="00B43E47" w:rsidRDefault="00B43E47">
      <w:pPr>
        <w:jc w:val="center"/>
        <w:rPr>
          <w:sz w:val="24"/>
        </w:rPr>
      </w:pPr>
    </w:p>
    <w:p w:rsidR="001568B9" w:rsidRDefault="001568B9" w:rsidP="001568B9">
      <w:pPr>
        <w:jc w:val="center"/>
        <w:rPr>
          <w:color w:val="000000"/>
          <w:sz w:val="22"/>
          <w:szCs w:val="22"/>
        </w:rPr>
      </w:pPr>
      <w:r w:rsidRPr="001568B9">
        <w:rPr>
          <w:color w:val="000000"/>
          <w:sz w:val="22"/>
          <w:szCs w:val="22"/>
        </w:rPr>
        <w:t xml:space="preserve">TABELA DE CORRELAÇÃO DO CARGO DE PROFESSOR DE 3º GRAU DO PLANO ÚNICO DE CLASSIFICAÇÃO E RETRIBUIÇÃO DE CARGOS E EMPREGOS </w:t>
      </w:r>
      <w:r w:rsidR="004A68B3">
        <w:rPr>
          <w:color w:val="000000"/>
          <w:sz w:val="22"/>
          <w:szCs w:val="22"/>
        </w:rPr>
        <w:t>-</w:t>
      </w:r>
      <w:r w:rsidRPr="001568B9">
        <w:rPr>
          <w:color w:val="000000"/>
          <w:sz w:val="22"/>
          <w:szCs w:val="22"/>
        </w:rPr>
        <w:t xml:space="preserve"> PUCRCE</w:t>
      </w:r>
    </w:p>
    <w:p w:rsidR="004A68B3" w:rsidRPr="001568B9" w:rsidRDefault="004A68B3" w:rsidP="001568B9">
      <w:pPr>
        <w:jc w:val="center"/>
        <w:rPr>
          <w:color w:val="000000"/>
          <w:sz w:val="22"/>
          <w:szCs w:val="22"/>
        </w:rPr>
      </w:pPr>
    </w:p>
    <w:tbl>
      <w:tblPr>
        <w:tblW w:w="5000" w:type="pct"/>
        <w:tblCellMar>
          <w:left w:w="0" w:type="dxa"/>
          <w:right w:w="0" w:type="dxa"/>
        </w:tblCellMar>
        <w:tblLook w:val="04A0" w:firstRow="1" w:lastRow="0" w:firstColumn="1" w:lastColumn="0" w:noHBand="0" w:noVBand="1"/>
      </w:tblPr>
      <w:tblGrid>
        <w:gridCol w:w="1639"/>
        <w:gridCol w:w="1832"/>
        <w:gridCol w:w="1447"/>
        <w:gridCol w:w="964"/>
        <w:gridCol w:w="1928"/>
        <w:gridCol w:w="1735"/>
      </w:tblGrid>
      <w:tr w:rsidR="001568B9" w:rsidRPr="001568B9" w:rsidTr="001568B9">
        <w:trPr>
          <w:trHeight w:val="249"/>
        </w:trPr>
        <w:tc>
          <w:tcPr>
            <w:tcW w:w="2550" w:type="pct"/>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SITUAÇÃO ATUAL</w:t>
            </w:r>
          </w:p>
        </w:tc>
        <w:tc>
          <w:tcPr>
            <w:tcW w:w="240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SITUAÇÃO A PARTIR DE 1º DE JANEIRO DE 2025</w:t>
            </w:r>
          </w:p>
        </w:tc>
      </w:tr>
      <w:tr w:rsidR="001568B9" w:rsidRPr="001568B9" w:rsidTr="001568B9">
        <w:trPr>
          <w:trHeight w:val="300"/>
        </w:trPr>
        <w:tc>
          <w:tcPr>
            <w:tcW w:w="8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CARGO</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CLASSE</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NÍVEL</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NÍVEL</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CLASSE</w:t>
            </w:r>
          </w:p>
        </w:tc>
        <w:tc>
          <w:tcPr>
            <w:tcW w:w="8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CARGO</w:t>
            </w:r>
          </w:p>
        </w:tc>
      </w:tr>
      <w:tr w:rsidR="001568B9" w:rsidRPr="001568B9" w:rsidTr="001568B9">
        <w:trPr>
          <w:trHeight w:val="300"/>
        </w:trPr>
        <w:tc>
          <w:tcPr>
            <w:tcW w:w="8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Professor de 3º Grau - PUCRCE</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TITULAR</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TITULAR</w:t>
            </w:r>
          </w:p>
        </w:tc>
        <w:tc>
          <w:tcPr>
            <w:tcW w:w="8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Professor de 3º Grau - PUCRCE</w:t>
            </w: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ASSOCIADO</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4</w:t>
            </w:r>
          </w:p>
        </w:tc>
        <w:tc>
          <w:tcPr>
            <w:tcW w:w="10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ASSOCIADO</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3</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ADJUNTO</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4</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4</w:t>
            </w:r>
          </w:p>
        </w:tc>
        <w:tc>
          <w:tcPr>
            <w:tcW w:w="10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ADJUNTO</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3</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3</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ASSISTENTE</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4</w:t>
            </w:r>
          </w:p>
        </w:tc>
        <w:tc>
          <w:tcPr>
            <w:tcW w:w="500"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10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ASSISTENTE</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3</w:t>
            </w:r>
          </w:p>
        </w:tc>
        <w:tc>
          <w:tcPr>
            <w:tcW w:w="0" w:type="auto"/>
            <w:vMerge/>
            <w:tcBorders>
              <w:top w:val="nil"/>
              <w:left w:val="nil"/>
              <w:bottom w:val="single" w:sz="8" w:space="0" w:color="000000"/>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0" w:type="auto"/>
            <w:vMerge/>
            <w:tcBorders>
              <w:top w:val="nil"/>
              <w:left w:val="nil"/>
              <w:bottom w:val="single" w:sz="8" w:space="0" w:color="000000"/>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9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AUXILIAR</w:t>
            </w: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4</w:t>
            </w:r>
          </w:p>
        </w:tc>
        <w:tc>
          <w:tcPr>
            <w:tcW w:w="500"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100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AUXILIAR</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3</w:t>
            </w:r>
          </w:p>
        </w:tc>
        <w:tc>
          <w:tcPr>
            <w:tcW w:w="0" w:type="auto"/>
            <w:vMerge/>
            <w:tcBorders>
              <w:top w:val="nil"/>
              <w:left w:val="nil"/>
              <w:bottom w:val="single" w:sz="8" w:space="0" w:color="000000"/>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2</w:t>
            </w:r>
          </w:p>
        </w:tc>
        <w:tc>
          <w:tcPr>
            <w:tcW w:w="0" w:type="auto"/>
            <w:vMerge/>
            <w:tcBorders>
              <w:top w:val="nil"/>
              <w:left w:val="nil"/>
              <w:bottom w:val="single" w:sz="8" w:space="0" w:color="000000"/>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r w:rsidR="001568B9" w:rsidRPr="001568B9" w:rsidTr="001568B9">
        <w:trPr>
          <w:trHeight w:val="30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7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1568B9" w:rsidRPr="001568B9" w:rsidRDefault="001568B9" w:rsidP="001568B9">
            <w:pPr>
              <w:jc w:val="center"/>
              <w:rPr>
                <w:sz w:val="22"/>
                <w:szCs w:val="22"/>
              </w:rPr>
            </w:pPr>
            <w:r w:rsidRPr="001568B9">
              <w:rPr>
                <w:color w:val="000000"/>
                <w:sz w:val="22"/>
                <w:szCs w:val="22"/>
              </w:rPr>
              <w:t>1</w:t>
            </w: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nil"/>
              <w:left w:val="nil"/>
              <w:bottom w:val="single" w:sz="8" w:space="0" w:color="auto"/>
              <w:right w:val="single" w:sz="8" w:space="0" w:color="auto"/>
            </w:tcBorders>
            <w:vAlign w:val="center"/>
            <w:hideMark/>
          </w:tcPr>
          <w:p w:rsidR="001568B9" w:rsidRPr="001568B9" w:rsidRDefault="001568B9" w:rsidP="001568B9">
            <w:pPr>
              <w:rPr>
                <w:sz w:val="22"/>
                <w:szCs w:val="22"/>
              </w:rPr>
            </w:pPr>
          </w:p>
        </w:tc>
      </w:tr>
    </w:tbl>
    <w:p w:rsidR="001568B9" w:rsidRDefault="001568B9">
      <w:pPr>
        <w:jc w:val="center"/>
        <w:rPr>
          <w:sz w:val="24"/>
        </w:rPr>
      </w:pPr>
    </w:p>
    <w:p w:rsidR="0093276F" w:rsidRDefault="0093276F">
      <w:pPr>
        <w:jc w:val="center"/>
        <w:rPr>
          <w:sz w:val="24"/>
        </w:rPr>
      </w:pPr>
    </w:p>
    <w:p w:rsidR="009927A1" w:rsidRDefault="009927A1">
      <w:pPr>
        <w:jc w:val="center"/>
        <w:rPr>
          <w:b/>
          <w:sz w:val="24"/>
        </w:rPr>
      </w:pPr>
      <w:r w:rsidRPr="0014264F">
        <w:rPr>
          <w:b/>
          <w:sz w:val="24"/>
        </w:rPr>
        <w:t>ANEXO IV</w:t>
      </w:r>
    </w:p>
    <w:p w:rsidR="00C74A79" w:rsidRDefault="008C1F98" w:rsidP="00C74A79">
      <w:pPr>
        <w:pStyle w:val="Cabealho"/>
        <w:ind w:firstLine="1134"/>
        <w:jc w:val="both"/>
        <w:rPr>
          <w:sz w:val="24"/>
        </w:rPr>
      </w:pPr>
      <w:hyperlink r:id="rId120"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3D2D6B" w:rsidRDefault="003D2D6B" w:rsidP="00833188">
      <w:pPr>
        <w:jc w:val="center"/>
        <w:rPr>
          <w:b/>
          <w:color w:val="000000"/>
          <w:sz w:val="24"/>
          <w:szCs w:val="24"/>
        </w:rPr>
      </w:pPr>
    </w:p>
    <w:p w:rsidR="00833188" w:rsidRPr="0014264F" w:rsidRDefault="00833188" w:rsidP="00833188">
      <w:pPr>
        <w:jc w:val="center"/>
        <w:rPr>
          <w:b/>
          <w:color w:val="000000"/>
          <w:sz w:val="24"/>
          <w:szCs w:val="24"/>
        </w:rPr>
      </w:pPr>
      <w:r w:rsidRPr="0014264F">
        <w:rPr>
          <w:b/>
          <w:color w:val="000000"/>
          <w:sz w:val="24"/>
          <w:szCs w:val="24"/>
        </w:rPr>
        <w:t>ANEXO IV-A</w:t>
      </w:r>
    </w:p>
    <w:p w:rsidR="00C74A79" w:rsidRDefault="008C1F98" w:rsidP="00C74A79">
      <w:pPr>
        <w:pStyle w:val="Cabealho"/>
        <w:ind w:firstLine="1134"/>
        <w:jc w:val="both"/>
        <w:rPr>
          <w:sz w:val="24"/>
        </w:rPr>
      </w:pPr>
      <w:hyperlink r:id="rId121"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9927A1" w:rsidRDefault="009927A1" w:rsidP="00E263AA">
      <w:pPr>
        <w:jc w:val="center"/>
        <w:rPr>
          <w:strike/>
          <w:sz w:val="24"/>
        </w:rPr>
      </w:pPr>
    </w:p>
    <w:p w:rsidR="001568B9" w:rsidRPr="006B2EDD" w:rsidRDefault="006B2EDD" w:rsidP="00E263AA">
      <w:pPr>
        <w:jc w:val="center"/>
        <w:rPr>
          <w:b/>
          <w:sz w:val="24"/>
        </w:rPr>
      </w:pPr>
      <w:r w:rsidRPr="006B2EDD">
        <w:rPr>
          <w:b/>
          <w:sz w:val="24"/>
        </w:rPr>
        <w:lastRenderedPageBreak/>
        <w:t>ANEXO IV-B</w:t>
      </w:r>
    </w:p>
    <w:p w:rsidR="001568B9" w:rsidRPr="009B1EC0" w:rsidRDefault="008C1F98" w:rsidP="001568B9">
      <w:pPr>
        <w:jc w:val="center"/>
        <w:rPr>
          <w:rFonts w:ascii="Arial" w:eastAsia="Arial Unicode MS" w:hAnsi="Arial" w:cs="Arial"/>
          <w:b/>
        </w:rPr>
      </w:pPr>
      <w:hyperlink r:id="rId122" w:history="1">
        <w:r w:rsidR="00A2009E" w:rsidRPr="00684335">
          <w:rPr>
            <w:rStyle w:val="Hyperlink"/>
            <w:i/>
            <w:sz w:val="24"/>
            <w:szCs w:val="24"/>
          </w:rPr>
          <w:t>(Anexo acrescido pelo Anexo CCLXXXV</w:t>
        </w:r>
        <w:r w:rsidR="00A2009E">
          <w:rPr>
            <w:rStyle w:val="Hyperlink"/>
            <w:i/>
            <w:sz w:val="24"/>
            <w:szCs w:val="24"/>
          </w:rPr>
          <w:t>II</w:t>
        </w:r>
        <w:r w:rsidR="00A2009E" w:rsidRPr="00684335">
          <w:rPr>
            <w:rStyle w:val="Hyperlink"/>
            <w:i/>
            <w:sz w:val="24"/>
            <w:szCs w:val="24"/>
          </w:rPr>
          <w:t xml:space="preserve"> à Lei nº 15.141, de 2/6/2025)</w:t>
        </w:r>
      </w:hyperlink>
    </w:p>
    <w:p w:rsidR="001568B9" w:rsidRDefault="001568B9" w:rsidP="00E263AA">
      <w:pPr>
        <w:jc w:val="center"/>
        <w:rPr>
          <w:sz w:val="24"/>
        </w:rPr>
      </w:pPr>
    </w:p>
    <w:p w:rsidR="001568B9" w:rsidRPr="001568B9" w:rsidRDefault="001568B9" w:rsidP="001568B9">
      <w:pPr>
        <w:jc w:val="center"/>
        <w:rPr>
          <w:color w:val="000000"/>
          <w:sz w:val="22"/>
          <w:szCs w:val="22"/>
        </w:rPr>
      </w:pPr>
      <w:r w:rsidRPr="001568B9">
        <w:rPr>
          <w:color w:val="000000"/>
          <w:sz w:val="22"/>
          <w:szCs w:val="22"/>
        </w:rPr>
        <w:t xml:space="preserve">VALORES DE VENCIMENTO BÁSICO DO CARGO DE PROFESSOR DE 3º GRAU DO PLANO ÚNICO DE CLASSIFICAÇÃO E RETRIBUIÇÃO DE CARGOS E EMPREGOS </w:t>
      </w:r>
      <w:r w:rsidR="000018B7">
        <w:rPr>
          <w:color w:val="000000"/>
          <w:sz w:val="22"/>
          <w:szCs w:val="22"/>
        </w:rPr>
        <w:t>-</w:t>
      </w:r>
      <w:r w:rsidRPr="001568B9">
        <w:rPr>
          <w:color w:val="000000"/>
          <w:sz w:val="22"/>
          <w:szCs w:val="22"/>
        </w:rPr>
        <w:t xml:space="preserve"> PUCRCE</w:t>
      </w:r>
    </w:p>
    <w:p w:rsidR="001568B9" w:rsidRDefault="001568B9" w:rsidP="001568B9">
      <w:pPr>
        <w:rPr>
          <w:color w:val="000000"/>
          <w:sz w:val="22"/>
          <w:szCs w:val="22"/>
        </w:rPr>
      </w:pPr>
    </w:p>
    <w:p w:rsidR="001568B9" w:rsidRPr="001568B9" w:rsidRDefault="001568B9" w:rsidP="001568B9">
      <w:pPr>
        <w:rPr>
          <w:color w:val="000000"/>
          <w:sz w:val="22"/>
          <w:szCs w:val="22"/>
        </w:rPr>
      </w:pPr>
      <w:r w:rsidRPr="001568B9">
        <w:rPr>
          <w:color w:val="000000"/>
          <w:sz w:val="22"/>
          <w:szCs w:val="22"/>
        </w:rPr>
        <w:t>a) Vencimento básico do Professor de 3º Grau do Plano Único de Classificação e Retribuição de Cargos e Empregos – PUCRCE, a partir de 1º de janeiro de 2025:</w:t>
      </w:r>
    </w:p>
    <w:p w:rsidR="001568B9" w:rsidRPr="001568B9" w:rsidRDefault="001568B9" w:rsidP="001568B9">
      <w:pPr>
        <w:ind w:left="360"/>
        <w:jc w:val="right"/>
        <w:rPr>
          <w:color w:val="000000"/>
          <w:sz w:val="22"/>
          <w:szCs w:val="22"/>
        </w:rPr>
      </w:pPr>
      <w:r w:rsidRPr="001568B9">
        <w:rPr>
          <w:color w:val="000000"/>
          <w:sz w:val="22"/>
          <w:szCs w:val="22"/>
        </w:rPr>
        <w:t>Em R$</w:t>
      </w:r>
    </w:p>
    <w:tbl>
      <w:tblPr>
        <w:tblW w:w="5000" w:type="pct"/>
        <w:tblCellMar>
          <w:left w:w="0" w:type="dxa"/>
          <w:right w:w="0" w:type="dxa"/>
        </w:tblCellMar>
        <w:tblLook w:val="04A0" w:firstRow="1" w:lastRow="0" w:firstColumn="1" w:lastColumn="0" w:noHBand="0" w:noVBand="1"/>
      </w:tblPr>
      <w:tblGrid>
        <w:gridCol w:w="1925"/>
        <w:gridCol w:w="1924"/>
        <w:gridCol w:w="1924"/>
        <w:gridCol w:w="1924"/>
        <w:gridCol w:w="1924"/>
      </w:tblGrid>
      <w:tr w:rsidR="001568B9" w:rsidRPr="001568B9" w:rsidTr="001568B9">
        <w:trPr>
          <w:trHeight w:val="20"/>
        </w:trPr>
        <w:tc>
          <w:tcPr>
            <w:tcW w:w="10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Classe</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Nível</w:t>
            </w:r>
          </w:p>
        </w:tc>
        <w:tc>
          <w:tcPr>
            <w:tcW w:w="3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VENCIMENTO BÁSICO</w:t>
            </w:r>
          </w:p>
          <w:p w:rsidR="001568B9" w:rsidRPr="001568B9" w:rsidRDefault="001568B9" w:rsidP="001568B9">
            <w:pPr>
              <w:jc w:val="center"/>
              <w:rPr>
                <w:sz w:val="22"/>
                <w:szCs w:val="22"/>
              </w:rPr>
            </w:pPr>
            <w:r w:rsidRPr="001568B9">
              <w:rPr>
                <w:sz w:val="22"/>
                <w:szCs w:val="22"/>
              </w:rPr>
              <w:t>EFEITOS FINANCEIROS A PARTIR DE 1º DE JANEIRO DE 2025</w:t>
            </w:r>
          </w:p>
        </w:tc>
      </w:tr>
      <w:tr w:rsidR="001568B9" w:rsidRPr="001568B9" w:rsidTr="001568B9">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20 HORAS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40 HORAS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Dedicação Exclusiva</w:t>
            </w:r>
          </w:p>
        </w:tc>
      </w:tr>
      <w:tr w:rsidR="001568B9" w:rsidRPr="001568B9" w:rsidTr="001568B9">
        <w:trPr>
          <w:trHeight w:val="20"/>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Titular</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2.864,32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4.364,32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6.697,10</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ASSOCIADO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2.788,89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4.214,61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6.467,17</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2.738,99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4.122,15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6.324,62</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2.690,54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4.032,54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6.186,48</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2.673,52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4.005,76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6.145,73</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ADJUNTO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2.459,35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3.565,84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4.760,15</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2.407,02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3.477,41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4.628,52</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2.356,11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3.391,63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4.500,77</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2.223,50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3.225,33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4.376,80</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ASSISTENTE</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2.167,85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3.115,80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4.196,22</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2.140,10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3.062,09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4.101,17</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AUXILIAR</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2.113,13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3.009,92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4.008,50</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2.086,89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2.959,23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3.918,08</w:t>
            </w:r>
          </w:p>
        </w:tc>
      </w:tr>
    </w:tbl>
    <w:p w:rsidR="001568B9" w:rsidRDefault="001568B9" w:rsidP="001568B9">
      <w:pPr>
        <w:rPr>
          <w:color w:val="000000"/>
          <w:sz w:val="22"/>
          <w:szCs w:val="22"/>
        </w:rPr>
      </w:pPr>
    </w:p>
    <w:p w:rsidR="001568B9" w:rsidRPr="001568B9" w:rsidRDefault="001568B9" w:rsidP="001568B9">
      <w:pPr>
        <w:rPr>
          <w:color w:val="000000"/>
          <w:sz w:val="22"/>
          <w:szCs w:val="22"/>
        </w:rPr>
      </w:pPr>
      <w:r w:rsidRPr="001568B9">
        <w:rPr>
          <w:color w:val="000000"/>
          <w:sz w:val="22"/>
          <w:szCs w:val="22"/>
        </w:rPr>
        <w:t>b) Vencimento básico do Professor de 3º Grau do PUCRCE, a partir de 1º de abril de 2026:</w:t>
      </w:r>
    </w:p>
    <w:p w:rsidR="001568B9" w:rsidRPr="001568B9" w:rsidRDefault="001568B9" w:rsidP="001568B9">
      <w:pPr>
        <w:ind w:left="360"/>
        <w:jc w:val="right"/>
        <w:rPr>
          <w:color w:val="000000"/>
          <w:sz w:val="22"/>
          <w:szCs w:val="22"/>
        </w:rPr>
      </w:pPr>
      <w:r w:rsidRPr="001568B9">
        <w:rPr>
          <w:color w:val="000000"/>
          <w:sz w:val="22"/>
          <w:szCs w:val="22"/>
        </w:rPr>
        <w:t>Em R$</w:t>
      </w:r>
    </w:p>
    <w:tbl>
      <w:tblPr>
        <w:tblW w:w="5000" w:type="pct"/>
        <w:tblCellMar>
          <w:left w:w="0" w:type="dxa"/>
          <w:right w:w="0" w:type="dxa"/>
        </w:tblCellMar>
        <w:tblLook w:val="04A0" w:firstRow="1" w:lastRow="0" w:firstColumn="1" w:lastColumn="0" w:noHBand="0" w:noVBand="1"/>
      </w:tblPr>
      <w:tblGrid>
        <w:gridCol w:w="1925"/>
        <w:gridCol w:w="1924"/>
        <w:gridCol w:w="1924"/>
        <w:gridCol w:w="1924"/>
        <w:gridCol w:w="1924"/>
      </w:tblGrid>
      <w:tr w:rsidR="001568B9" w:rsidRPr="001568B9" w:rsidTr="00DD420B">
        <w:trPr>
          <w:trHeight w:val="20"/>
          <w:tblHeader/>
        </w:trPr>
        <w:tc>
          <w:tcPr>
            <w:tcW w:w="10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Classe</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Nível</w:t>
            </w:r>
          </w:p>
        </w:tc>
        <w:tc>
          <w:tcPr>
            <w:tcW w:w="3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VENCIMENTO BÁSICO</w:t>
            </w:r>
          </w:p>
          <w:p w:rsidR="001568B9" w:rsidRPr="001568B9" w:rsidRDefault="001568B9" w:rsidP="001568B9">
            <w:pPr>
              <w:jc w:val="center"/>
              <w:rPr>
                <w:sz w:val="22"/>
                <w:szCs w:val="22"/>
              </w:rPr>
            </w:pPr>
            <w:r w:rsidRPr="001568B9">
              <w:rPr>
                <w:sz w:val="22"/>
                <w:szCs w:val="22"/>
              </w:rPr>
              <w:t>EFEITOS FINANCEIROS A PARTIR DE 1º DE ABRIL DE 2026</w:t>
            </w:r>
          </w:p>
        </w:tc>
      </w:tr>
      <w:tr w:rsidR="001568B9" w:rsidRPr="001568B9" w:rsidTr="00DD420B">
        <w:trPr>
          <w:trHeight w:val="2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20 HORAS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40 HORAS</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Dedicação Exclusiva</w:t>
            </w:r>
          </w:p>
        </w:tc>
      </w:tr>
      <w:tr w:rsidR="001568B9" w:rsidRPr="001568B9" w:rsidTr="001568B9">
        <w:trPr>
          <w:trHeight w:val="20"/>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Titular</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3.040,34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4.632,52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7.108,66</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ASSOCIADO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2.960,28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4.473,61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6.864,60</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2.893,47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4.354,63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6.681,32</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2.828,75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4.239,68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6.504,27</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2.797,47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4.191,47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6.430,66</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ADJUNTO</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2.594,38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3.761,62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5.021,50</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2.527,08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3.650,86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4.859,39</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2.461,85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3.543,85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4.702,77</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2.312,23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3.354,04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4.551,46</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ASSISTENTE</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2.243,72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3.224,85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4.343,09</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lang w:val="en-US"/>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2.215,00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3.169,26</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4.244,71</w:t>
            </w:r>
          </w:p>
        </w:tc>
      </w:tr>
      <w:tr w:rsidR="001568B9" w:rsidRPr="001568B9" w:rsidTr="001568B9">
        <w:trPr>
          <w:trHeight w:val="20"/>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AUXILIAR</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2.187,09</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3.115,27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4.148,80</w:t>
            </w:r>
          </w:p>
        </w:tc>
      </w:tr>
      <w:tr w:rsidR="001568B9" w:rsidRPr="001568B9" w:rsidTr="001568B9">
        <w:trPr>
          <w:trHeight w:val="20"/>
        </w:trPr>
        <w:tc>
          <w:tcPr>
            <w:tcW w:w="0" w:type="auto"/>
            <w:vMerge/>
            <w:tcBorders>
              <w:top w:val="nil"/>
              <w:left w:val="single" w:sz="8" w:space="0" w:color="auto"/>
              <w:bottom w:val="single" w:sz="8" w:space="0" w:color="auto"/>
              <w:right w:val="single" w:sz="8" w:space="0" w:color="auto"/>
            </w:tcBorders>
            <w:vAlign w:val="center"/>
            <w:hideMark/>
          </w:tcPr>
          <w:p w:rsidR="001568B9" w:rsidRPr="001568B9" w:rsidRDefault="001568B9" w:rsidP="001568B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68B9" w:rsidRPr="001568B9" w:rsidRDefault="001568B9" w:rsidP="001568B9">
            <w:pPr>
              <w:jc w:val="center"/>
              <w:rPr>
                <w:sz w:val="22"/>
                <w:szCs w:val="22"/>
              </w:rPr>
            </w:pPr>
            <w:r w:rsidRPr="001568B9">
              <w:rPr>
                <w:sz w:val="22"/>
                <w:szCs w:val="22"/>
              </w:rP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2.159,93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3.062,80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1568B9" w:rsidRPr="001568B9" w:rsidRDefault="001568B9" w:rsidP="001568B9">
            <w:pPr>
              <w:jc w:val="center"/>
              <w:rPr>
                <w:sz w:val="22"/>
                <w:szCs w:val="22"/>
              </w:rPr>
            </w:pPr>
            <w:r w:rsidRPr="001568B9">
              <w:rPr>
                <w:sz w:val="22"/>
                <w:szCs w:val="22"/>
              </w:rPr>
              <w:t>4.055,21</w:t>
            </w:r>
          </w:p>
        </w:tc>
      </w:tr>
    </w:tbl>
    <w:p w:rsidR="001568B9" w:rsidRPr="001568B9" w:rsidRDefault="001568B9" w:rsidP="00E263AA">
      <w:pPr>
        <w:jc w:val="center"/>
        <w:rPr>
          <w:sz w:val="24"/>
        </w:rPr>
      </w:pPr>
    </w:p>
    <w:p w:rsidR="001568B9" w:rsidRDefault="001568B9" w:rsidP="00E263AA">
      <w:pPr>
        <w:jc w:val="center"/>
        <w:rPr>
          <w:strike/>
          <w:sz w:val="24"/>
        </w:rPr>
      </w:pPr>
    </w:p>
    <w:p w:rsidR="009927A1" w:rsidRPr="0014264F" w:rsidRDefault="009927A1">
      <w:pPr>
        <w:jc w:val="center"/>
        <w:rPr>
          <w:b/>
          <w:sz w:val="24"/>
        </w:rPr>
      </w:pPr>
      <w:r w:rsidRPr="0014264F">
        <w:rPr>
          <w:b/>
          <w:sz w:val="24"/>
        </w:rPr>
        <w:t>ANEXO V</w:t>
      </w:r>
    </w:p>
    <w:p w:rsidR="009927A1" w:rsidRDefault="008C1F98">
      <w:pPr>
        <w:jc w:val="center"/>
        <w:rPr>
          <w:i/>
          <w:sz w:val="24"/>
        </w:rPr>
      </w:pPr>
      <w:hyperlink r:id="rId123" w:history="1">
        <w:r w:rsidR="009927A1">
          <w:rPr>
            <w:rStyle w:val="Hyperlink"/>
            <w:i/>
            <w:sz w:val="24"/>
          </w:rPr>
          <w:t>(Revogado pela Medida Provisória nº 431, de 14/5/2008</w:t>
        </w:r>
      </w:hyperlink>
      <w:r w:rsidR="009927A1">
        <w:rPr>
          <w:i/>
          <w:sz w:val="24"/>
        </w:rPr>
        <w:t>,</w:t>
      </w:r>
    </w:p>
    <w:p w:rsidR="009927A1" w:rsidRDefault="009927A1">
      <w:pPr>
        <w:jc w:val="center"/>
        <w:rPr>
          <w:strike/>
          <w:sz w:val="24"/>
        </w:rPr>
      </w:pPr>
      <w:r>
        <w:rPr>
          <w:i/>
          <w:sz w:val="24"/>
        </w:rPr>
        <w:t xml:space="preserve"> </w:t>
      </w:r>
      <w:hyperlink r:id="rId124" w:history="1">
        <w:r>
          <w:rPr>
            <w:rStyle w:val="Hyperlink"/>
            <w:i/>
            <w:sz w:val="24"/>
          </w:rPr>
          <w:t>convertida na Lei nº 11.784, de 22/9/2008)</w:t>
        </w:r>
      </w:hyperlink>
    </w:p>
    <w:p w:rsidR="009927A1" w:rsidRDefault="009927A1">
      <w:pPr>
        <w:jc w:val="center"/>
        <w:rPr>
          <w:sz w:val="24"/>
        </w:rPr>
      </w:pPr>
    </w:p>
    <w:p w:rsidR="00B80E85" w:rsidRDefault="00B80E85" w:rsidP="00C6145E">
      <w:pPr>
        <w:jc w:val="center"/>
        <w:rPr>
          <w:b/>
          <w:color w:val="000000"/>
          <w:sz w:val="24"/>
          <w:szCs w:val="24"/>
        </w:rPr>
      </w:pPr>
      <w:r w:rsidRPr="0014264F">
        <w:rPr>
          <w:b/>
          <w:color w:val="000000"/>
          <w:sz w:val="24"/>
          <w:szCs w:val="24"/>
        </w:rPr>
        <w:t>ANEXO V-A</w:t>
      </w:r>
    </w:p>
    <w:p w:rsidR="00C74A79" w:rsidRDefault="008C1F98" w:rsidP="00C74A79">
      <w:pPr>
        <w:pStyle w:val="Cabealho"/>
        <w:ind w:firstLine="1134"/>
        <w:jc w:val="both"/>
        <w:rPr>
          <w:sz w:val="24"/>
        </w:rPr>
      </w:pPr>
      <w:hyperlink r:id="rId125"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3D2D6B" w:rsidRDefault="003D2D6B">
      <w:pPr>
        <w:jc w:val="center"/>
        <w:rPr>
          <w:b/>
          <w:sz w:val="24"/>
        </w:rPr>
      </w:pPr>
    </w:p>
    <w:p w:rsidR="009927A1" w:rsidRDefault="009927A1">
      <w:pPr>
        <w:jc w:val="center"/>
        <w:rPr>
          <w:b/>
          <w:sz w:val="24"/>
        </w:rPr>
      </w:pPr>
      <w:r w:rsidRPr="0014264F">
        <w:rPr>
          <w:b/>
          <w:sz w:val="24"/>
        </w:rPr>
        <w:t>ANEXO V-B</w:t>
      </w:r>
    </w:p>
    <w:p w:rsidR="00C74A79" w:rsidRDefault="008C1F98" w:rsidP="00C74A79">
      <w:pPr>
        <w:pStyle w:val="Cabealho"/>
        <w:ind w:firstLine="1134"/>
        <w:jc w:val="both"/>
        <w:rPr>
          <w:sz w:val="24"/>
        </w:rPr>
      </w:pPr>
      <w:hyperlink r:id="rId126" w:history="1">
        <w:r w:rsidR="00C74A79" w:rsidRPr="0014264F">
          <w:rPr>
            <w:rStyle w:val="Hyperlink"/>
            <w:i/>
            <w:sz w:val="24"/>
          </w:rPr>
          <w:t>(</w:t>
        </w:r>
        <w:r w:rsidR="00C74A79">
          <w:rPr>
            <w:rStyle w:val="Hyperlink"/>
            <w:i/>
            <w:sz w:val="24"/>
          </w:rPr>
          <w:t xml:space="preserve">Revogado pela </w:t>
        </w:r>
        <w:r w:rsidR="00C74A79" w:rsidRPr="0014264F">
          <w:rPr>
            <w:rStyle w:val="Hyperlink"/>
            <w:i/>
            <w:sz w:val="24"/>
          </w:rPr>
          <w:t>Lei 12.772, de 28/12/2012</w:t>
        </w:r>
        <w:r w:rsidR="00C74A79">
          <w:rPr>
            <w:rStyle w:val="Hyperlink"/>
            <w:i/>
            <w:sz w:val="24"/>
          </w:rPr>
          <w:t>, a partir de 1º de março de 2013</w:t>
        </w:r>
        <w:r w:rsidR="00C74A79" w:rsidRPr="0014264F">
          <w:rPr>
            <w:rStyle w:val="Hyperlink"/>
            <w:i/>
            <w:sz w:val="24"/>
          </w:rPr>
          <w:t>)</w:t>
        </w:r>
      </w:hyperlink>
    </w:p>
    <w:p w:rsidR="003D2D6B" w:rsidRDefault="003D2D6B" w:rsidP="003D2D6B">
      <w:pPr>
        <w:jc w:val="center"/>
        <w:rPr>
          <w:color w:val="FF0000"/>
          <w:sz w:val="24"/>
        </w:rPr>
      </w:pPr>
    </w:p>
    <w:p w:rsidR="006B2EDD" w:rsidRPr="006B2EDD" w:rsidRDefault="006B2EDD" w:rsidP="003D2D6B">
      <w:pPr>
        <w:jc w:val="center"/>
        <w:rPr>
          <w:b/>
          <w:sz w:val="24"/>
        </w:rPr>
      </w:pPr>
      <w:r w:rsidRPr="006B2EDD">
        <w:rPr>
          <w:b/>
          <w:sz w:val="24"/>
        </w:rPr>
        <w:t>ANEXO V-C</w:t>
      </w:r>
    </w:p>
    <w:p w:rsidR="006B2EDD" w:rsidRPr="009B1EC0" w:rsidRDefault="008C1F98" w:rsidP="006B2EDD">
      <w:pPr>
        <w:jc w:val="center"/>
        <w:rPr>
          <w:rFonts w:ascii="Arial" w:eastAsia="Arial Unicode MS" w:hAnsi="Arial" w:cs="Arial"/>
          <w:b/>
        </w:rPr>
      </w:pPr>
      <w:hyperlink r:id="rId127" w:history="1">
        <w:r w:rsidR="00F2797F" w:rsidRPr="00684335">
          <w:rPr>
            <w:rStyle w:val="Hyperlink"/>
            <w:i/>
            <w:sz w:val="24"/>
            <w:szCs w:val="24"/>
          </w:rPr>
          <w:t>(Anexo acrescido pelo Anexo CCLXXXV</w:t>
        </w:r>
        <w:r w:rsidR="00F2797F">
          <w:rPr>
            <w:rStyle w:val="Hyperlink"/>
            <w:i/>
            <w:sz w:val="24"/>
            <w:szCs w:val="24"/>
          </w:rPr>
          <w:t>III</w:t>
        </w:r>
        <w:r w:rsidR="00F2797F" w:rsidRPr="00684335">
          <w:rPr>
            <w:rStyle w:val="Hyperlink"/>
            <w:i/>
            <w:sz w:val="24"/>
            <w:szCs w:val="24"/>
          </w:rPr>
          <w:t xml:space="preserve"> à Lei nº 15.141, de 2/6/2025)</w:t>
        </w:r>
      </w:hyperlink>
    </w:p>
    <w:p w:rsidR="006B2EDD" w:rsidRDefault="006B2EDD" w:rsidP="003D2D6B">
      <w:pPr>
        <w:jc w:val="center"/>
        <w:rPr>
          <w:color w:val="FF0000"/>
          <w:sz w:val="24"/>
        </w:rPr>
      </w:pPr>
    </w:p>
    <w:p w:rsidR="00595B84" w:rsidRPr="00595B84" w:rsidRDefault="00595B84" w:rsidP="00595B84">
      <w:pPr>
        <w:jc w:val="center"/>
        <w:rPr>
          <w:color w:val="000000"/>
          <w:sz w:val="22"/>
          <w:szCs w:val="22"/>
        </w:rPr>
      </w:pPr>
      <w:r w:rsidRPr="00595B84">
        <w:rPr>
          <w:color w:val="000000"/>
          <w:sz w:val="22"/>
          <w:szCs w:val="22"/>
        </w:rPr>
        <w:t xml:space="preserve">RETRIBUIÇÃO POR TITULAÇÃO DO CARGO DE PROFESSOR DE 3º GRAU DO PLANO ÚNICO DE CLASSIFICAÇÃO E RETRIBUIÇÃO DE CARGOS E EMPREGOS </w:t>
      </w:r>
      <w:r w:rsidR="00A13345">
        <w:rPr>
          <w:color w:val="000000"/>
          <w:sz w:val="22"/>
          <w:szCs w:val="22"/>
        </w:rPr>
        <w:t>-</w:t>
      </w:r>
      <w:r w:rsidRPr="00595B84">
        <w:rPr>
          <w:color w:val="000000"/>
          <w:sz w:val="22"/>
          <w:szCs w:val="22"/>
        </w:rPr>
        <w:t xml:space="preserve"> PUCRCE</w:t>
      </w:r>
    </w:p>
    <w:p w:rsidR="00595B84" w:rsidRDefault="00595B84" w:rsidP="00595B84">
      <w:pPr>
        <w:rPr>
          <w:color w:val="000000"/>
          <w:sz w:val="22"/>
          <w:szCs w:val="22"/>
        </w:rPr>
      </w:pPr>
    </w:p>
    <w:p w:rsidR="00595B84" w:rsidRPr="00595B84" w:rsidRDefault="00595B84" w:rsidP="00595B84">
      <w:pPr>
        <w:rPr>
          <w:color w:val="000000"/>
          <w:sz w:val="22"/>
          <w:szCs w:val="22"/>
        </w:rPr>
      </w:pPr>
      <w:r w:rsidRPr="00595B84">
        <w:rPr>
          <w:color w:val="000000"/>
          <w:sz w:val="22"/>
          <w:szCs w:val="22"/>
        </w:rPr>
        <w:t xml:space="preserve">a) Valores da RT do Professor de 3º Grau do Plano Único de Classificação e Retribuição de Cargos e Empregos </w:t>
      </w:r>
      <w:r w:rsidR="00F978ED">
        <w:rPr>
          <w:color w:val="000000"/>
          <w:sz w:val="22"/>
          <w:szCs w:val="22"/>
        </w:rPr>
        <w:t>-</w:t>
      </w:r>
      <w:r w:rsidRPr="00595B84">
        <w:rPr>
          <w:color w:val="000000"/>
          <w:sz w:val="22"/>
          <w:szCs w:val="22"/>
        </w:rPr>
        <w:t xml:space="preserve"> PUCRCE para o regime de 20 horas semanais, a partir de 1º de janeiro de 2025:</w:t>
      </w:r>
    </w:p>
    <w:p w:rsidR="00595B84" w:rsidRPr="00595B84" w:rsidRDefault="00595B84" w:rsidP="00595B84">
      <w:pPr>
        <w:ind w:left="360"/>
        <w:jc w:val="right"/>
        <w:rPr>
          <w:color w:val="000000"/>
          <w:sz w:val="22"/>
          <w:szCs w:val="22"/>
        </w:rPr>
      </w:pPr>
      <w:r w:rsidRPr="00595B8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046"/>
        <w:gridCol w:w="975"/>
        <w:gridCol w:w="1753"/>
        <w:gridCol w:w="1558"/>
        <w:gridCol w:w="1558"/>
        <w:gridCol w:w="1655"/>
      </w:tblGrid>
      <w:tr w:rsidR="00595B84" w:rsidRPr="00595B84" w:rsidTr="0091421A">
        <w:trPr>
          <w:trHeight w:val="300"/>
          <w:tblHeader/>
        </w:trPr>
        <w:tc>
          <w:tcPr>
            <w:tcW w:w="10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NÍVEL</w:t>
            </w:r>
          </w:p>
        </w:tc>
        <w:tc>
          <w:tcPr>
            <w:tcW w:w="33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RETRIBUIÇÃO POR TITULAÇÃO</w:t>
            </w:r>
          </w:p>
        </w:tc>
      </w:tr>
      <w:tr w:rsidR="00595B84" w:rsidRPr="00595B84" w:rsidTr="0091421A">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EFEITOS FINANCEIROS A PARTIR DE</w:t>
            </w:r>
          </w:p>
        </w:tc>
      </w:tr>
      <w:tr w:rsidR="00595B84" w:rsidRPr="00595B84" w:rsidTr="0091421A">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1º DE JANEIRO DE 2025</w:t>
            </w:r>
          </w:p>
        </w:tc>
      </w:tr>
      <w:tr w:rsidR="00595B84" w:rsidRPr="00595B84" w:rsidTr="0091421A">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Aperfeiçoamento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Mestrado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Doutorado</w:t>
            </w:r>
          </w:p>
        </w:tc>
      </w:tr>
      <w:tr w:rsidR="00595B84" w:rsidRPr="00595B84" w:rsidTr="00595B84">
        <w:trPr>
          <w:trHeight w:val="300"/>
        </w:trPr>
        <w:tc>
          <w:tcPr>
            <w:tcW w:w="10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220,01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488,99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1.021,82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1.699,15</w:t>
            </w:r>
          </w:p>
        </w:tc>
      </w:tr>
      <w:tr w:rsidR="00595B84" w:rsidRPr="00595B84" w:rsidTr="00595B84">
        <w:trPr>
          <w:trHeight w:val="300"/>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ASSOCIADO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218,57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484,13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900,20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1.497,59</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215,65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458,65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850,27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1.353,31</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213,08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444,89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831,05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1.271,18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210,54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438,35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816,11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1.229,56</w:t>
            </w:r>
          </w:p>
        </w:tc>
      </w:tr>
      <w:tr w:rsidR="00595B84" w:rsidRPr="00595B84" w:rsidTr="00595B84">
        <w:trPr>
          <w:trHeight w:val="300"/>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ADJUNTO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206,84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254,17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604,84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1.106,34</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192,72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241,43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582,71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1.070,21</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183,47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227,45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562,15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1.038,43</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89,70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215,25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542,08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999,67</w:t>
            </w:r>
          </w:p>
        </w:tc>
      </w:tr>
      <w:tr w:rsidR="00595B84" w:rsidRPr="00595B84" w:rsidTr="00595B84">
        <w:trPr>
          <w:trHeight w:val="300"/>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ASSISTENTE</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81,13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200,30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515,08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913,22</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80,20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188,81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498,94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897,66</w:t>
            </w:r>
          </w:p>
        </w:tc>
      </w:tr>
      <w:tr w:rsidR="00595B84" w:rsidRPr="00595B84" w:rsidTr="00595B84">
        <w:trPr>
          <w:trHeight w:val="300"/>
        </w:trPr>
        <w:tc>
          <w:tcPr>
            <w:tcW w:w="10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AUXILIAR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79,12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175,87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483,18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874,83</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9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76,10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166,06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466,60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856,66</w:t>
            </w:r>
          </w:p>
        </w:tc>
      </w:tr>
    </w:tbl>
    <w:p w:rsidR="00221A62" w:rsidRDefault="00221A62" w:rsidP="00595B84">
      <w:pPr>
        <w:rPr>
          <w:color w:val="000000"/>
          <w:sz w:val="22"/>
          <w:szCs w:val="22"/>
        </w:rPr>
      </w:pPr>
    </w:p>
    <w:p w:rsidR="00595B84" w:rsidRPr="00595B84" w:rsidRDefault="00595B84" w:rsidP="00595B84">
      <w:pPr>
        <w:rPr>
          <w:color w:val="000000"/>
          <w:sz w:val="22"/>
          <w:szCs w:val="22"/>
        </w:rPr>
      </w:pPr>
      <w:r w:rsidRPr="00595B84">
        <w:rPr>
          <w:color w:val="000000"/>
          <w:sz w:val="22"/>
          <w:szCs w:val="22"/>
        </w:rPr>
        <w:t>b) Valores da RT do Professor de 3º Grau do PUCRCE para o regime de 20 horas semanais, a partir de 1º de abril de 2026:</w:t>
      </w:r>
    </w:p>
    <w:p w:rsidR="00595B84" w:rsidRPr="00595B84" w:rsidRDefault="00595B84" w:rsidP="00595B84">
      <w:pPr>
        <w:ind w:left="360"/>
        <w:jc w:val="right"/>
        <w:rPr>
          <w:color w:val="000000"/>
          <w:sz w:val="22"/>
          <w:szCs w:val="22"/>
        </w:rPr>
      </w:pPr>
      <w:r w:rsidRPr="00595B8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096"/>
        <w:gridCol w:w="939"/>
        <w:gridCol w:w="1668"/>
        <w:gridCol w:w="1517"/>
        <w:gridCol w:w="1517"/>
        <w:gridCol w:w="1808"/>
      </w:tblGrid>
      <w:tr w:rsidR="00595B84" w:rsidRPr="00595B84" w:rsidTr="00595B84">
        <w:trPr>
          <w:trHeight w:val="300"/>
        </w:trPr>
        <w:tc>
          <w:tcPr>
            <w:tcW w:w="11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NÍVEL</w:t>
            </w:r>
          </w:p>
        </w:tc>
        <w:tc>
          <w:tcPr>
            <w:tcW w:w="33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RETRIBUIÇÃO POR TITULAÇÃO</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EFEITOS FINANCEIROS A PARTIR DE</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1º DE ABRIL DE 2026</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Aperfeiçoamento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Mestrado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Doutorado</w:t>
            </w:r>
          </w:p>
        </w:tc>
      </w:tr>
      <w:tr w:rsidR="00595B84" w:rsidRPr="00595B84" w:rsidTr="00595B84">
        <w:trPr>
          <w:trHeight w:val="300"/>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233,53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519,04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1.084,61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1.803,57</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ASSOCIADO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232,00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513,88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955,52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1.589,62</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227,81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484,52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898,22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1.429,63</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224,03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467,74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873,74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1.336,48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220,30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458,67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853,95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1.286,56</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ADJUNTO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218,20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268,12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638,05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1.167,08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202,33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253,47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611,78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1.123,59</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191,70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237,66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587,38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1.085,04</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93,28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223,84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563,71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1.039,56</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ASSISTENTE</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83,97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207,31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533,11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945,18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83,01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195,42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516,40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929,08</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AUXILIAR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81,89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182,03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500,09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905,45</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78,76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171,87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482,93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886,64</w:t>
            </w:r>
          </w:p>
        </w:tc>
      </w:tr>
    </w:tbl>
    <w:p w:rsidR="00221A62" w:rsidRDefault="00221A62" w:rsidP="00595B84">
      <w:pPr>
        <w:rPr>
          <w:color w:val="000000"/>
          <w:sz w:val="22"/>
          <w:szCs w:val="22"/>
        </w:rPr>
      </w:pPr>
    </w:p>
    <w:p w:rsidR="00595B84" w:rsidRPr="00595B84" w:rsidRDefault="00595B84" w:rsidP="00595B84">
      <w:pPr>
        <w:rPr>
          <w:color w:val="000000"/>
          <w:sz w:val="22"/>
          <w:szCs w:val="22"/>
        </w:rPr>
      </w:pPr>
      <w:r w:rsidRPr="00595B84">
        <w:rPr>
          <w:color w:val="000000"/>
          <w:sz w:val="22"/>
          <w:szCs w:val="22"/>
        </w:rPr>
        <w:t>c) Valores da RT do Professor de 3º Grau do PUCRCE para o regime de 40 horas semanais, a partir de 1º de janeiro de 2025:</w:t>
      </w:r>
    </w:p>
    <w:p w:rsidR="00595B84" w:rsidRPr="00595B84" w:rsidRDefault="00595B84" w:rsidP="00595B84">
      <w:pPr>
        <w:ind w:left="360"/>
        <w:jc w:val="right"/>
        <w:rPr>
          <w:color w:val="000000"/>
          <w:sz w:val="22"/>
          <w:szCs w:val="22"/>
        </w:rPr>
      </w:pPr>
      <w:r w:rsidRPr="00595B8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096"/>
        <w:gridCol w:w="939"/>
        <w:gridCol w:w="1668"/>
        <w:gridCol w:w="1517"/>
        <w:gridCol w:w="1517"/>
        <w:gridCol w:w="1808"/>
      </w:tblGrid>
      <w:tr w:rsidR="00595B84" w:rsidRPr="00595B84" w:rsidTr="0091421A">
        <w:trPr>
          <w:trHeight w:val="300"/>
          <w:tblHeader/>
        </w:trPr>
        <w:tc>
          <w:tcPr>
            <w:tcW w:w="11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NÍVEL</w:t>
            </w:r>
          </w:p>
        </w:tc>
        <w:tc>
          <w:tcPr>
            <w:tcW w:w="33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RETRIBUIÇÃO POR TITULAÇÃO</w:t>
            </w:r>
          </w:p>
        </w:tc>
      </w:tr>
      <w:tr w:rsidR="00595B84" w:rsidRPr="00595B84" w:rsidTr="0091421A">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EFEITOS FINANCEIROS A PARTIR DE</w:t>
            </w:r>
          </w:p>
        </w:tc>
      </w:tr>
      <w:tr w:rsidR="00595B84" w:rsidRPr="00595B84" w:rsidTr="0091421A">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1º DE JANEIRO DE 2025</w:t>
            </w:r>
          </w:p>
        </w:tc>
      </w:tr>
      <w:tr w:rsidR="00595B84" w:rsidRPr="00595B84" w:rsidTr="0091421A">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Aperfeiçoamento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Mestrado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Doutorado</w:t>
            </w:r>
          </w:p>
        </w:tc>
      </w:tr>
      <w:tr w:rsidR="00595B84" w:rsidRPr="00595B84" w:rsidTr="00595B84">
        <w:trPr>
          <w:trHeight w:val="300"/>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234,57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585,46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1.537,54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3.054,73</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ASSOCIADO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207,04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582,33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1.352,93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2.788,08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203,51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577,01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1.323,06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2.687,63</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200,73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571,39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1.312,33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2.618,94</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198,60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566,14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1.303,04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2.582,78</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ADJUNTO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162,39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475,60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1.139,67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2.544,78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158,27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458,83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1.098,03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2.463,22</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154,29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442,43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1.062,87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2.388,72</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150,41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426,51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1.026,70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2.314,42</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ASSISTENTE</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143,44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384,92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1.001,36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2.225,18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138,36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359,94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986,79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2.175,25</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AUXILIAR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128,72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320,96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945,37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2.142,20</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120,14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275,91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910,20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2.108,89</w:t>
            </w:r>
          </w:p>
        </w:tc>
      </w:tr>
    </w:tbl>
    <w:p w:rsidR="00221A62" w:rsidRDefault="00221A62" w:rsidP="00595B84">
      <w:pPr>
        <w:rPr>
          <w:color w:val="000000"/>
          <w:sz w:val="22"/>
          <w:szCs w:val="22"/>
        </w:rPr>
      </w:pPr>
    </w:p>
    <w:p w:rsidR="00595B84" w:rsidRPr="00595B84" w:rsidRDefault="00595B84" w:rsidP="00595B84">
      <w:pPr>
        <w:rPr>
          <w:color w:val="000000"/>
          <w:sz w:val="22"/>
          <w:szCs w:val="22"/>
        </w:rPr>
      </w:pPr>
      <w:r w:rsidRPr="00595B84">
        <w:rPr>
          <w:color w:val="000000"/>
          <w:sz w:val="22"/>
          <w:szCs w:val="22"/>
        </w:rPr>
        <w:t>d) Valores da RT do Professor de 3º Grau do PUCRCE para o regime de 40 horas semanais, a partir de 1º de abril de 2026:</w:t>
      </w:r>
    </w:p>
    <w:p w:rsidR="00595B84" w:rsidRPr="00595B84" w:rsidRDefault="00595B84" w:rsidP="00595B84">
      <w:pPr>
        <w:ind w:left="360"/>
        <w:jc w:val="right"/>
        <w:rPr>
          <w:color w:val="000000"/>
          <w:sz w:val="22"/>
          <w:szCs w:val="22"/>
        </w:rPr>
      </w:pPr>
      <w:r w:rsidRPr="00595B8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096"/>
        <w:gridCol w:w="939"/>
        <w:gridCol w:w="1668"/>
        <w:gridCol w:w="1517"/>
        <w:gridCol w:w="1517"/>
        <w:gridCol w:w="1808"/>
      </w:tblGrid>
      <w:tr w:rsidR="00595B84" w:rsidRPr="00595B84" w:rsidTr="00595B84">
        <w:trPr>
          <w:trHeight w:val="300"/>
        </w:trPr>
        <w:tc>
          <w:tcPr>
            <w:tcW w:w="11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NÍVEL</w:t>
            </w:r>
          </w:p>
        </w:tc>
        <w:tc>
          <w:tcPr>
            <w:tcW w:w="33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RETRIBUIÇÃO POR TITULAÇÃO</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EFEITOS FINANCEIROS A PARTIR DE</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1º DE ABRIL DE 2026</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Aperfeiçoamento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Mestrado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Doutorado</w:t>
            </w:r>
          </w:p>
        </w:tc>
      </w:tr>
      <w:tr w:rsidR="00595B84" w:rsidRPr="00595B84" w:rsidTr="00595B84">
        <w:trPr>
          <w:trHeight w:val="300"/>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248,99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621,44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1.632,03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3.242,45</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ASSOCIADO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219,76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618,12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1.436,07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2.959,42</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214,99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609,55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1.397,68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2.839,21</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211,04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600,74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1.379,74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2.753,47</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207,81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592,39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1.363,45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2.702,52</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ADJUNTO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171,31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501,71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1.202,24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2.684,50</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166,16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481,72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1.152,80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2.586,09</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161,21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462,29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1.110,57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2.495,93</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156,41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443,53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1.067,67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2.406,78</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ASSISTENTE</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148,46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398,39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1.036,41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2.303,06</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143,20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372,54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1.021,33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2.251,38</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AUXILIAR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133,23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332,19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978,46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2.217,18</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124,34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285,57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942,06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2.182,70</w:t>
            </w:r>
          </w:p>
        </w:tc>
      </w:tr>
    </w:tbl>
    <w:p w:rsidR="00221A62" w:rsidRDefault="00221A62" w:rsidP="00595B84">
      <w:pPr>
        <w:rPr>
          <w:color w:val="000000"/>
          <w:sz w:val="22"/>
          <w:szCs w:val="22"/>
        </w:rPr>
      </w:pPr>
    </w:p>
    <w:p w:rsidR="00595B84" w:rsidRPr="00595B84" w:rsidRDefault="00595B84" w:rsidP="00595B84">
      <w:pPr>
        <w:rPr>
          <w:color w:val="000000"/>
          <w:sz w:val="22"/>
          <w:szCs w:val="22"/>
        </w:rPr>
      </w:pPr>
      <w:r w:rsidRPr="00595B84">
        <w:rPr>
          <w:color w:val="000000"/>
          <w:sz w:val="22"/>
          <w:szCs w:val="22"/>
        </w:rPr>
        <w:t>e) Valores da RT do Professor de 3º Grau do PUCRCE para o regime de Dedicação Exclusiva, a partir de 1º de janeiro de 2025:</w:t>
      </w:r>
    </w:p>
    <w:p w:rsidR="00595B84" w:rsidRPr="00595B84" w:rsidRDefault="00595B84" w:rsidP="00595B84">
      <w:pPr>
        <w:ind w:left="360"/>
        <w:jc w:val="right"/>
        <w:rPr>
          <w:color w:val="000000"/>
          <w:sz w:val="22"/>
          <w:szCs w:val="22"/>
        </w:rPr>
      </w:pPr>
      <w:r w:rsidRPr="00595B8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096"/>
        <w:gridCol w:w="939"/>
        <w:gridCol w:w="1668"/>
        <w:gridCol w:w="1517"/>
        <w:gridCol w:w="1517"/>
        <w:gridCol w:w="1808"/>
      </w:tblGrid>
      <w:tr w:rsidR="00595B84" w:rsidRPr="00595B84" w:rsidTr="0091421A">
        <w:trPr>
          <w:trHeight w:val="300"/>
          <w:tblHeader/>
        </w:trPr>
        <w:tc>
          <w:tcPr>
            <w:tcW w:w="1100" w:type="pct"/>
            <w:vMerge w:val="restar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NÍVEL</w:t>
            </w:r>
          </w:p>
        </w:tc>
        <w:tc>
          <w:tcPr>
            <w:tcW w:w="33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RETRIBUIÇÃO POR TITULAÇÃO</w:t>
            </w:r>
          </w:p>
        </w:tc>
      </w:tr>
      <w:tr w:rsidR="00595B84" w:rsidRPr="00595B84" w:rsidTr="0091421A">
        <w:trPr>
          <w:trHeight w:val="300"/>
          <w:tblHeader/>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EFEITOS FINANCEIROS A PARTIR DE</w:t>
            </w:r>
          </w:p>
        </w:tc>
      </w:tr>
      <w:tr w:rsidR="00595B84" w:rsidRPr="00595B84" w:rsidTr="0091421A">
        <w:trPr>
          <w:trHeight w:val="300"/>
          <w:tblHeader/>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1º DE JANEIRO DE 2025</w:t>
            </w:r>
          </w:p>
        </w:tc>
      </w:tr>
      <w:tr w:rsidR="00595B84" w:rsidRPr="00595B84" w:rsidTr="0091421A">
        <w:trPr>
          <w:trHeight w:val="300"/>
          <w:tblHeader/>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Aperfeiçoamento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Mestrado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Doutorado</w:t>
            </w:r>
          </w:p>
        </w:tc>
      </w:tr>
      <w:tr w:rsidR="00595B84" w:rsidRPr="00595B84" w:rsidTr="00595B84">
        <w:trPr>
          <w:trHeight w:val="300"/>
        </w:trPr>
        <w:tc>
          <w:tcPr>
            <w:tcW w:w="1100"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637,53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1.102,38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3.650,28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8.587,37</w:t>
            </w:r>
          </w:p>
        </w:tc>
      </w:tr>
      <w:tr w:rsidR="00595B84" w:rsidRPr="00595B84" w:rsidTr="00595B84">
        <w:trPr>
          <w:trHeight w:val="300"/>
        </w:trPr>
        <w:tc>
          <w:tcPr>
            <w:tcW w:w="1100" w:type="pct"/>
            <w:vMerge w:val="restar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ASSOCIADO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613,91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1.082,32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3.496,99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8.444,99</w:t>
            </w:r>
          </w:p>
        </w:tc>
      </w:tr>
      <w:tr w:rsidR="00595B84" w:rsidRPr="00595B84" w:rsidTr="00595B84">
        <w:trPr>
          <w:trHeight w:val="300"/>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591,20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1.060,31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3.479,32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8.077,12</w:t>
            </w:r>
          </w:p>
        </w:tc>
      </w:tr>
      <w:tr w:rsidR="00595B84" w:rsidRPr="00595B84" w:rsidTr="00595B84">
        <w:trPr>
          <w:trHeight w:val="300"/>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573,70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1.038,36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3.461,69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7.908,73</w:t>
            </w:r>
          </w:p>
        </w:tc>
      </w:tr>
      <w:tr w:rsidR="00595B84" w:rsidRPr="00595B84" w:rsidTr="00595B84">
        <w:trPr>
          <w:trHeight w:val="300"/>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558,94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1.019,46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3.442,83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7.634,35</w:t>
            </w:r>
          </w:p>
        </w:tc>
      </w:tr>
      <w:tr w:rsidR="00595B84" w:rsidRPr="00595B84" w:rsidTr="00595B84">
        <w:trPr>
          <w:trHeight w:val="300"/>
        </w:trPr>
        <w:tc>
          <w:tcPr>
            <w:tcW w:w="1100" w:type="pct"/>
            <w:vMerge w:val="restar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ADJUNTO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367,69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751,17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2.765,88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5.523,45</w:t>
            </w:r>
          </w:p>
        </w:tc>
      </w:tr>
      <w:tr w:rsidR="00595B84" w:rsidRPr="00595B84" w:rsidTr="00595B84">
        <w:trPr>
          <w:trHeight w:val="300"/>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355,20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705,86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2.644,73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5.349,28</w:t>
            </w:r>
          </w:p>
        </w:tc>
      </w:tr>
      <w:tr w:rsidR="00595B84" w:rsidRPr="00595B84" w:rsidTr="00595B84">
        <w:trPr>
          <w:trHeight w:val="300"/>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344,88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660,23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2.554,14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5.180,65</w:t>
            </w:r>
          </w:p>
        </w:tc>
      </w:tr>
      <w:tr w:rsidR="00595B84" w:rsidRPr="00595B84" w:rsidTr="00595B84">
        <w:trPr>
          <w:trHeight w:val="300"/>
        </w:trPr>
        <w:tc>
          <w:tcPr>
            <w:tcW w:w="0" w:type="auto"/>
            <w:vMerge/>
            <w:tcBorders>
              <w:top w:val="single" w:sz="8" w:space="0" w:color="auto"/>
              <w:left w:val="single" w:sz="8" w:space="0" w:color="auto"/>
              <w:bottom w:val="nil"/>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334,91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619,41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2.465,45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5.017,40</w:t>
            </w:r>
          </w:p>
        </w:tc>
      </w:tr>
      <w:tr w:rsidR="00595B84" w:rsidRPr="00595B84" w:rsidTr="00595B84">
        <w:trPr>
          <w:trHeight w:val="300"/>
        </w:trPr>
        <w:tc>
          <w:tcPr>
            <w:tcW w:w="11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ASSISTENTE</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319,21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582,01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2.189,41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4.890,47</w:t>
            </w:r>
          </w:p>
        </w:tc>
      </w:tr>
      <w:tr w:rsidR="00595B84" w:rsidRPr="00595B84" w:rsidTr="00595B84">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311,57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566,66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2.120,16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4.876,33</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AUXILIAR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304,16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553,50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2.088,54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4.867,57</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296,98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540,73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2.040,46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4.856,17</w:t>
            </w:r>
          </w:p>
        </w:tc>
      </w:tr>
    </w:tbl>
    <w:p w:rsidR="00221A62" w:rsidRDefault="00221A62" w:rsidP="00595B84">
      <w:pPr>
        <w:rPr>
          <w:color w:val="000000"/>
          <w:sz w:val="22"/>
          <w:szCs w:val="22"/>
        </w:rPr>
      </w:pPr>
    </w:p>
    <w:p w:rsidR="00595B84" w:rsidRPr="00595B84" w:rsidRDefault="00595B84" w:rsidP="00595B84">
      <w:pPr>
        <w:rPr>
          <w:color w:val="000000"/>
          <w:sz w:val="22"/>
          <w:szCs w:val="22"/>
        </w:rPr>
      </w:pPr>
      <w:r w:rsidRPr="00595B84">
        <w:rPr>
          <w:color w:val="000000"/>
          <w:sz w:val="22"/>
          <w:szCs w:val="22"/>
        </w:rPr>
        <w:t>f) Valores da RT do Professor de 3º Grau do PUCRCE para o regime de Dedicação Exclusiva, a partir de 1º de abril de 2026:</w:t>
      </w:r>
    </w:p>
    <w:p w:rsidR="00595B84" w:rsidRPr="00595B84" w:rsidRDefault="00595B84" w:rsidP="00595B84">
      <w:pPr>
        <w:ind w:left="360"/>
        <w:jc w:val="right"/>
        <w:rPr>
          <w:color w:val="000000"/>
          <w:sz w:val="22"/>
          <w:szCs w:val="22"/>
        </w:rPr>
      </w:pPr>
      <w:r w:rsidRPr="00595B8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096"/>
        <w:gridCol w:w="939"/>
        <w:gridCol w:w="1668"/>
        <w:gridCol w:w="1517"/>
        <w:gridCol w:w="1517"/>
        <w:gridCol w:w="1808"/>
      </w:tblGrid>
      <w:tr w:rsidR="00595B84" w:rsidRPr="00595B84" w:rsidTr="002E3863">
        <w:trPr>
          <w:trHeight w:val="300"/>
          <w:tblHeader/>
        </w:trPr>
        <w:tc>
          <w:tcPr>
            <w:tcW w:w="11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CLASSE</w:t>
            </w:r>
          </w:p>
        </w:tc>
        <w:tc>
          <w:tcPr>
            <w:tcW w:w="50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NÍVEL</w:t>
            </w:r>
          </w:p>
        </w:tc>
        <w:tc>
          <w:tcPr>
            <w:tcW w:w="3350" w:type="pct"/>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RETRIBUIÇÃO POR TITULAÇÃO</w:t>
            </w:r>
          </w:p>
        </w:tc>
      </w:tr>
      <w:tr w:rsidR="00595B84" w:rsidRPr="00595B84" w:rsidTr="002E3863">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EFEITOS FINANCEIROS A PARTIR DE</w:t>
            </w:r>
          </w:p>
        </w:tc>
      </w:tr>
      <w:tr w:rsidR="00595B84" w:rsidRPr="00595B84" w:rsidTr="002E3863">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3350" w:type="pct"/>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1º DE ABRIL DE 2026</w:t>
            </w:r>
          </w:p>
        </w:tc>
      </w:tr>
      <w:tr w:rsidR="00595B84" w:rsidRPr="00595B84" w:rsidTr="002E3863">
        <w:trPr>
          <w:trHeight w:val="30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95B84" w:rsidRPr="00595B84" w:rsidRDefault="00595B84" w:rsidP="00595B84">
            <w:pPr>
              <w:rPr>
                <w:sz w:val="22"/>
                <w:szCs w:val="22"/>
              </w:rPr>
            </w:pP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Aperfeiçoamento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Especialização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Mestrado</w:t>
            </w:r>
          </w:p>
        </w:tc>
        <w:tc>
          <w:tcPr>
            <w:tcW w:w="8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Doutorado</w:t>
            </w:r>
          </w:p>
        </w:tc>
      </w:tr>
      <w:tr w:rsidR="00595B84" w:rsidRPr="00595B84" w:rsidTr="00595B84">
        <w:trPr>
          <w:trHeight w:val="300"/>
        </w:trPr>
        <w:tc>
          <w:tcPr>
            <w:tcW w:w="11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TITULAR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676,71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1.170,12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3.874,60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9.115,09</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ASSOCIADO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651,64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1.148,83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3.711,89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8.963,96</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624,54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1.120,11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3.675,55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8.532,66</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603,17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1.091,70</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3.639,51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8.314,99</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584,85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1.066,72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3.602,44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7.988,29</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ADJUNTO</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387,88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792,41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2.917,74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5.826,71</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372,92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741,07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2.776,65</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5.616,10</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360,36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689,86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2.668,77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5.413,16</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348,27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644,13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2.563,83</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5.217,62</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ASSISTENTE</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330,38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602,38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2.266,04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5.061,64</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322,47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586,49</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2.194,37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5.047,00</w:t>
            </w:r>
          </w:p>
        </w:tc>
      </w:tr>
      <w:tr w:rsidR="00595B84" w:rsidRPr="00595B84" w:rsidTr="00595B84">
        <w:trPr>
          <w:trHeight w:val="300"/>
        </w:trPr>
        <w:tc>
          <w:tcPr>
            <w:tcW w:w="11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AUXILIAR</w:t>
            </w: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2</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314,81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572,87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2.161,64</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5.037,93</w:t>
            </w:r>
          </w:p>
        </w:tc>
      </w:tr>
      <w:tr w:rsidR="00595B84" w:rsidRPr="00595B84" w:rsidTr="00595B84">
        <w:trPr>
          <w:trHeight w:val="300"/>
        </w:trPr>
        <w:tc>
          <w:tcPr>
            <w:tcW w:w="0" w:type="auto"/>
            <w:vMerge/>
            <w:tcBorders>
              <w:top w:val="nil"/>
              <w:left w:val="single" w:sz="8" w:space="0" w:color="auto"/>
              <w:bottom w:val="single" w:sz="8" w:space="0" w:color="auto"/>
              <w:right w:val="single" w:sz="8" w:space="0" w:color="auto"/>
            </w:tcBorders>
            <w:vAlign w:val="center"/>
            <w:hideMark/>
          </w:tcPr>
          <w:p w:rsidR="00595B84" w:rsidRPr="00595B84" w:rsidRDefault="00595B84" w:rsidP="00595B84">
            <w:pPr>
              <w:rPr>
                <w:sz w:val="22"/>
                <w:szCs w:val="22"/>
              </w:rPr>
            </w:pPr>
          </w:p>
        </w:tc>
        <w:tc>
          <w:tcPr>
            <w:tcW w:w="5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95B84" w:rsidRPr="00595B84" w:rsidRDefault="00595B84" w:rsidP="00595B84">
            <w:pPr>
              <w:jc w:val="center"/>
              <w:rPr>
                <w:sz w:val="22"/>
                <w:szCs w:val="22"/>
              </w:rPr>
            </w:pPr>
            <w:r w:rsidRPr="00595B84">
              <w:rPr>
                <w:color w:val="000000"/>
                <w:sz w:val="22"/>
                <w:szCs w:val="22"/>
              </w:rPr>
              <w:t>1</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307,37</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559,66</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2.111,88</w:t>
            </w:r>
          </w:p>
        </w:tc>
        <w:tc>
          <w:tcPr>
            <w:tcW w:w="800" w:type="pct"/>
            <w:tcBorders>
              <w:top w:val="nil"/>
              <w:left w:val="nil"/>
              <w:bottom w:val="single" w:sz="8" w:space="0" w:color="auto"/>
              <w:right w:val="single" w:sz="8" w:space="0" w:color="auto"/>
            </w:tcBorders>
            <w:tcMar>
              <w:top w:w="0" w:type="dxa"/>
              <w:left w:w="70" w:type="dxa"/>
              <w:bottom w:w="0" w:type="dxa"/>
              <w:right w:w="70" w:type="dxa"/>
            </w:tcMar>
            <w:hideMark/>
          </w:tcPr>
          <w:p w:rsidR="00595B84" w:rsidRPr="00595B84" w:rsidRDefault="00595B84" w:rsidP="00595B84">
            <w:pPr>
              <w:jc w:val="center"/>
              <w:rPr>
                <w:sz w:val="22"/>
                <w:szCs w:val="22"/>
              </w:rPr>
            </w:pPr>
            <w:r w:rsidRPr="00595B84">
              <w:rPr>
                <w:sz w:val="22"/>
                <w:szCs w:val="22"/>
              </w:rPr>
              <w:t>5.026,14</w:t>
            </w:r>
          </w:p>
        </w:tc>
      </w:tr>
    </w:tbl>
    <w:p w:rsidR="00595B84" w:rsidRDefault="00595B84" w:rsidP="003D2D6B">
      <w:pPr>
        <w:jc w:val="center"/>
        <w:rPr>
          <w:color w:val="FF0000"/>
          <w:sz w:val="24"/>
        </w:rPr>
      </w:pPr>
    </w:p>
    <w:p w:rsidR="006B2EDD" w:rsidRDefault="006B2EDD" w:rsidP="003D2D6B">
      <w:pPr>
        <w:jc w:val="center"/>
        <w:rPr>
          <w:color w:val="FF0000"/>
          <w:sz w:val="24"/>
        </w:rPr>
      </w:pPr>
    </w:p>
    <w:p w:rsidR="00B7172D" w:rsidRDefault="002C3B47" w:rsidP="002C3B47">
      <w:pPr>
        <w:jc w:val="center"/>
        <w:rPr>
          <w:sz w:val="24"/>
        </w:rPr>
      </w:pPr>
      <w:r w:rsidRPr="0014264F">
        <w:rPr>
          <w:b/>
          <w:sz w:val="24"/>
        </w:rPr>
        <w:t>ANEXO VI</w:t>
      </w:r>
      <w:r>
        <w:rPr>
          <w:sz w:val="24"/>
        </w:rPr>
        <w:br/>
      </w:r>
    </w:p>
    <w:p w:rsidR="002C3B47" w:rsidRDefault="002C3B47" w:rsidP="002C3B47">
      <w:pPr>
        <w:jc w:val="center"/>
        <w:rPr>
          <w:sz w:val="24"/>
        </w:rPr>
      </w:pPr>
      <w:r w:rsidRPr="002C3B47">
        <w:rPr>
          <w:sz w:val="24"/>
        </w:rPr>
        <w:t>ESTRUTURA DA CARREIRA DE MAGISTÉRIO DE 1</w:t>
      </w:r>
      <w:r>
        <w:rPr>
          <w:sz w:val="24"/>
        </w:rPr>
        <w:t>º</w:t>
      </w:r>
      <w:r w:rsidRPr="002C3B47">
        <w:rPr>
          <w:sz w:val="24"/>
        </w:rPr>
        <w:t xml:space="preserve"> E 2</w:t>
      </w:r>
      <w:r>
        <w:rPr>
          <w:sz w:val="24"/>
        </w:rPr>
        <w:t>º</w:t>
      </w:r>
      <w:r w:rsidRPr="002C3B47">
        <w:rPr>
          <w:sz w:val="24"/>
        </w:rPr>
        <w:t xml:space="preserve"> GRAUS</w:t>
      </w:r>
      <w:r>
        <w:rPr>
          <w:sz w:val="24"/>
        </w:rPr>
        <w:t xml:space="preserve"> </w:t>
      </w:r>
    </w:p>
    <w:p w:rsidR="004E64F6" w:rsidRDefault="004E64F6" w:rsidP="003D2D6B">
      <w:pPr>
        <w:jc w:val="center"/>
        <w:rPr>
          <w:color w:val="FF0000"/>
          <w:sz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569"/>
        <w:gridCol w:w="2250"/>
      </w:tblGrid>
      <w:tr w:rsidR="002C3B47" w:rsidRPr="007C3CB3" w:rsidTr="007C3CB3">
        <w:tc>
          <w:tcPr>
            <w:tcW w:w="2693" w:type="dxa"/>
            <w:shd w:val="clear" w:color="auto" w:fill="auto"/>
          </w:tcPr>
          <w:p w:rsidR="002C3B47" w:rsidRPr="007C3CB3" w:rsidRDefault="002C3B47" w:rsidP="007C3CB3">
            <w:pPr>
              <w:jc w:val="center"/>
              <w:rPr>
                <w:sz w:val="24"/>
              </w:rPr>
            </w:pPr>
            <w:r w:rsidRPr="007C3CB3">
              <w:rPr>
                <w:sz w:val="24"/>
              </w:rPr>
              <w:t>CARREIRA</w:t>
            </w:r>
          </w:p>
        </w:tc>
        <w:tc>
          <w:tcPr>
            <w:tcW w:w="2569" w:type="dxa"/>
            <w:shd w:val="clear" w:color="auto" w:fill="auto"/>
          </w:tcPr>
          <w:p w:rsidR="002C3B47" w:rsidRPr="007C3CB3" w:rsidRDefault="002C3B47" w:rsidP="007C3CB3">
            <w:pPr>
              <w:jc w:val="center"/>
              <w:rPr>
                <w:sz w:val="24"/>
              </w:rPr>
            </w:pPr>
            <w:r w:rsidRPr="007C3CB3">
              <w:rPr>
                <w:sz w:val="24"/>
              </w:rPr>
              <w:t>CLASSE</w:t>
            </w:r>
          </w:p>
        </w:tc>
        <w:tc>
          <w:tcPr>
            <w:tcW w:w="2250" w:type="dxa"/>
            <w:shd w:val="clear" w:color="auto" w:fill="auto"/>
          </w:tcPr>
          <w:p w:rsidR="002C3B47" w:rsidRPr="007C3CB3" w:rsidRDefault="002C3B47" w:rsidP="007C3CB3">
            <w:pPr>
              <w:jc w:val="center"/>
              <w:rPr>
                <w:sz w:val="24"/>
              </w:rPr>
            </w:pPr>
            <w:r w:rsidRPr="007C3CB3">
              <w:rPr>
                <w:sz w:val="24"/>
              </w:rPr>
              <w:t>NÍVEL</w:t>
            </w:r>
          </w:p>
        </w:tc>
      </w:tr>
      <w:tr w:rsidR="002C3B47" w:rsidRPr="007C3CB3" w:rsidTr="007C3CB3">
        <w:tc>
          <w:tcPr>
            <w:tcW w:w="2693" w:type="dxa"/>
            <w:vMerge w:val="restart"/>
            <w:shd w:val="clear" w:color="auto" w:fill="auto"/>
            <w:vAlign w:val="center"/>
          </w:tcPr>
          <w:p w:rsidR="002C3B47" w:rsidRPr="007C3CB3" w:rsidRDefault="002C3B47" w:rsidP="007C3CB3">
            <w:pPr>
              <w:jc w:val="center"/>
              <w:rPr>
                <w:sz w:val="22"/>
                <w:szCs w:val="22"/>
              </w:rPr>
            </w:pPr>
            <w:r w:rsidRPr="007C3CB3">
              <w:rPr>
                <w:color w:val="000000"/>
                <w:sz w:val="22"/>
                <w:szCs w:val="22"/>
              </w:rPr>
              <w:t>MAGISTÉRIO DE 1</w:t>
            </w:r>
            <w:r w:rsidRPr="007C3CB3">
              <w:rPr>
                <w:color w:val="000000"/>
                <w:sz w:val="22"/>
                <w:szCs w:val="22"/>
                <w:u w:val="single"/>
                <w:vertAlign w:val="superscript"/>
              </w:rPr>
              <w:t>o</w:t>
            </w:r>
            <w:r w:rsidRPr="007C3CB3">
              <w:rPr>
                <w:rStyle w:val="apple-converted-space"/>
                <w:color w:val="000000"/>
                <w:sz w:val="22"/>
                <w:szCs w:val="22"/>
              </w:rPr>
              <w:t> </w:t>
            </w:r>
            <w:r w:rsidRPr="007C3CB3">
              <w:rPr>
                <w:color w:val="000000"/>
                <w:sz w:val="22"/>
                <w:szCs w:val="22"/>
              </w:rPr>
              <w:t>E 2</w:t>
            </w:r>
            <w:r w:rsidRPr="007C3CB3">
              <w:rPr>
                <w:color w:val="000000"/>
                <w:sz w:val="22"/>
                <w:szCs w:val="22"/>
                <w:u w:val="single"/>
                <w:vertAlign w:val="superscript"/>
              </w:rPr>
              <w:t>o</w:t>
            </w:r>
            <w:r w:rsidRPr="007C3CB3">
              <w:rPr>
                <w:rStyle w:val="apple-converted-space"/>
                <w:color w:val="000000"/>
                <w:sz w:val="22"/>
                <w:szCs w:val="22"/>
              </w:rPr>
              <w:t> </w:t>
            </w:r>
            <w:r w:rsidRPr="007C3CB3">
              <w:rPr>
                <w:color w:val="000000"/>
                <w:sz w:val="22"/>
                <w:szCs w:val="22"/>
              </w:rPr>
              <w:t>GRAUS</w:t>
            </w:r>
          </w:p>
        </w:tc>
        <w:tc>
          <w:tcPr>
            <w:tcW w:w="2569" w:type="dxa"/>
            <w:shd w:val="clear" w:color="auto" w:fill="auto"/>
            <w:vAlign w:val="center"/>
          </w:tcPr>
          <w:p w:rsidR="002C3B47" w:rsidRPr="007C3CB3" w:rsidRDefault="002C3B47" w:rsidP="007C3CB3">
            <w:pPr>
              <w:jc w:val="center"/>
              <w:rPr>
                <w:sz w:val="24"/>
              </w:rPr>
            </w:pPr>
            <w:r w:rsidRPr="007C3CB3">
              <w:rPr>
                <w:sz w:val="24"/>
              </w:rPr>
              <w:t>ESPECIAL</w:t>
            </w:r>
          </w:p>
        </w:tc>
        <w:tc>
          <w:tcPr>
            <w:tcW w:w="2250" w:type="dxa"/>
            <w:shd w:val="clear" w:color="auto" w:fill="auto"/>
          </w:tcPr>
          <w:p w:rsidR="002C3B47" w:rsidRPr="007C3CB3" w:rsidRDefault="002C3B47" w:rsidP="007C3CB3">
            <w:pPr>
              <w:jc w:val="center"/>
              <w:rPr>
                <w:sz w:val="24"/>
              </w:rPr>
            </w:pPr>
            <w:r w:rsidRPr="007C3CB3">
              <w:rPr>
                <w:sz w:val="24"/>
              </w:rPr>
              <w:t>1</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val="restart"/>
            <w:shd w:val="clear" w:color="auto" w:fill="auto"/>
            <w:vAlign w:val="center"/>
          </w:tcPr>
          <w:p w:rsidR="002C3B47" w:rsidRPr="007C3CB3" w:rsidRDefault="002C3B47" w:rsidP="007C3CB3">
            <w:pPr>
              <w:jc w:val="center"/>
              <w:rPr>
                <w:sz w:val="24"/>
              </w:rPr>
            </w:pPr>
            <w:r w:rsidRPr="007C3CB3">
              <w:rPr>
                <w:sz w:val="24"/>
              </w:rPr>
              <w:t>E</w:t>
            </w:r>
          </w:p>
        </w:tc>
        <w:tc>
          <w:tcPr>
            <w:tcW w:w="2250" w:type="dxa"/>
            <w:shd w:val="clear" w:color="auto" w:fill="auto"/>
          </w:tcPr>
          <w:p w:rsidR="002C3B47" w:rsidRPr="007C3CB3" w:rsidRDefault="002C3B47" w:rsidP="007C3CB3">
            <w:pPr>
              <w:jc w:val="center"/>
              <w:rPr>
                <w:sz w:val="24"/>
              </w:rPr>
            </w:pPr>
            <w:r w:rsidRPr="007C3CB3">
              <w:rPr>
                <w:sz w:val="24"/>
              </w:rPr>
              <w:t>4</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3</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2</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1</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val="restart"/>
            <w:shd w:val="clear" w:color="auto" w:fill="auto"/>
            <w:vAlign w:val="center"/>
          </w:tcPr>
          <w:p w:rsidR="002C3B47" w:rsidRPr="007C3CB3" w:rsidRDefault="002C3B47" w:rsidP="007C3CB3">
            <w:pPr>
              <w:jc w:val="center"/>
              <w:rPr>
                <w:sz w:val="24"/>
              </w:rPr>
            </w:pPr>
            <w:r w:rsidRPr="007C3CB3">
              <w:rPr>
                <w:sz w:val="24"/>
              </w:rPr>
              <w:t>D</w:t>
            </w:r>
          </w:p>
        </w:tc>
        <w:tc>
          <w:tcPr>
            <w:tcW w:w="2250" w:type="dxa"/>
            <w:shd w:val="clear" w:color="auto" w:fill="auto"/>
          </w:tcPr>
          <w:p w:rsidR="002C3B47" w:rsidRPr="007C3CB3" w:rsidRDefault="002C3B47" w:rsidP="007C3CB3">
            <w:pPr>
              <w:jc w:val="center"/>
              <w:rPr>
                <w:sz w:val="24"/>
              </w:rPr>
            </w:pPr>
            <w:r w:rsidRPr="007C3CB3">
              <w:rPr>
                <w:sz w:val="24"/>
              </w:rPr>
              <w:t>4</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3</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2</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1</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val="restart"/>
            <w:shd w:val="clear" w:color="auto" w:fill="auto"/>
            <w:vAlign w:val="center"/>
          </w:tcPr>
          <w:p w:rsidR="002C3B47" w:rsidRPr="007C3CB3" w:rsidRDefault="002C3B47" w:rsidP="007C3CB3">
            <w:pPr>
              <w:jc w:val="center"/>
              <w:rPr>
                <w:sz w:val="24"/>
              </w:rPr>
            </w:pPr>
            <w:r w:rsidRPr="007C3CB3">
              <w:rPr>
                <w:sz w:val="24"/>
              </w:rPr>
              <w:t>C</w:t>
            </w:r>
          </w:p>
        </w:tc>
        <w:tc>
          <w:tcPr>
            <w:tcW w:w="2250" w:type="dxa"/>
            <w:shd w:val="clear" w:color="auto" w:fill="auto"/>
          </w:tcPr>
          <w:p w:rsidR="002C3B47" w:rsidRPr="007C3CB3" w:rsidRDefault="002C3B47" w:rsidP="007C3CB3">
            <w:pPr>
              <w:jc w:val="center"/>
              <w:rPr>
                <w:sz w:val="24"/>
              </w:rPr>
            </w:pPr>
            <w:r w:rsidRPr="007C3CB3">
              <w:rPr>
                <w:sz w:val="24"/>
              </w:rPr>
              <w:t>4</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3</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2</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1</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val="restart"/>
            <w:shd w:val="clear" w:color="auto" w:fill="auto"/>
            <w:vAlign w:val="center"/>
          </w:tcPr>
          <w:p w:rsidR="002C3B47" w:rsidRPr="007C3CB3" w:rsidRDefault="002C3B47" w:rsidP="007C3CB3">
            <w:pPr>
              <w:jc w:val="center"/>
              <w:rPr>
                <w:sz w:val="24"/>
              </w:rPr>
            </w:pPr>
            <w:r w:rsidRPr="007C3CB3">
              <w:rPr>
                <w:sz w:val="24"/>
              </w:rPr>
              <w:t>B</w:t>
            </w:r>
          </w:p>
        </w:tc>
        <w:tc>
          <w:tcPr>
            <w:tcW w:w="2250" w:type="dxa"/>
            <w:shd w:val="clear" w:color="auto" w:fill="auto"/>
          </w:tcPr>
          <w:p w:rsidR="002C3B47" w:rsidRPr="007C3CB3" w:rsidRDefault="002C3B47" w:rsidP="007C3CB3">
            <w:pPr>
              <w:jc w:val="center"/>
              <w:rPr>
                <w:sz w:val="24"/>
              </w:rPr>
            </w:pPr>
            <w:r w:rsidRPr="007C3CB3">
              <w:rPr>
                <w:sz w:val="24"/>
              </w:rPr>
              <w:t>4</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3</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2</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vAlign w:val="center"/>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1</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val="restart"/>
            <w:shd w:val="clear" w:color="auto" w:fill="auto"/>
            <w:vAlign w:val="center"/>
          </w:tcPr>
          <w:p w:rsidR="002C3B47" w:rsidRPr="007C3CB3" w:rsidRDefault="002C3B47" w:rsidP="007C3CB3">
            <w:pPr>
              <w:jc w:val="center"/>
              <w:rPr>
                <w:sz w:val="24"/>
              </w:rPr>
            </w:pPr>
            <w:r w:rsidRPr="007C3CB3">
              <w:rPr>
                <w:sz w:val="24"/>
              </w:rPr>
              <w:t>A</w:t>
            </w:r>
          </w:p>
        </w:tc>
        <w:tc>
          <w:tcPr>
            <w:tcW w:w="2250" w:type="dxa"/>
            <w:shd w:val="clear" w:color="auto" w:fill="auto"/>
          </w:tcPr>
          <w:p w:rsidR="002C3B47" w:rsidRPr="007C3CB3" w:rsidRDefault="002C3B47" w:rsidP="007C3CB3">
            <w:pPr>
              <w:jc w:val="center"/>
              <w:rPr>
                <w:sz w:val="24"/>
              </w:rPr>
            </w:pPr>
            <w:r w:rsidRPr="007C3CB3">
              <w:rPr>
                <w:sz w:val="24"/>
              </w:rPr>
              <w:t>4</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3</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2</w:t>
            </w:r>
          </w:p>
        </w:tc>
      </w:tr>
      <w:tr w:rsidR="002C3B47" w:rsidRPr="007C3CB3" w:rsidTr="007C3CB3">
        <w:tc>
          <w:tcPr>
            <w:tcW w:w="2693" w:type="dxa"/>
            <w:vMerge/>
            <w:shd w:val="clear" w:color="auto" w:fill="auto"/>
          </w:tcPr>
          <w:p w:rsidR="002C3B47" w:rsidRPr="007C3CB3" w:rsidRDefault="002C3B47" w:rsidP="007C3CB3">
            <w:pPr>
              <w:jc w:val="center"/>
              <w:rPr>
                <w:sz w:val="24"/>
              </w:rPr>
            </w:pPr>
          </w:p>
        </w:tc>
        <w:tc>
          <w:tcPr>
            <w:tcW w:w="2569" w:type="dxa"/>
            <w:vMerge/>
            <w:shd w:val="clear" w:color="auto" w:fill="auto"/>
          </w:tcPr>
          <w:p w:rsidR="002C3B47" w:rsidRPr="007C3CB3" w:rsidRDefault="002C3B47" w:rsidP="007C3CB3">
            <w:pPr>
              <w:jc w:val="center"/>
              <w:rPr>
                <w:sz w:val="24"/>
              </w:rPr>
            </w:pPr>
          </w:p>
        </w:tc>
        <w:tc>
          <w:tcPr>
            <w:tcW w:w="2250" w:type="dxa"/>
            <w:shd w:val="clear" w:color="auto" w:fill="auto"/>
          </w:tcPr>
          <w:p w:rsidR="002C3B47" w:rsidRPr="007C3CB3" w:rsidRDefault="002C3B47" w:rsidP="007C3CB3">
            <w:pPr>
              <w:jc w:val="center"/>
              <w:rPr>
                <w:sz w:val="24"/>
              </w:rPr>
            </w:pPr>
            <w:r w:rsidRPr="007C3CB3">
              <w:rPr>
                <w:sz w:val="24"/>
              </w:rPr>
              <w:t>1</w:t>
            </w:r>
          </w:p>
        </w:tc>
      </w:tr>
    </w:tbl>
    <w:p w:rsidR="004E64F6" w:rsidRPr="002C3B47" w:rsidRDefault="004E64F6" w:rsidP="003D2D6B">
      <w:pPr>
        <w:jc w:val="center"/>
        <w:rPr>
          <w:sz w:val="24"/>
        </w:rPr>
      </w:pPr>
    </w:p>
    <w:p w:rsidR="003D2D6B" w:rsidRPr="002C3B47" w:rsidRDefault="003D2D6B" w:rsidP="003D2D6B">
      <w:pPr>
        <w:jc w:val="center"/>
        <w:rPr>
          <w:b/>
          <w:sz w:val="24"/>
        </w:rPr>
      </w:pPr>
    </w:p>
    <w:p w:rsidR="009927A1" w:rsidRDefault="009927A1">
      <w:pPr>
        <w:jc w:val="center"/>
        <w:rPr>
          <w:sz w:val="24"/>
        </w:rPr>
      </w:pPr>
      <w:r w:rsidRPr="002C3B47">
        <w:rPr>
          <w:b/>
          <w:sz w:val="24"/>
        </w:rPr>
        <w:t>ANEXO VII</w:t>
      </w:r>
      <w:r w:rsidRPr="002C3B47">
        <w:rPr>
          <w:sz w:val="24"/>
        </w:rPr>
        <w:br/>
      </w:r>
      <w:r>
        <w:rPr>
          <w:sz w:val="24"/>
        </w:rPr>
        <w:t>VALORES DE VENCIMENTO BÁSICO DA CARREIRA DE MAGISTÉRIO DE 1</w:t>
      </w:r>
      <w:r>
        <w:rPr>
          <w:sz w:val="24"/>
          <w:u w:val="single"/>
          <w:vertAlign w:val="superscript"/>
        </w:rPr>
        <w:t>o</w:t>
      </w:r>
      <w:r>
        <w:rPr>
          <w:sz w:val="24"/>
        </w:rPr>
        <w:t xml:space="preserve"> E 2</w:t>
      </w:r>
      <w:r>
        <w:rPr>
          <w:sz w:val="24"/>
          <w:u w:val="single"/>
          <w:vertAlign w:val="superscript"/>
        </w:rPr>
        <w:t>o</w:t>
      </w:r>
      <w:r>
        <w:rPr>
          <w:sz w:val="24"/>
        </w:rPr>
        <w:t xml:space="preserve"> GRAUS </w:t>
      </w:r>
    </w:p>
    <w:p w:rsidR="009927A1" w:rsidRDefault="009927A1">
      <w:pPr>
        <w:jc w:val="cente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51"/>
        <w:gridCol w:w="1134"/>
        <w:gridCol w:w="1701"/>
        <w:gridCol w:w="1559"/>
        <w:gridCol w:w="1276"/>
        <w:gridCol w:w="1276"/>
      </w:tblGrid>
      <w:tr w:rsidR="007833B7" w:rsidTr="007833B7">
        <w:tc>
          <w:tcPr>
            <w:tcW w:w="8931" w:type="dxa"/>
            <w:gridSpan w:val="7"/>
            <w:vAlign w:val="center"/>
          </w:tcPr>
          <w:p w:rsidR="009927A1" w:rsidRDefault="009927A1">
            <w:pPr>
              <w:jc w:val="center"/>
              <w:rPr>
                <w:sz w:val="24"/>
              </w:rPr>
            </w:pPr>
            <w:r>
              <w:rPr>
                <w:sz w:val="24"/>
              </w:rPr>
              <w:t>Professores de Magistério de 1</w:t>
            </w:r>
            <w:r>
              <w:rPr>
                <w:sz w:val="24"/>
                <w:u w:val="single"/>
                <w:vertAlign w:val="superscript"/>
              </w:rPr>
              <w:t>o</w:t>
            </w:r>
            <w:r>
              <w:rPr>
                <w:sz w:val="24"/>
              </w:rPr>
              <w:t xml:space="preserve"> e 2</w:t>
            </w:r>
            <w:r>
              <w:rPr>
                <w:sz w:val="24"/>
                <w:u w:val="single"/>
                <w:vertAlign w:val="superscript"/>
              </w:rPr>
              <w:t>o</w:t>
            </w:r>
            <w:r>
              <w:rPr>
                <w:sz w:val="24"/>
              </w:rPr>
              <w:t xml:space="preserve"> Graus - Dedicação Exclusiva</w:t>
            </w:r>
          </w:p>
        </w:tc>
      </w:tr>
      <w:tr w:rsidR="009927A1">
        <w:tc>
          <w:tcPr>
            <w:tcW w:w="1134" w:type="dxa"/>
            <w:vAlign w:val="center"/>
          </w:tcPr>
          <w:p w:rsidR="009927A1" w:rsidRDefault="009927A1">
            <w:pPr>
              <w:jc w:val="center"/>
              <w:rPr>
                <w:sz w:val="24"/>
              </w:rPr>
            </w:pPr>
            <w:r>
              <w:rPr>
                <w:sz w:val="24"/>
              </w:rPr>
              <w:t>Classe</w:t>
            </w:r>
          </w:p>
        </w:tc>
        <w:tc>
          <w:tcPr>
            <w:tcW w:w="851" w:type="dxa"/>
            <w:vAlign w:val="center"/>
          </w:tcPr>
          <w:p w:rsidR="009927A1" w:rsidRDefault="009927A1">
            <w:pPr>
              <w:jc w:val="center"/>
              <w:rPr>
                <w:sz w:val="24"/>
              </w:rPr>
            </w:pPr>
            <w:r>
              <w:rPr>
                <w:sz w:val="24"/>
              </w:rPr>
              <w:t>Nível</w:t>
            </w:r>
          </w:p>
        </w:tc>
        <w:tc>
          <w:tcPr>
            <w:tcW w:w="1134" w:type="dxa"/>
            <w:vAlign w:val="center"/>
          </w:tcPr>
          <w:p w:rsidR="009927A1" w:rsidRDefault="009927A1">
            <w:pPr>
              <w:jc w:val="center"/>
              <w:rPr>
                <w:sz w:val="24"/>
              </w:rPr>
            </w:pPr>
            <w:r>
              <w:rPr>
                <w:sz w:val="24"/>
              </w:rPr>
              <w:t>Graduação</w:t>
            </w:r>
          </w:p>
        </w:tc>
        <w:tc>
          <w:tcPr>
            <w:tcW w:w="1701" w:type="dxa"/>
            <w:vAlign w:val="center"/>
          </w:tcPr>
          <w:p w:rsidR="009927A1" w:rsidRDefault="009927A1">
            <w:pPr>
              <w:jc w:val="center"/>
              <w:rPr>
                <w:sz w:val="24"/>
              </w:rPr>
            </w:pPr>
            <w:r>
              <w:rPr>
                <w:sz w:val="24"/>
              </w:rPr>
              <w:t>Aperfeiçoamento</w:t>
            </w:r>
          </w:p>
        </w:tc>
        <w:tc>
          <w:tcPr>
            <w:tcW w:w="1559" w:type="dxa"/>
            <w:vAlign w:val="center"/>
          </w:tcPr>
          <w:p w:rsidR="009927A1" w:rsidRDefault="009927A1">
            <w:pPr>
              <w:jc w:val="center"/>
              <w:rPr>
                <w:sz w:val="24"/>
              </w:rPr>
            </w:pPr>
            <w:r>
              <w:rPr>
                <w:sz w:val="24"/>
              </w:rPr>
              <w:t>Especialização</w:t>
            </w:r>
          </w:p>
        </w:tc>
        <w:tc>
          <w:tcPr>
            <w:tcW w:w="1276" w:type="dxa"/>
            <w:vAlign w:val="center"/>
          </w:tcPr>
          <w:p w:rsidR="009927A1" w:rsidRDefault="009927A1">
            <w:pPr>
              <w:jc w:val="center"/>
              <w:rPr>
                <w:sz w:val="24"/>
              </w:rPr>
            </w:pPr>
            <w:r>
              <w:rPr>
                <w:sz w:val="24"/>
              </w:rPr>
              <w:t>Mestrado</w:t>
            </w:r>
          </w:p>
        </w:tc>
        <w:tc>
          <w:tcPr>
            <w:tcW w:w="1276" w:type="dxa"/>
            <w:vAlign w:val="center"/>
          </w:tcPr>
          <w:p w:rsidR="009927A1" w:rsidRDefault="009927A1">
            <w:pPr>
              <w:jc w:val="center"/>
              <w:rPr>
                <w:sz w:val="24"/>
              </w:rPr>
            </w:pPr>
            <w:r>
              <w:rPr>
                <w:sz w:val="24"/>
              </w:rPr>
              <w:t>Doutorado</w:t>
            </w:r>
          </w:p>
        </w:tc>
      </w:tr>
      <w:tr w:rsidR="009927A1">
        <w:tc>
          <w:tcPr>
            <w:tcW w:w="1134" w:type="dxa"/>
            <w:vAlign w:val="center"/>
          </w:tcPr>
          <w:p w:rsidR="009927A1" w:rsidRDefault="009927A1">
            <w:pPr>
              <w:jc w:val="center"/>
              <w:rPr>
                <w:sz w:val="24"/>
              </w:rPr>
            </w:pPr>
            <w:r>
              <w:rPr>
                <w:sz w:val="24"/>
              </w:rPr>
              <w:t>Especial</w:t>
            </w:r>
          </w:p>
        </w:tc>
        <w:tc>
          <w:tcPr>
            <w:tcW w:w="851" w:type="dxa"/>
            <w:vAlign w:val="center"/>
          </w:tcPr>
          <w:p w:rsidR="009927A1" w:rsidRDefault="009927A1">
            <w:pPr>
              <w:jc w:val="center"/>
              <w:rPr>
                <w:sz w:val="24"/>
              </w:rPr>
            </w:pPr>
            <w:r>
              <w:rPr>
                <w:sz w:val="24"/>
              </w:rPr>
              <w:t>U</w:t>
            </w:r>
          </w:p>
        </w:tc>
        <w:tc>
          <w:tcPr>
            <w:tcW w:w="1134" w:type="dxa"/>
            <w:vAlign w:val="center"/>
          </w:tcPr>
          <w:p w:rsidR="009927A1" w:rsidRDefault="009927A1">
            <w:pPr>
              <w:jc w:val="center"/>
              <w:rPr>
                <w:sz w:val="24"/>
              </w:rPr>
            </w:pPr>
            <w:r>
              <w:rPr>
                <w:sz w:val="24"/>
              </w:rPr>
              <w:t>989,49</w:t>
            </w:r>
          </w:p>
        </w:tc>
        <w:tc>
          <w:tcPr>
            <w:tcW w:w="1701" w:type="dxa"/>
            <w:vAlign w:val="center"/>
          </w:tcPr>
          <w:p w:rsidR="009927A1" w:rsidRDefault="009927A1">
            <w:pPr>
              <w:jc w:val="center"/>
              <w:rPr>
                <w:sz w:val="24"/>
              </w:rPr>
            </w:pPr>
            <w:r>
              <w:rPr>
                <w:sz w:val="24"/>
              </w:rPr>
              <w:t>1.038,96</w:t>
            </w:r>
          </w:p>
        </w:tc>
        <w:tc>
          <w:tcPr>
            <w:tcW w:w="1559" w:type="dxa"/>
            <w:vAlign w:val="center"/>
          </w:tcPr>
          <w:p w:rsidR="009927A1" w:rsidRDefault="009927A1">
            <w:pPr>
              <w:jc w:val="center"/>
              <w:rPr>
                <w:sz w:val="24"/>
              </w:rPr>
            </w:pPr>
            <w:r>
              <w:rPr>
                <w:sz w:val="24"/>
              </w:rPr>
              <w:t>1.108,22</w:t>
            </w:r>
          </w:p>
        </w:tc>
        <w:tc>
          <w:tcPr>
            <w:tcW w:w="1276" w:type="dxa"/>
            <w:vAlign w:val="center"/>
          </w:tcPr>
          <w:p w:rsidR="009927A1" w:rsidRDefault="009927A1">
            <w:pPr>
              <w:jc w:val="center"/>
              <w:rPr>
                <w:sz w:val="24"/>
              </w:rPr>
            </w:pPr>
            <w:r>
              <w:rPr>
                <w:sz w:val="24"/>
              </w:rPr>
              <w:t>1.236,86</w:t>
            </w:r>
          </w:p>
        </w:tc>
        <w:tc>
          <w:tcPr>
            <w:tcW w:w="1276" w:type="dxa"/>
            <w:vAlign w:val="center"/>
          </w:tcPr>
          <w:p w:rsidR="009927A1" w:rsidRDefault="009927A1">
            <w:pPr>
              <w:jc w:val="center"/>
              <w:rPr>
                <w:sz w:val="24"/>
              </w:rPr>
            </w:pPr>
            <w:r>
              <w:rPr>
                <w:sz w:val="24"/>
              </w:rPr>
              <w:t>1.484,23</w:t>
            </w:r>
          </w:p>
        </w:tc>
      </w:tr>
      <w:tr w:rsidR="009927A1">
        <w:trPr>
          <w:cantSplit/>
        </w:trPr>
        <w:tc>
          <w:tcPr>
            <w:tcW w:w="1134" w:type="dxa"/>
            <w:vMerge w:val="restart"/>
            <w:vAlign w:val="center"/>
          </w:tcPr>
          <w:p w:rsidR="009927A1" w:rsidRDefault="009927A1">
            <w:pPr>
              <w:jc w:val="center"/>
              <w:rPr>
                <w:sz w:val="24"/>
              </w:rPr>
            </w:pPr>
            <w:r>
              <w:rPr>
                <w:sz w:val="24"/>
              </w:rPr>
              <w:t>E</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837,66</w:t>
            </w:r>
          </w:p>
        </w:tc>
        <w:tc>
          <w:tcPr>
            <w:tcW w:w="1701" w:type="dxa"/>
            <w:vAlign w:val="center"/>
          </w:tcPr>
          <w:p w:rsidR="009927A1" w:rsidRDefault="009927A1">
            <w:pPr>
              <w:jc w:val="center"/>
              <w:rPr>
                <w:sz w:val="24"/>
              </w:rPr>
            </w:pPr>
            <w:r>
              <w:rPr>
                <w:sz w:val="24"/>
              </w:rPr>
              <w:t>879,54</w:t>
            </w:r>
          </w:p>
        </w:tc>
        <w:tc>
          <w:tcPr>
            <w:tcW w:w="1559" w:type="dxa"/>
            <w:vAlign w:val="center"/>
          </w:tcPr>
          <w:p w:rsidR="009927A1" w:rsidRDefault="009927A1">
            <w:pPr>
              <w:jc w:val="center"/>
              <w:rPr>
                <w:sz w:val="24"/>
              </w:rPr>
            </w:pPr>
            <w:r>
              <w:rPr>
                <w:sz w:val="24"/>
              </w:rPr>
              <w:t>938,18</w:t>
            </w:r>
          </w:p>
        </w:tc>
        <w:tc>
          <w:tcPr>
            <w:tcW w:w="1276" w:type="dxa"/>
            <w:vAlign w:val="center"/>
          </w:tcPr>
          <w:p w:rsidR="009927A1" w:rsidRDefault="009927A1">
            <w:pPr>
              <w:jc w:val="center"/>
              <w:rPr>
                <w:sz w:val="24"/>
              </w:rPr>
            </w:pPr>
            <w:r>
              <w:rPr>
                <w:sz w:val="24"/>
              </w:rPr>
              <w:t>1.047,07</w:t>
            </w:r>
          </w:p>
        </w:tc>
        <w:tc>
          <w:tcPr>
            <w:tcW w:w="1276" w:type="dxa"/>
            <w:vAlign w:val="center"/>
          </w:tcPr>
          <w:p w:rsidR="009927A1" w:rsidRDefault="009927A1">
            <w:pPr>
              <w:jc w:val="center"/>
              <w:rPr>
                <w:sz w:val="24"/>
              </w:rPr>
            </w:pPr>
            <w:r>
              <w:rPr>
                <w:sz w:val="24"/>
              </w:rPr>
              <w:t>1.256,49</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802,24</w:t>
            </w:r>
          </w:p>
        </w:tc>
        <w:tc>
          <w:tcPr>
            <w:tcW w:w="1701" w:type="dxa"/>
            <w:vAlign w:val="center"/>
          </w:tcPr>
          <w:p w:rsidR="009927A1" w:rsidRDefault="009927A1">
            <w:pPr>
              <w:jc w:val="center"/>
              <w:rPr>
                <w:sz w:val="24"/>
              </w:rPr>
            </w:pPr>
            <w:r>
              <w:rPr>
                <w:sz w:val="24"/>
              </w:rPr>
              <w:t>842,36</w:t>
            </w:r>
          </w:p>
        </w:tc>
        <w:tc>
          <w:tcPr>
            <w:tcW w:w="1559" w:type="dxa"/>
            <w:vAlign w:val="center"/>
          </w:tcPr>
          <w:p w:rsidR="009927A1" w:rsidRDefault="009927A1">
            <w:pPr>
              <w:jc w:val="center"/>
              <w:rPr>
                <w:sz w:val="24"/>
              </w:rPr>
            </w:pPr>
            <w:r>
              <w:rPr>
                <w:sz w:val="24"/>
              </w:rPr>
              <w:t>898,51</w:t>
            </w:r>
          </w:p>
        </w:tc>
        <w:tc>
          <w:tcPr>
            <w:tcW w:w="1276" w:type="dxa"/>
            <w:vAlign w:val="center"/>
          </w:tcPr>
          <w:p w:rsidR="009927A1" w:rsidRDefault="009927A1">
            <w:pPr>
              <w:jc w:val="center"/>
              <w:rPr>
                <w:sz w:val="24"/>
              </w:rPr>
            </w:pPr>
            <w:r>
              <w:rPr>
                <w:sz w:val="24"/>
              </w:rPr>
              <w:t>1.002,81</w:t>
            </w:r>
          </w:p>
        </w:tc>
        <w:tc>
          <w:tcPr>
            <w:tcW w:w="1276" w:type="dxa"/>
            <w:vAlign w:val="center"/>
          </w:tcPr>
          <w:p w:rsidR="009927A1" w:rsidRDefault="009927A1">
            <w:pPr>
              <w:jc w:val="center"/>
              <w:rPr>
                <w:sz w:val="24"/>
              </w:rPr>
            </w:pPr>
            <w:r>
              <w:rPr>
                <w:sz w:val="24"/>
              </w:rPr>
              <w:t>1.203,37</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768,38</w:t>
            </w:r>
          </w:p>
        </w:tc>
        <w:tc>
          <w:tcPr>
            <w:tcW w:w="1701" w:type="dxa"/>
            <w:vAlign w:val="center"/>
          </w:tcPr>
          <w:p w:rsidR="009927A1" w:rsidRDefault="009927A1">
            <w:pPr>
              <w:jc w:val="center"/>
              <w:rPr>
                <w:sz w:val="24"/>
              </w:rPr>
            </w:pPr>
            <w:r>
              <w:rPr>
                <w:sz w:val="24"/>
              </w:rPr>
              <w:t>806,79</w:t>
            </w:r>
          </w:p>
        </w:tc>
        <w:tc>
          <w:tcPr>
            <w:tcW w:w="1559" w:type="dxa"/>
            <w:vAlign w:val="center"/>
          </w:tcPr>
          <w:p w:rsidR="009927A1" w:rsidRDefault="009927A1">
            <w:pPr>
              <w:jc w:val="center"/>
              <w:rPr>
                <w:sz w:val="24"/>
              </w:rPr>
            </w:pPr>
            <w:r>
              <w:rPr>
                <w:sz w:val="24"/>
              </w:rPr>
              <w:t>860,58</w:t>
            </w:r>
          </w:p>
        </w:tc>
        <w:tc>
          <w:tcPr>
            <w:tcW w:w="1276" w:type="dxa"/>
            <w:vAlign w:val="center"/>
          </w:tcPr>
          <w:p w:rsidR="009927A1" w:rsidRDefault="009927A1">
            <w:pPr>
              <w:jc w:val="center"/>
              <w:rPr>
                <w:sz w:val="24"/>
              </w:rPr>
            </w:pPr>
            <w:r>
              <w:rPr>
                <w:sz w:val="24"/>
              </w:rPr>
              <w:t>960,47</w:t>
            </w:r>
          </w:p>
        </w:tc>
        <w:tc>
          <w:tcPr>
            <w:tcW w:w="1276" w:type="dxa"/>
            <w:vAlign w:val="center"/>
          </w:tcPr>
          <w:p w:rsidR="009927A1" w:rsidRDefault="009927A1">
            <w:pPr>
              <w:jc w:val="center"/>
              <w:rPr>
                <w:sz w:val="24"/>
              </w:rPr>
            </w:pPr>
            <w:r>
              <w:rPr>
                <w:sz w:val="24"/>
              </w:rPr>
              <w:t>1.152,56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735,28</w:t>
            </w:r>
          </w:p>
        </w:tc>
        <w:tc>
          <w:tcPr>
            <w:tcW w:w="1701" w:type="dxa"/>
            <w:vAlign w:val="center"/>
          </w:tcPr>
          <w:p w:rsidR="009927A1" w:rsidRDefault="009927A1">
            <w:pPr>
              <w:jc w:val="center"/>
              <w:rPr>
                <w:sz w:val="24"/>
              </w:rPr>
            </w:pPr>
            <w:r>
              <w:rPr>
                <w:sz w:val="24"/>
              </w:rPr>
              <w:t>772,04</w:t>
            </w:r>
          </w:p>
        </w:tc>
        <w:tc>
          <w:tcPr>
            <w:tcW w:w="1559" w:type="dxa"/>
            <w:vAlign w:val="center"/>
          </w:tcPr>
          <w:p w:rsidR="009927A1" w:rsidRDefault="009927A1">
            <w:pPr>
              <w:jc w:val="center"/>
              <w:rPr>
                <w:sz w:val="24"/>
              </w:rPr>
            </w:pPr>
            <w:r>
              <w:rPr>
                <w:sz w:val="24"/>
              </w:rPr>
              <w:t>823,51</w:t>
            </w:r>
          </w:p>
        </w:tc>
        <w:tc>
          <w:tcPr>
            <w:tcW w:w="1276" w:type="dxa"/>
            <w:vAlign w:val="center"/>
          </w:tcPr>
          <w:p w:rsidR="009927A1" w:rsidRDefault="009927A1">
            <w:pPr>
              <w:jc w:val="center"/>
              <w:rPr>
                <w:sz w:val="24"/>
              </w:rPr>
            </w:pPr>
            <w:r>
              <w:rPr>
                <w:sz w:val="24"/>
              </w:rPr>
              <w:t>919,10</w:t>
            </w:r>
          </w:p>
        </w:tc>
        <w:tc>
          <w:tcPr>
            <w:tcW w:w="1276" w:type="dxa"/>
            <w:vAlign w:val="center"/>
          </w:tcPr>
          <w:p w:rsidR="009927A1" w:rsidRDefault="009927A1">
            <w:pPr>
              <w:jc w:val="center"/>
              <w:rPr>
                <w:sz w:val="24"/>
              </w:rPr>
            </w:pPr>
            <w:r>
              <w:rPr>
                <w:sz w:val="24"/>
              </w:rPr>
              <w:t>1.102,92</w:t>
            </w:r>
          </w:p>
        </w:tc>
      </w:tr>
      <w:tr w:rsidR="009927A1">
        <w:trPr>
          <w:cantSplit/>
        </w:trPr>
        <w:tc>
          <w:tcPr>
            <w:tcW w:w="1134" w:type="dxa"/>
            <w:vMerge w:val="restart"/>
            <w:vAlign w:val="center"/>
          </w:tcPr>
          <w:p w:rsidR="009927A1" w:rsidRDefault="009927A1">
            <w:pPr>
              <w:jc w:val="center"/>
              <w:rPr>
                <w:sz w:val="24"/>
              </w:rPr>
            </w:pPr>
            <w:r>
              <w:rPr>
                <w:sz w:val="24"/>
              </w:rPr>
              <w:t>D</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681,36</w:t>
            </w:r>
          </w:p>
        </w:tc>
        <w:tc>
          <w:tcPr>
            <w:tcW w:w="1701" w:type="dxa"/>
            <w:vAlign w:val="center"/>
          </w:tcPr>
          <w:p w:rsidR="009927A1" w:rsidRDefault="009927A1">
            <w:pPr>
              <w:jc w:val="center"/>
              <w:rPr>
                <w:sz w:val="24"/>
              </w:rPr>
            </w:pPr>
            <w:r>
              <w:rPr>
                <w:sz w:val="24"/>
              </w:rPr>
              <w:t>715,43</w:t>
            </w:r>
          </w:p>
        </w:tc>
        <w:tc>
          <w:tcPr>
            <w:tcW w:w="1559" w:type="dxa"/>
            <w:vAlign w:val="center"/>
          </w:tcPr>
          <w:p w:rsidR="009927A1" w:rsidRDefault="009927A1">
            <w:pPr>
              <w:jc w:val="center"/>
              <w:rPr>
                <w:sz w:val="24"/>
              </w:rPr>
            </w:pPr>
            <w:r>
              <w:rPr>
                <w:sz w:val="24"/>
              </w:rPr>
              <w:t>763,13</w:t>
            </w:r>
          </w:p>
        </w:tc>
        <w:tc>
          <w:tcPr>
            <w:tcW w:w="1276" w:type="dxa"/>
            <w:vAlign w:val="center"/>
          </w:tcPr>
          <w:p w:rsidR="009927A1" w:rsidRDefault="009927A1">
            <w:pPr>
              <w:jc w:val="center"/>
              <w:rPr>
                <w:sz w:val="24"/>
              </w:rPr>
            </w:pPr>
            <w:r>
              <w:rPr>
                <w:sz w:val="24"/>
              </w:rPr>
              <w:t>851,70</w:t>
            </w:r>
          </w:p>
        </w:tc>
        <w:tc>
          <w:tcPr>
            <w:tcW w:w="1276" w:type="dxa"/>
            <w:vAlign w:val="center"/>
          </w:tcPr>
          <w:p w:rsidR="009927A1" w:rsidRDefault="009927A1">
            <w:pPr>
              <w:jc w:val="center"/>
              <w:rPr>
                <w:sz w:val="24"/>
              </w:rPr>
            </w:pPr>
            <w:r>
              <w:rPr>
                <w:sz w:val="24"/>
              </w:rPr>
              <w:t>1.022,04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657,57</w:t>
            </w:r>
          </w:p>
        </w:tc>
        <w:tc>
          <w:tcPr>
            <w:tcW w:w="1701" w:type="dxa"/>
            <w:vAlign w:val="center"/>
          </w:tcPr>
          <w:p w:rsidR="009927A1" w:rsidRDefault="009927A1">
            <w:pPr>
              <w:jc w:val="center"/>
              <w:rPr>
                <w:sz w:val="24"/>
              </w:rPr>
            </w:pPr>
            <w:r>
              <w:rPr>
                <w:sz w:val="24"/>
              </w:rPr>
              <w:t>690,45</w:t>
            </w:r>
          </w:p>
        </w:tc>
        <w:tc>
          <w:tcPr>
            <w:tcW w:w="1559" w:type="dxa"/>
            <w:vAlign w:val="center"/>
          </w:tcPr>
          <w:p w:rsidR="009927A1" w:rsidRDefault="009927A1">
            <w:pPr>
              <w:jc w:val="center"/>
              <w:rPr>
                <w:sz w:val="24"/>
              </w:rPr>
            </w:pPr>
            <w:r>
              <w:rPr>
                <w:sz w:val="24"/>
              </w:rPr>
              <w:t>736,48</w:t>
            </w:r>
          </w:p>
        </w:tc>
        <w:tc>
          <w:tcPr>
            <w:tcW w:w="1276" w:type="dxa"/>
            <w:vAlign w:val="center"/>
          </w:tcPr>
          <w:p w:rsidR="009927A1" w:rsidRDefault="009927A1">
            <w:pPr>
              <w:jc w:val="center"/>
              <w:rPr>
                <w:sz w:val="24"/>
              </w:rPr>
            </w:pPr>
            <w:r>
              <w:rPr>
                <w:sz w:val="24"/>
              </w:rPr>
              <w:t>821,97</w:t>
            </w:r>
          </w:p>
        </w:tc>
        <w:tc>
          <w:tcPr>
            <w:tcW w:w="1276" w:type="dxa"/>
            <w:vAlign w:val="center"/>
          </w:tcPr>
          <w:p w:rsidR="009927A1" w:rsidRDefault="009927A1">
            <w:pPr>
              <w:jc w:val="center"/>
              <w:rPr>
                <w:sz w:val="24"/>
              </w:rPr>
            </w:pPr>
            <w:r>
              <w:rPr>
                <w:sz w:val="24"/>
              </w:rPr>
              <w:t>986,36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644,37</w:t>
            </w:r>
          </w:p>
        </w:tc>
        <w:tc>
          <w:tcPr>
            <w:tcW w:w="1701" w:type="dxa"/>
            <w:vAlign w:val="center"/>
          </w:tcPr>
          <w:p w:rsidR="009927A1" w:rsidRDefault="009927A1">
            <w:pPr>
              <w:jc w:val="center"/>
              <w:rPr>
                <w:sz w:val="24"/>
              </w:rPr>
            </w:pPr>
            <w:r>
              <w:rPr>
                <w:sz w:val="24"/>
              </w:rPr>
              <w:t>676,59</w:t>
            </w:r>
          </w:p>
        </w:tc>
        <w:tc>
          <w:tcPr>
            <w:tcW w:w="1559" w:type="dxa"/>
            <w:vAlign w:val="center"/>
          </w:tcPr>
          <w:p w:rsidR="009927A1" w:rsidRDefault="009927A1">
            <w:pPr>
              <w:jc w:val="center"/>
              <w:rPr>
                <w:sz w:val="24"/>
              </w:rPr>
            </w:pPr>
            <w:r>
              <w:rPr>
                <w:sz w:val="24"/>
              </w:rPr>
              <w:t>721,69</w:t>
            </w:r>
          </w:p>
        </w:tc>
        <w:tc>
          <w:tcPr>
            <w:tcW w:w="1276" w:type="dxa"/>
            <w:vAlign w:val="center"/>
          </w:tcPr>
          <w:p w:rsidR="009927A1" w:rsidRDefault="009927A1">
            <w:pPr>
              <w:jc w:val="center"/>
              <w:rPr>
                <w:sz w:val="24"/>
              </w:rPr>
            </w:pPr>
            <w:r>
              <w:rPr>
                <w:sz w:val="24"/>
              </w:rPr>
              <w:t>805,46</w:t>
            </w:r>
          </w:p>
        </w:tc>
        <w:tc>
          <w:tcPr>
            <w:tcW w:w="1276" w:type="dxa"/>
            <w:vAlign w:val="center"/>
          </w:tcPr>
          <w:p w:rsidR="009927A1" w:rsidRDefault="009927A1">
            <w:pPr>
              <w:jc w:val="center"/>
              <w:rPr>
                <w:sz w:val="24"/>
              </w:rPr>
            </w:pPr>
            <w:r>
              <w:rPr>
                <w:sz w:val="24"/>
              </w:rPr>
              <w:t>966,55</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632,51</w:t>
            </w:r>
          </w:p>
        </w:tc>
        <w:tc>
          <w:tcPr>
            <w:tcW w:w="1701" w:type="dxa"/>
            <w:vAlign w:val="center"/>
          </w:tcPr>
          <w:p w:rsidR="009927A1" w:rsidRDefault="009927A1">
            <w:pPr>
              <w:jc w:val="center"/>
              <w:rPr>
                <w:sz w:val="24"/>
              </w:rPr>
            </w:pPr>
            <w:r>
              <w:rPr>
                <w:sz w:val="24"/>
              </w:rPr>
              <w:t>664,13</w:t>
            </w:r>
          </w:p>
        </w:tc>
        <w:tc>
          <w:tcPr>
            <w:tcW w:w="1559" w:type="dxa"/>
            <w:vAlign w:val="center"/>
          </w:tcPr>
          <w:p w:rsidR="009927A1" w:rsidRDefault="009927A1">
            <w:pPr>
              <w:jc w:val="center"/>
              <w:rPr>
                <w:sz w:val="24"/>
              </w:rPr>
            </w:pPr>
            <w:r>
              <w:rPr>
                <w:sz w:val="24"/>
              </w:rPr>
              <w:t>708,41</w:t>
            </w:r>
          </w:p>
        </w:tc>
        <w:tc>
          <w:tcPr>
            <w:tcW w:w="1276" w:type="dxa"/>
            <w:vAlign w:val="center"/>
          </w:tcPr>
          <w:p w:rsidR="009927A1" w:rsidRDefault="009927A1">
            <w:pPr>
              <w:jc w:val="center"/>
              <w:rPr>
                <w:sz w:val="24"/>
              </w:rPr>
            </w:pPr>
            <w:r>
              <w:rPr>
                <w:sz w:val="24"/>
              </w:rPr>
              <w:t>790,64</w:t>
            </w:r>
          </w:p>
        </w:tc>
        <w:tc>
          <w:tcPr>
            <w:tcW w:w="1276" w:type="dxa"/>
            <w:vAlign w:val="center"/>
          </w:tcPr>
          <w:p w:rsidR="009927A1" w:rsidRDefault="009927A1">
            <w:pPr>
              <w:jc w:val="center"/>
              <w:rPr>
                <w:sz w:val="24"/>
              </w:rPr>
            </w:pPr>
            <w:r>
              <w:rPr>
                <w:sz w:val="24"/>
              </w:rPr>
              <w:t>948,76</w:t>
            </w:r>
          </w:p>
        </w:tc>
      </w:tr>
      <w:tr w:rsidR="009927A1">
        <w:trPr>
          <w:cantSplit/>
        </w:trPr>
        <w:tc>
          <w:tcPr>
            <w:tcW w:w="1134" w:type="dxa"/>
            <w:vMerge w:val="restart"/>
            <w:vAlign w:val="center"/>
          </w:tcPr>
          <w:p w:rsidR="009927A1" w:rsidRDefault="009927A1">
            <w:pPr>
              <w:jc w:val="center"/>
              <w:rPr>
                <w:sz w:val="24"/>
              </w:rPr>
            </w:pPr>
            <w:r>
              <w:rPr>
                <w:sz w:val="24"/>
              </w:rPr>
              <w:t>C</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624,08</w:t>
            </w:r>
          </w:p>
        </w:tc>
        <w:tc>
          <w:tcPr>
            <w:tcW w:w="1701" w:type="dxa"/>
            <w:vAlign w:val="center"/>
          </w:tcPr>
          <w:p w:rsidR="009927A1" w:rsidRDefault="009927A1">
            <w:pPr>
              <w:jc w:val="center"/>
              <w:rPr>
                <w:sz w:val="24"/>
              </w:rPr>
            </w:pPr>
            <w:r>
              <w:rPr>
                <w:sz w:val="24"/>
              </w:rPr>
              <w:t>655,28</w:t>
            </w:r>
          </w:p>
        </w:tc>
        <w:tc>
          <w:tcPr>
            <w:tcW w:w="1559" w:type="dxa"/>
            <w:vAlign w:val="center"/>
          </w:tcPr>
          <w:p w:rsidR="009927A1" w:rsidRDefault="009927A1">
            <w:pPr>
              <w:jc w:val="center"/>
              <w:rPr>
                <w:sz w:val="24"/>
              </w:rPr>
            </w:pPr>
            <w:r>
              <w:rPr>
                <w:sz w:val="24"/>
              </w:rPr>
              <w:t>698,96</w:t>
            </w:r>
          </w:p>
        </w:tc>
        <w:tc>
          <w:tcPr>
            <w:tcW w:w="1276" w:type="dxa"/>
            <w:vAlign w:val="center"/>
          </w:tcPr>
          <w:p w:rsidR="009927A1" w:rsidRDefault="009927A1">
            <w:pPr>
              <w:jc w:val="center"/>
              <w:rPr>
                <w:sz w:val="24"/>
              </w:rPr>
            </w:pPr>
            <w:r>
              <w:rPr>
                <w:sz w:val="24"/>
              </w:rPr>
              <w:t>780,09</w:t>
            </w:r>
          </w:p>
        </w:tc>
        <w:tc>
          <w:tcPr>
            <w:tcW w:w="1276" w:type="dxa"/>
            <w:vAlign w:val="center"/>
          </w:tcPr>
          <w:p w:rsidR="009927A1" w:rsidRDefault="009927A1">
            <w:pPr>
              <w:jc w:val="center"/>
              <w:rPr>
                <w:sz w:val="24"/>
              </w:rPr>
            </w:pPr>
            <w:r>
              <w:rPr>
                <w:sz w:val="24"/>
              </w:rPr>
              <w:t>936,11</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612,84</w:t>
            </w:r>
          </w:p>
        </w:tc>
        <w:tc>
          <w:tcPr>
            <w:tcW w:w="1701" w:type="dxa"/>
            <w:vAlign w:val="center"/>
          </w:tcPr>
          <w:p w:rsidR="009927A1" w:rsidRDefault="009927A1">
            <w:pPr>
              <w:jc w:val="center"/>
              <w:rPr>
                <w:sz w:val="24"/>
              </w:rPr>
            </w:pPr>
            <w:r>
              <w:rPr>
                <w:sz w:val="24"/>
              </w:rPr>
              <w:t>643,48</w:t>
            </w:r>
          </w:p>
        </w:tc>
        <w:tc>
          <w:tcPr>
            <w:tcW w:w="1559" w:type="dxa"/>
            <w:vAlign w:val="center"/>
          </w:tcPr>
          <w:p w:rsidR="009927A1" w:rsidRDefault="009927A1">
            <w:pPr>
              <w:jc w:val="center"/>
              <w:rPr>
                <w:sz w:val="24"/>
              </w:rPr>
            </w:pPr>
            <w:r>
              <w:rPr>
                <w:sz w:val="24"/>
              </w:rPr>
              <w:t>686,38</w:t>
            </w:r>
          </w:p>
        </w:tc>
        <w:tc>
          <w:tcPr>
            <w:tcW w:w="1276" w:type="dxa"/>
            <w:vAlign w:val="center"/>
          </w:tcPr>
          <w:p w:rsidR="009927A1" w:rsidRDefault="009927A1">
            <w:pPr>
              <w:jc w:val="center"/>
              <w:rPr>
                <w:sz w:val="24"/>
              </w:rPr>
            </w:pPr>
            <w:r>
              <w:rPr>
                <w:sz w:val="24"/>
              </w:rPr>
              <w:t>766,05</w:t>
            </w:r>
          </w:p>
        </w:tc>
        <w:tc>
          <w:tcPr>
            <w:tcW w:w="1276" w:type="dxa"/>
            <w:vAlign w:val="center"/>
          </w:tcPr>
          <w:p w:rsidR="009927A1" w:rsidRDefault="009927A1">
            <w:pPr>
              <w:jc w:val="center"/>
              <w:rPr>
                <w:sz w:val="24"/>
              </w:rPr>
            </w:pPr>
            <w:r>
              <w:rPr>
                <w:sz w:val="24"/>
              </w:rPr>
              <w:t>919,26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601,92</w:t>
            </w:r>
          </w:p>
        </w:tc>
        <w:tc>
          <w:tcPr>
            <w:tcW w:w="1701" w:type="dxa"/>
            <w:vAlign w:val="center"/>
          </w:tcPr>
          <w:p w:rsidR="009927A1" w:rsidRDefault="009927A1">
            <w:pPr>
              <w:jc w:val="center"/>
              <w:rPr>
                <w:sz w:val="24"/>
              </w:rPr>
            </w:pPr>
            <w:r>
              <w:rPr>
                <w:sz w:val="24"/>
              </w:rPr>
              <w:t>632,02</w:t>
            </w:r>
          </w:p>
        </w:tc>
        <w:tc>
          <w:tcPr>
            <w:tcW w:w="1559" w:type="dxa"/>
            <w:vAlign w:val="center"/>
          </w:tcPr>
          <w:p w:rsidR="009927A1" w:rsidRDefault="009927A1">
            <w:pPr>
              <w:jc w:val="center"/>
              <w:rPr>
                <w:sz w:val="24"/>
              </w:rPr>
            </w:pPr>
            <w:r>
              <w:rPr>
                <w:sz w:val="24"/>
              </w:rPr>
              <w:t>674,15</w:t>
            </w:r>
          </w:p>
        </w:tc>
        <w:tc>
          <w:tcPr>
            <w:tcW w:w="1276" w:type="dxa"/>
            <w:vAlign w:val="center"/>
          </w:tcPr>
          <w:p w:rsidR="009927A1" w:rsidRDefault="009927A1">
            <w:pPr>
              <w:jc w:val="center"/>
              <w:rPr>
                <w:sz w:val="24"/>
              </w:rPr>
            </w:pPr>
            <w:r>
              <w:rPr>
                <w:sz w:val="24"/>
              </w:rPr>
              <w:t>752,40</w:t>
            </w:r>
          </w:p>
        </w:tc>
        <w:tc>
          <w:tcPr>
            <w:tcW w:w="1276" w:type="dxa"/>
            <w:vAlign w:val="center"/>
          </w:tcPr>
          <w:p w:rsidR="009927A1" w:rsidRDefault="009927A1">
            <w:pPr>
              <w:jc w:val="center"/>
              <w:rPr>
                <w:sz w:val="24"/>
              </w:rPr>
            </w:pPr>
            <w:r>
              <w:rPr>
                <w:sz w:val="24"/>
              </w:rPr>
              <w:t>902,88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593,31</w:t>
            </w:r>
          </w:p>
        </w:tc>
        <w:tc>
          <w:tcPr>
            <w:tcW w:w="1701" w:type="dxa"/>
            <w:vAlign w:val="center"/>
          </w:tcPr>
          <w:p w:rsidR="009927A1" w:rsidRDefault="009927A1">
            <w:pPr>
              <w:jc w:val="center"/>
              <w:rPr>
                <w:sz w:val="24"/>
              </w:rPr>
            </w:pPr>
            <w:r>
              <w:rPr>
                <w:sz w:val="24"/>
              </w:rPr>
              <w:t>622,97</w:t>
            </w:r>
          </w:p>
        </w:tc>
        <w:tc>
          <w:tcPr>
            <w:tcW w:w="1559" w:type="dxa"/>
            <w:vAlign w:val="center"/>
          </w:tcPr>
          <w:p w:rsidR="009927A1" w:rsidRDefault="009927A1">
            <w:pPr>
              <w:jc w:val="center"/>
              <w:rPr>
                <w:sz w:val="24"/>
              </w:rPr>
            </w:pPr>
            <w:r>
              <w:rPr>
                <w:sz w:val="24"/>
              </w:rPr>
              <w:t>664,51</w:t>
            </w:r>
          </w:p>
        </w:tc>
        <w:tc>
          <w:tcPr>
            <w:tcW w:w="1276" w:type="dxa"/>
            <w:vAlign w:val="center"/>
          </w:tcPr>
          <w:p w:rsidR="009927A1" w:rsidRDefault="009927A1">
            <w:pPr>
              <w:jc w:val="center"/>
              <w:rPr>
                <w:sz w:val="24"/>
              </w:rPr>
            </w:pPr>
            <w:r>
              <w:rPr>
                <w:sz w:val="24"/>
              </w:rPr>
              <w:t>741,64</w:t>
            </w:r>
          </w:p>
        </w:tc>
        <w:tc>
          <w:tcPr>
            <w:tcW w:w="1276" w:type="dxa"/>
            <w:vAlign w:val="center"/>
          </w:tcPr>
          <w:p w:rsidR="009927A1" w:rsidRDefault="009927A1">
            <w:pPr>
              <w:jc w:val="center"/>
              <w:rPr>
                <w:sz w:val="24"/>
              </w:rPr>
            </w:pPr>
            <w:r>
              <w:rPr>
                <w:sz w:val="24"/>
              </w:rPr>
              <w:t>889,96</w:t>
            </w:r>
          </w:p>
        </w:tc>
      </w:tr>
      <w:tr w:rsidR="009927A1">
        <w:trPr>
          <w:cantSplit/>
        </w:trPr>
        <w:tc>
          <w:tcPr>
            <w:tcW w:w="1134" w:type="dxa"/>
            <w:vMerge w:val="restart"/>
            <w:vAlign w:val="center"/>
          </w:tcPr>
          <w:p w:rsidR="009927A1" w:rsidRDefault="009927A1">
            <w:pPr>
              <w:jc w:val="center"/>
              <w:rPr>
                <w:sz w:val="24"/>
              </w:rPr>
            </w:pPr>
            <w:r>
              <w:rPr>
                <w:sz w:val="24"/>
              </w:rPr>
              <w:t>B</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484,98</w:t>
            </w:r>
          </w:p>
        </w:tc>
        <w:tc>
          <w:tcPr>
            <w:tcW w:w="1701" w:type="dxa"/>
            <w:vAlign w:val="center"/>
          </w:tcPr>
          <w:p w:rsidR="009927A1" w:rsidRDefault="009927A1">
            <w:pPr>
              <w:jc w:val="center"/>
              <w:rPr>
                <w:sz w:val="24"/>
              </w:rPr>
            </w:pPr>
            <w:r>
              <w:rPr>
                <w:sz w:val="24"/>
              </w:rPr>
              <w:t>509,23</w:t>
            </w:r>
          </w:p>
        </w:tc>
        <w:tc>
          <w:tcPr>
            <w:tcW w:w="1559" w:type="dxa"/>
            <w:vAlign w:val="center"/>
          </w:tcPr>
          <w:p w:rsidR="009927A1" w:rsidRDefault="009927A1">
            <w:pPr>
              <w:jc w:val="center"/>
              <w:rPr>
                <w:sz w:val="24"/>
              </w:rPr>
            </w:pPr>
            <w:r>
              <w:rPr>
                <w:sz w:val="24"/>
              </w:rPr>
              <w:t>543,18</w:t>
            </w:r>
          </w:p>
        </w:tc>
        <w:tc>
          <w:tcPr>
            <w:tcW w:w="1276" w:type="dxa"/>
            <w:vAlign w:val="center"/>
          </w:tcPr>
          <w:p w:rsidR="009927A1" w:rsidRDefault="009927A1">
            <w:pPr>
              <w:jc w:val="center"/>
              <w:rPr>
                <w:sz w:val="24"/>
              </w:rPr>
            </w:pPr>
            <w:r>
              <w:rPr>
                <w:sz w:val="24"/>
              </w:rPr>
              <w:t>606,23</w:t>
            </w:r>
          </w:p>
        </w:tc>
        <w:tc>
          <w:tcPr>
            <w:tcW w:w="1276" w:type="dxa"/>
            <w:vAlign w:val="center"/>
          </w:tcPr>
          <w:p w:rsidR="009927A1" w:rsidRDefault="009927A1">
            <w:pPr>
              <w:jc w:val="center"/>
              <w:rPr>
                <w:sz w:val="24"/>
              </w:rPr>
            </w:pPr>
            <w:r>
              <w:rPr>
                <w:sz w:val="24"/>
              </w:rPr>
              <w:t>727,47</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463,69</w:t>
            </w:r>
          </w:p>
        </w:tc>
        <w:tc>
          <w:tcPr>
            <w:tcW w:w="1701" w:type="dxa"/>
            <w:vAlign w:val="center"/>
          </w:tcPr>
          <w:p w:rsidR="009927A1" w:rsidRDefault="009927A1">
            <w:pPr>
              <w:jc w:val="center"/>
              <w:rPr>
                <w:sz w:val="24"/>
              </w:rPr>
            </w:pPr>
            <w:r>
              <w:rPr>
                <w:sz w:val="24"/>
              </w:rPr>
              <w:t>486,88</w:t>
            </w:r>
          </w:p>
        </w:tc>
        <w:tc>
          <w:tcPr>
            <w:tcW w:w="1559" w:type="dxa"/>
            <w:vAlign w:val="center"/>
          </w:tcPr>
          <w:p w:rsidR="009927A1" w:rsidRDefault="009927A1">
            <w:pPr>
              <w:jc w:val="center"/>
              <w:rPr>
                <w:sz w:val="24"/>
              </w:rPr>
            </w:pPr>
            <w:r>
              <w:rPr>
                <w:sz w:val="24"/>
              </w:rPr>
              <w:t>519,33</w:t>
            </w:r>
          </w:p>
        </w:tc>
        <w:tc>
          <w:tcPr>
            <w:tcW w:w="1276" w:type="dxa"/>
            <w:vAlign w:val="center"/>
          </w:tcPr>
          <w:p w:rsidR="009927A1" w:rsidRDefault="009927A1">
            <w:pPr>
              <w:jc w:val="center"/>
              <w:rPr>
                <w:sz w:val="24"/>
              </w:rPr>
            </w:pPr>
            <w:r>
              <w:rPr>
                <w:sz w:val="24"/>
              </w:rPr>
              <w:t>579,61</w:t>
            </w:r>
          </w:p>
        </w:tc>
        <w:tc>
          <w:tcPr>
            <w:tcW w:w="1276" w:type="dxa"/>
            <w:vAlign w:val="center"/>
          </w:tcPr>
          <w:p w:rsidR="009927A1" w:rsidRDefault="009927A1">
            <w:pPr>
              <w:jc w:val="center"/>
              <w:rPr>
                <w:sz w:val="24"/>
              </w:rPr>
            </w:pPr>
            <w:r>
              <w:rPr>
                <w:sz w:val="24"/>
              </w:rPr>
              <w:t>695,54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445,84</w:t>
            </w:r>
          </w:p>
        </w:tc>
        <w:tc>
          <w:tcPr>
            <w:tcW w:w="1701" w:type="dxa"/>
            <w:vAlign w:val="center"/>
          </w:tcPr>
          <w:p w:rsidR="009927A1" w:rsidRDefault="009927A1">
            <w:pPr>
              <w:jc w:val="center"/>
              <w:rPr>
                <w:sz w:val="24"/>
              </w:rPr>
            </w:pPr>
            <w:r>
              <w:rPr>
                <w:sz w:val="24"/>
              </w:rPr>
              <w:t>468,13</w:t>
            </w:r>
          </w:p>
        </w:tc>
        <w:tc>
          <w:tcPr>
            <w:tcW w:w="1559" w:type="dxa"/>
            <w:vAlign w:val="center"/>
          </w:tcPr>
          <w:p w:rsidR="009927A1" w:rsidRDefault="009927A1">
            <w:pPr>
              <w:jc w:val="center"/>
              <w:rPr>
                <w:sz w:val="24"/>
              </w:rPr>
            </w:pPr>
            <w:r>
              <w:rPr>
                <w:sz w:val="24"/>
              </w:rPr>
              <w:t>499,34</w:t>
            </w:r>
          </w:p>
        </w:tc>
        <w:tc>
          <w:tcPr>
            <w:tcW w:w="1276" w:type="dxa"/>
            <w:vAlign w:val="center"/>
          </w:tcPr>
          <w:p w:rsidR="009927A1" w:rsidRDefault="009927A1">
            <w:pPr>
              <w:jc w:val="center"/>
              <w:rPr>
                <w:sz w:val="24"/>
              </w:rPr>
            </w:pPr>
            <w:r>
              <w:rPr>
                <w:sz w:val="24"/>
              </w:rPr>
              <w:t>557,30</w:t>
            </w:r>
          </w:p>
        </w:tc>
        <w:tc>
          <w:tcPr>
            <w:tcW w:w="1276" w:type="dxa"/>
            <w:vAlign w:val="center"/>
          </w:tcPr>
          <w:p w:rsidR="009927A1" w:rsidRDefault="009927A1">
            <w:pPr>
              <w:jc w:val="center"/>
              <w:rPr>
                <w:sz w:val="24"/>
              </w:rPr>
            </w:pPr>
            <w:r>
              <w:rPr>
                <w:sz w:val="24"/>
              </w:rPr>
              <w:t>668,76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423,95</w:t>
            </w:r>
          </w:p>
        </w:tc>
        <w:tc>
          <w:tcPr>
            <w:tcW w:w="1701" w:type="dxa"/>
            <w:vAlign w:val="center"/>
          </w:tcPr>
          <w:p w:rsidR="009927A1" w:rsidRDefault="009927A1">
            <w:pPr>
              <w:jc w:val="center"/>
              <w:rPr>
                <w:sz w:val="24"/>
              </w:rPr>
            </w:pPr>
            <w:r>
              <w:rPr>
                <w:sz w:val="24"/>
              </w:rPr>
              <w:t>445,15</w:t>
            </w:r>
          </w:p>
        </w:tc>
        <w:tc>
          <w:tcPr>
            <w:tcW w:w="1559" w:type="dxa"/>
            <w:vAlign w:val="center"/>
          </w:tcPr>
          <w:p w:rsidR="009927A1" w:rsidRDefault="009927A1">
            <w:pPr>
              <w:jc w:val="center"/>
              <w:rPr>
                <w:sz w:val="24"/>
              </w:rPr>
            </w:pPr>
            <w:r>
              <w:rPr>
                <w:sz w:val="24"/>
              </w:rPr>
              <w:t>474,83</w:t>
            </w:r>
          </w:p>
        </w:tc>
        <w:tc>
          <w:tcPr>
            <w:tcW w:w="1276" w:type="dxa"/>
            <w:vAlign w:val="center"/>
          </w:tcPr>
          <w:p w:rsidR="009927A1" w:rsidRDefault="009927A1">
            <w:pPr>
              <w:jc w:val="center"/>
              <w:rPr>
                <w:sz w:val="24"/>
              </w:rPr>
            </w:pPr>
            <w:r>
              <w:rPr>
                <w:sz w:val="24"/>
              </w:rPr>
              <w:t>529,94</w:t>
            </w:r>
          </w:p>
        </w:tc>
        <w:tc>
          <w:tcPr>
            <w:tcW w:w="1276" w:type="dxa"/>
            <w:vAlign w:val="center"/>
          </w:tcPr>
          <w:p w:rsidR="009927A1" w:rsidRDefault="009927A1">
            <w:pPr>
              <w:jc w:val="center"/>
              <w:rPr>
                <w:sz w:val="24"/>
              </w:rPr>
            </w:pPr>
            <w:r>
              <w:rPr>
                <w:sz w:val="24"/>
              </w:rPr>
              <w:t>635,93</w:t>
            </w:r>
          </w:p>
        </w:tc>
      </w:tr>
      <w:tr w:rsidR="009927A1">
        <w:trPr>
          <w:cantSplit/>
        </w:trPr>
        <w:tc>
          <w:tcPr>
            <w:tcW w:w="1134" w:type="dxa"/>
            <w:vMerge w:val="restart"/>
            <w:vAlign w:val="center"/>
          </w:tcPr>
          <w:p w:rsidR="009927A1" w:rsidRDefault="009927A1">
            <w:pPr>
              <w:jc w:val="center"/>
              <w:rPr>
                <w:sz w:val="24"/>
              </w:rPr>
            </w:pPr>
            <w:r>
              <w:rPr>
                <w:sz w:val="24"/>
              </w:rPr>
              <w:t>A</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402,11</w:t>
            </w:r>
          </w:p>
        </w:tc>
        <w:tc>
          <w:tcPr>
            <w:tcW w:w="1701" w:type="dxa"/>
            <w:vAlign w:val="center"/>
          </w:tcPr>
          <w:p w:rsidR="009927A1" w:rsidRDefault="009927A1">
            <w:pPr>
              <w:jc w:val="center"/>
              <w:rPr>
                <w:sz w:val="24"/>
              </w:rPr>
            </w:pPr>
            <w:r>
              <w:rPr>
                <w:sz w:val="24"/>
              </w:rPr>
              <w:t>422,22</w:t>
            </w:r>
          </w:p>
        </w:tc>
        <w:tc>
          <w:tcPr>
            <w:tcW w:w="1559" w:type="dxa"/>
            <w:vAlign w:val="center"/>
          </w:tcPr>
          <w:p w:rsidR="009927A1" w:rsidRDefault="009927A1">
            <w:pPr>
              <w:jc w:val="center"/>
              <w:rPr>
                <w:sz w:val="24"/>
              </w:rPr>
            </w:pPr>
            <w:r>
              <w:rPr>
                <w:sz w:val="24"/>
              </w:rPr>
              <w:t>450,37</w:t>
            </w:r>
          </w:p>
        </w:tc>
        <w:tc>
          <w:tcPr>
            <w:tcW w:w="1276" w:type="dxa"/>
            <w:vAlign w:val="center"/>
          </w:tcPr>
          <w:p w:rsidR="009927A1" w:rsidRDefault="009927A1">
            <w:pPr>
              <w:jc w:val="center"/>
              <w:rPr>
                <w:sz w:val="24"/>
              </w:rPr>
            </w:pPr>
            <w:r>
              <w:rPr>
                <w:sz w:val="24"/>
              </w:rPr>
              <w:t>502,64</w:t>
            </w:r>
          </w:p>
        </w:tc>
        <w:tc>
          <w:tcPr>
            <w:tcW w:w="1276" w:type="dxa"/>
            <w:vAlign w:val="center"/>
          </w:tcPr>
          <w:p w:rsidR="009927A1" w:rsidRDefault="009927A1">
            <w:pPr>
              <w:jc w:val="center"/>
              <w:rPr>
                <w:sz w:val="24"/>
              </w:rPr>
            </w:pPr>
            <w:r>
              <w:rPr>
                <w:sz w:val="24"/>
              </w:rPr>
              <w:t>603,17</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384,76</w:t>
            </w:r>
          </w:p>
        </w:tc>
        <w:tc>
          <w:tcPr>
            <w:tcW w:w="1701" w:type="dxa"/>
            <w:vAlign w:val="center"/>
          </w:tcPr>
          <w:p w:rsidR="009927A1" w:rsidRDefault="009927A1">
            <w:pPr>
              <w:jc w:val="center"/>
              <w:rPr>
                <w:sz w:val="24"/>
              </w:rPr>
            </w:pPr>
            <w:r>
              <w:rPr>
                <w:sz w:val="24"/>
              </w:rPr>
              <w:t>404,00</w:t>
            </w:r>
          </w:p>
        </w:tc>
        <w:tc>
          <w:tcPr>
            <w:tcW w:w="1559" w:type="dxa"/>
            <w:vAlign w:val="center"/>
          </w:tcPr>
          <w:p w:rsidR="009927A1" w:rsidRDefault="009927A1">
            <w:pPr>
              <w:jc w:val="center"/>
              <w:rPr>
                <w:sz w:val="24"/>
              </w:rPr>
            </w:pPr>
            <w:r>
              <w:rPr>
                <w:sz w:val="24"/>
              </w:rPr>
              <w:t>430,94</w:t>
            </w:r>
          </w:p>
        </w:tc>
        <w:tc>
          <w:tcPr>
            <w:tcW w:w="1276" w:type="dxa"/>
            <w:vAlign w:val="center"/>
          </w:tcPr>
          <w:p w:rsidR="009927A1" w:rsidRDefault="009927A1">
            <w:pPr>
              <w:jc w:val="center"/>
              <w:rPr>
                <w:sz w:val="24"/>
              </w:rPr>
            </w:pPr>
            <w:r>
              <w:rPr>
                <w:sz w:val="24"/>
              </w:rPr>
              <w:t>480,96</w:t>
            </w:r>
          </w:p>
        </w:tc>
        <w:tc>
          <w:tcPr>
            <w:tcW w:w="1276" w:type="dxa"/>
            <w:vAlign w:val="center"/>
          </w:tcPr>
          <w:p w:rsidR="009927A1" w:rsidRDefault="009927A1">
            <w:pPr>
              <w:jc w:val="center"/>
              <w:rPr>
                <w:sz w:val="24"/>
              </w:rPr>
            </w:pPr>
            <w:r>
              <w:rPr>
                <w:sz w:val="24"/>
              </w:rPr>
              <w:t>577,15</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368,32</w:t>
            </w:r>
          </w:p>
        </w:tc>
        <w:tc>
          <w:tcPr>
            <w:tcW w:w="1701" w:type="dxa"/>
            <w:vAlign w:val="center"/>
          </w:tcPr>
          <w:p w:rsidR="009927A1" w:rsidRDefault="009927A1">
            <w:pPr>
              <w:jc w:val="center"/>
              <w:rPr>
                <w:sz w:val="24"/>
              </w:rPr>
            </w:pPr>
            <w:r>
              <w:rPr>
                <w:sz w:val="24"/>
              </w:rPr>
              <w:t>386,74</w:t>
            </w:r>
          </w:p>
        </w:tc>
        <w:tc>
          <w:tcPr>
            <w:tcW w:w="1559" w:type="dxa"/>
            <w:vAlign w:val="center"/>
          </w:tcPr>
          <w:p w:rsidR="009927A1" w:rsidRDefault="009927A1">
            <w:pPr>
              <w:jc w:val="center"/>
              <w:rPr>
                <w:sz w:val="24"/>
              </w:rPr>
            </w:pPr>
            <w:r>
              <w:rPr>
                <w:sz w:val="24"/>
              </w:rPr>
              <w:t>412,52</w:t>
            </w:r>
          </w:p>
        </w:tc>
        <w:tc>
          <w:tcPr>
            <w:tcW w:w="1276" w:type="dxa"/>
            <w:vAlign w:val="center"/>
          </w:tcPr>
          <w:p w:rsidR="009927A1" w:rsidRDefault="009927A1">
            <w:pPr>
              <w:jc w:val="center"/>
              <w:rPr>
                <w:sz w:val="24"/>
              </w:rPr>
            </w:pPr>
            <w:r>
              <w:rPr>
                <w:sz w:val="24"/>
              </w:rPr>
              <w:t>460,40</w:t>
            </w:r>
          </w:p>
        </w:tc>
        <w:tc>
          <w:tcPr>
            <w:tcW w:w="1276" w:type="dxa"/>
            <w:vAlign w:val="center"/>
          </w:tcPr>
          <w:p w:rsidR="009927A1" w:rsidRDefault="009927A1">
            <w:pPr>
              <w:jc w:val="center"/>
              <w:rPr>
                <w:sz w:val="24"/>
              </w:rPr>
            </w:pPr>
            <w:r>
              <w:rPr>
                <w:sz w:val="24"/>
              </w:rPr>
              <w:t>552,48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354,49</w:t>
            </w:r>
          </w:p>
        </w:tc>
        <w:tc>
          <w:tcPr>
            <w:tcW w:w="1701" w:type="dxa"/>
            <w:vAlign w:val="center"/>
          </w:tcPr>
          <w:p w:rsidR="009927A1" w:rsidRDefault="009927A1">
            <w:pPr>
              <w:jc w:val="center"/>
              <w:rPr>
                <w:sz w:val="24"/>
              </w:rPr>
            </w:pPr>
            <w:r>
              <w:rPr>
                <w:sz w:val="24"/>
              </w:rPr>
              <w:t>372,22</w:t>
            </w:r>
          </w:p>
        </w:tc>
        <w:tc>
          <w:tcPr>
            <w:tcW w:w="1559" w:type="dxa"/>
            <w:vAlign w:val="center"/>
          </w:tcPr>
          <w:p w:rsidR="009927A1" w:rsidRDefault="009927A1">
            <w:pPr>
              <w:jc w:val="center"/>
              <w:rPr>
                <w:sz w:val="24"/>
              </w:rPr>
            </w:pPr>
            <w:r>
              <w:rPr>
                <w:sz w:val="24"/>
              </w:rPr>
              <w:t>397,03</w:t>
            </w:r>
          </w:p>
        </w:tc>
        <w:tc>
          <w:tcPr>
            <w:tcW w:w="1276" w:type="dxa"/>
            <w:vAlign w:val="center"/>
          </w:tcPr>
          <w:p w:rsidR="009927A1" w:rsidRDefault="009927A1">
            <w:pPr>
              <w:jc w:val="center"/>
              <w:rPr>
                <w:sz w:val="24"/>
              </w:rPr>
            </w:pPr>
            <w:r>
              <w:rPr>
                <w:sz w:val="24"/>
              </w:rPr>
              <w:t>443,11</w:t>
            </w:r>
          </w:p>
        </w:tc>
        <w:tc>
          <w:tcPr>
            <w:tcW w:w="1276" w:type="dxa"/>
            <w:vAlign w:val="center"/>
          </w:tcPr>
          <w:p w:rsidR="009927A1" w:rsidRDefault="009927A1">
            <w:pPr>
              <w:jc w:val="center"/>
              <w:rPr>
                <w:sz w:val="24"/>
              </w:rPr>
            </w:pPr>
            <w:r>
              <w:rPr>
                <w:sz w:val="24"/>
              </w:rPr>
              <w:t>531,74</w:t>
            </w:r>
          </w:p>
        </w:tc>
      </w:tr>
    </w:tbl>
    <w:p w:rsidR="009927A1" w:rsidRDefault="009927A1">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51"/>
        <w:gridCol w:w="1134"/>
        <w:gridCol w:w="1701"/>
        <w:gridCol w:w="1559"/>
        <w:gridCol w:w="1276"/>
        <w:gridCol w:w="1276"/>
      </w:tblGrid>
      <w:tr w:rsidR="007833B7" w:rsidTr="002E3863">
        <w:trPr>
          <w:tblHeader/>
        </w:trPr>
        <w:tc>
          <w:tcPr>
            <w:tcW w:w="8931" w:type="dxa"/>
            <w:gridSpan w:val="7"/>
            <w:vAlign w:val="center"/>
          </w:tcPr>
          <w:p w:rsidR="009927A1" w:rsidRDefault="009927A1">
            <w:pPr>
              <w:jc w:val="center"/>
              <w:rPr>
                <w:sz w:val="24"/>
              </w:rPr>
            </w:pPr>
            <w:r>
              <w:rPr>
                <w:sz w:val="24"/>
              </w:rPr>
              <w:t>Professores de Magistério de 1</w:t>
            </w:r>
            <w:r>
              <w:rPr>
                <w:sz w:val="24"/>
                <w:u w:val="single"/>
                <w:vertAlign w:val="superscript"/>
              </w:rPr>
              <w:t>o</w:t>
            </w:r>
            <w:r>
              <w:rPr>
                <w:sz w:val="24"/>
              </w:rPr>
              <w:t xml:space="preserve"> e 2</w:t>
            </w:r>
            <w:r>
              <w:rPr>
                <w:sz w:val="24"/>
                <w:u w:val="single"/>
                <w:vertAlign w:val="superscript"/>
              </w:rPr>
              <w:t>o</w:t>
            </w:r>
            <w:r>
              <w:rPr>
                <w:sz w:val="24"/>
              </w:rPr>
              <w:t xml:space="preserve"> Graus - 40 Horas</w:t>
            </w:r>
          </w:p>
        </w:tc>
      </w:tr>
      <w:tr w:rsidR="009927A1" w:rsidTr="002E3863">
        <w:trPr>
          <w:tblHeader/>
        </w:trPr>
        <w:tc>
          <w:tcPr>
            <w:tcW w:w="1134" w:type="dxa"/>
            <w:vAlign w:val="center"/>
          </w:tcPr>
          <w:p w:rsidR="009927A1" w:rsidRDefault="009927A1">
            <w:pPr>
              <w:jc w:val="center"/>
              <w:rPr>
                <w:sz w:val="24"/>
              </w:rPr>
            </w:pPr>
            <w:r>
              <w:rPr>
                <w:sz w:val="24"/>
              </w:rPr>
              <w:t>Classe</w:t>
            </w:r>
          </w:p>
        </w:tc>
        <w:tc>
          <w:tcPr>
            <w:tcW w:w="851" w:type="dxa"/>
            <w:vAlign w:val="center"/>
          </w:tcPr>
          <w:p w:rsidR="009927A1" w:rsidRDefault="009927A1">
            <w:pPr>
              <w:jc w:val="center"/>
              <w:rPr>
                <w:sz w:val="24"/>
              </w:rPr>
            </w:pPr>
            <w:r>
              <w:rPr>
                <w:sz w:val="24"/>
              </w:rPr>
              <w:t>Nível</w:t>
            </w:r>
          </w:p>
        </w:tc>
        <w:tc>
          <w:tcPr>
            <w:tcW w:w="1134" w:type="dxa"/>
            <w:vAlign w:val="center"/>
          </w:tcPr>
          <w:p w:rsidR="009927A1" w:rsidRDefault="009927A1">
            <w:pPr>
              <w:jc w:val="center"/>
              <w:rPr>
                <w:sz w:val="24"/>
              </w:rPr>
            </w:pPr>
            <w:r>
              <w:rPr>
                <w:sz w:val="24"/>
              </w:rPr>
              <w:t>Graduação</w:t>
            </w:r>
          </w:p>
        </w:tc>
        <w:tc>
          <w:tcPr>
            <w:tcW w:w="1701" w:type="dxa"/>
            <w:vAlign w:val="center"/>
          </w:tcPr>
          <w:p w:rsidR="009927A1" w:rsidRDefault="009927A1">
            <w:pPr>
              <w:jc w:val="center"/>
              <w:rPr>
                <w:sz w:val="24"/>
              </w:rPr>
            </w:pPr>
            <w:r>
              <w:rPr>
                <w:sz w:val="24"/>
              </w:rPr>
              <w:t>Aperfeiçoamento</w:t>
            </w:r>
          </w:p>
        </w:tc>
        <w:tc>
          <w:tcPr>
            <w:tcW w:w="1559" w:type="dxa"/>
            <w:vAlign w:val="center"/>
          </w:tcPr>
          <w:p w:rsidR="009927A1" w:rsidRDefault="009927A1">
            <w:pPr>
              <w:jc w:val="center"/>
              <w:rPr>
                <w:sz w:val="24"/>
              </w:rPr>
            </w:pPr>
            <w:r>
              <w:rPr>
                <w:sz w:val="24"/>
              </w:rPr>
              <w:t>Especialização</w:t>
            </w:r>
          </w:p>
        </w:tc>
        <w:tc>
          <w:tcPr>
            <w:tcW w:w="1276" w:type="dxa"/>
            <w:vAlign w:val="center"/>
          </w:tcPr>
          <w:p w:rsidR="009927A1" w:rsidRDefault="009927A1">
            <w:pPr>
              <w:jc w:val="center"/>
              <w:rPr>
                <w:sz w:val="24"/>
              </w:rPr>
            </w:pPr>
            <w:r>
              <w:rPr>
                <w:sz w:val="24"/>
              </w:rPr>
              <w:t>Mestrado</w:t>
            </w:r>
          </w:p>
        </w:tc>
        <w:tc>
          <w:tcPr>
            <w:tcW w:w="1276" w:type="dxa"/>
            <w:vAlign w:val="center"/>
          </w:tcPr>
          <w:p w:rsidR="009927A1" w:rsidRDefault="009927A1">
            <w:pPr>
              <w:jc w:val="center"/>
              <w:rPr>
                <w:sz w:val="24"/>
              </w:rPr>
            </w:pPr>
            <w:r>
              <w:rPr>
                <w:sz w:val="24"/>
              </w:rPr>
              <w:t>Doutorado</w:t>
            </w:r>
          </w:p>
        </w:tc>
      </w:tr>
      <w:tr w:rsidR="009927A1">
        <w:tc>
          <w:tcPr>
            <w:tcW w:w="1134" w:type="dxa"/>
            <w:vAlign w:val="center"/>
          </w:tcPr>
          <w:p w:rsidR="009927A1" w:rsidRDefault="009927A1">
            <w:pPr>
              <w:jc w:val="center"/>
              <w:rPr>
                <w:sz w:val="24"/>
              </w:rPr>
            </w:pPr>
            <w:r>
              <w:rPr>
                <w:sz w:val="24"/>
              </w:rPr>
              <w:t>Especial</w:t>
            </w:r>
          </w:p>
        </w:tc>
        <w:tc>
          <w:tcPr>
            <w:tcW w:w="851" w:type="dxa"/>
            <w:vAlign w:val="center"/>
          </w:tcPr>
          <w:p w:rsidR="009927A1" w:rsidRDefault="009927A1">
            <w:pPr>
              <w:jc w:val="center"/>
              <w:rPr>
                <w:sz w:val="24"/>
              </w:rPr>
            </w:pPr>
            <w:r>
              <w:rPr>
                <w:sz w:val="24"/>
              </w:rPr>
              <w:t>U</w:t>
            </w:r>
          </w:p>
        </w:tc>
        <w:tc>
          <w:tcPr>
            <w:tcW w:w="1134" w:type="dxa"/>
            <w:vAlign w:val="center"/>
          </w:tcPr>
          <w:p w:rsidR="009927A1" w:rsidRDefault="009927A1">
            <w:pPr>
              <w:jc w:val="center"/>
              <w:rPr>
                <w:sz w:val="24"/>
              </w:rPr>
            </w:pPr>
            <w:r>
              <w:rPr>
                <w:sz w:val="24"/>
              </w:rPr>
              <w:t>638,38</w:t>
            </w:r>
          </w:p>
        </w:tc>
        <w:tc>
          <w:tcPr>
            <w:tcW w:w="1701" w:type="dxa"/>
            <w:vAlign w:val="center"/>
          </w:tcPr>
          <w:p w:rsidR="009927A1" w:rsidRDefault="009927A1">
            <w:pPr>
              <w:jc w:val="center"/>
              <w:rPr>
                <w:sz w:val="24"/>
              </w:rPr>
            </w:pPr>
            <w:r>
              <w:rPr>
                <w:sz w:val="24"/>
              </w:rPr>
              <w:t>670,30</w:t>
            </w:r>
          </w:p>
        </w:tc>
        <w:tc>
          <w:tcPr>
            <w:tcW w:w="1559" w:type="dxa"/>
            <w:vAlign w:val="center"/>
          </w:tcPr>
          <w:p w:rsidR="009927A1" w:rsidRDefault="009927A1">
            <w:pPr>
              <w:jc w:val="center"/>
              <w:rPr>
                <w:sz w:val="24"/>
              </w:rPr>
            </w:pPr>
            <w:r>
              <w:rPr>
                <w:sz w:val="24"/>
              </w:rPr>
              <w:t>714,98</w:t>
            </w:r>
          </w:p>
        </w:tc>
        <w:tc>
          <w:tcPr>
            <w:tcW w:w="1276" w:type="dxa"/>
            <w:vAlign w:val="center"/>
          </w:tcPr>
          <w:p w:rsidR="009927A1" w:rsidRDefault="009927A1">
            <w:pPr>
              <w:jc w:val="center"/>
              <w:rPr>
                <w:sz w:val="24"/>
              </w:rPr>
            </w:pPr>
            <w:r>
              <w:rPr>
                <w:sz w:val="24"/>
              </w:rPr>
              <w:t>797,97</w:t>
            </w:r>
          </w:p>
        </w:tc>
        <w:tc>
          <w:tcPr>
            <w:tcW w:w="1276" w:type="dxa"/>
            <w:vAlign w:val="center"/>
          </w:tcPr>
          <w:p w:rsidR="009927A1" w:rsidRDefault="009927A1">
            <w:pPr>
              <w:jc w:val="center"/>
              <w:rPr>
                <w:sz w:val="24"/>
              </w:rPr>
            </w:pPr>
            <w:r>
              <w:rPr>
                <w:sz w:val="24"/>
              </w:rPr>
              <w:t>957,57</w:t>
            </w:r>
          </w:p>
        </w:tc>
      </w:tr>
      <w:tr w:rsidR="009927A1">
        <w:trPr>
          <w:cantSplit/>
        </w:trPr>
        <w:tc>
          <w:tcPr>
            <w:tcW w:w="1134" w:type="dxa"/>
            <w:vMerge w:val="restart"/>
            <w:vAlign w:val="center"/>
          </w:tcPr>
          <w:p w:rsidR="009927A1" w:rsidRDefault="009927A1">
            <w:pPr>
              <w:jc w:val="center"/>
              <w:rPr>
                <w:sz w:val="24"/>
              </w:rPr>
            </w:pPr>
            <w:r>
              <w:rPr>
                <w:sz w:val="24"/>
              </w:rPr>
              <w:t>E</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540,42</w:t>
            </w:r>
          </w:p>
        </w:tc>
        <w:tc>
          <w:tcPr>
            <w:tcW w:w="1701" w:type="dxa"/>
            <w:vAlign w:val="center"/>
          </w:tcPr>
          <w:p w:rsidR="009927A1" w:rsidRDefault="009927A1">
            <w:pPr>
              <w:jc w:val="center"/>
              <w:rPr>
                <w:sz w:val="24"/>
              </w:rPr>
            </w:pPr>
            <w:r>
              <w:rPr>
                <w:sz w:val="24"/>
              </w:rPr>
              <w:t>567,44</w:t>
            </w:r>
          </w:p>
        </w:tc>
        <w:tc>
          <w:tcPr>
            <w:tcW w:w="1559" w:type="dxa"/>
            <w:vAlign w:val="center"/>
          </w:tcPr>
          <w:p w:rsidR="009927A1" w:rsidRDefault="009927A1">
            <w:pPr>
              <w:jc w:val="center"/>
              <w:rPr>
                <w:sz w:val="24"/>
              </w:rPr>
            </w:pPr>
            <w:r>
              <w:rPr>
                <w:sz w:val="24"/>
              </w:rPr>
              <w:t>605,27</w:t>
            </w:r>
          </w:p>
        </w:tc>
        <w:tc>
          <w:tcPr>
            <w:tcW w:w="1276" w:type="dxa"/>
            <w:vAlign w:val="center"/>
          </w:tcPr>
          <w:p w:rsidR="009927A1" w:rsidRDefault="009927A1">
            <w:pPr>
              <w:jc w:val="center"/>
              <w:rPr>
                <w:sz w:val="24"/>
              </w:rPr>
            </w:pPr>
            <w:r>
              <w:rPr>
                <w:sz w:val="24"/>
              </w:rPr>
              <w:t>675,53</w:t>
            </w:r>
          </w:p>
        </w:tc>
        <w:tc>
          <w:tcPr>
            <w:tcW w:w="1276" w:type="dxa"/>
            <w:vAlign w:val="center"/>
          </w:tcPr>
          <w:p w:rsidR="009927A1" w:rsidRDefault="009927A1">
            <w:pPr>
              <w:jc w:val="center"/>
              <w:rPr>
                <w:sz w:val="24"/>
              </w:rPr>
            </w:pPr>
            <w:r>
              <w:rPr>
                <w:sz w:val="24"/>
              </w:rPr>
              <w:t>810,63</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517,57</w:t>
            </w:r>
          </w:p>
        </w:tc>
        <w:tc>
          <w:tcPr>
            <w:tcW w:w="1701" w:type="dxa"/>
            <w:vAlign w:val="center"/>
          </w:tcPr>
          <w:p w:rsidR="009927A1" w:rsidRDefault="009927A1">
            <w:pPr>
              <w:jc w:val="center"/>
              <w:rPr>
                <w:sz w:val="24"/>
              </w:rPr>
            </w:pPr>
            <w:r>
              <w:rPr>
                <w:sz w:val="24"/>
              </w:rPr>
              <w:t>543,45</w:t>
            </w:r>
          </w:p>
        </w:tc>
        <w:tc>
          <w:tcPr>
            <w:tcW w:w="1559" w:type="dxa"/>
            <w:vAlign w:val="center"/>
          </w:tcPr>
          <w:p w:rsidR="009927A1" w:rsidRDefault="009927A1">
            <w:pPr>
              <w:jc w:val="center"/>
              <w:rPr>
                <w:sz w:val="24"/>
              </w:rPr>
            </w:pPr>
            <w:r>
              <w:rPr>
                <w:sz w:val="24"/>
              </w:rPr>
              <w:t>579,68</w:t>
            </w:r>
          </w:p>
        </w:tc>
        <w:tc>
          <w:tcPr>
            <w:tcW w:w="1276" w:type="dxa"/>
            <w:vAlign w:val="center"/>
          </w:tcPr>
          <w:p w:rsidR="009927A1" w:rsidRDefault="009927A1">
            <w:pPr>
              <w:jc w:val="center"/>
              <w:rPr>
                <w:sz w:val="24"/>
              </w:rPr>
            </w:pPr>
            <w:r>
              <w:rPr>
                <w:sz w:val="24"/>
              </w:rPr>
              <w:t>646,97</w:t>
            </w:r>
          </w:p>
        </w:tc>
        <w:tc>
          <w:tcPr>
            <w:tcW w:w="1276" w:type="dxa"/>
            <w:vAlign w:val="center"/>
          </w:tcPr>
          <w:p w:rsidR="009927A1" w:rsidRDefault="009927A1">
            <w:pPr>
              <w:jc w:val="center"/>
              <w:rPr>
                <w:sz w:val="24"/>
              </w:rPr>
            </w:pPr>
            <w:r>
              <w:rPr>
                <w:sz w:val="24"/>
              </w:rPr>
              <w:t>776,36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495,72</w:t>
            </w:r>
          </w:p>
        </w:tc>
        <w:tc>
          <w:tcPr>
            <w:tcW w:w="1701" w:type="dxa"/>
            <w:vAlign w:val="center"/>
          </w:tcPr>
          <w:p w:rsidR="009927A1" w:rsidRDefault="009927A1">
            <w:pPr>
              <w:jc w:val="center"/>
              <w:rPr>
                <w:sz w:val="24"/>
              </w:rPr>
            </w:pPr>
            <w:r>
              <w:rPr>
                <w:sz w:val="24"/>
              </w:rPr>
              <w:t>520,51</w:t>
            </w:r>
          </w:p>
        </w:tc>
        <w:tc>
          <w:tcPr>
            <w:tcW w:w="1559" w:type="dxa"/>
            <w:vAlign w:val="center"/>
          </w:tcPr>
          <w:p w:rsidR="009927A1" w:rsidRDefault="009927A1">
            <w:pPr>
              <w:jc w:val="center"/>
              <w:rPr>
                <w:sz w:val="24"/>
              </w:rPr>
            </w:pPr>
            <w:r>
              <w:rPr>
                <w:sz w:val="24"/>
              </w:rPr>
              <w:t>555,21</w:t>
            </w:r>
          </w:p>
        </w:tc>
        <w:tc>
          <w:tcPr>
            <w:tcW w:w="1276" w:type="dxa"/>
            <w:vAlign w:val="center"/>
          </w:tcPr>
          <w:p w:rsidR="009927A1" w:rsidRDefault="009927A1">
            <w:pPr>
              <w:jc w:val="center"/>
              <w:rPr>
                <w:sz w:val="24"/>
              </w:rPr>
            </w:pPr>
            <w:r>
              <w:rPr>
                <w:sz w:val="24"/>
              </w:rPr>
              <w:t>619,65</w:t>
            </w:r>
          </w:p>
        </w:tc>
        <w:tc>
          <w:tcPr>
            <w:tcW w:w="1276" w:type="dxa"/>
            <w:vAlign w:val="center"/>
          </w:tcPr>
          <w:p w:rsidR="009927A1" w:rsidRDefault="009927A1">
            <w:pPr>
              <w:jc w:val="center"/>
              <w:rPr>
                <w:sz w:val="24"/>
              </w:rPr>
            </w:pPr>
            <w:r>
              <w:rPr>
                <w:sz w:val="24"/>
              </w:rPr>
              <w:t>743,58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474,38</w:t>
            </w:r>
          </w:p>
        </w:tc>
        <w:tc>
          <w:tcPr>
            <w:tcW w:w="1701" w:type="dxa"/>
            <w:vAlign w:val="center"/>
          </w:tcPr>
          <w:p w:rsidR="009927A1" w:rsidRDefault="009927A1">
            <w:pPr>
              <w:jc w:val="center"/>
              <w:rPr>
                <w:sz w:val="24"/>
              </w:rPr>
            </w:pPr>
            <w:r>
              <w:rPr>
                <w:sz w:val="24"/>
              </w:rPr>
              <w:t>498,09</w:t>
            </w:r>
          </w:p>
        </w:tc>
        <w:tc>
          <w:tcPr>
            <w:tcW w:w="1559" w:type="dxa"/>
            <w:vAlign w:val="center"/>
          </w:tcPr>
          <w:p w:rsidR="009927A1" w:rsidRDefault="009927A1">
            <w:pPr>
              <w:jc w:val="center"/>
              <w:rPr>
                <w:sz w:val="24"/>
              </w:rPr>
            </w:pPr>
            <w:r>
              <w:rPr>
                <w:sz w:val="24"/>
              </w:rPr>
              <w:t>531,30</w:t>
            </w:r>
          </w:p>
        </w:tc>
        <w:tc>
          <w:tcPr>
            <w:tcW w:w="1276" w:type="dxa"/>
            <w:vAlign w:val="center"/>
          </w:tcPr>
          <w:p w:rsidR="009927A1" w:rsidRDefault="009927A1">
            <w:pPr>
              <w:jc w:val="center"/>
              <w:rPr>
                <w:sz w:val="24"/>
              </w:rPr>
            </w:pPr>
            <w:r>
              <w:rPr>
                <w:sz w:val="24"/>
              </w:rPr>
              <w:t>592,97</w:t>
            </w:r>
          </w:p>
        </w:tc>
        <w:tc>
          <w:tcPr>
            <w:tcW w:w="1276" w:type="dxa"/>
            <w:vAlign w:val="center"/>
          </w:tcPr>
          <w:p w:rsidR="009927A1" w:rsidRDefault="009927A1">
            <w:pPr>
              <w:jc w:val="center"/>
              <w:rPr>
                <w:sz w:val="24"/>
              </w:rPr>
            </w:pPr>
            <w:r>
              <w:rPr>
                <w:sz w:val="24"/>
              </w:rPr>
              <w:t>711,56</w:t>
            </w:r>
          </w:p>
        </w:tc>
      </w:tr>
      <w:tr w:rsidR="009927A1">
        <w:trPr>
          <w:cantSplit/>
        </w:trPr>
        <w:tc>
          <w:tcPr>
            <w:tcW w:w="1134" w:type="dxa"/>
            <w:vMerge w:val="restart"/>
            <w:vAlign w:val="center"/>
          </w:tcPr>
          <w:p w:rsidR="009927A1" w:rsidRDefault="009927A1">
            <w:pPr>
              <w:jc w:val="center"/>
              <w:rPr>
                <w:sz w:val="24"/>
              </w:rPr>
            </w:pPr>
            <w:r>
              <w:rPr>
                <w:sz w:val="24"/>
              </w:rPr>
              <w:t>D</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439,59</w:t>
            </w:r>
          </w:p>
        </w:tc>
        <w:tc>
          <w:tcPr>
            <w:tcW w:w="1701" w:type="dxa"/>
            <w:vAlign w:val="center"/>
          </w:tcPr>
          <w:p w:rsidR="009927A1" w:rsidRDefault="009927A1">
            <w:pPr>
              <w:jc w:val="center"/>
              <w:rPr>
                <w:sz w:val="24"/>
              </w:rPr>
            </w:pPr>
            <w:r>
              <w:rPr>
                <w:sz w:val="24"/>
              </w:rPr>
              <w:t>461,57</w:t>
            </w:r>
          </w:p>
        </w:tc>
        <w:tc>
          <w:tcPr>
            <w:tcW w:w="1559" w:type="dxa"/>
            <w:vAlign w:val="center"/>
          </w:tcPr>
          <w:p w:rsidR="009927A1" w:rsidRDefault="009927A1">
            <w:pPr>
              <w:jc w:val="center"/>
              <w:rPr>
                <w:sz w:val="24"/>
              </w:rPr>
            </w:pPr>
            <w:r>
              <w:rPr>
                <w:sz w:val="24"/>
              </w:rPr>
              <w:t>492,34</w:t>
            </w:r>
          </w:p>
        </w:tc>
        <w:tc>
          <w:tcPr>
            <w:tcW w:w="1276" w:type="dxa"/>
            <w:vAlign w:val="center"/>
          </w:tcPr>
          <w:p w:rsidR="009927A1" w:rsidRDefault="009927A1">
            <w:pPr>
              <w:jc w:val="center"/>
              <w:rPr>
                <w:sz w:val="24"/>
              </w:rPr>
            </w:pPr>
            <w:r>
              <w:rPr>
                <w:sz w:val="24"/>
              </w:rPr>
              <w:t>549,49</w:t>
            </w:r>
          </w:p>
        </w:tc>
        <w:tc>
          <w:tcPr>
            <w:tcW w:w="1276" w:type="dxa"/>
            <w:vAlign w:val="center"/>
          </w:tcPr>
          <w:p w:rsidR="009927A1" w:rsidRDefault="009927A1">
            <w:pPr>
              <w:jc w:val="center"/>
              <w:rPr>
                <w:sz w:val="24"/>
              </w:rPr>
            </w:pPr>
            <w:r>
              <w:rPr>
                <w:sz w:val="24"/>
              </w:rPr>
              <w:t>659,38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424,24</w:t>
            </w:r>
          </w:p>
        </w:tc>
        <w:tc>
          <w:tcPr>
            <w:tcW w:w="1701" w:type="dxa"/>
            <w:vAlign w:val="center"/>
          </w:tcPr>
          <w:p w:rsidR="009927A1" w:rsidRDefault="009927A1">
            <w:pPr>
              <w:jc w:val="center"/>
              <w:rPr>
                <w:sz w:val="24"/>
              </w:rPr>
            </w:pPr>
            <w:r>
              <w:rPr>
                <w:sz w:val="24"/>
              </w:rPr>
              <w:t>445,46</w:t>
            </w:r>
          </w:p>
        </w:tc>
        <w:tc>
          <w:tcPr>
            <w:tcW w:w="1559" w:type="dxa"/>
            <w:vAlign w:val="center"/>
          </w:tcPr>
          <w:p w:rsidR="009927A1" w:rsidRDefault="009927A1">
            <w:pPr>
              <w:jc w:val="center"/>
              <w:rPr>
                <w:sz w:val="24"/>
              </w:rPr>
            </w:pPr>
            <w:r>
              <w:rPr>
                <w:sz w:val="24"/>
              </w:rPr>
              <w:t>475,15</w:t>
            </w:r>
          </w:p>
        </w:tc>
        <w:tc>
          <w:tcPr>
            <w:tcW w:w="1276" w:type="dxa"/>
            <w:vAlign w:val="center"/>
          </w:tcPr>
          <w:p w:rsidR="009927A1" w:rsidRDefault="009927A1">
            <w:pPr>
              <w:jc w:val="center"/>
              <w:rPr>
                <w:sz w:val="24"/>
              </w:rPr>
            </w:pPr>
            <w:r>
              <w:rPr>
                <w:sz w:val="24"/>
              </w:rPr>
              <w:t>530,31</w:t>
            </w:r>
          </w:p>
        </w:tc>
        <w:tc>
          <w:tcPr>
            <w:tcW w:w="1276" w:type="dxa"/>
            <w:vAlign w:val="center"/>
          </w:tcPr>
          <w:p w:rsidR="009927A1" w:rsidRDefault="009927A1">
            <w:pPr>
              <w:jc w:val="center"/>
              <w:rPr>
                <w:sz w:val="24"/>
              </w:rPr>
            </w:pPr>
            <w:r>
              <w:rPr>
                <w:sz w:val="24"/>
              </w:rPr>
              <w:t>636,37</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415,72</w:t>
            </w:r>
          </w:p>
        </w:tc>
        <w:tc>
          <w:tcPr>
            <w:tcW w:w="1701" w:type="dxa"/>
            <w:vAlign w:val="center"/>
          </w:tcPr>
          <w:p w:rsidR="009927A1" w:rsidRDefault="009927A1">
            <w:pPr>
              <w:jc w:val="center"/>
              <w:rPr>
                <w:sz w:val="24"/>
              </w:rPr>
            </w:pPr>
            <w:r>
              <w:rPr>
                <w:sz w:val="24"/>
              </w:rPr>
              <w:t>436,51</w:t>
            </w:r>
          </w:p>
        </w:tc>
        <w:tc>
          <w:tcPr>
            <w:tcW w:w="1559" w:type="dxa"/>
            <w:vAlign w:val="center"/>
          </w:tcPr>
          <w:p w:rsidR="009927A1" w:rsidRDefault="009927A1">
            <w:pPr>
              <w:jc w:val="center"/>
              <w:rPr>
                <w:sz w:val="24"/>
              </w:rPr>
            </w:pPr>
            <w:r>
              <w:rPr>
                <w:sz w:val="24"/>
              </w:rPr>
              <w:t>465,61</w:t>
            </w:r>
          </w:p>
        </w:tc>
        <w:tc>
          <w:tcPr>
            <w:tcW w:w="1276" w:type="dxa"/>
            <w:vAlign w:val="center"/>
          </w:tcPr>
          <w:p w:rsidR="009927A1" w:rsidRDefault="009927A1">
            <w:pPr>
              <w:jc w:val="center"/>
              <w:rPr>
                <w:sz w:val="24"/>
              </w:rPr>
            </w:pPr>
            <w:r>
              <w:rPr>
                <w:sz w:val="24"/>
              </w:rPr>
              <w:t>519,65</w:t>
            </w:r>
          </w:p>
        </w:tc>
        <w:tc>
          <w:tcPr>
            <w:tcW w:w="1276" w:type="dxa"/>
            <w:vAlign w:val="center"/>
          </w:tcPr>
          <w:p w:rsidR="009927A1" w:rsidRDefault="009927A1">
            <w:pPr>
              <w:jc w:val="center"/>
              <w:rPr>
                <w:sz w:val="24"/>
              </w:rPr>
            </w:pPr>
            <w:r>
              <w:rPr>
                <w:sz w:val="24"/>
              </w:rPr>
              <w:t>623,58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408,07</w:t>
            </w:r>
          </w:p>
        </w:tc>
        <w:tc>
          <w:tcPr>
            <w:tcW w:w="1701" w:type="dxa"/>
            <w:vAlign w:val="center"/>
          </w:tcPr>
          <w:p w:rsidR="009927A1" w:rsidRDefault="009927A1">
            <w:pPr>
              <w:jc w:val="center"/>
              <w:rPr>
                <w:sz w:val="24"/>
              </w:rPr>
            </w:pPr>
            <w:r>
              <w:rPr>
                <w:sz w:val="24"/>
              </w:rPr>
              <w:t>428,48</w:t>
            </w:r>
          </w:p>
        </w:tc>
        <w:tc>
          <w:tcPr>
            <w:tcW w:w="1559" w:type="dxa"/>
            <w:vAlign w:val="center"/>
          </w:tcPr>
          <w:p w:rsidR="009927A1" w:rsidRDefault="009927A1">
            <w:pPr>
              <w:jc w:val="center"/>
              <w:rPr>
                <w:sz w:val="24"/>
              </w:rPr>
            </w:pPr>
            <w:r>
              <w:rPr>
                <w:sz w:val="24"/>
              </w:rPr>
              <w:t>457,04</w:t>
            </w:r>
          </w:p>
        </w:tc>
        <w:tc>
          <w:tcPr>
            <w:tcW w:w="1276" w:type="dxa"/>
            <w:vAlign w:val="center"/>
          </w:tcPr>
          <w:p w:rsidR="009927A1" w:rsidRDefault="009927A1">
            <w:pPr>
              <w:jc w:val="center"/>
              <w:rPr>
                <w:sz w:val="24"/>
              </w:rPr>
            </w:pPr>
            <w:r>
              <w:rPr>
                <w:sz w:val="24"/>
              </w:rPr>
              <w:t>510,09</w:t>
            </w:r>
          </w:p>
        </w:tc>
        <w:tc>
          <w:tcPr>
            <w:tcW w:w="1276" w:type="dxa"/>
            <w:vAlign w:val="center"/>
          </w:tcPr>
          <w:p w:rsidR="009927A1" w:rsidRDefault="009927A1">
            <w:pPr>
              <w:jc w:val="center"/>
              <w:rPr>
                <w:sz w:val="24"/>
              </w:rPr>
            </w:pPr>
            <w:r>
              <w:rPr>
                <w:sz w:val="24"/>
              </w:rPr>
              <w:t>612,11</w:t>
            </w:r>
          </w:p>
        </w:tc>
      </w:tr>
      <w:tr w:rsidR="009927A1">
        <w:trPr>
          <w:cantSplit/>
        </w:trPr>
        <w:tc>
          <w:tcPr>
            <w:tcW w:w="1134" w:type="dxa"/>
            <w:vMerge w:val="restart"/>
            <w:vAlign w:val="center"/>
          </w:tcPr>
          <w:p w:rsidR="009927A1" w:rsidRDefault="009927A1">
            <w:pPr>
              <w:jc w:val="center"/>
              <w:rPr>
                <w:sz w:val="24"/>
              </w:rPr>
            </w:pPr>
            <w:r>
              <w:rPr>
                <w:sz w:val="24"/>
              </w:rPr>
              <w:t>C</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402,63</w:t>
            </w:r>
          </w:p>
        </w:tc>
        <w:tc>
          <w:tcPr>
            <w:tcW w:w="1701" w:type="dxa"/>
            <w:vAlign w:val="center"/>
          </w:tcPr>
          <w:p w:rsidR="009927A1" w:rsidRDefault="009927A1">
            <w:pPr>
              <w:jc w:val="center"/>
              <w:rPr>
                <w:sz w:val="24"/>
              </w:rPr>
            </w:pPr>
            <w:r>
              <w:rPr>
                <w:sz w:val="24"/>
              </w:rPr>
              <w:t>422,76</w:t>
            </w:r>
          </w:p>
        </w:tc>
        <w:tc>
          <w:tcPr>
            <w:tcW w:w="1559" w:type="dxa"/>
            <w:vAlign w:val="center"/>
          </w:tcPr>
          <w:p w:rsidR="009927A1" w:rsidRDefault="009927A1">
            <w:pPr>
              <w:jc w:val="center"/>
              <w:rPr>
                <w:sz w:val="24"/>
              </w:rPr>
            </w:pPr>
            <w:r>
              <w:rPr>
                <w:sz w:val="24"/>
              </w:rPr>
              <w:t>450,94</w:t>
            </w:r>
          </w:p>
        </w:tc>
        <w:tc>
          <w:tcPr>
            <w:tcW w:w="1276" w:type="dxa"/>
            <w:vAlign w:val="center"/>
          </w:tcPr>
          <w:p w:rsidR="009927A1" w:rsidRDefault="009927A1">
            <w:pPr>
              <w:jc w:val="center"/>
              <w:rPr>
                <w:sz w:val="24"/>
              </w:rPr>
            </w:pPr>
            <w:r>
              <w:rPr>
                <w:sz w:val="24"/>
              </w:rPr>
              <w:t>503,29</w:t>
            </w:r>
          </w:p>
        </w:tc>
        <w:tc>
          <w:tcPr>
            <w:tcW w:w="1276" w:type="dxa"/>
            <w:vAlign w:val="center"/>
          </w:tcPr>
          <w:p w:rsidR="009927A1" w:rsidRDefault="009927A1">
            <w:pPr>
              <w:jc w:val="center"/>
              <w:rPr>
                <w:sz w:val="24"/>
              </w:rPr>
            </w:pPr>
            <w:r>
              <w:rPr>
                <w:sz w:val="24"/>
              </w:rPr>
              <w:t>603,94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395,38</w:t>
            </w:r>
          </w:p>
        </w:tc>
        <w:tc>
          <w:tcPr>
            <w:tcW w:w="1701" w:type="dxa"/>
            <w:vAlign w:val="center"/>
          </w:tcPr>
          <w:p w:rsidR="009927A1" w:rsidRDefault="009927A1">
            <w:pPr>
              <w:jc w:val="center"/>
              <w:rPr>
                <w:sz w:val="24"/>
              </w:rPr>
            </w:pPr>
            <w:r>
              <w:rPr>
                <w:sz w:val="24"/>
              </w:rPr>
              <w:t>415,15</w:t>
            </w:r>
          </w:p>
        </w:tc>
        <w:tc>
          <w:tcPr>
            <w:tcW w:w="1559" w:type="dxa"/>
            <w:vAlign w:val="center"/>
          </w:tcPr>
          <w:p w:rsidR="009927A1" w:rsidRDefault="009927A1">
            <w:pPr>
              <w:jc w:val="center"/>
              <w:rPr>
                <w:sz w:val="24"/>
              </w:rPr>
            </w:pPr>
            <w:r>
              <w:rPr>
                <w:sz w:val="24"/>
              </w:rPr>
              <w:t>442,83</w:t>
            </w:r>
          </w:p>
        </w:tc>
        <w:tc>
          <w:tcPr>
            <w:tcW w:w="1276" w:type="dxa"/>
            <w:vAlign w:val="center"/>
          </w:tcPr>
          <w:p w:rsidR="009927A1" w:rsidRDefault="009927A1">
            <w:pPr>
              <w:jc w:val="center"/>
              <w:rPr>
                <w:sz w:val="24"/>
              </w:rPr>
            </w:pPr>
            <w:r>
              <w:rPr>
                <w:sz w:val="24"/>
              </w:rPr>
              <w:t>494,23</w:t>
            </w:r>
          </w:p>
        </w:tc>
        <w:tc>
          <w:tcPr>
            <w:tcW w:w="1276" w:type="dxa"/>
            <w:vAlign w:val="center"/>
          </w:tcPr>
          <w:p w:rsidR="009927A1" w:rsidRDefault="009927A1">
            <w:pPr>
              <w:jc w:val="center"/>
              <w:rPr>
                <w:sz w:val="24"/>
              </w:rPr>
            </w:pPr>
            <w:r>
              <w:rPr>
                <w:sz w:val="24"/>
              </w:rPr>
              <w:t>593,07</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388,34</w:t>
            </w:r>
          </w:p>
        </w:tc>
        <w:tc>
          <w:tcPr>
            <w:tcW w:w="1701" w:type="dxa"/>
            <w:vAlign w:val="center"/>
          </w:tcPr>
          <w:p w:rsidR="009927A1" w:rsidRDefault="009927A1">
            <w:pPr>
              <w:jc w:val="center"/>
              <w:rPr>
                <w:sz w:val="24"/>
              </w:rPr>
            </w:pPr>
            <w:r>
              <w:rPr>
                <w:sz w:val="24"/>
              </w:rPr>
              <w:t>407,75</w:t>
            </w:r>
          </w:p>
        </w:tc>
        <w:tc>
          <w:tcPr>
            <w:tcW w:w="1559" w:type="dxa"/>
            <w:vAlign w:val="center"/>
          </w:tcPr>
          <w:p w:rsidR="009927A1" w:rsidRDefault="009927A1">
            <w:pPr>
              <w:jc w:val="center"/>
              <w:rPr>
                <w:sz w:val="24"/>
              </w:rPr>
            </w:pPr>
            <w:r>
              <w:rPr>
                <w:sz w:val="24"/>
              </w:rPr>
              <w:t>434,94</w:t>
            </w:r>
          </w:p>
        </w:tc>
        <w:tc>
          <w:tcPr>
            <w:tcW w:w="1276" w:type="dxa"/>
            <w:vAlign w:val="center"/>
          </w:tcPr>
          <w:p w:rsidR="009927A1" w:rsidRDefault="009927A1">
            <w:pPr>
              <w:jc w:val="center"/>
              <w:rPr>
                <w:sz w:val="24"/>
              </w:rPr>
            </w:pPr>
            <w:r>
              <w:rPr>
                <w:sz w:val="24"/>
              </w:rPr>
              <w:t>485,42</w:t>
            </w:r>
          </w:p>
        </w:tc>
        <w:tc>
          <w:tcPr>
            <w:tcW w:w="1276" w:type="dxa"/>
            <w:vAlign w:val="center"/>
          </w:tcPr>
          <w:p w:rsidR="009927A1" w:rsidRDefault="009927A1">
            <w:pPr>
              <w:jc w:val="center"/>
              <w:rPr>
                <w:sz w:val="24"/>
              </w:rPr>
            </w:pPr>
            <w:r>
              <w:rPr>
                <w:sz w:val="24"/>
              </w:rPr>
              <w:t>582,51</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382,78</w:t>
            </w:r>
          </w:p>
        </w:tc>
        <w:tc>
          <w:tcPr>
            <w:tcW w:w="1701" w:type="dxa"/>
            <w:vAlign w:val="center"/>
          </w:tcPr>
          <w:p w:rsidR="009927A1" w:rsidRDefault="009927A1">
            <w:pPr>
              <w:jc w:val="center"/>
              <w:rPr>
                <w:sz w:val="24"/>
              </w:rPr>
            </w:pPr>
            <w:r>
              <w:rPr>
                <w:sz w:val="24"/>
              </w:rPr>
              <w:t>401,92</w:t>
            </w:r>
          </w:p>
        </w:tc>
        <w:tc>
          <w:tcPr>
            <w:tcW w:w="1559" w:type="dxa"/>
            <w:vAlign w:val="center"/>
          </w:tcPr>
          <w:p w:rsidR="009927A1" w:rsidRDefault="009927A1">
            <w:pPr>
              <w:jc w:val="center"/>
              <w:rPr>
                <w:sz w:val="24"/>
              </w:rPr>
            </w:pPr>
            <w:r>
              <w:rPr>
                <w:sz w:val="24"/>
              </w:rPr>
              <w:t>428,72</w:t>
            </w:r>
          </w:p>
        </w:tc>
        <w:tc>
          <w:tcPr>
            <w:tcW w:w="1276" w:type="dxa"/>
            <w:vAlign w:val="center"/>
          </w:tcPr>
          <w:p w:rsidR="009927A1" w:rsidRDefault="009927A1">
            <w:pPr>
              <w:jc w:val="center"/>
              <w:rPr>
                <w:sz w:val="24"/>
              </w:rPr>
            </w:pPr>
            <w:r>
              <w:rPr>
                <w:sz w:val="24"/>
              </w:rPr>
              <w:t>478,48</w:t>
            </w:r>
          </w:p>
        </w:tc>
        <w:tc>
          <w:tcPr>
            <w:tcW w:w="1276" w:type="dxa"/>
            <w:vAlign w:val="center"/>
          </w:tcPr>
          <w:p w:rsidR="009927A1" w:rsidRDefault="009927A1">
            <w:pPr>
              <w:jc w:val="center"/>
              <w:rPr>
                <w:sz w:val="24"/>
              </w:rPr>
            </w:pPr>
            <w:r>
              <w:rPr>
                <w:sz w:val="24"/>
              </w:rPr>
              <w:t>574,17</w:t>
            </w:r>
          </w:p>
        </w:tc>
      </w:tr>
      <w:tr w:rsidR="009927A1">
        <w:trPr>
          <w:cantSplit/>
        </w:trPr>
        <w:tc>
          <w:tcPr>
            <w:tcW w:w="1134" w:type="dxa"/>
            <w:vMerge w:val="restart"/>
            <w:vAlign w:val="center"/>
          </w:tcPr>
          <w:p w:rsidR="009927A1" w:rsidRDefault="009927A1">
            <w:pPr>
              <w:jc w:val="center"/>
              <w:rPr>
                <w:sz w:val="24"/>
              </w:rPr>
            </w:pPr>
            <w:r>
              <w:rPr>
                <w:sz w:val="24"/>
              </w:rPr>
              <w:lastRenderedPageBreak/>
              <w:t>B</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312,89</w:t>
            </w:r>
          </w:p>
        </w:tc>
        <w:tc>
          <w:tcPr>
            <w:tcW w:w="1701" w:type="dxa"/>
            <w:vAlign w:val="center"/>
          </w:tcPr>
          <w:p w:rsidR="009927A1" w:rsidRDefault="009927A1">
            <w:pPr>
              <w:jc w:val="center"/>
              <w:rPr>
                <w:sz w:val="24"/>
              </w:rPr>
            </w:pPr>
            <w:r>
              <w:rPr>
                <w:sz w:val="24"/>
              </w:rPr>
              <w:t>328,54</w:t>
            </w:r>
          </w:p>
        </w:tc>
        <w:tc>
          <w:tcPr>
            <w:tcW w:w="1559" w:type="dxa"/>
            <w:vAlign w:val="center"/>
          </w:tcPr>
          <w:p w:rsidR="009927A1" w:rsidRDefault="009927A1">
            <w:pPr>
              <w:jc w:val="center"/>
              <w:rPr>
                <w:sz w:val="24"/>
              </w:rPr>
            </w:pPr>
            <w:r>
              <w:rPr>
                <w:sz w:val="24"/>
              </w:rPr>
              <w:t>350,44</w:t>
            </w:r>
          </w:p>
        </w:tc>
        <w:tc>
          <w:tcPr>
            <w:tcW w:w="1276" w:type="dxa"/>
            <w:vAlign w:val="center"/>
          </w:tcPr>
          <w:p w:rsidR="009927A1" w:rsidRDefault="009927A1">
            <w:pPr>
              <w:jc w:val="center"/>
              <w:rPr>
                <w:sz w:val="24"/>
              </w:rPr>
            </w:pPr>
            <w:r>
              <w:rPr>
                <w:sz w:val="24"/>
              </w:rPr>
              <w:t>391,12</w:t>
            </w:r>
          </w:p>
        </w:tc>
        <w:tc>
          <w:tcPr>
            <w:tcW w:w="1276" w:type="dxa"/>
            <w:vAlign w:val="center"/>
          </w:tcPr>
          <w:p w:rsidR="009927A1" w:rsidRDefault="009927A1">
            <w:pPr>
              <w:jc w:val="center"/>
              <w:rPr>
                <w:sz w:val="24"/>
              </w:rPr>
            </w:pPr>
            <w:r>
              <w:rPr>
                <w:sz w:val="24"/>
              </w:rPr>
              <w:t>469,34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299,15</w:t>
            </w:r>
          </w:p>
        </w:tc>
        <w:tc>
          <w:tcPr>
            <w:tcW w:w="1701" w:type="dxa"/>
            <w:vAlign w:val="center"/>
          </w:tcPr>
          <w:p w:rsidR="009927A1" w:rsidRDefault="009927A1">
            <w:pPr>
              <w:jc w:val="center"/>
              <w:rPr>
                <w:sz w:val="24"/>
              </w:rPr>
            </w:pPr>
            <w:r>
              <w:rPr>
                <w:sz w:val="24"/>
              </w:rPr>
              <w:t>314,11</w:t>
            </w:r>
          </w:p>
        </w:tc>
        <w:tc>
          <w:tcPr>
            <w:tcW w:w="1559" w:type="dxa"/>
            <w:vAlign w:val="center"/>
          </w:tcPr>
          <w:p w:rsidR="009927A1" w:rsidRDefault="009927A1">
            <w:pPr>
              <w:jc w:val="center"/>
              <w:rPr>
                <w:sz w:val="24"/>
              </w:rPr>
            </w:pPr>
            <w:r>
              <w:rPr>
                <w:sz w:val="24"/>
              </w:rPr>
              <w:t>335,05</w:t>
            </w:r>
          </w:p>
        </w:tc>
        <w:tc>
          <w:tcPr>
            <w:tcW w:w="1276" w:type="dxa"/>
            <w:vAlign w:val="center"/>
          </w:tcPr>
          <w:p w:rsidR="009927A1" w:rsidRDefault="009927A1">
            <w:pPr>
              <w:jc w:val="center"/>
              <w:rPr>
                <w:sz w:val="24"/>
              </w:rPr>
            </w:pPr>
            <w:r>
              <w:rPr>
                <w:sz w:val="24"/>
              </w:rPr>
              <w:t>373,94</w:t>
            </w:r>
          </w:p>
        </w:tc>
        <w:tc>
          <w:tcPr>
            <w:tcW w:w="1276" w:type="dxa"/>
            <w:vAlign w:val="center"/>
          </w:tcPr>
          <w:p w:rsidR="009927A1" w:rsidRDefault="009927A1">
            <w:pPr>
              <w:jc w:val="center"/>
              <w:rPr>
                <w:sz w:val="24"/>
              </w:rPr>
            </w:pPr>
            <w:r>
              <w:rPr>
                <w:sz w:val="24"/>
              </w:rPr>
              <w:t>448,73</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286,19</w:t>
            </w:r>
          </w:p>
        </w:tc>
        <w:tc>
          <w:tcPr>
            <w:tcW w:w="1701" w:type="dxa"/>
            <w:vAlign w:val="center"/>
          </w:tcPr>
          <w:p w:rsidR="009927A1" w:rsidRDefault="009927A1">
            <w:pPr>
              <w:jc w:val="center"/>
              <w:rPr>
                <w:sz w:val="24"/>
              </w:rPr>
            </w:pPr>
            <w:r>
              <w:rPr>
                <w:sz w:val="24"/>
              </w:rPr>
              <w:t>300,50</w:t>
            </w:r>
          </w:p>
        </w:tc>
        <w:tc>
          <w:tcPr>
            <w:tcW w:w="1559" w:type="dxa"/>
            <w:vAlign w:val="center"/>
          </w:tcPr>
          <w:p w:rsidR="009927A1" w:rsidRDefault="009927A1">
            <w:pPr>
              <w:jc w:val="center"/>
              <w:rPr>
                <w:sz w:val="24"/>
              </w:rPr>
            </w:pPr>
            <w:r>
              <w:rPr>
                <w:sz w:val="24"/>
              </w:rPr>
              <w:t>320,54</w:t>
            </w:r>
          </w:p>
        </w:tc>
        <w:tc>
          <w:tcPr>
            <w:tcW w:w="1276" w:type="dxa"/>
            <w:vAlign w:val="center"/>
          </w:tcPr>
          <w:p w:rsidR="009927A1" w:rsidRDefault="009927A1">
            <w:pPr>
              <w:jc w:val="center"/>
              <w:rPr>
                <w:sz w:val="24"/>
              </w:rPr>
            </w:pPr>
            <w:r>
              <w:rPr>
                <w:sz w:val="24"/>
              </w:rPr>
              <w:t>357,74</w:t>
            </w:r>
          </w:p>
        </w:tc>
        <w:tc>
          <w:tcPr>
            <w:tcW w:w="1276" w:type="dxa"/>
            <w:vAlign w:val="center"/>
          </w:tcPr>
          <w:p w:rsidR="009927A1" w:rsidRDefault="009927A1">
            <w:pPr>
              <w:jc w:val="center"/>
              <w:rPr>
                <w:sz w:val="24"/>
              </w:rPr>
            </w:pPr>
            <w:r>
              <w:rPr>
                <w:sz w:val="24"/>
              </w:rPr>
              <w:t>429,29</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273,52</w:t>
            </w:r>
          </w:p>
        </w:tc>
        <w:tc>
          <w:tcPr>
            <w:tcW w:w="1701" w:type="dxa"/>
            <w:vAlign w:val="center"/>
          </w:tcPr>
          <w:p w:rsidR="009927A1" w:rsidRDefault="009927A1">
            <w:pPr>
              <w:jc w:val="center"/>
              <w:rPr>
                <w:sz w:val="24"/>
              </w:rPr>
            </w:pPr>
            <w:r>
              <w:rPr>
                <w:sz w:val="24"/>
              </w:rPr>
              <w:t>287,19</w:t>
            </w:r>
          </w:p>
        </w:tc>
        <w:tc>
          <w:tcPr>
            <w:tcW w:w="1559" w:type="dxa"/>
            <w:vAlign w:val="center"/>
          </w:tcPr>
          <w:p w:rsidR="009927A1" w:rsidRDefault="009927A1">
            <w:pPr>
              <w:jc w:val="center"/>
              <w:rPr>
                <w:sz w:val="24"/>
              </w:rPr>
            </w:pPr>
            <w:r>
              <w:rPr>
                <w:sz w:val="24"/>
              </w:rPr>
              <w:t>306,34</w:t>
            </w:r>
          </w:p>
        </w:tc>
        <w:tc>
          <w:tcPr>
            <w:tcW w:w="1276" w:type="dxa"/>
            <w:vAlign w:val="center"/>
          </w:tcPr>
          <w:p w:rsidR="009927A1" w:rsidRDefault="009927A1">
            <w:pPr>
              <w:jc w:val="center"/>
              <w:rPr>
                <w:sz w:val="24"/>
              </w:rPr>
            </w:pPr>
            <w:r>
              <w:rPr>
                <w:sz w:val="24"/>
              </w:rPr>
              <w:t>341,89</w:t>
            </w:r>
          </w:p>
        </w:tc>
        <w:tc>
          <w:tcPr>
            <w:tcW w:w="1276" w:type="dxa"/>
            <w:vAlign w:val="center"/>
          </w:tcPr>
          <w:p w:rsidR="009927A1" w:rsidRDefault="009927A1">
            <w:pPr>
              <w:jc w:val="center"/>
              <w:rPr>
                <w:sz w:val="24"/>
              </w:rPr>
            </w:pPr>
            <w:r>
              <w:rPr>
                <w:sz w:val="24"/>
              </w:rPr>
              <w:t>410,27</w:t>
            </w:r>
          </w:p>
        </w:tc>
      </w:tr>
      <w:tr w:rsidR="009927A1">
        <w:trPr>
          <w:cantSplit/>
        </w:trPr>
        <w:tc>
          <w:tcPr>
            <w:tcW w:w="1134" w:type="dxa"/>
            <w:vMerge w:val="restart"/>
            <w:vAlign w:val="center"/>
          </w:tcPr>
          <w:p w:rsidR="009927A1" w:rsidRDefault="009927A1">
            <w:pPr>
              <w:jc w:val="center"/>
              <w:rPr>
                <w:sz w:val="24"/>
              </w:rPr>
            </w:pPr>
            <w:r>
              <w:rPr>
                <w:sz w:val="24"/>
              </w:rPr>
              <w:t>A</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259,43</w:t>
            </w:r>
          </w:p>
        </w:tc>
        <w:tc>
          <w:tcPr>
            <w:tcW w:w="1701" w:type="dxa"/>
            <w:vAlign w:val="center"/>
          </w:tcPr>
          <w:p w:rsidR="009927A1" w:rsidRDefault="009927A1">
            <w:pPr>
              <w:jc w:val="center"/>
              <w:rPr>
                <w:sz w:val="24"/>
              </w:rPr>
            </w:pPr>
            <w:r>
              <w:rPr>
                <w:sz w:val="24"/>
              </w:rPr>
              <w:t>272,40</w:t>
            </w:r>
          </w:p>
        </w:tc>
        <w:tc>
          <w:tcPr>
            <w:tcW w:w="1559" w:type="dxa"/>
            <w:vAlign w:val="center"/>
          </w:tcPr>
          <w:p w:rsidR="009927A1" w:rsidRDefault="009927A1">
            <w:pPr>
              <w:jc w:val="center"/>
              <w:rPr>
                <w:sz w:val="24"/>
              </w:rPr>
            </w:pPr>
            <w:r>
              <w:rPr>
                <w:sz w:val="24"/>
              </w:rPr>
              <w:t>290,56</w:t>
            </w:r>
          </w:p>
        </w:tc>
        <w:tc>
          <w:tcPr>
            <w:tcW w:w="1276" w:type="dxa"/>
            <w:vAlign w:val="center"/>
          </w:tcPr>
          <w:p w:rsidR="009927A1" w:rsidRDefault="009927A1">
            <w:pPr>
              <w:jc w:val="center"/>
              <w:rPr>
                <w:sz w:val="24"/>
              </w:rPr>
            </w:pPr>
            <w:r>
              <w:rPr>
                <w:sz w:val="24"/>
              </w:rPr>
              <w:t>324,28</w:t>
            </w:r>
          </w:p>
        </w:tc>
        <w:tc>
          <w:tcPr>
            <w:tcW w:w="1276" w:type="dxa"/>
            <w:vAlign w:val="center"/>
          </w:tcPr>
          <w:p w:rsidR="009927A1" w:rsidRDefault="009927A1">
            <w:pPr>
              <w:jc w:val="center"/>
              <w:rPr>
                <w:sz w:val="24"/>
              </w:rPr>
            </w:pPr>
            <w:r>
              <w:rPr>
                <w:sz w:val="24"/>
              </w:rPr>
              <w:t>389,14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248,24</w:t>
            </w:r>
          </w:p>
        </w:tc>
        <w:tc>
          <w:tcPr>
            <w:tcW w:w="1701" w:type="dxa"/>
            <w:vAlign w:val="center"/>
          </w:tcPr>
          <w:p w:rsidR="009927A1" w:rsidRDefault="009927A1">
            <w:pPr>
              <w:jc w:val="center"/>
              <w:rPr>
                <w:sz w:val="24"/>
              </w:rPr>
            </w:pPr>
            <w:r>
              <w:rPr>
                <w:sz w:val="24"/>
              </w:rPr>
              <w:t>260,65</w:t>
            </w:r>
          </w:p>
        </w:tc>
        <w:tc>
          <w:tcPr>
            <w:tcW w:w="1559" w:type="dxa"/>
            <w:vAlign w:val="center"/>
          </w:tcPr>
          <w:p w:rsidR="009927A1" w:rsidRDefault="009927A1">
            <w:pPr>
              <w:jc w:val="center"/>
              <w:rPr>
                <w:sz w:val="24"/>
              </w:rPr>
            </w:pPr>
            <w:r>
              <w:rPr>
                <w:sz w:val="24"/>
              </w:rPr>
              <w:t>278,03</w:t>
            </w:r>
          </w:p>
        </w:tc>
        <w:tc>
          <w:tcPr>
            <w:tcW w:w="1276" w:type="dxa"/>
            <w:vAlign w:val="center"/>
          </w:tcPr>
          <w:p w:rsidR="009927A1" w:rsidRDefault="009927A1">
            <w:pPr>
              <w:jc w:val="center"/>
              <w:rPr>
                <w:sz w:val="24"/>
              </w:rPr>
            </w:pPr>
            <w:r>
              <w:rPr>
                <w:sz w:val="24"/>
              </w:rPr>
              <w:t>310,30</w:t>
            </w:r>
          </w:p>
        </w:tc>
        <w:tc>
          <w:tcPr>
            <w:tcW w:w="1276" w:type="dxa"/>
            <w:vAlign w:val="center"/>
          </w:tcPr>
          <w:p w:rsidR="009927A1" w:rsidRDefault="009927A1">
            <w:pPr>
              <w:jc w:val="center"/>
              <w:rPr>
                <w:sz w:val="24"/>
              </w:rPr>
            </w:pPr>
            <w:r>
              <w:rPr>
                <w:sz w:val="24"/>
              </w:rPr>
              <w:t>372,36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237,63</w:t>
            </w:r>
          </w:p>
        </w:tc>
        <w:tc>
          <w:tcPr>
            <w:tcW w:w="1701" w:type="dxa"/>
            <w:vAlign w:val="center"/>
          </w:tcPr>
          <w:p w:rsidR="009927A1" w:rsidRDefault="009927A1">
            <w:pPr>
              <w:jc w:val="center"/>
              <w:rPr>
                <w:sz w:val="24"/>
              </w:rPr>
            </w:pPr>
            <w:r>
              <w:rPr>
                <w:sz w:val="24"/>
              </w:rPr>
              <w:t>249,51</w:t>
            </w:r>
          </w:p>
        </w:tc>
        <w:tc>
          <w:tcPr>
            <w:tcW w:w="1559" w:type="dxa"/>
            <w:vAlign w:val="center"/>
          </w:tcPr>
          <w:p w:rsidR="009927A1" w:rsidRDefault="009927A1">
            <w:pPr>
              <w:jc w:val="center"/>
              <w:rPr>
                <w:sz w:val="24"/>
              </w:rPr>
            </w:pPr>
            <w:r>
              <w:rPr>
                <w:sz w:val="24"/>
              </w:rPr>
              <w:t>266,15</w:t>
            </w:r>
          </w:p>
        </w:tc>
        <w:tc>
          <w:tcPr>
            <w:tcW w:w="1276" w:type="dxa"/>
            <w:vAlign w:val="center"/>
          </w:tcPr>
          <w:p w:rsidR="009927A1" w:rsidRDefault="009927A1">
            <w:pPr>
              <w:jc w:val="center"/>
              <w:rPr>
                <w:sz w:val="24"/>
              </w:rPr>
            </w:pPr>
            <w:r>
              <w:rPr>
                <w:sz w:val="24"/>
              </w:rPr>
              <w:t>297,04</w:t>
            </w:r>
          </w:p>
        </w:tc>
        <w:tc>
          <w:tcPr>
            <w:tcW w:w="1276" w:type="dxa"/>
            <w:vAlign w:val="center"/>
          </w:tcPr>
          <w:p w:rsidR="009927A1" w:rsidRDefault="009927A1">
            <w:pPr>
              <w:jc w:val="center"/>
              <w:rPr>
                <w:sz w:val="24"/>
              </w:rPr>
            </w:pPr>
            <w:r>
              <w:rPr>
                <w:sz w:val="24"/>
              </w:rPr>
              <w:t>356,45</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228,70</w:t>
            </w:r>
          </w:p>
        </w:tc>
        <w:tc>
          <w:tcPr>
            <w:tcW w:w="1701" w:type="dxa"/>
            <w:vAlign w:val="center"/>
          </w:tcPr>
          <w:p w:rsidR="009927A1" w:rsidRDefault="009927A1">
            <w:pPr>
              <w:jc w:val="center"/>
              <w:rPr>
                <w:sz w:val="24"/>
              </w:rPr>
            </w:pPr>
            <w:r>
              <w:rPr>
                <w:sz w:val="24"/>
              </w:rPr>
              <w:t>240,14</w:t>
            </w:r>
          </w:p>
        </w:tc>
        <w:tc>
          <w:tcPr>
            <w:tcW w:w="1559" w:type="dxa"/>
            <w:vAlign w:val="center"/>
          </w:tcPr>
          <w:p w:rsidR="009927A1" w:rsidRDefault="009927A1">
            <w:pPr>
              <w:jc w:val="center"/>
              <w:rPr>
                <w:sz w:val="24"/>
              </w:rPr>
            </w:pPr>
            <w:r>
              <w:rPr>
                <w:sz w:val="24"/>
              </w:rPr>
              <w:t>256,15</w:t>
            </w:r>
          </w:p>
        </w:tc>
        <w:tc>
          <w:tcPr>
            <w:tcW w:w="1276" w:type="dxa"/>
            <w:vAlign w:val="center"/>
          </w:tcPr>
          <w:p w:rsidR="009927A1" w:rsidRDefault="009927A1">
            <w:pPr>
              <w:jc w:val="center"/>
              <w:rPr>
                <w:sz w:val="24"/>
              </w:rPr>
            </w:pPr>
            <w:r>
              <w:rPr>
                <w:sz w:val="24"/>
              </w:rPr>
              <w:t>285,88</w:t>
            </w:r>
          </w:p>
        </w:tc>
        <w:tc>
          <w:tcPr>
            <w:tcW w:w="1276" w:type="dxa"/>
            <w:vAlign w:val="center"/>
          </w:tcPr>
          <w:p w:rsidR="009927A1" w:rsidRDefault="009927A1">
            <w:pPr>
              <w:jc w:val="center"/>
              <w:rPr>
                <w:sz w:val="24"/>
              </w:rPr>
            </w:pPr>
            <w:r>
              <w:rPr>
                <w:sz w:val="24"/>
              </w:rPr>
              <w:t>343,06</w:t>
            </w:r>
          </w:p>
        </w:tc>
      </w:tr>
    </w:tbl>
    <w:p w:rsidR="009927A1" w:rsidRDefault="009927A1">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51"/>
        <w:gridCol w:w="1134"/>
        <w:gridCol w:w="1701"/>
        <w:gridCol w:w="1559"/>
        <w:gridCol w:w="1276"/>
        <w:gridCol w:w="1276"/>
      </w:tblGrid>
      <w:tr w:rsidR="007833B7" w:rsidTr="007833B7">
        <w:tc>
          <w:tcPr>
            <w:tcW w:w="8931" w:type="dxa"/>
            <w:gridSpan w:val="7"/>
            <w:vAlign w:val="center"/>
          </w:tcPr>
          <w:p w:rsidR="009927A1" w:rsidRDefault="009927A1">
            <w:pPr>
              <w:jc w:val="center"/>
              <w:rPr>
                <w:sz w:val="24"/>
              </w:rPr>
            </w:pPr>
            <w:r>
              <w:rPr>
                <w:sz w:val="24"/>
              </w:rPr>
              <w:t>Professores de Magistério de 1</w:t>
            </w:r>
            <w:r>
              <w:rPr>
                <w:sz w:val="24"/>
                <w:u w:val="single"/>
                <w:vertAlign w:val="superscript"/>
              </w:rPr>
              <w:t>o</w:t>
            </w:r>
            <w:r>
              <w:rPr>
                <w:sz w:val="24"/>
              </w:rPr>
              <w:t xml:space="preserve"> e 2</w:t>
            </w:r>
            <w:r>
              <w:rPr>
                <w:sz w:val="24"/>
                <w:u w:val="single"/>
                <w:vertAlign w:val="superscript"/>
              </w:rPr>
              <w:t>o</w:t>
            </w:r>
            <w:r>
              <w:rPr>
                <w:sz w:val="24"/>
              </w:rPr>
              <w:t xml:space="preserve"> Graus - 20 Horas</w:t>
            </w:r>
          </w:p>
        </w:tc>
      </w:tr>
      <w:tr w:rsidR="009927A1">
        <w:tc>
          <w:tcPr>
            <w:tcW w:w="1134" w:type="dxa"/>
            <w:vAlign w:val="center"/>
          </w:tcPr>
          <w:p w:rsidR="009927A1" w:rsidRDefault="009927A1">
            <w:pPr>
              <w:jc w:val="center"/>
              <w:rPr>
                <w:sz w:val="24"/>
              </w:rPr>
            </w:pPr>
            <w:r>
              <w:rPr>
                <w:sz w:val="24"/>
              </w:rPr>
              <w:t>Classe</w:t>
            </w:r>
          </w:p>
        </w:tc>
        <w:tc>
          <w:tcPr>
            <w:tcW w:w="851" w:type="dxa"/>
            <w:vAlign w:val="center"/>
          </w:tcPr>
          <w:p w:rsidR="009927A1" w:rsidRDefault="009927A1">
            <w:pPr>
              <w:jc w:val="center"/>
              <w:rPr>
                <w:sz w:val="24"/>
              </w:rPr>
            </w:pPr>
            <w:r>
              <w:rPr>
                <w:sz w:val="24"/>
              </w:rPr>
              <w:t>Nível</w:t>
            </w:r>
          </w:p>
        </w:tc>
        <w:tc>
          <w:tcPr>
            <w:tcW w:w="1134" w:type="dxa"/>
            <w:vAlign w:val="center"/>
          </w:tcPr>
          <w:p w:rsidR="009927A1" w:rsidRDefault="009927A1">
            <w:pPr>
              <w:jc w:val="center"/>
              <w:rPr>
                <w:sz w:val="24"/>
              </w:rPr>
            </w:pPr>
            <w:r>
              <w:rPr>
                <w:sz w:val="24"/>
              </w:rPr>
              <w:t>Graduação</w:t>
            </w:r>
          </w:p>
        </w:tc>
        <w:tc>
          <w:tcPr>
            <w:tcW w:w="1701" w:type="dxa"/>
            <w:vAlign w:val="center"/>
          </w:tcPr>
          <w:p w:rsidR="009927A1" w:rsidRDefault="009927A1">
            <w:pPr>
              <w:jc w:val="center"/>
              <w:rPr>
                <w:sz w:val="24"/>
              </w:rPr>
            </w:pPr>
            <w:r>
              <w:rPr>
                <w:sz w:val="24"/>
              </w:rPr>
              <w:t>Aperfeiçoamento</w:t>
            </w:r>
          </w:p>
        </w:tc>
        <w:tc>
          <w:tcPr>
            <w:tcW w:w="1559" w:type="dxa"/>
            <w:vAlign w:val="center"/>
          </w:tcPr>
          <w:p w:rsidR="009927A1" w:rsidRDefault="009927A1">
            <w:pPr>
              <w:jc w:val="center"/>
              <w:rPr>
                <w:sz w:val="24"/>
              </w:rPr>
            </w:pPr>
            <w:r>
              <w:rPr>
                <w:sz w:val="24"/>
              </w:rPr>
              <w:t>Especialização</w:t>
            </w:r>
          </w:p>
        </w:tc>
        <w:tc>
          <w:tcPr>
            <w:tcW w:w="1276" w:type="dxa"/>
            <w:vAlign w:val="center"/>
          </w:tcPr>
          <w:p w:rsidR="009927A1" w:rsidRDefault="009927A1">
            <w:pPr>
              <w:jc w:val="center"/>
              <w:rPr>
                <w:sz w:val="24"/>
              </w:rPr>
            </w:pPr>
            <w:r>
              <w:rPr>
                <w:sz w:val="24"/>
              </w:rPr>
              <w:t>Mestrado</w:t>
            </w:r>
          </w:p>
        </w:tc>
        <w:tc>
          <w:tcPr>
            <w:tcW w:w="1276" w:type="dxa"/>
            <w:vAlign w:val="center"/>
          </w:tcPr>
          <w:p w:rsidR="009927A1" w:rsidRDefault="009927A1">
            <w:pPr>
              <w:jc w:val="center"/>
              <w:rPr>
                <w:sz w:val="24"/>
              </w:rPr>
            </w:pPr>
            <w:r>
              <w:rPr>
                <w:sz w:val="24"/>
              </w:rPr>
              <w:t>Doutorado</w:t>
            </w:r>
          </w:p>
        </w:tc>
      </w:tr>
      <w:tr w:rsidR="009927A1">
        <w:tc>
          <w:tcPr>
            <w:tcW w:w="1134" w:type="dxa"/>
            <w:vAlign w:val="center"/>
          </w:tcPr>
          <w:p w:rsidR="009927A1" w:rsidRDefault="009927A1">
            <w:pPr>
              <w:jc w:val="center"/>
              <w:rPr>
                <w:sz w:val="24"/>
              </w:rPr>
            </w:pPr>
            <w:r>
              <w:rPr>
                <w:sz w:val="24"/>
              </w:rPr>
              <w:t>Especial</w:t>
            </w:r>
          </w:p>
        </w:tc>
        <w:tc>
          <w:tcPr>
            <w:tcW w:w="851" w:type="dxa"/>
            <w:vAlign w:val="center"/>
          </w:tcPr>
          <w:p w:rsidR="009927A1" w:rsidRDefault="009927A1">
            <w:pPr>
              <w:jc w:val="center"/>
              <w:rPr>
                <w:sz w:val="24"/>
              </w:rPr>
            </w:pPr>
            <w:r>
              <w:rPr>
                <w:sz w:val="24"/>
              </w:rPr>
              <w:t>U</w:t>
            </w:r>
          </w:p>
        </w:tc>
        <w:tc>
          <w:tcPr>
            <w:tcW w:w="1134" w:type="dxa"/>
            <w:vAlign w:val="center"/>
          </w:tcPr>
          <w:p w:rsidR="009927A1" w:rsidRDefault="009927A1">
            <w:pPr>
              <w:jc w:val="center"/>
              <w:rPr>
                <w:sz w:val="24"/>
              </w:rPr>
            </w:pPr>
            <w:r>
              <w:rPr>
                <w:sz w:val="24"/>
              </w:rPr>
              <w:t>319,19</w:t>
            </w:r>
          </w:p>
        </w:tc>
        <w:tc>
          <w:tcPr>
            <w:tcW w:w="1701" w:type="dxa"/>
            <w:vAlign w:val="center"/>
          </w:tcPr>
          <w:p w:rsidR="009927A1" w:rsidRDefault="009927A1">
            <w:pPr>
              <w:jc w:val="center"/>
              <w:rPr>
                <w:sz w:val="24"/>
              </w:rPr>
            </w:pPr>
            <w:r>
              <w:rPr>
                <w:sz w:val="24"/>
              </w:rPr>
              <w:t>335,15</w:t>
            </w:r>
          </w:p>
        </w:tc>
        <w:tc>
          <w:tcPr>
            <w:tcW w:w="1559" w:type="dxa"/>
            <w:vAlign w:val="center"/>
          </w:tcPr>
          <w:p w:rsidR="009927A1" w:rsidRDefault="009927A1">
            <w:pPr>
              <w:jc w:val="center"/>
              <w:rPr>
                <w:sz w:val="24"/>
              </w:rPr>
            </w:pPr>
            <w:r>
              <w:rPr>
                <w:sz w:val="24"/>
              </w:rPr>
              <w:t>357,49</w:t>
            </w:r>
          </w:p>
        </w:tc>
        <w:tc>
          <w:tcPr>
            <w:tcW w:w="1276" w:type="dxa"/>
            <w:vAlign w:val="center"/>
          </w:tcPr>
          <w:p w:rsidR="009927A1" w:rsidRDefault="009927A1">
            <w:pPr>
              <w:jc w:val="center"/>
              <w:rPr>
                <w:sz w:val="24"/>
              </w:rPr>
            </w:pPr>
            <w:r>
              <w:rPr>
                <w:sz w:val="24"/>
              </w:rPr>
              <w:t>398,99</w:t>
            </w:r>
          </w:p>
        </w:tc>
        <w:tc>
          <w:tcPr>
            <w:tcW w:w="1276" w:type="dxa"/>
            <w:vAlign w:val="center"/>
          </w:tcPr>
          <w:p w:rsidR="009927A1" w:rsidRDefault="009927A1">
            <w:pPr>
              <w:jc w:val="center"/>
              <w:rPr>
                <w:sz w:val="24"/>
              </w:rPr>
            </w:pPr>
            <w:r>
              <w:rPr>
                <w:sz w:val="24"/>
              </w:rPr>
              <w:t>478,78</w:t>
            </w:r>
          </w:p>
        </w:tc>
      </w:tr>
      <w:tr w:rsidR="009927A1">
        <w:trPr>
          <w:cantSplit/>
        </w:trPr>
        <w:tc>
          <w:tcPr>
            <w:tcW w:w="1134" w:type="dxa"/>
            <w:vMerge w:val="restart"/>
            <w:vAlign w:val="center"/>
          </w:tcPr>
          <w:p w:rsidR="009927A1" w:rsidRDefault="009927A1">
            <w:pPr>
              <w:jc w:val="center"/>
              <w:rPr>
                <w:sz w:val="24"/>
              </w:rPr>
            </w:pPr>
            <w:r>
              <w:rPr>
                <w:sz w:val="24"/>
              </w:rPr>
              <w:t>E</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270,21</w:t>
            </w:r>
          </w:p>
        </w:tc>
        <w:tc>
          <w:tcPr>
            <w:tcW w:w="1701" w:type="dxa"/>
            <w:vAlign w:val="center"/>
          </w:tcPr>
          <w:p w:rsidR="009927A1" w:rsidRDefault="009927A1">
            <w:pPr>
              <w:jc w:val="center"/>
              <w:rPr>
                <w:sz w:val="24"/>
              </w:rPr>
            </w:pPr>
            <w:r>
              <w:rPr>
                <w:sz w:val="24"/>
              </w:rPr>
              <w:t>283,72</w:t>
            </w:r>
          </w:p>
        </w:tc>
        <w:tc>
          <w:tcPr>
            <w:tcW w:w="1559" w:type="dxa"/>
            <w:vAlign w:val="center"/>
          </w:tcPr>
          <w:p w:rsidR="009927A1" w:rsidRDefault="009927A1">
            <w:pPr>
              <w:jc w:val="center"/>
              <w:rPr>
                <w:sz w:val="24"/>
              </w:rPr>
            </w:pPr>
            <w:r>
              <w:rPr>
                <w:sz w:val="24"/>
              </w:rPr>
              <w:t>302,64</w:t>
            </w:r>
          </w:p>
        </w:tc>
        <w:tc>
          <w:tcPr>
            <w:tcW w:w="1276" w:type="dxa"/>
            <w:vAlign w:val="center"/>
          </w:tcPr>
          <w:p w:rsidR="009927A1" w:rsidRDefault="009927A1">
            <w:pPr>
              <w:jc w:val="center"/>
              <w:rPr>
                <w:sz w:val="24"/>
              </w:rPr>
            </w:pPr>
            <w:r>
              <w:rPr>
                <w:sz w:val="24"/>
              </w:rPr>
              <w:t>337,76</w:t>
            </w:r>
          </w:p>
        </w:tc>
        <w:tc>
          <w:tcPr>
            <w:tcW w:w="1276" w:type="dxa"/>
            <w:vAlign w:val="center"/>
          </w:tcPr>
          <w:p w:rsidR="009927A1" w:rsidRDefault="009927A1">
            <w:pPr>
              <w:jc w:val="center"/>
              <w:rPr>
                <w:sz w:val="24"/>
              </w:rPr>
            </w:pPr>
            <w:r>
              <w:rPr>
                <w:sz w:val="24"/>
              </w:rPr>
              <w:t>405,32</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258,79</w:t>
            </w:r>
          </w:p>
        </w:tc>
        <w:tc>
          <w:tcPr>
            <w:tcW w:w="1701" w:type="dxa"/>
            <w:vAlign w:val="center"/>
          </w:tcPr>
          <w:p w:rsidR="009927A1" w:rsidRDefault="009927A1">
            <w:pPr>
              <w:jc w:val="center"/>
              <w:rPr>
                <w:sz w:val="24"/>
              </w:rPr>
            </w:pPr>
            <w:r>
              <w:rPr>
                <w:sz w:val="24"/>
              </w:rPr>
              <w:t>271,73</w:t>
            </w:r>
          </w:p>
        </w:tc>
        <w:tc>
          <w:tcPr>
            <w:tcW w:w="1559" w:type="dxa"/>
            <w:vAlign w:val="center"/>
          </w:tcPr>
          <w:p w:rsidR="009927A1" w:rsidRDefault="009927A1">
            <w:pPr>
              <w:jc w:val="center"/>
              <w:rPr>
                <w:sz w:val="24"/>
              </w:rPr>
            </w:pPr>
            <w:r>
              <w:rPr>
                <w:sz w:val="24"/>
              </w:rPr>
              <w:t>289,84</w:t>
            </w:r>
          </w:p>
        </w:tc>
        <w:tc>
          <w:tcPr>
            <w:tcW w:w="1276" w:type="dxa"/>
            <w:vAlign w:val="center"/>
          </w:tcPr>
          <w:p w:rsidR="009927A1" w:rsidRDefault="009927A1">
            <w:pPr>
              <w:jc w:val="center"/>
              <w:rPr>
                <w:sz w:val="24"/>
              </w:rPr>
            </w:pPr>
            <w:r>
              <w:rPr>
                <w:sz w:val="24"/>
              </w:rPr>
              <w:t>323,48</w:t>
            </w:r>
          </w:p>
        </w:tc>
        <w:tc>
          <w:tcPr>
            <w:tcW w:w="1276" w:type="dxa"/>
            <w:vAlign w:val="center"/>
          </w:tcPr>
          <w:p w:rsidR="009927A1" w:rsidRDefault="009927A1">
            <w:pPr>
              <w:jc w:val="center"/>
              <w:rPr>
                <w:sz w:val="24"/>
              </w:rPr>
            </w:pPr>
            <w:r>
              <w:rPr>
                <w:sz w:val="24"/>
              </w:rPr>
              <w:t>388,18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247,87</w:t>
            </w:r>
          </w:p>
        </w:tc>
        <w:tc>
          <w:tcPr>
            <w:tcW w:w="1701" w:type="dxa"/>
            <w:vAlign w:val="center"/>
          </w:tcPr>
          <w:p w:rsidR="009927A1" w:rsidRDefault="009927A1">
            <w:pPr>
              <w:jc w:val="center"/>
              <w:rPr>
                <w:sz w:val="24"/>
              </w:rPr>
            </w:pPr>
            <w:r>
              <w:rPr>
                <w:sz w:val="24"/>
              </w:rPr>
              <w:t>260,26</w:t>
            </w:r>
          </w:p>
        </w:tc>
        <w:tc>
          <w:tcPr>
            <w:tcW w:w="1559" w:type="dxa"/>
            <w:vAlign w:val="center"/>
          </w:tcPr>
          <w:p w:rsidR="009927A1" w:rsidRDefault="009927A1">
            <w:pPr>
              <w:jc w:val="center"/>
              <w:rPr>
                <w:sz w:val="24"/>
              </w:rPr>
            </w:pPr>
            <w:r>
              <w:rPr>
                <w:sz w:val="24"/>
              </w:rPr>
              <w:t>277,61</w:t>
            </w:r>
          </w:p>
        </w:tc>
        <w:tc>
          <w:tcPr>
            <w:tcW w:w="1276" w:type="dxa"/>
            <w:vAlign w:val="center"/>
          </w:tcPr>
          <w:p w:rsidR="009927A1" w:rsidRDefault="009927A1">
            <w:pPr>
              <w:jc w:val="center"/>
              <w:rPr>
                <w:sz w:val="24"/>
              </w:rPr>
            </w:pPr>
            <w:r>
              <w:rPr>
                <w:sz w:val="24"/>
              </w:rPr>
              <w:t>309,83</w:t>
            </w:r>
          </w:p>
        </w:tc>
        <w:tc>
          <w:tcPr>
            <w:tcW w:w="1276" w:type="dxa"/>
            <w:vAlign w:val="center"/>
          </w:tcPr>
          <w:p w:rsidR="009927A1" w:rsidRDefault="009927A1">
            <w:pPr>
              <w:jc w:val="center"/>
              <w:rPr>
                <w:sz w:val="24"/>
              </w:rPr>
            </w:pPr>
            <w:r>
              <w:rPr>
                <w:sz w:val="24"/>
              </w:rPr>
              <w:t>371,80</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237,19</w:t>
            </w:r>
          </w:p>
        </w:tc>
        <w:tc>
          <w:tcPr>
            <w:tcW w:w="1701" w:type="dxa"/>
            <w:vAlign w:val="center"/>
          </w:tcPr>
          <w:p w:rsidR="009927A1" w:rsidRDefault="009927A1">
            <w:pPr>
              <w:jc w:val="center"/>
              <w:rPr>
                <w:sz w:val="24"/>
              </w:rPr>
            </w:pPr>
            <w:r>
              <w:rPr>
                <w:sz w:val="24"/>
              </w:rPr>
              <w:t>249,05</w:t>
            </w:r>
          </w:p>
        </w:tc>
        <w:tc>
          <w:tcPr>
            <w:tcW w:w="1559" w:type="dxa"/>
            <w:vAlign w:val="center"/>
          </w:tcPr>
          <w:p w:rsidR="009927A1" w:rsidRDefault="009927A1">
            <w:pPr>
              <w:jc w:val="center"/>
              <w:rPr>
                <w:sz w:val="24"/>
              </w:rPr>
            </w:pPr>
            <w:r>
              <w:rPr>
                <w:sz w:val="24"/>
              </w:rPr>
              <w:t>265,66</w:t>
            </w:r>
          </w:p>
        </w:tc>
        <w:tc>
          <w:tcPr>
            <w:tcW w:w="1276" w:type="dxa"/>
            <w:vAlign w:val="center"/>
          </w:tcPr>
          <w:p w:rsidR="009927A1" w:rsidRDefault="009927A1">
            <w:pPr>
              <w:jc w:val="center"/>
              <w:rPr>
                <w:sz w:val="24"/>
              </w:rPr>
            </w:pPr>
            <w:r>
              <w:rPr>
                <w:sz w:val="24"/>
              </w:rPr>
              <w:t>296,49</w:t>
            </w:r>
          </w:p>
        </w:tc>
        <w:tc>
          <w:tcPr>
            <w:tcW w:w="1276" w:type="dxa"/>
            <w:vAlign w:val="center"/>
          </w:tcPr>
          <w:p w:rsidR="009927A1" w:rsidRDefault="009927A1">
            <w:pPr>
              <w:jc w:val="center"/>
              <w:rPr>
                <w:sz w:val="24"/>
              </w:rPr>
            </w:pPr>
            <w:r>
              <w:rPr>
                <w:sz w:val="24"/>
              </w:rPr>
              <w:t>355,79</w:t>
            </w:r>
          </w:p>
        </w:tc>
      </w:tr>
      <w:tr w:rsidR="009927A1">
        <w:trPr>
          <w:cantSplit/>
        </w:trPr>
        <w:tc>
          <w:tcPr>
            <w:tcW w:w="1134" w:type="dxa"/>
            <w:vMerge w:val="restart"/>
            <w:vAlign w:val="center"/>
          </w:tcPr>
          <w:p w:rsidR="009927A1" w:rsidRDefault="009927A1">
            <w:pPr>
              <w:jc w:val="center"/>
              <w:rPr>
                <w:sz w:val="24"/>
              </w:rPr>
            </w:pPr>
            <w:r>
              <w:rPr>
                <w:sz w:val="24"/>
              </w:rPr>
              <w:t>D</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219,79</w:t>
            </w:r>
          </w:p>
        </w:tc>
        <w:tc>
          <w:tcPr>
            <w:tcW w:w="1701" w:type="dxa"/>
            <w:vAlign w:val="center"/>
          </w:tcPr>
          <w:p w:rsidR="009927A1" w:rsidRDefault="009927A1">
            <w:pPr>
              <w:jc w:val="center"/>
              <w:rPr>
                <w:sz w:val="24"/>
              </w:rPr>
            </w:pPr>
            <w:r>
              <w:rPr>
                <w:sz w:val="24"/>
              </w:rPr>
              <w:t>230,78</w:t>
            </w:r>
          </w:p>
        </w:tc>
        <w:tc>
          <w:tcPr>
            <w:tcW w:w="1559" w:type="dxa"/>
            <w:vAlign w:val="center"/>
          </w:tcPr>
          <w:p w:rsidR="009927A1" w:rsidRDefault="009927A1">
            <w:pPr>
              <w:jc w:val="center"/>
              <w:rPr>
                <w:sz w:val="24"/>
              </w:rPr>
            </w:pPr>
            <w:r>
              <w:rPr>
                <w:sz w:val="24"/>
              </w:rPr>
              <w:t>246,16</w:t>
            </w:r>
          </w:p>
        </w:tc>
        <w:tc>
          <w:tcPr>
            <w:tcW w:w="1276" w:type="dxa"/>
            <w:vAlign w:val="center"/>
          </w:tcPr>
          <w:p w:rsidR="009927A1" w:rsidRDefault="009927A1">
            <w:pPr>
              <w:jc w:val="center"/>
              <w:rPr>
                <w:sz w:val="24"/>
              </w:rPr>
            </w:pPr>
            <w:r>
              <w:rPr>
                <w:sz w:val="24"/>
              </w:rPr>
              <w:t>274,74</w:t>
            </w:r>
          </w:p>
        </w:tc>
        <w:tc>
          <w:tcPr>
            <w:tcW w:w="1276" w:type="dxa"/>
            <w:vAlign w:val="center"/>
          </w:tcPr>
          <w:p w:rsidR="009927A1" w:rsidRDefault="009927A1">
            <w:pPr>
              <w:jc w:val="center"/>
              <w:rPr>
                <w:sz w:val="24"/>
              </w:rPr>
            </w:pPr>
            <w:r>
              <w:rPr>
                <w:sz w:val="24"/>
              </w:rPr>
              <w:t>329,68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212,13</w:t>
            </w:r>
          </w:p>
        </w:tc>
        <w:tc>
          <w:tcPr>
            <w:tcW w:w="1701" w:type="dxa"/>
            <w:vAlign w:val="center"/>
          </w:tcPr>
          <w:p w:rsidR="009927A1" w:rsidRDefault="009927A1">
            <w:pPr>
              <w:jc w:val="center"/>
              <w:rPr>
                <w:sz w:val="24"/>
              </w:rPr>
            </w:pPr>
            <w:r>
              <w:rPr>
                <w:sz w:val="24"/>
              </w:rPr>
              <w:t>222,73</w:t>
            </w:r>
          </w:p>
        </w:tc>
        <w:tc>
          <w:tcPr>
            <w:tcW w:w="1559" w:type="dxa"/>
            <w:vAlign w:val="center"/>
          </w:tcPr>
          <w:p w:rsidR="009927A1" w:rsidRDefault="009927A1">
            <w:pPr>
              <w:jc w:val="center"/>
              <w:rPr>
                <w:sz w:val="24"/>
              </w:rPr>
            </w:pPr>
            <w:r>
              <w:rPr>
                <w:sz w:val="24"/>
              </w:rPr>
              <w:t>237,58</w:t>
            </w:r>
          </w:p>
        </w:tc>
        <w:tc>
          <w:tcPr>
            <w:tcW w:w="1276" w:type="dxa"/>
            <w:vAlign w:val="center"/>
          </w:tcPr>
          <w:p w:rsidR="009927A1" w:rsidRDefault="009927A1">
            <w:pPr>
              <w:jc w:val="center"/>
              <w:rPr>
                <w:sz w:val="24"/>
              </w:rPr>
            </w:pPr>
            <w:r>
              <w:rPr>
                <w:sz w:val="24"/>
              </w:rPr>
              <w:t>265,16</w:t>
            </w:r>
          </w:p>
        </w:tc>
        <w:tc>
          <w:tcPr>
            <w:tcW w:w="1276" w:type="dxa"/>
            <w:vAlign w:val="center"/>
          </w:tcPr>
          <w:p w:rsidR="009927A1" w:rsidRDefault="009927A1">
            <w:pPr>
              <w:jc w:val="center"/>
              <w:rPr>
                <w:sz w:val="24"/>
              </w:rPr>
            </w:pPr>
            <w:r>
              <w:rPr>
                <w:sz w:val="24"/>
              </w:rPr>
              <w:t>318,19</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207,86</w:t>
            </w:r>
          </w:p>
        </w:tc>
        <w:tc>
          <w:tcPr>
            <w:tcW w:w="1701" w:type="dxa"/>
            <w:vAlign w:val="center"/>
          </w:tcPr>
          <w:p w:rsidR="009927A1" w:rsidRDefault="009927A1">
            <w:pPr>
              <w:jc w:val="center"/>
              <w:rPr>
                <w:sz w:val="24"/>
              </w:rPr>
            </w:pPr>
            <w:r>
              <w:rPr>
                <w:sz w:val="24"/>
              </w:rPr>
              <w:t>218,25</w:t>
            </w:r>
          </w:p>
        </w:tc>
        <w:tc>
          <w:tcPr>
            <w:tcW w:w="1559" w:type="dxa"/>
            <w:vAlign w:val="center"/>
          </w:tcPr>
          <w:p w:rsidR="009927A1" w:rsidRDefault="009927A1">
            <w:pPr>
              <w:jc w:val="center"/>
              <w:rPr>
                <w:sz w:val="24"/>
              </w:rPr>
            </w:pPr>
            <w:r>
              <w:rPr>
                <w:sz w:val="24"/>
              </w:rPr>
              <w:t>232,80</w:t>
            </w:r>
          </w:p>
        </w:tc>
        <w:tc>
          <w:tcPr>
            <w:tcW w:w="1276" w:type="dxa"/>
            <w:vAlign w:val="center"/>
          </w:tcPr>
          <w:p w:rsidR="009927A1" w:rsidRDefault="009927A1">
            <w:pPr>
              <w:jc w:val="center"/>
              <w:rPr>
                <w:sz w:val="24"/>
              </w:rPr>
            </w:pPr>
            <w:r>
              <w:rPr>
                <w:sz w:val="24"/>
              </w:rPr>
              <w:t>259,83</w:t>
            </w:r>
          </w:p>
        </w:tc>
        <w:tc>
          <w:tcPr>
            <w:tcW w:w="1276" w:type="dxa"/>
            <w:vAlign w:val="center"/>
          </w:tcPr>
          <w:p w:rsidR="009927A1" w:rsidRDefault="009927A1">
            <w:pPr>
              <w:jc w:val="center"/>
              <w:rPr>
                <w:sz w:val="24"/>
              </w:rPr>
            </w:pPr>
            <w:r>
              <w:rPr>
                <w:sz w:val="24"/>
              </w:rPr>
              <w:t>311,79</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204,03</w:t>
            </w:r>
          </w:p>
        </w:tc>
        <w:tc>
          <w:tcPr>
            <w:tcW w:w="1701" w:type="dxa"/>
            <w:vAlign w:val="center"/>
          </w:tcPr>
          <w:p w:rsidR="009927A1" w:rsidRDefault="009927A1">
            <w:pPr>
              <w:jc w:val="center"/>
              <w:rPr>
                <w:sz w:val="24"/>
              </w:rPr>
            </w:pPr>
            <w:r>
              <w:rPr>
                <w:sz w:val="24"/>
              </w:rPr>
              <w:t>214,23</w:t>
            </w:r>
          </w:p>
        </w:tc>
        <w:tc>
          <w:tcPr>
            <w:tcW w:w="1559" w:type="dxa"/>
            <w:vAlign w:val="center"/>
          </w:tcPr>
          <w:p w:rsidR="009927A1" w:rsidRDefault="009927A1">
            <w:pPr>
              <w:jc w:val="center"/>
              <w:rPr>
                <w:sz w:val="24"/>
              </w:rPr>
            </w:pPr>
            <w:r>
              <w:rPr>
                <w:sz w:val="24"/>
              </w:rPr>
              <w:t>228,51</w:t>
            </w:r>
          </w:p>
        </w:tc>
        <w:tc>
          <w:tcPr>
            <w:tcW w:w="1276" w:type="dxa"/>
            <w:vAlign w:val="center"/>
          </w:tcPr>
          <w:p w:rsidR="009927A1" w:rsidRDefault="009927A1">
            <w:pPr>
              <w:jc w:val="center"/>
              <w:rPr>
                <w:sz w:val="24"/>
              </w:rPr>
            </w:pPr>
            <w:r>
              <w:rPr>
                <w:sz w:val="24"/>
              </w:rPr>
              <w:t>255,04</w:t>
            </w:r>
          </w:p>
        </w:tc>
        <w:tc>
          <w:tcPr>
            <w:tcW w:w="1276" w:type="dxa"/>
            <w:vAlign w:val="center"/>
          </w:tcPr>
          <w:p w:rsidR="009927A1" w:rsidRDefault="009927A1">
            <w:pPr>
              <w:jc w:val="center"/>
              <w:rPr>
                <w:sz w:val="24"/>
              </w:rPr>
            </w:pPr>
            <w:r>
              <w:rPr>
                <w:sz w:val="24"/>
              </w:rPr>
              <w:t>306,05</w:t>
            </w:r>
          </w:p>
        </w:tc>
      </w:tr>
      <w:tr w:rsidR="009927A1">
        <w:trPr>
          <w:cantSplit/>
        </w:trPr>
        <w:tc>
          <w:tcPr>
            <w:tcW w:w="1134" w:type="dxa"/>
            <w:vMerge w:val="restart"/>
            <w:vAlign w:val="center"/>
          </w:tcPr>
          <w:p w:rsidR="009927A1" w:rsidRDefault="009927A1">
            <w:pPr>
              <w:jc w:val="center"/>
              <w:rPr>
                <w:sz w:val="24"/>
              </w:rPr>
            </w:pPr>
            <w:r>
              <w:rPr>
                <w:sz w:val="24"/>
              </w:rPr>
              <w:t>C</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201,31</w:t>
            </w:r>
          </w:p>
        </w:tc>
        <w:tc>
          <w:tcPr>
            <w:tcW w:w="1701" w:type="dxa"/>
            <w:vAlign w:val="center"/>
          </w:tcPr>
          <w:p w:rsidR="009927A1" w:rsidRDefault="009927A1">
            <w:pPr>
              <w:jc w:val="center"/>
              <w:rPr>
                <w:sz w:val="24"/>
              </w:rPr>
            </w:pPr>
            <w:r>
              <w:rPr>
                <w:sz w:val="24"/>
              </w:rPr>
              <w:t>211,37</w:t>
            </w:r>
          </w:p>
        </w:tc>
        <w:tc>
          <w:tcPr>
            <w:tcW w:w="1559" w:type="dxa"/>
            <w:vAlign w:val="center"/>
          </w:tcPr>
          <w:p w:rsidR="009927A1" w:rsidRDefault="009927A1">
            <w:pPr>
              <w:jc w:val="center"/>
              <w:rPr>
                <w:sz w:val="24"/>
              </w:rPr>
            </w:pPr>
            <w:r>
              <w:rPr>
                <w:sz w:val="24"/>
              </w:rPr>
              <w:t>225,47</w:t>
            </w:r>
          </w:p>
        </w:tc>
        <w:tc>
          <w:tcPr>
            <w:tcW w:w="1276" w:type="dxa"/>
            <w:vAlign w:val="center"/>
          </w:tcPr>
          <w:p w:rsidR="009927A1" w:rsidRDefault="009927A1">
            <w:pPr>
              <w:jc w:val="center"/>
              <w:rPr>
                <w:sz w:val="24"/>
              </w:rPr>
            </w:pPr>
            <w:r>
              <w:rPr>
                <w:sz w:val="24"/>
              </w:rPr>
              <w:t>251,64</w:t>
            </w:r>
          </w:p>
        </w:tc>
        <w:tc>
          <w:tcPr>
            <w:tcW w:w="1276" w:type="dxa"/>
            <w:vAlign w:val="center"/>
          </w:tcPr>
          <w:p w:rsidR="009927A1" w:rsidRDefault="009927A1">
            <w:pPr>
              <w:jc w:val="center"/>
              <w:rPr>
                <w:sz w:val="24"/>
              </w:rPr>
            </w:pPr>
            <w:r>
              <w:rPr>
                <w:sz w:val="24"/>
              </w:rPr>
              <w:t>301,96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197,69</w:t>
            </w:r>
          </w:p>
        </w:tc>
        <w:tc>
          <w:tcPr>
            <w:tcW w:w="1701" w:type="dxa"/>
            <w:vAlign w:val="center"/>
          </w:tcPr>
          <w:p w:rsidR="009927A1" w:rsidRDefault="009927A1">
            <w:pPr>
              <w:jc w:val="center"/>
              <w:rPr>
                <w:sz w:val="24"/>
              </w:rPr>
            </w:pPr>
            <w:r>
              <w:rPr>
                <w:sz w:val="24"/>
              </w:rPr>
              <w:t>207,58</w:t>
            </w:r>
          </w:p>
        </w:tc>
        <w:tc>
          <w:tcPr>
            <w:tcW w:w="1559" w:type="dxa"/>
            <w:vAlign w:val="center"/>
          </w:tcPr>
          <w:p w:rsidR="009927A1" w:rsidRDefault="009927A1">
            <w:pPr>
              <w:jc w:val="center"/>
              <w:rPr>
                <w:sz w:val="24"/>
              </w:rPr>
            </w:pPr>
            <w:r>
              <w:rPr>
                <w:sz w:val="24"/>
              </w:rPr>
              <w:t>221,41</w:t>
            </w:r>
          </w:p>
        </w:tc>
        <w:tc>
          <w:tcPr>
            <w:tcW w:w="1276" w:type="dxa"/>
            <w:vAlign w:val="center"/>
          </w:tcPr>
          <w:p w:rsidR="009927A1" w:rsidRDefault="009927A1">
            <w:pPr>
              <w:jc w:val="center"/>
              <w:rPr>
                <w:sz w:val="24"/>
              </w:rPr>
            </w:pPr>
            <w:r>
              <w:rPr>
                <w:sz w:val="24"/>
              </w:rPr>
              <w:t>247,11</w:t>
            </w:r>
          </w:p>
        </w:tc>
        <w:tc>
          <w:tcPr>
            <w:tcW w:w="1276" w:type="dxa"/>
            <w:vAlign w:val="center"/>
          </w:tcPr>
          <w:p w:rsidR="009927A1" w:rsidRDefault="009927A1">
            <w:pPr>
              <w:jc w:val="center"/>
              <w:rPr>
                <w:sz w:val="24"/>
              </w:rPr>
            </w:pPr>
            <w:r>
              <w:rPr>
                <w:sz w:val="24"/>
              </w:rPr>
              <w:t>296,54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194,16</w:t>
            </w:r>
          </w:p>
        </w:tc>
        <w:tc>
          <w:tcPr>
            <w:tcW w:w="1701" w:type="dxa"/>
            <w:vAlign w:val="center"/>
          </w:tcPr>
          <w:p w:rsidR="009927A1" w:rsidRDefault="009927A1">
            <w:pPr>
              <w:jc w:val="center"/>
              <w:rPr>
                <w:sz w:val="24"/>
              </w:rPr>
            </w:pPr>
            <w:r>
              <w:rPr>
                <w:sz w:val="24"/>
              </w:rPr>
              <w:t>203,87</w:t>
            </w:r>
          </w:p>
        </w:tc>
        <w:tc>
          <w:tcPr>
            <w:tcW w:w="1559" w:type="dxa"/>
            <w:vAlign w:val="center"/>
          </w:tcPr>
          <w:p w:rsidR="009927A1" w:rsidRDefault="009927A1">
            <w:pPr>
              <w:jc w:val="center"/>
              <w:rPr>
                <w:sz w:val="24"/>
              </w:rPr>
            </w:pPr>
            <w:r>
              <w:rPr>
                <w:sz w:val="24"/>
              </w:rPr>
              <w:t>217,46</w:t>
            </w:r>
          </w:p>
        </w:tc>
        <w:tc>
          <w:tcPr>
            <w:tcW w:w="1276" w:type="dxa"/>
            <w:vAlign w:val="center"/>
          </w:tcPr>
          <w:p w:rsidR="009927A1" w:rsidRDefault="009927A1">
            <w:pPr>
              <w:jc w:val="center"/>
              <w:rPr>
                <w:sz w:val="24"/>
              </w:rPr>
            </w:pPr>
            <w:r>
              <w:rPr>
                <w:sz w:val="24"/>
              </w:rPr>
              <w:t>242,70</w:t>
            </w:r>
          </w:p>
        </w:tc>
        <w:tc>
          <w:tcPr>
            <w:tcW w:w="1276" w:type="dxa"/>
            <w:vAlign w:val="center"/>
          </w:tcPr>
          <w:p w:rsidR="009927A1" w:rsidRDefault="009927A1">
            <w:pPr>
              <w:jc w:val="center"/>
              <w:rPr>
                <w:sz w:val="24"/>
              </w:rPr>
            </w:pPr>
            <w:r>
              <w:rPr>
                <w:sz w:val="24"/>
              </w:rPr>
              <w:t>291,24</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191,40</w:t>
            </w:r>
          </w:p>
        </w:tc>
        <w:tc>
          <w:tcPr>
            <w:tcW w:w="1701" w:type="dxa"/>
            <w:vAlign w:val="center"/>
          </w:tcPr>
          <w:p w:rsidR="009927A1" w:rsidRDefault="009927A1">
            <w:pPr>
              <w:jc w:val="center"/>
              <w:rPr>
                <w:sz w:val="24"/>
              </w:rPr>
            </w:pPr>
            <w:r>
              <w:rPr>
                <w:sz w:val="24"/>
              </w:rPr>
              <w:t>200,97</w:t>
            </w:r>
          </w:p>
        </w:tc>
        <w:tc>
          <w:tcPr>
            <w:tcW w:w="1559" w:type="dxa"/>
            <w:vAlign w:val="center"/>
          </w:tcPr>
          <w:p w:rsidR="009927A1" w:rsidRDefault="009927A1">
            <w:pPr>
              <w:jc w:val="center"/>
              <w:rPr>
                <w:sz w:val="24"/>
              </w:rPr>
            </w:pPr>
            <w:r>
              <w:rPr>
                <w:sz w:val="24"/>
              </w:rPr>
              <w:t>214,36</w:t>
            </w:r>
          </w:p>
        </w:tc>
        <w:tc>
          <w:tcPr>
            <w:tcW w:w="1276" w:type="dxa"/>
            <w:vAlign w:val="center"/>
          </w:tcPr>
          <w:p w:rsidR="009927A1" w:rsidRDefault="009927A1">
            <w:pPr>
              <w:jc w:val="center"/>
              <w:rPr>
                <w:sz w:val="24"/>
              </w:rPr>
            </w:pPr>
            <w:r>
              <w:rPr>
                <w:sz w:val="24"/>
              </w:rPr>
              <w:t>239,25</w:t>
            </w:r>
          </w:p>
        </w:tc>
        <w:tc>
          <w:tcPr>
            <w:tcW w:w="1276" w:type="dxa"/>
            <w:vAlign w:val="center"/>
          </w:tcPr>
          <w:p w:rsidR="009927A1" w:rsidRDefault="009927A1">
            <w:pPr>
              <w:jc w:val="center"/>
              <w:rPr>
                <w:sz w:val="24"/>
              </w:rPr>
            </w:pPr>
            <w:r>
              <w:rPr>
                <w:sz w:val="24"/>
              </w:rPr>
              <w:t>287,10</w:t>
            </w:r>
          </w:p>
        </w:tc>
      </w:tr>
      <w:tr w:rsidR="009927A1">
        <w:trPr>
          <w:cantSplit/>
        </w:trPr>
        <w:tc>
          <w:tcPr>
            <w:tcW w:w="1134" w:type="dxa"/>
            <w:vMerge w:val="restart"/>
            <w:vAlign w:val="center"/>
          </w:tcPr>
          <w:p w:rsidR="009927A1" w:rsidRDefault="009927A1">
            <w:pPr>
              <w:jc w:val="center"/>
              <w:rPr>
                <w:sz w:val="24"/>
              </w:rPr>
            </w:pPr>
            <w:r>
              <w:rPr>
                <w:sz w:val="24"/>
              </w:rPr>
              <w:t>B</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156,44</w:t>
            </w:r>
          </w:p>
        </w:tc>
        <w:tc>
          <w:tcPr>
            <w:tcW w:w="1701" w:type="dxa"/>
            <w:vAlign w:val="center"/>
          </w:tcPr>
          <w:p w:rsidR="009927A1" w:rsidRDefault="009927A1">
            <w:pPr>
              <w:jc w:val="center"/>
              <w:rPr>
                <w:sz w:val="24"/>
              </w:rPr>
            </w:pPr>
            <w:r>
              <w:rPr>
                <w:sz w:val="24"/>
              </w:rPr>
              <w:t>164,26</w:t>
            </w:r>
          </w:p>
        </w:tc>
        <w:tc>
          <w:tcPr>
            <w:tcW w:w="1559" w:type="dxa"/>
            <w:vAlign w:val="center"/>
          </w:tcPr>
          <w:p w:rsidR="009927A1" w:rsidRDefault="009927A1">
            <w:pPr>
              <w:jc w:val="center"/>
              <w:rPr>
                <w:sz w:val="24"/>
              </w:rPr>
            </w:pPr>
            <w:r>
              <w:rPr>
                <w:sz w:val="24"/>
              </w:rPr>
              <w:t>175,21</w:t>
            </w:r>
          </w:p>
        </w:tc>
        <w:tc>
          <w:tcPr>
            <w:tcW w:w="1276" w:type="dxa"/>
            <w:vAlign w:val="center"/>
          </w:tcPr>
          <w:p w:rsidR="009927A1" w:rsidRDefault="009927A1">
            <w:pPr>
              <w:jc w:val="center"/>
              <w:rPr>
                <w:sz w:val="24"/>
              </w:rPr>
            </w:pPr>
            <w:r>
              <w:rPr>
                <w:sz w:val="24"/>
              </w:rPr>
              <w:t>195,55</w:t>
            </w:r>
          </w:p>
        </w:tc>
        <w:tc>
          <w:tcPr>
            <w:tcW w:w="1276" w:type="dxa"/>
            <w:vAlign w:val="center"/>
          </w:tcPr>
          <w:p w:rsidR="009927A1" w:rsidRDefault="009927A1">
            <w:pPr>
              <w:jc w:val="center"/>
              <w:rPr>
                <w:sz w:val="24"/>
              </w:rPr>
            </w:pPr>
            <w:r>
              <w:rPr>
                <w:sz w:val="24"/>
              </w:rPr>
              <w:t>234,66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149,58</w:t>
            </w:r>
          </w:p>
        </w:tc>
        <w:tc>
          <w:tcPr>
            <w:tcW w:w="1701" w:type="dxa"/>
            <w:vAlign w:val="center"/>
          </w:tcPr>
          <w:p w:rsidR="009927A1" w:rsidRDefault="009927A1">
            <w:pPr>
              <w:jc w:val="center"/>
              <w:rPr>
                <w:sz w:val="24"/>
              </w:rPr>
            </w:pPr>
            <w:r>
              <w:rPr>
                <w:sz w:val="24"/>
              </w:rPr>
              <w:t>157,05</w:t>
            </w:r>
          </w:p>
        </w:tc>
        <w:tc>
          <w:tcPr>
            <w:tcW w:w="1559" w:type="dxa"/>
            <w:vAlign w:val="center"/>
          </w:tcPr>
          <w:p w:rsidR="009927A1" w:rsidRDefault="009927A1">
            <w:pPr>
              <w:jc w:val="center"/>
              <w:rPr>
                <w:sz w:val="24"/>
              </w:rPr>
            </w:pPr>
            <w:r>
              <w:rPr>
                <w:sz w:val="24"/>
              </w:rPr>
              <w:t>167,53</w:t>
            </w:r>
          </w:p>
        </w:tc>
        <w:tc>
          <w:tcPr>
            <w:tcW w:w="1276" w:type="dxa"/>
            <w:vAlign w:val="center"/>
          </w:tcPr>
          <w:p w:rsidR="009927A1" w:rsidRDefault="009927A1">
            <w:pPr>
              <w:jc w:val="center"/>
              <w:rPr>
                <w:sz w:val="24"/>
              </w:rPr>
            </w:pPr>
            <w:r>
              <w:rPr>
                <w:sz w:val="24"/>
              </w:rPr>
              <w:t>186,97</w:t>
            </w:r>
          </w:p>
        </w:tc>
        <w:tc>
          <w:tcPr>
            <w:tcW w:w="1276" w:type="dxa"/>
            <w:vAlign w:val="center"/>
          </w:tcPr>
          <w:p w:rsidR="009927A1" w:rsidRDefault="009927A1">
            <w:pPr>
              <w:jc w:val="center"/>
              <w:rPr>
                <w:sz w:val="24"/>
              </w:rPr>
            </w:pPr>
            <w:r>
              <w:rPr>
                <w:sz w:val="24"/>
              </w:rPr>
              <w:t>224,36</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143,10</w:t>
            </w:r>
          </w:p>
        </w:tc>
        <w:tc>
          <w:tcPr>
            <w:tcW w:w="1701" w:type="dxa"/>
            <w:vAlign w:val="center"/>
          </w:tcPr>
          <w:p w:rsidR="009927A1" w:rsidRDefault="009927A1">
            <w:pPr>
              <w:jc w:val="center"/>
              <w:rPr>
                <w:sz w:val="24"/>
              </w:rPr>
            </w:pPr>
            <w:r>
              <w:rPr>
                <w:sz w:val="24"/>
              </w:rPr>
              <w:t>150,26</w:t>
            </w:r>
          </w:p>
        </w:tc>
        <w:tc>
          <w:tcPr>
            <w:tcW w:w="1559" w:type="dxa"/>
            <w:vAlign w:val="center"/>
          </w:tcPr>
          <w:p w:rsidR="009927A1" w:rsidRDefault="009927A1">
            <w:pPr>
              <w:jc w:val="center"/>
              <w:rPr>
                <w:sz w:val="24"/>
              </w:rPr>
            </w:pPr>
            <w:r>
              <w:rPr>
                <w:sz w:val="24"/>
              </w:rPr>
              <w:t>160,27</w:t>
            </w:r>
          </w:p>
        </w:tc>
        <w:tc>
          <w:tcPr>
            <w:tcW w:w="1276" w:type="dxa"/>
            <w:vAlign w:val="center"/>
          </w:tcPr>
          <w:p w:rsidR="009927A1" w:rsidRDefault="009927A1">
            <w:pPr>
              <w:jc w:val="center"/>
              <w:rPr>
                <w:sz w:val="24"/>
              </w:rPr>
            </w:pPr>
            <w:r>
              <w:rPr>
                <w:sz w:val="24"/>
              </w:rPr>
              <w:t>178,88</w:t>
            </w:r>
          </w:p>
        </w:tc>
        <w:tc>
          <w:tcPr>
            <w:tcW w:w="1276" w:type="dxa"/>
            <w:vAlign w:val="center"/>
          </w:tcPr>
          <w:p w:rsidR="009927A1" w:rsidRDefault="009927A1">
            <w:pPr>
              <w:jc w:val="center"/>
              <w:rPr>
                <w:sz w:val="24"/>
              </w:rPr>
            </w:pPr>
            <w:r>
              <w:rPr>
                <w:sz w:val="24"/>
              </w:rPr>
              <w:t>214,65</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136,76</w:t>
            </w:r>
          </w:p>
        </w:tc>
        <w:tc>
          <w:tcPr>
            <w:tcW w:w="1701" w:type="dxa"/>
            <w:vAlign w:val="center"/>
          </w:tcPr>
          <w:p w:rsidR="009927A1" w:rsidRDefault="009927A1">
            <w:pPr>
              <w:jc w:val="center"/>
              <w:rPr>
                <w:sz w:val="24"/>
              </w:rPr>
            </w:pPr>
            <w:r>
              <w:rPr>
                <w:sz w:val="24"/>
              </w:rPr>
              <w:t>143,60</w:t>
            </w:r>
          </w:p>
        </w:tc>
        <w:tc>
          <w:tcPr>
            <w:tcW w:w="1559" w:type="dxa"/>
            <w:vAlign w:val="center"/>
          </w:tcPr>
          <w:p w:rsidR="009927A1" w:rsidRDefault="009927A1">
            <w:pPr>
              <w:jc w:val="center"/>
              <w:rPr>
                <w:sz w:val="24"/>
              </w:rPr>
            </w:pPr>
            <w:r>
              <w:rPr>
                <w:sz w:val="24"/>
              </w:rPr>
              <w:t>153,17</w:t>
            </w:r>
          </w:p>
        </w:tc>
        <w:tc>
          <w:tcPr>
            <w:tcW w:w="1276" w:type="dxa"/>
            <w:vAlign w:val="center"/>
          </w:tcPr>
          <w:p w:rsidR="009927A1" w:rsidRDefault="009927A1">
            <w:pPr>
              <w:jc w:val="center"/>
              <w:rPr>
                <w:sz w:val="24"/>
              </w:rPr>
            </w:pPr>
            <w:r>
              <w:rPr>
                <w:sz w:val="24"/>
              </w:rPr>
              <w:t>170,95</w:t>
            </w:r>
          </w:p>
        </w:tc>
        <w:tc>
          <w:tcPr>
            <w:tcW w:w="1276" w:type="dxa"/>
            <w:vAlign w:val="center"/>
          </w:tcPr>
          <w:p w:rsidR="009927A1" w:rsidRDefault="009927A1">
            <w:pPr>
              <w:jc w:val="center"/>
              <w:rPr>
                <w:sz w:val="24"/>
              </w:rPr>
            </w:pPr>
            <w:r>
              <w:rPr>
                <w:sz w:val="24"/>
              </w:rPr>
              <w:t>205,14</w:t>
            </w:r>
          </w:p>
        </w:tc>
      </w:tr>
      <w:tr w:rsidR="009927A1">
        <w:trPr>
          <w:cantSplit/>
        </w:trPr>
        <w:tc>
          <w:tcPr>
            <w:tcW w:w="1134" w:type="dxa"/>
            <w:vMerge w:val="restart"/>
            <w:vAlign w:val="center"/>
          </w:tcPr>
          <w:p w:rsidR="009927A1" w:rsidRDefault="009927A1">
            <w:pPr>
              <w:jc w:val="center"/>
              <w:rPr>
                <w:sz w:val="24"/>
              </w:rPr>
            </w:pPr>
            <w:r>
              <w:rPr>
                <w:sz w:val="24"/>
              </w:rPr>
              <w:t>A</w:t>
            </w:r>
          </w:p>
        </w:tc>
        <w:tc>
          <w:tcPr>
            <w:tcW w:w="851" w:type="dxa"/>
            <w:vAlign w:val="center"/>
          </w:tcPr>
          <w:p w:rsidR="009927A1" w:rsidRDefault="009927A1">
            <w:pPr>
              <w:jc w:val="center"/>
              <w:rPr>
                <w:sz w:val="24"/>
              </w:rPr>
            </w:pPr>
            <w:r>
              <w:rPr>
                <w:sz w:val="24"/>
              </w:rPr>
              <w:t>4</w:t>
            </w:r>
          </w:p>
        </w:tc>
        <w:tc>
          <w:tcPr>
            <w:tcW w:w="1134" w:type="dxa"/>
            <w:vAlign w:val="center"/>
          </w:tcPr>
          <w:p w:rsidR="009927A1" w:rsidRDefault="009927A1">
            <w:pPr>
              <w:jc w:val="center"/>
              <w:rPr>
                <w:sz w:val="24"/>
              </w:rPr>
            </w:pPr>
            <w:r>
              <w:rPr>
                <w:sz w:val="24"/>
              </w:rPr>
              <w:t>129,72</w:t>
            </w:r>
          </w:p>
        </w:tc>
        <w:tc>
          <w:tcPr>
            <w:tcW w:w="1701" w:type="dxa"/>
            <w:vAlign w:val="center"/>
          </w:tcPr>
          <w:p w:rsidR="009927A1" w:rsidRDefault="009927A1">
            <w:pPr>
              <w:jc w:val="center"/>
              <w:rPr>
                <w:sz w:val="24"/>
              </w:rPr>
            </w:pPr>
            <w:r>
              <w:rPr>
                <w:sz w:val="24"/>
              </w:rPr>
              <w:t>136,20</w:t>
            </w:r>
          </w:p>
        </w:tc>
        <w:tc>
          <w:tcPr>
            <w:tcW w:w="1559" w:type="dxa"/>
            <w:vAlign w:val="center"/>
          </w:tcPr>
          <w:p w:rsidR="009927A1" w:rsidRDefault="009927A1">
            <w:pPr>
              <w:jc w:val="center"/>
              <w:rPr>
                <w:sz w:val="24"/>
              </w:rPr>
            </w:pPr>
            <w:r>
              <w:rPr>
                <w:sz w:val="24"/>
              </w:rPr>
              <w:t>145,28</w:t>
            </w:r>
          </w:p>
        </w:tc>
        <w:tc>
          <w:tcPr>
            <w:tcW w:w="1276" w:type="dxa"/>
            <w:vAlign w:val="center"/>
          </w:tcPr>
          <w:p w:rsidR="009927A1" w:rsidRDefault="009927A1">
            <w:pPr>
              <w:jc w:val="center"/>
              <w:rPr>
                <w:sz w:val="24"/>
              </w:rPr>
            </w:pPr>
            <w:r>
              <w:rPr>
                <w:sz w:val="24"/>
              </w:rPr>
              <w:t>162,15</w:t>
            </w:r>
          </w:p>
        </w:tc>
        <w:tc>
          <w:tcPr>
            <w:tcW w:w="1276" w:type="dxa"/>
            <w:vAlign w:val="center"/>
          </w:tcPr>
          <w:p w:rsidR="009927A1" w:rsidRDefault="009927A1">
            <w:pPr>
              <w:jc w:val="center"/>
              <w:rPr>
                <w:sz w:val="24"/>
              </w:rPr>
            </w:pPr>
            <w:r>
              <w:rPr>
                <w:sz w:val="24"/>
              </w:rPr>
              <w:t>194,58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3</w:t>
            </w:r>
          </w:p>
        </w:tc>
        <w:tc>
          <w:tcPr>
            <w:tcW w:w="1134" w:type="dxa"/>
            <w:vAlign w:val="center"/>
          </w:tcPr>
          <w:p w:rsidR="009927A1" w:rsidRDefault="009927A1">
            <w:pPr>
              <w:jc w:val="center"/>
              <w:rPr>
                <w:sz w:val="24"/>
              </w:rPr>
            </w:pPr>
            <w:r>
              <w:rPr>
                <w:sz w:val="24"/>
              </w:rPr>
              <w:t>124,12</w:t>
            </w:r>
          </w:p>
        </w:tc>
        <w:tc>
          <w:tcPr>
            <w:tcW w:w="1701" w:type="dxa"/>
            <w:vAlign w:val="center"/>
          </w:tcPr>
          <w:p w:rsidR="009927A1" w:rsidRDefault="009927A1">
            <w:pPr>
              <w:jc w:val="center"/>
              <w:rPr>
                <w:sz w:val="24"/>
              </w:rPr>
            </w:pPr>
            <w:r>
              <w:rPr>
                <w:sz w:val="24"/>
              </w:rPr>
              <w:t>130,32</w:t>
            </w:r>
          </w:p>
        </w:tc>
        <w:tc>
          <w:tcPr>
            <w:tcW w:w="1559" w:type="dxa"/>
            <w:vAlign w:val="center"/>
          </w:tcPr>
          <w:p w:rsidR="009927A1" w:rsidRDefault="009927A1">
            <w:pPr>
              <w:jc w:val="center"/>
              <w:rPr>
                <w:sz w:val="24"/>
              </w:rPr>
            </w:pPr>
            <w:r>
              <w:rPr>
                <w:sz w:val="24"/>
              </w:rPr>
              <w:t>139,01</w:t>
            </w:r>
          </w:p>
        </w:tc>
        <w:tc>
          <w:tcPr>
            <w:tcW w:w="1276" w:type="dxa"/>
            <w:vAlign w:val="center"/>
          </w:tcPr>
          <w:p w:rsidR="009927A1" w:rsidRDefault="009927A1">
            <w:pPr>
              <w:jc w:val="center"/>
              <w:rPr>
                <w:sz w:val="24"/>
              </w:rPr>
            </w:pPr>
            <w:r>
              <w:rPr>
                <w:sz w:val="24"/>
              </w:rPr>
              <w:t>155,15</w:t>
            </w:r>
          </w:p>
        </w:tc>
        <w:tc>
          <w:tcPr>
            <w:tcW w:w="1276" w:type="dxa"/>
            <w:vAlign w:val="center"/>
          </w:tcPr>
          <w:p w:rsidR="009927A1" w:rsidRDefault="009927A1">
            <w:pPr>
              <w:jc w:val="center"/>
              <w:rPr>
                <w:sz w:val="24"/>
              </w:rPr>
            </w:pPr>
            <w:r>
              <w:rPr>
                <w:sz w:val="24"/>
              </w:rPr>
              <w:t>186,18</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2</w:t>
            </w:r>
          </w:p>
        </w:tc>
        <w:tc>
          <w:tcPr>
            <w:tcW w:w="1134" w:type="dxa"/>
            <w:vAlign w:val="center"/>
          </w:tcPr>
          <w:p w:rsidR="009927A1" w:rsidRDefault="009927A1">
            <w:pPr>
              <w:jc w:val="center"/>
              <w:rPr>
                <w:sz w:val="24"/>
              </w:rPr>
            </w:pPr>
            <w:r>
              <w:rPr>
                <w:sz w:val="24"/>
              </w:rPr>
              <w:t>118,82</w:t>
            </w:r>
          </w:p>
        </w:tc>
        <w:tc>
          <w:tcPr>
            <w:tcW w:w="1701" w:type="dxa"/>
            <w:vAlign w:val="center"/>
          </w:tcPr>
          <w:p w:rsidR="009927A1" w:rsidRDefault="009927A1">
            <w:pPr>
              <w:jc w:val="center"/>
              <w:rPr>
                <w:sz w:val="24"/>
              </w:rPr>
            </w:pPr>
            <w:r>
              <w:rPr>
                <w:sz w:val="24"/>
              </w:rPr>
              <w:t>124,76</w:t>
            </w:r>
          </w:p>
        </w:tc>
        <w:tc>
          <w:tcPr>
            <w:tcW w:w="1559" w:type="dxa"/>
            <w:vAlign w:val="center"/>
          </w:tcPr>
          <w:p w:rsidR="009927A1" w:rsidRDefault="009927A1">
            <w:pPr>
              <w:jc w:val="center"/>
              <w:rPr>
                <w:sz w:val="24"/>
              </w:rPr>
            </w:pPr>
            <w:r>
              <w:rPr>
                <w:sz w:val="24"/>
              </w:rPr>
              <w:t>133,08</w:t>
            </w:r>
          </w:p>
        </w:tc>
        <w:tc>
          <w:tcPr>
            <w:tcW w:w="1276" w:type="dxa"/>
            <w:vAlign w:val="center"/>
          </w:tcPr>
          <w:p w:rsidR="009927A1" w:rsidRDefault="009927A1">
            <w:pPr>
              <w:jc w:val="center"/>
              <w:rPr>
                <w:sz w:val="24"/>
              </w:rPr>
            </w:pPr>
            <w:r>
              <w:rPr>
                <w:sz w:val="24"/>
              </w:rPr>
              <w:t>148,53</w:t>
            </w:r>
          </w:p>
        </w:tc>
        <w:tc>
          <w:tcPr>
            <w:tcW w:w="1276" w:type="dxa"/>
            <w:vAlign w:val="center"/>
          </w:tcPr>
          <w:p w:rsidR="009927A1" w:rsidRDefault="009927A1">
            <w:pPr>
              <w:jc w:val="center"/>
              <w:rPr>
                <w:sz w:val="24"/>
              </w:rPr>
            </w:pPr>
            <w:r>
              <w:rPr>
                <w:sz w:val="24"/>
              </w:rPr>
              <w:t>178,23</w:t>
            </w:r>
          </w:p>
        </w:tc>
      </w:tr>
      <w:tr w:rsidR="009927A1">
        <w:trPr>
          <w:cantSplit/>
        </w:trPr>
        <w:tc>
          <w:tcPr>
            <w:tcW w:w="1134" w:type="dxa"/>
            <w:vMerge/>
            <w:vAlign w:val="center"/>
          </w:tcPr>
          <w:p w:rsidR="009927A1" w:rsidRDefault="009927A1">
            <w:pPr>
              <w:rPr>
                <w:sz w:val="24"/>
              </w:rPr>
            </w:pPr>
          </w:p>
        </w:tc>
        <w:tc>
          <w:tcPr>
            <w:tcW w:w="851" w:type="dxa"/>
            <w:vAlign w:val="center"/>
          </w:tcPr>
          <w:p w:rsidR="009927A1" w:rsidRDefault="009927A1">
            <w:pPr>
              <w:jc w:val="center"/>
              <w:rPr>
                <w:sz w:val="24"/>
              </w:rPr>
            </w:pPr>
            <w:r>
              <w:rPr>
                <w:sz w:val="24"/>
              </w:rPr>
              <w:t>1</w:t>
            </w:r>
          </w:p>
        </w:tc>
        <w:tc>
          <w:tcPr>
            <w:tcW w:w="1134" w:type="dxa"/>
            <w:vAlign w:val="center"/>
          </w:tcPr>
          <w:p w:rsidR="009927A1" w:rsidRDefault="009927A1">
            <w:pPr>
              <w:jc w:val="center"/>
              <w:rPr>
                <w:sz w:val="24"/>
              </w:rPr>
            </w:pPr>
            <w:r>
              <w:rPr>
                <w:sz w:val="24"/>
              </w:rPr>
              <w:t>114,35</w:t>
            </w:r>
          </w:p>
        </w:tc>
        <w:tc>
          <w:tcPr>
            <w:tcW w:w="1701" w:type="dxa"/>
            <w:vAlign w:val="center"/>
          </w:tcPr>
          <w:p w:rsidR="009927A1" w:rsidRDefault="009927A1">
            <w:pPr>
              <w:jc w:val="center"/>
              <w:rPr>
                <w:sz w:val="24"/>
              </w:rPr>
            </w:pPr>
            <w:r>
              <w:rPr>
                <w:sz w:val="24"/>
              </w:rPr>
              <w:t>120,07</w:t>
            </w:r>
          </w:p>
        </w:tc>
        <w:tc>
          <w:tcPr>
            <w:tcW w:w="1559" w:type="dxa"/>
            <w:vAlign w:val="center"/>
          </w:tcPr>
          <w:p w:rsidR="009927A1" w:rsidRDefault="009927A1">
            <w:pPr>
              <w:jc w:val="center"/>
              <w:rPr>
                <w:sz w:val="24"/>
              </w:rPr>
            </w:pPr>
            <w:r>
              <w:rPr>
                <w:sz w:val="24"/>
              </w:rPr>
              <w:t>128,07</w:t>
            </w:r>
          </w:p>
        </w:tc>
        <w:tc>
          <w:tcPr>
            <w:tcW w:w="1276" w:type="dxa"/>
            <w:vAlign w:val="center"/>
          </w:tcPr>
          <w:p w:rsidR="009927A1" w:rsidRDefault="009927A1">
            <w:pPr>
              <w:jc w:val="center"/>
              <w:rPr>
                <w:sz w:val="24"/>
              </w:rPr>
            </w:pPr>
            <w:r>
              <w:rPr>
                <w:sz w:val="24"/>
              </w:rPr>
              <w:t>142,94</w:t>
            </w:r>
          </w:p>
        </w:tc>
        <w:tc>
          <w:tcPr>
            <w:tcW w:w="1276" w:type="dxa"/>
            <w:vAlign w:val="center"/>
          </w:tcPr>
          <w:p w:rsidR="009927A1" w:rsidRDefault="009927A1">
            <w:pPr>
              <w:jc w:val="center"/>
              <w:rPr>
                <w:sz w:val="24"/>
              </w:rPr>
            </w:pPr>
            <w:r>
              <w:rPr>
                <w:sz w:val="24"/>
              </w:rPr>
              <w:t>171,53</w:t>
            </w:r>
          </w:p>
        </w:tc>
      </w:tr>
    </w:tbl>
    <w:p w:rsidR="009927A1" w:rsidRDefault="009927A1">
      <w:pPr>
        <w:jc w:val="center"/>
        <w:rPr>
          <w:sz w:val="24"/>
        </w:rPr>
      </w:pPr>
    </w:p>
    <w:p w:rsidR="009927A1" w:rsidRPr="0014264F" w:rsidRDefault="009927A1">
      <w:pPr>
        <w:jc w:val="center"/>
        <w:rPr>
          <w:rStyle w:val="Hiperlink"/>
          <w:b/>
          <w:color w:val="auto"/>
          <w:sz w:val="24"/>
          <w:u w:val="none"/>
        </w:rPr>
      </w:pPr>
      <w:r w:rsidRPr="0014264F">
        <w:rPr>
          <w:rStyle w:val="Hiperlink"/>
          <w:b/>
          <w:color w:val="auto"/>
          <w:sz w:val="24"/>
          <w:u w:val="none"/>
        </w:rPr>
        <w:t>ANEXO VIII</w:t>
      </w:r>
    </w:p>
    <w:p w:rsidR="009927A1" w:rsidRPr="002E2892" w:rsidRDefault="002E2892" w:rsidP="00906CDD">
      <w:pPr>
        <w:jc w:val="center"/>
        <w:rPr>
          <w:rStyle w:val="Hyperlink"/>
          <w:i/>
          <w:sz w:val="24"/>
        </w:rPr>
      </w:pPr>
      <w:r>
        <w:rPr>
          <w:i/>
          <w:color w:val="FF0000"/>
          <w:sz w:val="24"/>
        </w:rPr>
        <w:fldChar w:fldCharType="begin"/>
      </w:r>
      <w:r>
        <w:rPr>
          <w:i/>
          <w:color w:val="FF0000"/>
          <w:sz w:val="24"/>
        </w:rPr>
        <w:instrText xml:space="preserve"> HYPERLINK "http://www2.camara.gov.br/legin/fed/lei/2012/lei-12702-7-agosto-2012-773991-norma-pl.html" </w:instrText>
      </w:r>
      <w:r>
        <w:rPr>
          <w:i/>
          <w:color w:val="FF0000"/>
          <w:sz w:val="24"/>
        </w:rPr>
        <w:fldChar w:fldCharType="separate"/>
      </w:r>
      <w:r w:rsidR="00906CDD" w:rsidRPr="002E2892">
        <w:rPr>
          <w:rStyle w:val="Hyperlink"/>
          <w:i/>
          <w:sz w:val="24"/>
        </w:rPr>
        <w:t>(Revogado pela Medida Provisória nº 568, de 11/5/2012</w:t>
      </w:r>
      <w:r w:rsidRPr="002E2892">
        <w:rPr>
          <w:rStyle w:val="Hyperlink"/>
          <w:i/>
          <w:sz w:val="24"/>
        </w:rPr>
        <w:t>, convertida na</w:t>
      </w:r>
      <w:r w:rsidRPr="002E2892">
        <w:rPr>
          <w:rStyle w:val="Hyperlink"/>
        </w:rPr>
        <w:t xml:space="preserve"> </w:t>
      </w:r>
      <w:r w:rsidRPr="002E2892">
        <w:rPr>
          <w:rStyle w:val="Hyperlink"/>
          <w:i/>
          <w:sz w:val="24"/>
        </w:rPr>
        <w:t>Lei nº 12.702, de 7/8/2012</w:t>
      </w:r>
      <w:proofErr w:type="gramStart"/>
      <w:r w:rsidR="00906CDD" w:rsidRPr="002E2892">
        <w:rPr>
          <w:rStyle w:val="Hyperlink"/>
          <w:i/>
          <w:sz w:val="24"/>
        </w:rPr>
        <w:t>)</w:t>
      </w:r>
      <w:proofErr w:type="gramEnd"/>
    </w:p>
    <w:p w:rsidR="00906CDD" w:rsidRDefault="002E2892">
      <w:pPr>
        <w:jc w:val="center"/>
        <w:rPr>
          <w:strike/>
          <w:sz w:val="24"/>
        </w:rPr>
      </w:pPr>
      <w:r>
        <w:rPr>
          <w:i/>
          <w:color w:val="FF0000"/>
          <w:sz w:val="24"/>
        </w:rPr>
        <w:fldChar w:fldCharType="end"/>
      </w:r>
    </w:p>
    <w:p w:rsidR="009927A1" w:rsidRPr="0014264F" w:rsidRDefault="009927A1">
      <w:pPr>
        <w:jc w:val="center"/>
        <w:rPr>
          <w:b/>
          <w:sz w:val="24"/>
        </w:rPr>
      </w:pPr>
      <w:r w:rsidRPr="0014264F">
        <w:rPr>
          <w:b/>
          <w:sz w:val="24"/>
        </w:rPr>
        <w:t>ANEXO VIII-A</w:t>
      </w:r>
    </w:p>
    <w:p w:rsidR="00A53ADE" w:rsidRPr="00E06FA0" w:rsidRDefault="008C1F98" w:rsidP="00A53ADE">
      <w:pPr>
        <w:jc w:val="center"/>
      </w:pPr>
      <w:hyperlink r:id="rId128" w:history="1">
        <w:r w:rsidR="00694465" w:rsidRPr="0040094C">
          <w:rPr>
            <w:rStyle w:val="Hyperlink"/>
            <w:i/>
            <w:sz w:val="24"/>
          </w:rPr>
          <w:t>(Anexo acrescido pela Medida Provisória nº 441, de 29/8/2008,</w:t>
        </w:r>
      </w:hyperlink>
      <w:r w:rsidR="00694465">
        <w:rPr>
          <w:i/>
          <w:sz w:val="24"/>
        </w:rPr>
        <w:t xml:space="preserve"> </w:t>
      </w:r>
      <w:hyperlink r:id="rId129" w:history="1">
        <w:r w:rsidR="00694465" w:rsidRPr="0040094C">
          <w:rPr>
            <w:rStyle w:val="Hyperlink"/>
            <w:i/>
            <w:sz w:val="24"/>
          </w:rPr>
          <w:t>convertida na Lei nº 11.907, de 2/2/2008</w:t>
        </w:r>
      </w:hyperlink>
      <w:r w:rsidR="0040094C">
        <w:rPr>
          <w:i/>
          <w:sz w:val="24"/>
        </w:rPr>
        <w:t xml:space="preserve">, </w:t>
      </w:r>
      <w:r w:rsidR="00BE5CCB" w:rsidRPr="00BE5CCB">
        <w:rPr>
          <w:i/>
          <w:color w:val="0000FF"/>
          <w:sz w:val="24"/>
        </w:rPr>
        <w:t>e</w:t>
      </w:r>
      <w:r w:rsidR="00BE5CCB">
        <w:rPr>
          <w:i/>
          <w:sz w:val="24"/>
        </w:rPr>
        <w:t xml:space="preserve"> </w:t>
      </w:r>
      <w:hyperlink r:id="rId130" w:history="1">
        <w:r w:rsidR="00BE5CCB" w:rsidRPr="00ED2072">
          <w:rPr>
            <w:rStyle w:val="Hyperlink"/>
            <w:i/>
            <w:sz w:val="24"/>
            <w:szCs w:val="24"/>
          </w:rPr>
          <w:t xml:space="preserve">com </w:t>
        </w:r>
        <w:r w:rsidR="00BE5CCB">
          <w:rPr>
            <w:rStyle w:val="Hyperlink"/>
            <w:i/>
            <w:sz w:val="24"/>
            <w:szCs w:val="24"/>
          </w:rPr>
          <w:t xml:space="preserve">nova </w:t>
        </w:r>
        <w:r w:rsidR="00BE5CCB" w:rsidRPr="00ED2072">
          <w:rPr>
            <w:rStyle w:val="Hyperlink"/>
            <w:i/>
            <w:sz w:val="24"/>
            <w:szCs w:val="24"/>
          </w:rPr>
          <w:t xml:space="preserve">redação dada pelo Anexo </w:t>
        </w:r>
        <w:r w:rsidR="00BE5CCB">
          <w:rPr>
            <w:rStyle w:val="Hyperlink"/>
            <w:i/>
            <w:sz w:val="24"/>
            <w:szCs w:val="24"/>
          </w:rPr>
          <w:t>LXVI</w:t>
        </w:r>
        <w:r w:rsidR="00BE5CCB" w:rsidRPr="00ED2072">
          <w:rPr>
            <w:rStyle w:val="Hyperlink"/>
            <w:i/>
            <w:sz w:val="24"/>
            <w:szCs w:val="24"/>
          </w:rPr>
          <w:t xml:space="preserve"> à Medida Provisória nº 1.170, de 28/4/2023,</w:t>
        </w:r>
      </w:hyperlink>
      <w:r w:rsidR="00AF6DC5">
        <w:rPr>
          <w:i/>
          <w:sz w:val="24"/>
          <w:szCs w:val="24"/>
        </w:rPr>
        <w:t xml:space="preserve"> </w:t>
      </w:r>
      <w:hyperlink r:id="rId131" w:history="1">
        <w:r w:rsidR="00AF6DC5">
          <w:rPr>
            <w:rStyle w:val="Hyperlink"/>
            <w:i/>
            <w:sz w:val="24"/>
            <w:szCs w:val="24"/>
          </w:rPr>
          <w:t>convertida na Lei nº 14.673, de 14/9/2023,</w:t>
        </w:r>
      </w:hyperlink>
      <w:r w:rsidR="00A53ADE">
        <w:rPr>
          <w:i/>
          <w:sz w:val="24"/>
          <w:szCs w:val="24"/>
        </w:rPr>
        <w:t xml:space="preserve"> </w:t>
      </w:r>
      <w:hyperlink r:id="rId132" w:history="1">
        <w:r w:rsidR="00FF6CF4" w:rsidRPr="00E26A69">
          <w:rPr>
            <w:rStyle w:val="Hyperlink"/>
            <w:i/>
            <w:sz w:val="24"/>
            <w:szCs w:val="24"/>
          </w:rPr>
          <w:t xml:space="preserve">com alterações do Anexo </w:t>
        </w:r>
        <w:r w:rsidR="00FF6CF4">
          <w:rPr>
            <w:rStyle w:val="Hyperlink"/>
            <w:i/>
            <w:sz w:val="24"/>
            <w:szCs w:val="24"/>
          </w:rPr>
          <w:t>CC</w:t>
        </w:r>
        <w:r w:rsidR="00FF6CF4" w:rsidRPr="00E26A69">
          <w:rPr>
            <w:rStyle w:val="Hyperlink"/>
            <w:i/>
            <w:sz w:val="24"/>
            <w:szCs w:val="24"/>
          </w:rPr>
          <w:t>XX</w:t>
        </w:r>
        <w:r w:rsidR="00FF6CF4">
          <w:rPr>
            <w:rStyle w:val="Hyperlink"/>
            <w:i/>
            <w:sz w:val="24"/>
            <w:szCs w:val="24"/>
          </w:rPr>
          <w:t>X</w:t>
        </w:r>
        <w:r w:rsidR="00FF6CF4" w:rsidRPr="00E26A69">
          <w:rPr>
            <w:rStyle w:val="Hyperlink"/>
            <w:i/>
            <w:sz w:val="24"/>
            <w:szCs w:val="24"/>
          </w:rPr>
          <w:t>V à</w:t>
        </w:r>
        <w:r w:rsidR="00FF6CF4" w:rsidRPr="00B33D05">
          <w:rPr>
            <w:rStyle w:val="Hyperlink"/>
            <w:i/>
            <w:sz w:val="24"/>
            <w:szCs w:val="24"/>
          </w:rPr>
          <w:t xml:space="preserve"> Lei nº 15.141, de 2/6/2025)</w:t>
        </w:r>
      </w:hyperlink>
    </w:p>
    <w:p w:rsidR="009927A1" w:rsidRDefault="009927A1" w:rsidP="0040094C">
      <w:pPr>
        <w:jc w:val="center"/>
        <w:rPr>
          <w:sz w:val="24"/>
        </w:rPr>
      </w:pPr>
    </w:p>
    <w:p w:rsidR="004A7AEA" w:rsidRDefault="00E06FA0" w:rsidP="004A7AEA">
      <w:pPr>
        <w:pStyle w:val="Ttulo7"/>
        <w:spacing w:before="0" w:after="0"/>
        <w:jc w:val="center"/>
        <w:rPr>
          <w:rFonts w:ascii="Times New Roman" w:hAnsi="Times New Roman"/>
          <w:color w:val="000000"/>
          <w:sz w:val="22"/>
          <w:szCs w:val="22"/>
        </w:rPr>
      </w:pPr>
      <w:r>
        <w:rPr>
          <w:rFonts w:ascii="Times New Roman" w:hAnsi="Times New Roman"/>
          <w:color w:val="000000"/>
          <w:sz w:val="22"/>
          <w:szCs w:val="22"/>
        </w:rPr>
        <w:lastRenderedPageBreak/>
        <w:t xml:space="preserve">TABELAS </w:t>
      </w:r>
      <w:r w:rsidR="004A7AEA" w:rsidRPr="004A7AEA">
        <w:rPr>
          <w:rFonts w:ascii="Times New Roman" w:hAnsi="Times New Roman"/>
          <w:color w:val="000000"/>
          <w:sz w:val="22"/>
          <w:szCs w:val="22"/>
        </w:rPr>
        <w:t>VENCIMENTO BÁSICO</w:t>
      </w:r>
    </w:p>
    <w:p w:rsidR="00E06FA0" w:rsidRDefault="00E06FA0" w:rsidP="004A7AEA">
      <w:pPr>
        <w:jc w:val="both"/>
        <w:rPr>
          <w:color w:val="000000"/>
          <w:sz w:val="22"/>
          <w:szCs w:val="22"/>
        </w:rPr>
      </w:pPr>
    </w:p>
    <w:p w:rsidR="004A7AEA" w:rsidRPr="004A7AEA" w:rsidRDefault="00AF6DC5" w:rsidP="004A7AEA">
      <w:pPr>
        <w:jc w:val="both"/>
        <w:rPr>
          <w:color w:val="000000"/>
          <w:sz w:val="22"/>
          <w:szCs w:val="22"/>
        </w:rPr>
      </w:pPr>
      <w:r>
        <w:rPr>
          <w:color w:val="000000"/>
          <w:sz w:val="22"/>
          <w:szCs w:val="22"/>
        </w:rPr>
        <w:t>a) Vencimento b</w:t>
      </w:r>
      <w:r w:rsidR="004A7AEA" w:rsidRPr="004A7AEA">
        <w:rPr>
          <w:color w:val="000000"/>
          <w:sz w:val="22"/>
          <w:szCs w:val="22"/>
        </w:rPr>
        <w:t>ásico do cargo de Pesquisador da Carreira de Pesquisa em Ciência e Tecnologia:</w:t>
      </w:r>
    </w:p>
    <w:p w:rsidR="004A7AEA" w:rsidRDefault="004A7AEA" w:rsidP="004A7AEA">
      <w:pPr>
        <w:jc w:val="right"/>
        <w:rPr>
          <w:color w:val="000000"/>
          <w:sz w:val="22"/>
          <w:szCs w:val="22"/>
        </w:rPr>
      </w:pPr>
    </w:p>
    <w:p w:rsidR="004A7AEA" w:rsidRPr="004A7AEA" w:rsidRDefault="004A7AEA" w:rsidP="004A7AEA">
      <w:pPr>
        <w:jc w:val="right"/>
        <w:rPr>
          <w:color w:val="000000"/>
          <w:sz w:val="22"/>
          <w:szCs w:val="22"/>
        </w:rPr>
      </w:pPr>
      <w:r w:rsidRPr="004A7AEA">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204"/>
        <w:gridCol w:w="2891"/>
        <w:gridCol w:w="1045"/>
        <w:gridCol w:w="4373"/>
      </w:tblGrid>
      <w:tr w:rsidR="004A7AEA" w:rsidRPr="004A7AEA" w:rsidTr="004A7AEA">
        <w:trPr>
          <w:trHeight w:val="283"/>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CARGO</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CLASSE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PADRÃO</w:t>
            </w:r>
          </w:p>
        </w:tc>
        <w:tc>
          <w:tcPr>
            <w:tcW w:w="4373" w:type="dxa"/>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VENCIMENTO BÁSICO</w:t>
            </w:r>
          </w:p>
          <w:p w:rsidR="004A7AEA" w:rsidRPr="004A7AEA" w:rsidRDefault="004A7AEA" w:rsidP="004A7AEA">
            <w:pPr>
              <w:jc w:val="center"/>
              <w:rPr>
                <w:sz w:val="22"/>
                <w:szCs w:val="22"/>
              </w:rPr>
            </w:pPr>
            <w:r w:rsidRPr="004A7AEA">
              <w:rPr>
                <w:sz w:val="22"/>
                <w:szCs w:val="22"/>
              </w:rPr>
              <w:t>EFEITOS FINANCEIROS A PARTIR DE 1º DE MAIO DE 2023</w:t>
            </w:r>
          </w:p>
        </w:tc>
      </w:tr>
      <w:tr w:rsidR="004A7AEA" w:rsidRPr="004A7AEA" w:rsidTr="004A7AEA">
        <w:trPr>
          <w:trHeight w:val="283"/>
          <w:jc w:val="center"/>
        </w:trPr>
        <w:tc>
          <w:tcPr>
            <w:tcW w:w="0" w:type="auto"/>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Pesquisador</w:t>
            </w: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TITULAR</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9.307,97</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8.973,36</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8.651,81</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ASSOCIADO</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8.195,49</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7.901,74</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7.617,64</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ADJUNTO</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7.217,14</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6.959,46</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6.710,29</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ASSISTENTE DE PESQUISA</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6.357,96</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6.132,54</w:t>
            </w:r>
          </w:p>
        </w:tc>
      </w:tr>
      <w:tr w:rsidR="004A7AEA" w:rsidRPr="004A7AEA" w:rsidTr="004A7AEA">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000000"/>
              <w:right w:val="single" w:sz="8" w:space="0" w:color="000000"/>
            </w:tcBorders>
            <w:vAlign w:val="center"/>
            <w:hideMark/>
          </w:tcPr>
          <w:p w:rsidR="004A7AEA" w:rsidRPr="004A7AEA" w:rsidRDefault="004A7AEA" w:rsidP="004A7AEA">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4373"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5.913,57</w:t>
            </w:r>
          </w:p>
        </w:tc>
      </w:tr>
    </w:tbl>
    <w:p w:rsidR="004A7AEA" w:rsidRDefault="004A7AEA" w:rsidP="004A7AEA">
      <w:pPr>
        <w:jc w:val="both"/>
        <w:rPr>
          <w:color w:val="000000"/>
          <w:sz w:val="22"/>
          <w:szCs w:val="22"/>
        </w:rPr>
      </w:pPr>
    </w:p>
    <w:p w:rsidR="004A7AEA" w:rsidRPr="004A7AEA" w:rsidRDefault="0069366E" w:rsidP="004A7AEA">
      <w:pPr>
        <w:jc w:val="both"/>
        <w:rPr>
          <w:color w:val="000000"/>
          <w:sz w:val="22"/>
          <w:szCs w:val="22"/>
        </w:rPr>
      </w:pPr>
      <w:r>
        <w:rPr>
          <w:color w:val="000000"/>
          <w:sz w:val="22"/>
          <w:szCs w:val="22"/>
        </w:rPr>
        <w:t>b) Vencimento b</w:t>
      </w:r>
      <w:r w:rsidR="004A7AEA" w:rsidRPr="004A7AEA">
        <w:rPr>
          <w:color w:val="000000"/>
          <w:sz w:val="22"/>
          <w:szCs w:val="22"/>
        </w:rPr>
        <w:t>ásico dos cargos de nível superior de Tecnologista da Carreira de Desenvolvimento Tecnológico e Cargos de Analista em Ciência e Tecnologia da Carreira de Gestão, Planejamento e Infraestrutura em Ciência e Tecnologia:</w:t>
      </w:r>
    </w:p>
    <w:p w:rsidR="004A7AEA" w:rsidRDefault="004A7AEA" w:rsidP="004A7AEA">
      <w:pPr>
        <w:jc w:val="right"/>
        <w:rPr>
          <w:color w:val="000000"/>
          <w:sz w:val="22"/>
          <w:szCs w:val="22"/>
        </w:rPr>
      </w:pPr>
    </w:p>
    <w:p w:rsidR="004A7AEA" w:rsidRPr="004A7AEA" w:rsidRDefault="004A7AEA" w:rsidP="004A7AEA">
      <w:pPr>
        <w:jc w:val="right"/>
        <w:rPr>
          <w:color w:val="000000"/>
          <w:sz w:val="22"/>
          <w:szCs w:val="22"/>
        </w:rPr>
      </w:pPr>
      <w:r w:rsidRPr="004A7AE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277"/>
        <w:gridCol w:w="1124"/>
        <w:gridCol w:w="1148"/>
        <w:gridCol w:w="5996"/>
      </w:tblGrid>
      <w:tr w:rsidR="004A7AEA" w:rsidRPr="004A7AEA" w:rsidTr="004A7AEA">
        <w:trPr>
          <w:trHeight w:val="283"/>
          <w:jc w:val="center"/>
        </w:trPr>
        <w:tc>
          <w:tcPr>
            <w:tcW w:w="1050" w:type="pct"/>
            <w:tcBorders>
              <w:top w:val="single" w:sz="8" w:space="0" w:color="000000"/>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CARGOS</w:t>
            </w:r>
          </w:p>
        </w:tc>
        <w:tc>
          <w:tcPr>
            <w:tcW w:w="105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CLASSE</w:t>
            </w:r>
          </w:p>
        </w:tc>
        <w:tc>
          <w:tcPr>
            <w:tcW w:w="11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PADRÃO</w:t>
            </w:r>
          </w:p>
        </w:tc>
        <w:tc>
          <w:tcPr>
            <w:tcW w:w="17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VENCIMENTO BÁSICO</w:t>
            </w:r>
          </w:p>
          <w:p w:rsidR="004A7AEA" w:rsidRPr="004A7AEA" w:rsidRDefault="004A7AEA" w:rsidP="004A7AEA">
            <w:pPr>
              <w:jc w:val="center"/>
              <w:rPr>
                <w:sz w:val="22"/>
                <w:szCs w:val="22"/>
              </w:rPr>
            </w:pPr>
            <w:r w:rsidRPr="004A7AEA">
              <w:rPr>
                <w:sz w:val="22"/>
                <w:szCs w:val="22"/>
              </w:rPr>
              <w:t>EFEITOS FINANCEIROS A PARTIR DE 1º DE MAIO DE 2023</w:t>
            </w:r>
          </w:p>
        </w:tc>
      </w:tr>
      <w:tr w:rsidR="004A7AEA" w:rsidRPr="004A7AEA" w:rsidTr="004A7AEA">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Tecnologista</w:t>
            </w:r>
          </w:p>
          <w:p w:rsidR="004A7AEA" w:rsidRPr="004A7AEA" w:rsidRDefault="004A7AEA" w:rsidP="004A7AEA">
            <w:pPr>
              <w:jc w:val="center"/>
              <w:rPr>
                <w:sz w:val="22"/>
                <w:szCs w:val="22"/>
              </w:rPr>
            </w:pPr>
            <w:r w:rsidRPr="004A7AEA">
              <w:rPr>
                <w:sz w:val="22"/>
                <w:szCs w:val="22"/>
              </w:rPr>
              <w:t> </w:t>
            </w:r>
          </w:p>
          <w:p w:rsidR="004A7AEA" w:rsidRPr="004A7AEA" w:rsidRDefault="004A7AEA" w:rsidP="004A7AEA">
            <w:pPr>
              <w:jc w:val="center"/>
              <w:rPr>
                <w:sz w:val="22"/>
                <w:szCs w:val="22"/>
              </w:rPr>
            </w:pPr>
            <w:r w:rsidRPr="004A7AEA">
              <w:rPr>
                <w:sz w:val="22"/>
                <w:szCs w:val="22"/>
              </w:rPr>
              <w:t>Analista em Ciência e Tecnologia</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SÊNIOR</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9.307,97</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8.973,36</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8.651,81</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PLENO 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8.195,49</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7.901,74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7.617,64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PLENO 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7.217,14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6.959,46</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175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6.710,29</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PLENO 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6.357,96</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6.132,54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5.913,57</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JÚNIOR</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5.603,30</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17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5.404,42</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175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5.211,48</w:t>
            </w:r>
          </w:p>
        </w:tc>
      </w:tr>
    </w:tbl>
    <w:p w:rsidR="004A7AEA" w:rsidRDefault="004A7AEA" w:rsidP="004A7AEA">
      <w:pPr>
        <w:jc w:val="both"/>
        <w:rPr>
          <w:color w:val="000000"/>
          <w:sz w:val="22"/>
          <w:szCs w:val="22"/>
        </w:rPr>
      </w:pPr>
    </w:p>
    <w:p w:rsidR="004A7AEA" w:rsidRPr="004A7AEA" w:rsidRDefault="0069366E" w:rsidP="004A7AEA">
      <w:pPr>
        <w:jc w:val="both"/>
        <w:rPr>
          <w:color w:val="000000"/>
          <w:sz w:val="22"/>
          <w:szCs w:val="22"/>
        </w:rPr>
      </w:pPr>
      <w:r>
        <w:rPr>
          <w:color w:val="000000"/>
          <w:sz w:val="22"/>
          <w:szCs w:val="22"/>
        </w:rPr>
        <w:lastRenderedPageBreak/>
        <w:t>c) Vencimento b</w:t>
      </w:r>
      <w:r w:rsidR="004A7AEA" w:rsidRPr="004A7AEA">
        <w:rPr>
          <w:color w:val="000000"/>
          <w:sz w:val="22"/>
          <w:szCs w:val="22"/>
        </w:rPr>
        <w:t>ásico dos cargos de nível intermediário de Técnico da Carreira de Desenvolvimento Tecnológico e Cargos de Assistente em Ciência e Tecnologia da Carreira de Gestão, Planejamento e Infraestrutura em Ciência e Tecnologia:</w:t>
      </w:r>
    </w:p>
    <w:p w:rsidR="004A7AEA" w:rsidRDefault="004A7AEA" w:rsidP="004A7AEA">
      <w:pPr>
        <w:jc w:val="right"/>
        <w:rPr>
          <w:color w:val="000000"/>
          <w:sz w:val="22"/>
          <w:szCs w:val="22"/>
        </w:rPr>
      </w:pPr>
    </w:p>
    <w:p w:rsidR="004A7AEA" w:rsidRPr="004A7AEA" w:rsidRDefault="004A7AEA" w:rsidP="004A7AEA">
      <w:pPr>
        <w:jc w:val="right"/>
        <w:rPr>
          <w:color w:val="000000"/>
          <w:sz w:val="22"/>
          <w:szCs w:val="22"/>
        </w:rPr>
      </w:pPr>
      <w:r w:rsidRPr="004A7AEA">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1130"/>
        <w:gridCol w:w="1711"/>
        <w:gridCol w:w="1045"/>
        <w:gridCol w:w="5996"/>
      </w:tblGrid>
      <w:tr w:rsidR="004A7AEA" w:rsidRPr="004A7AEA" w:rsidTr="004A7AEA">
        <w:trPr>
          <w:trHeight w:val="283"/>
          <w:jc w:val="center"/>
        </w:trPr>
        <w:tc>
          <w:tcPr>
            <w:tcW w:w="0" w:type="auto"/>
            <w:tcBorders>
              <w:top w:val="single" w:sz="8" w:space="0" w:color="000000"/>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CARGOS</w:t>
            </w:r>
          </w:p>
        </w:tc>
        <w:tc>
          <w:tcPr>
            <w:tcW w:w="0" w:type="auto"/>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CLASSE</w:t>
            </w:r>
          </w:p>
        </w:tc>
        <w:tc>
          <w:tcPr>
            <w:tcW w:w="0" w:type="auto"/>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PADRÃO</w:t>
            </w:r>
          </w:p>
        </w:tc>
        <w:tc>
          <w:tcPr>
            <w:tcW w:w="0" w:type="auto"/>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VENCIMENTO BÁSICO</w:t>
            </w:r>
          </w:p>
          <w:p w:rsidR="004A7AEA" w:rsidRPr="004A7AEA" w:rsidRDefault="004A7AEA" w:rsidP="004A7AEA">
            <w:pPr>
              <w:jc w:val="center"/>
              <w:rPr>
                <w:sz w:val="22"/>
                <w:szCs w:val="22"/>
              </w:rPr>
            </w:pPr>
            <w:r w:rsidRPr="004A7AEA">
              <w:rPr>
                <w:sz w:val="22"/>
                <w:szCs w:val="22"/>
              </w:rPr>
              <w:t>EFEITOS FINANCEIROS A PARTIR DE 1º DE MAIO DE 2023</w:t>
            </w:r>
          </w:p>
        </w:tc>
      </w:tr>
      <w:tr w:rsidR="004A7AEA" w:rsidRPr="004A7AEA" w:rsidTr="004A7AEA">
        <w:trPr>
          <w:trHeight w:val="283"/>
          <w:jc w:val="center"/>
        </w:trPr>
        <w:tc>
          <w:tcPr>
            <w:tcW w:w="0" w:type="auto"/>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Técnico</w:t>
            </w:r>
          </w:p>
          <w:p w:rsidR="004A7AEA" w:rsidRPr="004A7AEA" w:rsidRDefault="004A7AEA" w:rsidP="004A7AEA">
            <w:pPr>
              <w:jc w:val="center"/>
              <w:rPr>
                <w:sz w:val="22"/>
                <w:szCs w:val="22"/>
              </w:rPr>
            </w:pPr>
            <w:r w:rsidRPr="004A7AEA">
              <w:rPr>
                <w:sz w:val="22"/>
                <w:szCs w:val="22"/>
              </w:rPr>
              <w:t> </w:t>
            </w:r>
          </w:p>
          <w:p w:rsidR="004A7AEA" w:rsidRPr="004A7AEA" w:rsidRDefault="004A7AEA" w:rsidP="004A7AEA">
            <w:pPr>
              <w:jc w:val="center"/>
              <w:rPr>
                <w:sz w:val="22"/>
                <w:szCs w:val="22"/>
              </w:rPr>
            </w:pPr>
            <w:r w:rsidRPr="004A7AEA">
              <w:rPr>
                <w:sz w:val="22"/>
                <w:szCs w:val="22"/>
              </w:rPr>
              <w:t>Assistente em Ciência e Tecnologia</w:t>
            </w: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TÉCNICO III</w:t>
            </w:r>
          </w:p>
          <w:p w:rsidR="004A7AEA" w:rsidRPr="004A7AEA" w:rsidRDefault="004A7AEA" w:rsidP="004A7AEA">
            <w:pPr>
              <w:jc w:val="center"/>
              <w:rPr>
                <w:sz w:val="22"/>
                <w:szCs w:val="22"/>
              </w:rPr>
            </w:pPr>
            <w:r w:rsidRPr="004A7AEA">
              <w:rPr>
                <w:sz w:val="22"/>
                <w:szCs w:val="22"/>
              </w:rPr>
              <w:t> </w:t>
            </w:r>
          </w:p>
          <w:p w:rsidR="004A7AEA" w:rsidRPr="004A7AEA" w:rsidRDefault="004A7AEA" w:rsidP="004A7AEA">
            <w:pPr>
              <w:jc w:val="center"/>
              <w:rPr>
                <w:sz w:val="22"/>
                <w:szCs w:val="22"/>
              </w:rPr>
            </w:pPr>
            <w:r w:rsidRPr="004A7AEA">
              <w:rPr>
                <w:sz w:val="22"/>
                <w:szCs w:val="22"/>
              </w:rPr>
              <w:t>ASSISTENTE III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4.664,54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4.507,32</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4.355,83</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TÉCNICO II</w:t>
            </w:r>
          </w:p>
          <w:p w:rsidR="004A7AEA" w:rsidRPr="004A7AEA" w:rsidRDefault="004A7AEA" w:rsidP="004A7AEA">
            <w:pPr>
              <w:jc w:val="center"/>
              <w:rPr>
                <w:sz w:val="22"/>
                <w:szCs w:val="22"/>
              </w:rPr>
            </w:pPr>
            <w:r w:rsidRPr="004A7AEA">
              <w:rPr>
                <w:sz w:val="22"/>
                <w:szCs w:val="22"/>
              </w:rPr>
              <w:t> </w:t>
            </w:r>
          </w:p>
          <w:p w:rsidR="004A7AEA" w:rsidRPr="004A7AEA" w:rsidRDefault="004A7AEA" w:rsidP="004A7AEA">
            <w:pPr>
              <w:jc w:val="center"/>
              <w:rPr>
                <w:sz w:val="22"/>
                <w:szCs w:val="22"/>
              </w:rPr>
            </w:pPr>
            <w:r w:rsidRPr="004A7AEA">
              <w:rPr>
                <w:sz w:val="22"/>
                <w:szCs w:val="22"/>
              </w:rPr>
              <w:t>ASSISTENTE 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4.214,59</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4.072,00</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IV</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3.932,94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3.804,47</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3.674,31</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3.547,34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TÉCNICO I</w:t>
            </w:r>
          </w:p>
          <w:p w:rsidR="004A7AEA" w:rsidRPr="004A7AEA" w:rsidRDefault="004A7AEA" w:rsidP="004A7AEA">
            <w:pPr>
              <w:jc w:val="center"/>
              <w:rPr>
                <w:sz w:val="22"/>
                <w:szCs w:val="22"/>
              </w:rPr>
            </w:pPr>
            <w:r w:rsidRPr="004A7AEA">
              <w:rPr>
                <w:sz w:val="22"/>
                <w:szCs w:val="22"/>
              </w:rPr>
              <w:t> </w:t>
            </w:r>
          </w:p>
          <w:p w:rsidR="004A7AEA" w:rsidRPr="004A7AEA" w:rsidRDefault="004A7AEA" w:rsidP="004A7AEA">
            <w:pPr>
              <w:jc w:val="center"/>
              <w:rPr>
                <w:sz w:val="22"/>
                <w:szCs w:val="22"/>
              </w:rPr>
            </w:pPr>
            <w:r w:rsidRPr="004A7AEA">
              <w:rPr>
                <w:sz w:val="22"/>
                <w:szCs w:val="22"/>
              </w:rPr>
              <w:t>ASSISTENTE 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3.429,94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V</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3.311,27</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IV</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3.195,01</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3.086,44</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2.977,12</w:t>
            </w:r>
          </w:p>
        </w:tc>
      </w:tr>
      <w:tr w:rsidR="004A7AEA" w:rsidRPr="004A7AEA" w:rsidTr="004A7A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vMerge/>
            <w:tcBorders>
              <w:top w:val="nil"/>
              <w:left w:val="nil"/>
              <w:bottom w:val="single" w:sz="8" w:space="0" w:color="auto"/>
              <w:right w:val="single" w:sz="8" w:space="0" w:color="auto"/>
            </w:tcBorders>
            <w:vAlign w:val="center"/>
            <w:hideMark/>
          </w:tcPr>
          <w:p w:rsidR="004A7AEA" w:rsidRPr="004A7AEA" w:rsidRDefault="004A7AEA" w:rsidP="004A7AEA">
            <w:pPr>
              <w:rPr>
                <w:sz w:val="22"/>
                <w:szCs w:val="22"/>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A7AEA" w:rsidRPr="004A7AEA" w:rsidRDefault="004A7AEA" w:rsidP="004A7AEA">
            <w:pPr>
              <w:jc w:val="center"/>
              <w:rPr>
                <w:sz w:val="22"/>
                <w:szCs w:val="22"/>
              </w:rPr>
            </w:pPr>
            <w:r w:rsidRPr="004A7AEA">
              <w:rPr>
                <w:sz w:val="22"/>
                <w:szCs w:val="22"/>
              </w:rPr>
              <w:t>I</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A7AEA" w:rsidRPr="004A7AEA" w:rsidRDefault="004A7AEA" w:rsidP="004A7AEA">
            <w:pPr>
              <w:jc w:val="center"/>
              <w:rPr>
                <w:sz w:val="22"/>
                <w:szCs w:val="22"/>
              </w:rPr>
            </w:pPr>
            <w:r w:rsidRPr="004A7AEA">
              <w:rPr>
                <w:sz w:val="22"/>
                <w:szCs w:val="22"/>
              </w:rPr>
              <w:t>2.869,83</w:t>
            </w:r>
          </w:p>
        </w:tc>
      </w:tr>
    </w:tbl>
    <w:p w:rsidR="004A7AEA" w:rsidRDefault="004A7AEA" w:rsidP="004A7AEA">
      <w:pPr>
        <w:jc w:val="both"/>
        <w:rPr>
          <w:color w:val="000000"/>
          <w:sz w:val="22"/>
          <w:szCs w:val="22"/>
        </w:rPr>
      </w:pPr>
    </w:p>
    <w:p w:rsidR="00222173" w:rsidRDefault="00222173" w:rsidP="00222173">
      <w:pPr>
        <w:rPr>
          <w:color w:val="000000"/>
          <w:sz w:val="22"/>
          <w:szCs w:val="22"/>
        </w:rPr>
      </w:pPr>
      <w:bookmarkStart w:id="0" w:name="anexo67"/>
      <w:bookmarkEnd w:id="0"/>
      <w:r w:rsidRPr="00222173">
        <w:rPr>
          <w:color w:val="000000"/>
          <w:sz w:val="22"/>
          <w:szCs w:val="22"/>
        </w:rPr>
        <w:t>d) Vencimento básico dos cargos de nível auxiliar de Auxiliar Técnico da Carreira de Desenvolvimento Tecnológico e de Auxiliar em Ciência e Tecnologia da Carreira de Gestão, Planejamento e Infraestrutura em Ciência e Tecnologia:</w:t>
      </w:r>
    </w:p>
    <w:p w:rsidR="00222173" w:rsidRPr="00E86020" w:rsidRDefault="008C1F98" w:rsidP="00222173">
      <w:pPr>
        <w:jc w:val="both"/>
        <w:rPr>
          <w:sz w:val="22"/>
          <w:szCs w:val="22"/>
        </w:rPr>
      </w:pPr>
      <w:hyperlink r:id="rId133" w:history="1">
        <w:r w:rsidR="00E86020" w:rsidRPr="00E86020">
          <w:rPr>
            <w:rStyle w:val="Hyperlink"/>
            <w:i/>
            <w:sz w:val="22"/>
            <w:szCs w:val="22"/>
          </w:rPr>
          <w:t>(Quadro com redação dada pelo Anexo CCXXXV à Lei nº 15.141, de 2/6/2025)</w:t>
        </w:r>
      </w:hyperlink>
    </w:p>
    <w:p w:rsidR="00222173" w:rsidRPr="00222173" w:rsidRDefault="00222173" w:rsidP="00222173">
      <w:pPr>
        <w:rPr>
          <w:color w:val="000000"/>
          <w:sz w:val="22"/>
          <w:szCs w:val="22"/>
        </w:rPr>
      </w:pPr>
    </w:p>
    <w:p w:rsidR="00222173" w:rsidRPr="00222173" w:rsidRDefault="00222173" w:rsidP="00222173">
      <w:pPr>
        <w:jc w:val="right"/>
        <w:rPr>
          <w:color w:val="000000"/>
          <w:sz w:val="22"/>
          <w:szCs w:val="22"/>
        </w:rPr>
      </w:pPr>
      <w:r w:rsidRPr="0022217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85"/>
        <w:gridCol w:w="1885"/>
        <w:gridCol w:w="1885"/>
        <w:gridCol w:w="1885"/>
        <w:gridCol w:w="1885"/>
      </w:tblGrid>
      <w:tr w:rsidR="00222173" w:rsidRPr="00222173" w:rsidTr="00721D85">
        <w:trPr>
          <w:tblHeade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VENCIMENTO BÁSICO</w:t>
            </w:r>
          </w:p>
          <w:p w:rsidR="00222173" w:rsidRPr="00222173" w:rsidRDefault="00222173" w:rsidP="00222173">
            <w:pPr>
              <w:jc w:val="center"/>
              <w:rPr>
                <w:sz w:val="22"/>
                <w:szCs w:val="22"/>
              </w:rPr>
            </w:pPr>
            <w:r w:rsidRPr="00222173">
              <w:rPr>
                <w:sz w:val="22"/>
                <w:szCs w:val="22"/>
              </w:rPr>
              <w:t>EFEITOS FINANCEIROS A PARTIR DE</w:t>
            </w:r>
          </w:p>
        </w:tc>
      </w:tr>
      <w:tr w:rsidR="00222173" w:rsidRPr="00222173" w:rsidTr="00721D85">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MAIO DE 2023</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JANEIRO DE 2025</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ABRIL DE 2026</w:t>
            </w:r>
          </w:p>
        </w:tc>
      </w:tr>
      <w:tr w:rsidR="00222173" w:rsidRPr="00222173" w:rsidTr="00CB3657">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AUXILIAR TÉCNICO II</w:t>
            </w:r>
          </w:p>
          <w:p w:rsidR="00222173" w:rsidRPr="00222173" w:rsidRDefault="00222173" w:rsidP="00222173">
            <w:pPr>
              <w:jc w:val="center"/>
              <w:rPr>
                <w:sz w:val="22"/>
                <w:szCs w:val="22"/>
              </w:rPr>
            </w:pPr>
            <w:r w:rsidRPr="00222173">
              <w:rPr>
                <w:sz w:val="22"/>
                <w:szCs w:val="22"/>
              </w:rPr>
              <w:t> </w:t>
            </w:r>
          </w:p>
          <w:p w:rsidR="00222173" w:rsidRPr="00222173" w:rsidRDefault="00222173" w:rsidP="00222173">
            <w:pPr>
              <w:jc w:val="center"/>
              <w:rPr>
                <w:sz w:val="22"/>
                <w:szCs w:val="22"/>
              </w:rPr>
            </w:pPr>
            <w:r w:rsidRPr="00222173">
              <w:rPr>
                <w:sz w:val="22"/>
                <w:szCs w:val="22"/>
              </w:rPr>
              <w:t>AUXILIAR II</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1.816,81</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1.980,32</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2.079,34</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1.773,46</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1.933,07</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2.029,72</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IV</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1.731,04</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1.886,83</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1.981,18</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1.689,52</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1.841,58</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1.933,66</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1.649,18</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1.797,61</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1.887,49</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1.609,70</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1.754,57</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1.842,30</w:t>
            </w:r>
          </w:p>
        </w:tc>
      </w:tr>
      <w:tr w:rsidR="00222173" w:rsidRPr="00222173" w:rsidTr="00CB3657">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AUXILIAR TÉCNICO I</w:t>
            </w:r>
          </w:p>
          <w:p w:rsidR="00222173" w:rsidRPr="00222173" w:rsidRDefault="00222173" w:rsidP="00222173">
            <w:pPr>
              <w:jc w:val="center"/>
              <w:rPr>
                <w:sz w:val="22"/>
                <w:szCs w:val="22"/>
              </w:rPr>
            </w:pPr>
            <w:r w:rsidRPr="00222173">
              <w:rPr>
                <w:sz w:val="22"/>
                <w:szCs w:val="22"/>
              </w:rPr>
              <w:t> </w:t>
            </w:r>
          </w:p>
          <w:p w:rsidR="00222173" w:rsidRPr="00222173" w:rsidRDefault="00222173" w:rsidP="00222173">
            <w:pPr>
              <w:jc w:val="center"/>
              <w:rPr>
                <w:sz w:val="22"/>
                <w:szCs w:val="22"/>
              </w:rPr>
            </w:pPr>
            <w:r w:rsidRPr="00222173">
              <w:rPr>
                <w:sz w:val="22"/>
                <w:szCs w:val="22"/>
              </w:rPr>
              <w:t>AUXILIAR I</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VI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1.543,20</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1.682,09</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1.766,19</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V</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1.506,23</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1.641,79</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1.723,88</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IV</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1.470,34</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1.602,67</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1.682,80</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1.435,19</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1.564,36</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1.642,57</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1.401,10</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1.527,20</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1.603,56</w:t>
            </w:r>
          </w:p>
        </w:tc>
      </w:tr>
      <w:tr w:rsidR="00222173" w:rsidRPr="00222173"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1.367,71</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1.490,80</w:t>
            </w:r>
          </w:p>
        </w:tc>
        <w:tc>
          <w:tcPr>
            <w:tcW w:w="10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1.565,34</w:t>
            </w:r>
          </w:p>
        </w:tc>
      </w:tr>
    </w:tbl>
    <w:p w:rsidR="000A469F" w:rsidRDefault="000A469F" w:rsidP="00222173">
      <w:pPr>
        <w:rPr>
          <w:color w:val="000000"/>
          <w:sz w:val="22"/>
          <w:szCs w:val="22"/>
        </w:rPr>
      </w:pPr>
    </w:p>
    <w:p w:rsidR="00222173" w:rsidRDefault="00222173" w:rsidP="00222173">
      <w:pPr>
        <w:rPr>
          <w:color w:val="000000"/>
          <w:sz w:val="22"/>
          <w:szCs w:val="22"/>
        </w:rPr>
      </w:pPr>
      <w:r w:rsidRPr="00222173">
        <w:rPr>
          <w:color w:val="000000"/>
          <w:sz w:val="22"/>
          <w:szCs w:val="22"/>
        </w:rPr>
        <w:lastRenderedPageBreak/>
        <w:t>e) Vencimento básico do cargo de Pesquisador da Carreira de Pesquisa em Ciência e Tecnologia e dos cargos de nível superior de Tecnologista da Carreira de Desenvolvimento Tecnológico e de Analista em Ciência e Tecnologia da Carreira de Gestão, Planejamento e Infraestrutura em Ciência e Tecnologia:</w:t>
      </w:r>
    </w:p>
    <w:p w:rsidR="000A469F" w:rsidRPr="000A469F" w:rsidRDefault="008C1F98" w:rsidP="000A469F">
      <w:pPr>
        <w:jc w:val="both"/>
        <w:rPr>
          <w:sz w:val="22"/>
          <w:szCs w:val="22"/>
        </w:rPr>
      </w:pPr>
      <w:hyperlink r:id="rId134" w:history="1">
        <w:r w:rsidR="004D04B1" w:rsidRPr="00E86020">
          <w:rPr>
            <w:rStyle w:val="Hyperlink"/>
            <w:i/>
            <w:sz w:val="22"/>
            <w:szCs w:val="22"/>
          </w:rPr>
          <w:t xml:space="preserve">(Quadro </w:t>
        </w:r>
        <w:r w:rsidR="004D04B1">
          <w:rPr>
            <w:rStyle w:val="Hyperlink"/>
            <w:i/>
            <w:sz w:val="22"/>
            <w:szCs w:val="22"/>
          </w:rPr>
          <w:t>acrescido</w:t>
        </w:r>
        <w:r w:rsidR="004D04B1" w:rsidRPr="00E86020">
          <w:rPr>
            <w:rStyle w:val="Hyperlink"/>
            <w:i/>
            <w:sz w:val="22"/>
            <w:szCs w:val="22"/>
          </w:rPr>
          <w:t xml:space="preserve"> pelo Anexo CCXXXV à Lei nº 15.141, de 2/6/2025)</w:t>
        </w:r>
      </w:hyperlink>
    </w:p>
    <w:p w:rsidR="000A469F" w:rsidRPr="00222173" w:rsidRDefault="000A469F" w:rsidP="00222173">
      <w:pPr>
        <w:rPr>
          <w:color w:val="000000"/>
          <w:sz w:val="22"/>
          <w:szCs w:val="22"/>
        </w:rPr>
      </w:pPr>
    </w:p>
    <w:p w:rsidR="00222173" w:rsidRPr="00222173" w:rsidRDefault="00222173" w:rsidP="004D04B1">
      <w:pPr>
        <w:keepNext/>
        <w:jc w:val="right"/>
        <w:rPr>
          <w:color w:val="000000"/>
          <w:sz w:val="22"/>
          <w:szCs w:val="22"/>
        </w:rPr>
      </w:pPr>
      <w:r w:rsidRPr="00222173">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904"/>
        <w:gridCol w:w="2665"/>
        <w:gridCol w:w="2952"/>
      </w:tblGrid>
      <w:tr w:rsidR="00222173" w:rsidRPr="00222173" w:rsidTr="00CB3657">
        <w:trPr>
          <w:jc w:val="center"/>
        </w:trPr>
        <w:tc>
          <w:tcPr>
            <w:tcW w:w="1000" w:type="pct"/>
            <w:vMerge w:val="restart"/>
            <w:tcBorders>
              <w:top w:val="single" w:sz="8" w:space="0" w:color="auto"/>
              <w:left w:val="single"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VENCIMENTO BÁSICO</w:t>
            </w:r>
          </w:p>
          <w:p w:rsidR="00222173" w:rsidRPr="00222173" w:rsidRDefault="00222173" w:rsidP="00222173">
            <w:pPr>
              <w:jc w:val="center"/>
              <w:rPr>
                <w:sz w:val="22"/>
                <w:szCs w:val="22"/>
              </w:rPr>
            </w:pPr>
            <w:r w:rsidRPr="00222173">
              <w:rPr>
                <w:sz w:val="22"/>
                <w:szCs w:val="22"/>
              </w:rPr>
              <w:t>EFEITOS FINANCEIROS A PARTIR DE</w:t>
            </w:r>
          </w:p>
        </w:tc>
      </w:tr>
      <w:tr w:rsidR="00222173" w:rsidRPr="00222173" w:rsidTr="00CB3657">
        <w:trPr>
          <w:jc w:val="center"/>
        </w:trPr>
        <w:tc>
          <w:tcPr>
            <w:tcW w:w="0" w:type="auto"/>
            <w:vMerge/>
            <w:tcBorders>
              <w:top w:val="single" w:sz="8" w:space="0" w:color="auto"/>
              <w:left w:val="single" w:sz="8" w:space="0" w:color="auto"/>
              <w:bottom w:val="nil"/>
              <w:right w:val="single" w:sz="8" w:space="0" w:color="auto"/>
            </w:tcBorders>
            <w:vAlign w:val="center"/>
            <w:hideMark/>
          </w:tcPr>
          <w:p w:rsidR="00222173" w:rsidRPr="00222173" w:rsidRDefault="00222173" w:rsidP="0022217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22173" w:rsidRPr="00222173" w:rsidRDefault="00222173" w:rsidP="00222173">
            <w:pPr>
              <w:rPr>
                <w:sz w:val="22"/>
                <w:szCs w:val="22"/>
              </w:rPr>
            </w:pPr>
          </w:p>
        </w:tc>
        <w:tc>
          <w:tcPr>
            <w:tcW w:w="14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JANEIRO DE 2025</w:t>
            </w:r>
          </w:p>
        </w:tc>
        <w:tc>
          <w:tcPr>
            <w:tcW w:w="15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ABRIL DE 2026</w:t>
            </w:r>
          </w:p>
        </w:tc>
      </w:tr>
      <w:tr w:rsidR="00222173" w:rsidRPr="00222173" w:rsidTr="00CB3657">
        <w:trPr>
          <w:jc w:val="center"/>
        </w:trPr>
        <w:tc>
          <w:tcPr>
            <w:tcW w:w="1000" w:type="pct"/>
            <w:vMerge w:val="restart"/>
            <w:tcBorders>
              <w:top w:val="single" w:sz="8" w:space="0" w:color="auto"/>
              <w:left w:val="single"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ESPECIAL</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10.703,00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11.186,76</w:t>
            </w:r>
          </w:p>
        </w:tc>
      </w:tr>
      <w:tr w:rsidR="00222173" w:rsidRPr="00222173" w:rsidTr="00CB3657">
        <w:trPr>
          <w:jc w:val="center"/>
        </w:trPr>
        <w:tc>
          <w:tcPr>
            <w:tcW w:w="0" w:type="auto"/>
            <w:vMerge/>
            <w:tcBorders>
              <w:top w:val="single" w:sz="8" w:space="0" w:color="auto"/>
              <w:left w:val="single"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10.277,00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10.706,84</w:t>
            </w:r>
          </w:p>
        </w:tc>
      </w:tr>
      <w:tr w:rsidR="00222173" w:rsidRPr="00222173" w:rsidTr="00CB3657">
        <w:trPr>
          <w:jc w:val="center"/>
        </w:trPr>
        <w:tc>
          <w:tcPr>
            <w:tcW w:w="0" w:type="auto"/>
            <w:vMerge/>
            <w:tcBorders>
              <w:top w:val="single" w:sz="8" w:space="0" w:color="auto"/>
              <w:left w:val="single"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9.868,00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10.246,71</w:t>
            </w:r>
          </w:p>
        </w:tc>
      </w:tr>
      <w:tr w:rsidR="00222173" w:rsidRPr="00222173" w:rsidTr="00CB3657">
        <w:trPr>
          <w:jc w:val="center"/>
        </w:trPr>
        <w:tc>
          <w:tcPr>
            <w:tcW w:w="1000" w:type="pct"/>
            <w:vMerge w:val="restart"/>
            <w:tcBorders>
              <w:top w:val="single" w:sz="8" w:space="0" w:color="auto"/>
              <w:left w:val="outset"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C</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9.476,00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9.807,23</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9.099,00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9.385,28</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8.667,00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8.903,87</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8.459,00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8.672,30</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8.256,00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8.447,54</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8.057,00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8.227,40</w:t>
            </w:r>
          </w:p>
        </w:tc>
      </w:tr>
      <w:tr w:rsidR="00222173" w:rsidRPr="00222173" w:rsidTr="00CB3657">
        <w:trPr>
          <w:jc w:val="center"/>
        </w:trPr>
        <w:tc>
          <w:tcPr>
            <w:tcW w:w="1000" w:type="pct"/>
            <w:vMerge w:val="restart"/>
            <w:tcBorders>
              <w:top w:val="single" w:sz="8" w:space="0" w:color="auto"/>
              <w:left w:val="outset"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B</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VI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7.863,00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8.013,66</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7.489,00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7.602,66</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7.309,00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7.405,02</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7.133,00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7.213,05</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6.961,00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7.025,58</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6.794,00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6.842,44</w:t>
            </w:r>
          </w:p>
        </w:tc>
      </w:tr>
      <w:tr w:rsidR="00222173" w:rsidRPr="00222173" w:rsidTr="00CB3657">
        <w:trPr>
          <w:jc w:val="center"/>
        </w:trPr>
        <w:tc>
          <w:tcPr>
            <w:tcW w:w="1000" w:type="pct"/>
            <w:vMerge w:val="restart"/>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A</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6.598,00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6.630,00</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6.502,00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6.526,01</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6.408,00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6.423,15</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6.315,00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6.322,36</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6.223,63</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6.223,63</w:t>
            </w:r>
          </w:p>
        </w:tc>
      </w:tr>
    </w:tbl>
    <w:p w:rsidR="000A469F" w:rsidRDefault="000A469F" w:rsidP="00222173">
      <w:pPr>
        <w:rPr>
          <w:color w:val="000000"/>
          <w:sz w:val="22"/>
          <w:szCs w:val="22"/>
        </w:rPr>
      </w:pPr>
    </w:p>
    <w:p w:rsidR="00222173" w:rsidRDefault="00222173" w:rsidP="00222173">
      <w:pPr>
        <w:rPr>
          <w:color w:val="000000"/>
          <w:sz w:val="22"/>
          <w:szCs w:val="22"/>
        </w:rPr>
      </w:pPr>
      <w:r w:rsidRPr="00222173">
        <w:rPr>
          <w:color w:val="000000"/>
          <w:sz w:val="22"/>
          <w:szCs w:val="22"/>
        </w:rPr>
        <w:t>f) Vencimento básico dos cargos de nível intermediário de Técnico da Carreira de Desenvolvimento Tecnológico e de Assistente em Ciência e Tecnologia da Carreira de Gestão, Planejamento e Infraestrutura em Ciência e Tecnologia:</w:t>
      </w:r>
    </w:p>
    <w:p w:rsidR="000A469F" w:rsidRPr="000A469F" w:rsidRDefault="008C1F98" w:rsidP="000A469F">
      <w:pPr>
        <w:jc w:val="both"/>
        <w:rPr>
          <w:sz w:val="22"/>
          <w:szCs w:val="22"/>
        </w:rPr>
      </w:pPr>
      <w:hyperlink r:id="rId135" w:history="1">
        <w:r w:rsidR="006E37E4" w:rsidRPr="00E86020">
          <w:rPr>
            <w:rStyle w:val="Hyperlink"/>
            <w:i/>
            <w:sz w:val="22"/>
            <w:szCs w:val="22"/>
          </w:rPr>
          <w:t xml:space="preserve">(Quadro </w:t>
        </w:r>
        <w:r w:rsidR="006E37E4">
          <w:rPr>
            <w:rStyle w:val="Hyperlink"/>
            <w:i/>
            <w:sz w:val="22"/>
            <w:szCs w:val="22"/>
          </w:rPr>
          <w:t>acrescido</w:t>
        </w:r>
        <w:r w:rsidR="006E37E4" w:rsidRPr="00E86020">
          <w:rPr>
            <w:rStyle w:val="Hyperlink"/>
            <w:i/>
            <w:sz w:val="22"/>
            <w:szCs w:val="22"/>
          </w:rPr>
          <w:t xml:space="preserve"> pelo Anexo CCXXXV à Lei nº 15.141, de 2/6/2025)</w:t>
        </w:r>
      </w:hyperlink>
    </w:p>
    <w:p w:rsidR="000A469F" w:rsidRPr="00222173" w:rsidRDefault="000A469F" w:rsidP="00222173">
      <w:pPr>
        <w:rPr>
          <w:color w:val="000000"/>
          <w:sz w:val="22"/>
          <w:szCs w:val="22"/>
        </w:rPr>
      </w:pPr>
    </w:p>
    <w:p w:rsidR="00222173" w:rsidRPr="00222173" w:rsidRDefault="00222173" w:rsidP="00222173">
      <w:pPr>
        <w:jc w:val="right"/>
        <w:rPr>
          <w:color w:val="000000"/>
          <w:sz w:val="22"/>
          <w:szCs w:val="22"/>
        </w:rPr>
      </w:pPr>
      <w:r w:rsidRPr="00222173">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904"/>
        <w:gridCol w:w="2665"/>
        <w:gridCol w:w="2952"/>
      </w:tblGrid>
      <w:tr w:rsidR="00222173" w:rsidRPr="00222173" w:rsidTr="002E3863">
        <w:trPr>
          <w:tblHeader/>
          <w:jc w:val="center"/>
        </w:trPr>
        <w:tc>
          <w:tcPr>
            <w:tcW w:w="1000" w:type="pct"/>
            <w:vMerge w:val="restart"/>
            <w:tcBorders>
              <w:top w:val="single" w:sz="8" w:space="0" w:color="auto"/>
              <w:left w:val="single"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VENCIMENTO BÁSICO</w:t>
            </w:r>
          </w:p>
          <w:p w:rsidR="00222173" w:rsidRPr="00222173" w:rsidRDefault="00222173" w:rsidP="00222173">
            <w:pPr>
              <w:jc w:val="center"/>
              <w:rPr>
                <w:sz w:val="22"/>
                <w:szCs w:val="22"/>
              </w:rPr>
            </w:pPr>
            <w:r w:rsidRPr="00222173">
              <w:rPr>
                <w:sz w:val="22"/>
                <w:szCs w:val="22"/>
              </w:rPr>
              <w:t>EFEITOS FINANCEIROS A PARTIR DE</w:t>
            </w:r>
          </w:p>
        </w:tc>
      </w:tr>
      <w:tr w:rsidR="00222173" w:rsidRPr="00222173" w:rsidTr="002E3863">
        <w:trPr>
          <w:tblHeader/>
          <w:jc w:val="center"/>
        </w:trPr>
        <w:tc>
          <w:tcPr>
            <w:tcW w:w="0" w:type="auto"/>
            <w:vMerge/>
            <w:tcBorders>
              <w:top w:val="single" w:sz="8" w:space="0" w:color="auto"/>
              <w:left w:val="single" w:sz="8" w:space="0" w:color="auto"/>
              <w:bottom w:val="nil"/>
              <w:right w:val="single" w:sz="8" w:space="0" w:color="auto"/>
            </w:tcBorders>
            <w:vAlign w:val="center"/>
            <w:hideMark/>
          </w:tcPr>
          <w:p w:rsidR="00222173" w:rsidRPr="00222173" w:rsidRDefault="00222173" w:rsidP="0022217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22173" w:rsidRPr="00222173" w:rsidRDefault="00222173" w:rsidP="00222173">
            <w:pPr>
              <w:rPr>
                <w:sz w:val="22"/>
                <w:szCs w:val="22"/>
              </w:rPr>
            </w:pPr>
          </w:p>
        </w:tc>
        <w:tc>
          <w:tcPr>
            <w:tcW w:w="14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JANEIRO DE 2025</w:t>
            </w:r>
          </w:p>
        </w:tc>
        <w:tc>
          <w:tcPr>
            <w:tcW w:w="15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1º DE ABRIL DE 2026</w:t>
            </w:r>
          </w:p>
        </w:tc>
      </w:tr>
      <w:tr w:rsidR="00222173" w:rsidRPr="00222173" w:rsidTr="00CB3657">
        <w:trPr>
          <w:jc w:val="center"/>
        </w:trPr>
        <w:tc>
          <w:tcPr>
            <w:tcW w:w="1000" w:type="pct"/>
            <w:vMerge w:val="restart"/>
            <w:tcBorders>
              <w:top w:val="single" w:sz="8" w:space="0" w:color="auto"/>
              <w:left w:val="single"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ESPECIAL</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5.087,67</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5.600,00</w:t>
            </w:r>
          </w:p>
        </w:tc>
      </w:tr>
      <w:tr w:rsidR="00222173" w:rsidRPr="00222173" w:rsidTr="00CB3657">
        <w:trPr>
          <w:jc w:val="center"/>
        </w:trPr>
        <w:tc>
          <w:tcPr>
            <w:tcW w:w="0" w:type="auto"/>
            <w:vMerge/>
            <w:tcBorders>
              <w:top w:val="single" w:sz="8" w:space="0" w:color="auto"/>
              <w:left w:val="single"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4.921,53</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5.406,20</w:t>
            </w:r>
          </w:p>
        </w:tc>
      </w:tr>
      <w:tr w:rsidR="00222173" w:rsidRPr="00222173" w:rsidTr="00CB3657">
        <w:trPr>
          <w:jc w:val="center"/>
        </w:trPr>
        <w:tc>
          <w:tcPr>
            <w:tcW w:w="0" w:type="auto"/>
            <w:vMerge/>
            <w:tcBorders>
              <w:top w:val="single" w:sz="8" w:space="0" w:color="auto"/>
              <w:left w:val="single"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4.861,71</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5.219,75</w:t>
            </w:r>
          </w:p>
        </w:tc>
      </w:tr>
      <w:tr w:rsidR="00222173" w:rsidRPr="00222173" w:rsidTr="00CB3657">
        <w:trPr>
          <w:jc w:val="center"/>
        </w:trPr>
        <w:tc>
          <w:tcPr>
            <w:tcW w:w="1000" w:type="pct"/>
            <w:vMerge w:val="restart"/>
            <w:tcBorders>
              <w:top w:val="single" w:sz="8" w:space="0" w:color="auto"/>
              <w:left w:val="outset"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rPr>
              <w:t>C</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4.811,26</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4.992,76</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4.670,54</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4.882,43</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4.552,30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4.775,13</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4.443,23</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4.669,78</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4.230,60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4.567,32</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4.120,73</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4.466,68</w:t>
            </w:r>
          </w:p>
        </w:tc>
      </w:tr>
      <w:tr w:rsidR="00222173" w:rsidRPr="00222173" w:rsidTr="00CB3657">
        <w:trPr>
          <w:jc w:val="center"/>
        </w:trPr>
        <w:tc>
          <w:tcPr>
            <w:tcW w:w="1000" w:type="pct"/>
            <w:vMerge w:val="restart"/>
            <w:tcBorders>
              <w:top w:val="single" w:sz="8" w:space="0" w:color="auto"/>
              <w:left w:val="outset" w:sz="8" w:space="0" w:color="auto"/>
              <w:bottom w:val="nil"/>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lastRenderedPageBreak/>
              <w:t>B</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VI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3.976,34</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4.272,65</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3.873,10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4.178,13</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3.771,10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4.086,20</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3.577,51</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3.996,79</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3.481,35</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3.908,86</w:t>
            </w:r>
          </w:p>
        </w:tc>
      </w:tr>
      <w:tr w:rsidR="00222173" w:rsidRPr="00222173"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3.385,60</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3.822,35</w:t>
            </w:r>
          </w:p>
        </w:tc>
      </w:tr>
      <w:tr w:rsidR="00222173" w:rsidRPr="00222173" w:rsidTr="00CB3657">
        <w:trPr>
          <w:jc w:val="center"/>
        </w:trPr>
        <w:tc>
          <w:tcPr>
            <w:tcW w:w="1000" w:type="pct"/>
            <w:vMerge w:val="restart"/>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A</w:t>
            </w: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3.271,04</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3.710,16</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rPr>
              <w:t>IV</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3.215,07</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3.655,61</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3.159,57</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3.602,08</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3.135,64</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3.548,55</w:t>
            </w:r>
          </w:p>
        </w:tc>
      </w:tr>
      <w:tr w:rsidR="00222173" w:rsidRPr="00222173"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222173" w:rsidRPr="00222173" w:rsidRDefault="00222173" w:rsidP="00222173">
            <w:pPr>
              <w:rPr>
                <w:sz w:val="22"/>
                <w:szCs w:val="22"/>
              </w:rPr>
            </w:pPr>
          </w:p>
        </w:tc>
        <w:tc>
          <w:tcPr>
            <w:tcW w:w="1000" w:type="pct"/>
            <w:tcBorders>
              <w:top w:val="nil"/>
              <w:left w:val="nil"/>
              <w:bottom w:val="single" w:sz="8" w:space="0" w:color="auto"/>
              <w:right w:val="single" w:sz="8" w:space="0" w:color="auto"/>
            </w:tcBorders>
            <w:vAlign w:val="center"/>
            <w:hideMark/>
          </w:tcPr>
          <w:p w:rsidR="00222173" w:rsidRPr="00222173" w:rsidRDefault="00222173" w:rsidP="00222173">
            <w:pPr>
              <w:jc w:val="center"/>
              <w:rPr>
                <w:sz w:val="22"/>
                <w:szCs w:val="22"/>
              </w:rPr>
            </w:pPr>
            <w:r w:rsidRPr="00222173">
              <w:rPr>
                <w:sz w:val="22"/>
                <w:szCs w:val="22"/>
                <w:lang w:val="en-US"/>
              </w:rPr>
              <w:t>I</w:t>
            </w:r>
          </w:p>
        </w:tc>
        <w:tc>
          <w:tcPr>
            <w:tcW w:w="14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3.104,27</w:t>
            </w:r>
          </w:p>
        </w:tc>
        <w:tc>
          <w:tcPr>
            <w:tcW w:w="1500" w:type="pct"/>
            <w:tcBorders>
              <w:top w:val="nil"/>
              <w:left w:val="nil"/>
              <w:bottom w:val="single" w:sz="8" w:space="0" w:color="auto"/>
              <w:right w:val="single" w:sz="8" w:space="0" w:color="auto"/>
            </w:tcBorders>
            <w:hideMark/>
          </w:tcPr>
          <w:p w:rsidR="00222173" w:rsidRPr="00222173" w:rsidRDefault="00222173" w:rsidP="00222173">
            <w:pPr>
              <w:jc w:val="center"/>
              <w:rPr>
                <w:sz w:val="22"/>
                <w:szCs w:val="22"/>
              </w:rPr>
            </w:pPr>
            <w:r w:rsidRPr="00222173">
              <w:rPr>
                <w:sz w:val="22"/>
                <w:szCs w:val="22"/>
              </w:rPr>
              <w:t>3.496,00</w:t>
            </w:r>
          </w:p>
        </w:tc>
      </w:tr>
    </w:tbl>
    <w:p w:rsidR="00222173" w:rsidRPr="00222173" w:rsidRDefault="00222173" w:rsidP="00222173">
      <w:pPr>
        <w:rPr>
          <w:rFonts w:eastAsia="Calibri"/>
          <w:sz w:val="22"/>
          <w:szCs w:val="22"/>
          <w:lang w:eastAsia="en-US"/>
        </w:rPr>
      </w:pPr>
    </w:p>
    <w:p w:rsidR="00955512" w:rsidRPr="007E4426" w:rsidRDefault="00955512" w:rsidP="00DD3CBD">
      <w:pPr>
        <w:jc w:val="center"/>
        <w:rPr>
          <w:sz w:val="22"/>
          <w:szCs w:val="22"/>
        </w:rPr>
      </w:pPr>
    </w:p>
    <w:p w:rsidR="00450632" w:rsidRDefault="00450632" w:rsidP="00DD3CBD">
      <w:pPr>
        <w:keepNext/>
        <w:jc w:val="center"/>
        <w:rPr>
          <w:b/>
          <w:color w:val="000000"/>
          <w:sz w:val="24"/>
          <w:szCs w:val="24"/>
        </w:rPr>
      </w:pPr>
      <w:r w:rsidRPr="0014264F">
        <w:rPr>
          <w:b/>
          <w:color w:val="000000"/>
          <w:sz w:val="24"/>
          <w:szCs w:val="24"/>
        </w:rPr>
        <w:t>ANEXO VIII-B</w:t>
      </w:r>
    </w:p>
    <w:p w:rsidR="00BA0AB2" w:rsidRPr="00EC422B" w:rsidRDefault="008C1F98" w:rsidP="00BA0AB2">
      <w:pPr>
        <w:jc w:val="center"/>
        <w:rPr>
          <w:sz w:val="24"/>
          <w:szCs w:val="24"/>
        </w:rPr>
      </w:pPr>
      <w:hyperlink r:id="rId136" w:history="1">
        <w:r w:rsidR="007E4426" w:rsidRPr="00EC422B">
          <w:rPr>
            <w:rStyle w:val="Hyperlink"/>
            <w:i/>
            <w:sz w:val="24"/>
            <w:szCs w:val="24"/>
          </w:rPr>
          <w:t>(Anexo acrescido pela Medida Provisória nº 441, de 29/8/2008,</w:t>
        </w:r>
      </w:hyperlink>
      <w:r w:rsidR="007E4426" w:rsidRPr="00EC422B">
        <w:rPr>
          <w:i/>
          <w:sz w:val="24"/>
          <w:szCs w:val="24"/>
        </w:rPr>
        <w:t xml:space="preserve"> </w:t>
      </w:r>
      <w:hyperlink r:id="rId137" w:history="1">
        <w:r w:rsidR="007E4426" w:rsidRPr="00EC422B">
          <w:rPr>
            <w:rStyle w:val="Hyperlink"/>
            <w:i/>
            <w:sz w:val="24"/>
            <w:szCs w:val="24"/>
          </w:rPr>
          <w:t>convertida na Lei nº 11.907, de 2/2/2008</w:t>
        </w:r>
      </w:hyperlink>
      <w:r w:rsidR="007E4426" w:rsidRPr="00EC422B">
        <w:rPr>
          <w:i/>
          <w:sz w:val="24"/>
          <w:szCs w:val="24"/>
        </w:rPr>
        <w:t xml:space="preserve">, </w:t>
      </w:r>
      <w:hyperlink r:id="rId138" w:history="1">
        <w:r w:rsidR="00702CDC" w:rsidRPr="00EC422B">
          <w:rPr>
            <w:rStyle w:val="Hyperlink"/>
            <w:i/>
            <w:sz w:val="24"/>
            <w:szCs w:val="24"/>
          </w:rPr>
          <w:t>com redação dada pelo Anexo LXVII à Medida Provisória nº 1.170, de 28/4/2023,</w:t>
        </w:r>
      </w:hyperlink>
      <w:r w:rsidR="0069366E" w:rsidRPr="00EC422B">
        <w:rPr>
          <w:i/>
          <w:sz w:val="24"/>
          <w:szCs w:val="24"/>
        </w:rPr>
        <w:t xml:space="preserve"> </w:t>
      </w:r>
      <w:hyperlink r:id="rId139" w:history="1">
        <w:r w:rsidR="0069366E" w:rsidRPr="00EC422B">
          <w:rPr>
            <w:rStyle w:val="Hyperlink"/>
            <w:i/>
            <w:sz w:val="24"/>
            <w:szCs w:val="24"/>
          </w:rPr>
          <w:t>convertida na Lei nº 14.673, de 14/9/2023,</w:t>
        </w:r>
      </w:hyperlink>
      <w:r w:rsidR="00BA0AB2" w:rsidRPr="00EC422B">
        <w:rPr>
          <w:i/>
          <w:sz w:val="24"/>
          <w:szCs w:val="24"/>
        </w:rPr>
        <w:t xml:space="preserve"> </w:t>
      </w:r>
      <w:hyperlink r:id="rId140" w:history="1">
        <w:r w:rsidR="00EC422B" w:rsidRPr="00EC422B">
          <w:rPr>
            <w:rStyle w:val="Hyperlink"/>
            <w:i/>
            <w:sz w:val="24"/>
            <w:szCs w:val="24"/>
          </w:rPr>
          <w:t>com alterações do Anexo CCXXXV</w:t>
        </w:r>
        <w:r w:rsidR="00EC422B">
          <w:rPr>
            <w:rStyle w:val="Hyperlink"/>
            <w:i/>
            <w:sz w:val="24"/>
            <w:szCs w:val="24"/>
          </w:rPr>
          <w:t>I</w:t>
        </w:r>
        <w:r w:rsidR="00EC422B" w:rsidRPr="00EC422B">
          <w:rPr>
            <w:rStyle w:val="Hyperlink"/>
            <w:i/>
            <w:sz w:val="24"/>
            <w:szCs w:val="24"/>
          </w:rPr>
          <w:t xml:space="preserve"> à Lei nº 15.141, de 2/6/2025)</w:t>
        </w:r>
      </w:hyperlink>
    </w:p>
    <w:p w:rsidR="007E4426" w:rsidRDefault="007E4426" w:rsidP="00DD3CBD">
      <w:pPr>
        <w:jc w:val="center"/>
        <w:rPr>
          <w:sz w:val="24"/>
        </w:rPr>
      </w:pPr>
    </w:p>
    <w:p w:rsidR="00A709E0" w:rsidRPr="00A709E0" w:rsidRDefault="00A709E0" w:rsidP="00A709E0">
      <w:pPr>
        <w:pStyle w:val="Ttulo7"/>
        <w:spacing w:before="0" w:after="0"/>
        <w:jc w:val="center"/>
        <w:rPr>
          <w:rFonts w:ascii="Times New Roman" w:hAnsi="Times New Roman"/>
          <w:color w:val="000000"/>
          <w:sz w:val="22"/>
          <w:szCs w:val="22"/>
        </w:rPr>
      </w:pPr>
      <w:r w:rsidRPr="00A709E0">
        <w:rPr>
          <w:rFonts w:ascii="Times New Roman" w:hAnsi="Times New Roman"/>
          <w:color w:val="000000"/>
          <w:sz w:val="22"/>
          <w:szCs w:val="22"/>
        </w:rPr>
        <w:t>VALOR DO PONTO DA GRATIFICAÇÃO DE DESEMPENHO DE ATIVIDADE DE CIÊNCIA E TECNOLOGIA - GDACT</w:t>
      </w:r>
    </w:p>
    <w:p w:rsidR="00A709E0" w:rsidRDefault="00A709E0" w:rsidP="00A709E0">
      <w:pPr>
        <w:jc w:val="both"/>
        <w:rPr>
          <w:color w:val="000000"/>
          <w:sz w:val="22"/>
          <w:szCs w:val="22"/>
        </w:rPr>
      </w:pPr>
    </w:p>
    <w:p w:rsidR="00A709E0" w:rsidRPr="00A709E0" w:rsidRDefault="00A709E0" w:rsidP="00A709E0">
      <w:pPr>
        <w:jc w:val="both"/>
        <w:rPr>
          <w:color w:val="000000"/>
          <w:sz w:val="22"/>
          <w:szCs w:val="22"/>
        </w:rPr>
      </w:pPr>
      <w:r w:rsidRPr="00A709E0">
        <w:rPr>
          <w:color w:val="000000"/>
          <w:sz w:val="22"/>
          <w:szCs w:val="22"/>
        </w:rPr>
        <w:t>a) Tabela I - valor do ponto da GDACT dos cargos de nível superior - Carreira de Pesquisa em Ciência e Tecnologia</w:t>
      </w:r>
    </w:p>
    <w:p w:rsidR="00A709E0" w:rsidRDefault="00A709E0" w:rsidP="00A709E0">
      <w:pPr>
        <w:jc w:val="right"/>
        <w:rPr>
          <w:color w:val="000000"/>
          <w:sz w:val="22"/>
          <w:szCs w:val="22"/>
        </w:rPr>
      </w:pPr>
    </w:p>
    <w:p w:rsidR="00A709E0" w:rsidRPr="00A709E0" w:rsidRDefault="00A709E0" w:rsidP="00A709E0">
      <w:pPr>
        <w:jc w:val="right"/>
        <w:rPr>
          <w:color w:val="000000"/>
          <w:sz w:val="22"/>
          <w:szCs w:val="22"/>
        </w:rPr>
      </w:pPr>
      <w:r w:rsidRPr="00A709E0">
        <w:rPr>
          <w:color w:val="000000"/>
          <w:sz w:val="22"/>
          <w:szCs w:val="22"/>
        </w:rPr>
        <w:t>Em R$</w:t>
      </w:r>
    </w:p>
    <w:tbl>
      <w:tblPr>
        <w:tblW w:w="9797" w:type="dxa"/>
        <w:jc w:val="center"/>
        <w:tblCellMar>
          <w:left w:w="0" w:type="dxa"/>
          <w:right w:w="0" w:type="dxa"/>
        </w:tblCellMar>
        <w:tblLook w:val="04A0" w:firstRow="1" w:lastRow="0" w:firstColumn="1" w:lastColumn="0" w:noHBand="0" w:noVBand="1"/>
      </w:tblPr>
      <w:tblGrid>
        <w:gridCol w:w="1204"/>
        <w:gridCol w:w="2891"/>
        <w:gridCol w:w="1045"/>
        <w:gridCol w:w="4657"/>
      </w:tblGrid>
      <w:tr w:rsidR="00A709E0" w:rsidRPr="00A709E0" w:rsidTr="00A709E0">
        <w:trPr>
          <w:trHeight w:val="283"/>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CARGO</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CLASSE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PADRÃO</w:t>
            </w:r>
          </w:p>
        </w:tc>
        <w:tc>
          <w:tcPr>
            <w:tcW w:w="4657" w:type="dxa"/>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VALOR DO PONTO DA GDACT</w:t>
            </w:r>
          </w:p>
          <w:p w:rsidR="00A709E0" w:rsidRPr="00A709E0" w:rsidRDefault="00A709E0" w:rsidP="00A709E0">
            <w:pPr>
              <w:jc w:val="center"/>
              <w:rPr>
                <w:sz w:val="22"/>
                <w:szCs w:val="22"/>
              </w:rPr>
            </w:pPr>
            <w:r w:rsidRPr="00A709E0">
              <w:rPr>
                <w:sz w:val="22"/>
                <w:szCs w:val="22"/>
              </w:rPr>
              <w:t>EFEITOS FINANCEIROS A PARTIR DE 1º DE MAIO DE 2023</w:t>
            </w:r>
          </w:p>
        </w:tc>
      </w:tr>
      <w:tr w:rsidR="00A709E0" w:rsidRPr="00A709E0" w:rsidTr="00A709E0">
        <w:trPr>
          <w:trHeight w:val="283"/>
          <w:jc w:val="center"/>
        </w:trPr>
        <w:tc>
          <w:tcPr>
            <w:tcW w:w="0" w:type="auto"/>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Pesquisador</w:t>
            </w: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TITULAR</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26,85</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26,20</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25,56</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ASSOCIADO</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24,62</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24,02</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23,45</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ADJUNTO</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22,60</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22,05</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21,52</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val="restar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ASSISTENTE DE PESQUISA</w:t>
            </w: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20,73</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20,22</w:t>
            </w:r>
          </w:p>
        </w:tc>
      </w:tr>
      <w:tr w:rsidR="00A709E0" w:rsidRPr="00A709E0" w:rsidTr="00A709E0">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000000"/>
              <w:right w:val="single" w:sz="8" w:space="0" w:color="000000"/>
            </w:tcBorders>
            <w:vAlign w:val="center"/>
            <w:hideMark/>
          </w:tcPr>
          <w:p w:rsidR="00A709E0" w:rsidRPr="00A709E0" w:rsidRDefault="00A709E0" w:rsidP="00A709E0">
            <w:pPr>
              <w:rPr>
                <w:sz w:val="22"/>
                <w:szCs w:val="22"/>
              </w:rPr>
            </w:pPr>
          </w:p>
        </w:tc>
        <w:tc>
          <w:tcPr>
            <w:tcW w:w="0" w:type="auto"/>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4657" w:type="dxa"/>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19,74</w:t>
            </w:r>
          </w:p>
        </w:tc>
      </w:tr>
    </w:tbl>
    <w:p w:rsidR="00A709E0" w:rsidRDefault="00A709E0" w:rsidP="00A709E0">
      <w:pPr>
        <w:jc w:val="both"/>
        <w:rPr>
          <w:color w:val="000000"/>
          <w:sz w:val="22"/>
          <w:szCs w:val="22"/>
        </w:rPr>
      </w:pPr>
    </w:p>
    <w:p w:rsidR="00A709E0" w:rsidRPr="00A709E0" w:rsidRDefault="00A709E0" w:rsidP="00A709E0">
      <w:pPr>
        <w:jc w:val="both"/>
        <w:rPr>
          <w:color w:val="000000"/>
          <w:sz w:val="22"/>
          <w:szCs w:val="22"/>
        </w:rPr>
      </w:pPr>
      <w:r w:rsidRPr="00A709E0">
        <w:rPr>
          <w:color w:val="000000"/>
          <w:sz w:val="22"/>
          <w:szCs w:val="22"/>
        </w:rPr>
        <w:t>b) Tabela II - valor do ponto da GDACT dos cargos de nível superior - Carreira de Gestão, Planejamento e Infraestrutura em Ciência e Tecnologia e Carreira de Desenvolvimento Tecnológico</w:t>
      </w:r>
    </w:p>
    <w:p w:rsidR="00A709E0" w:rsidRDefault="00A709E0" w:rsidP="00A709E0">
      <w:pPr>
        <w:jc w:val="right"/>
        <w:rPr>
          <w:color w:val="000000"/>
          <w:sz w:val="22"/>
          <w:szCs w:val="22"/>
        </w:rPr>
      </w:pPr>
    </w:p>
    <w:p w:rsidR="00A709E0" w:rsidRPr="00A709E0" w:rsidRDefault="00A709E0" w:rsidP="00A709E0">
      <w:pPr>
        <w:jc w:val="right"/>
        <w:rPr>
          <w:color w:val="000000"/>
          <w:sz w:val="22"/>
          <w:szCs w:val="22"/>
        </w:rPr>
      </w:pPr>
      <w:r w:rsidRPr="00A709E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277"/>
        <w:gridCol w:w="1124"/>
        <w:gridCol w:w="1148"/>
        <w:gridCol w:w="5996"/>
      </w:tblGrid>
      <w:tr w:rsidR="00A709E0" w:rsidRPr="00A709E0" w:rsidTr="002E3863">
        <w:trPr>
          <w:trHeight w:val="283"/>
          <w:tblHeader/>
          <w:jc w:val="center"/>
        </w:trPr>
        <w:tc>
          <w:tcPr>
            <w:tcW w:w="1050" w:type="pct"/>
            <w:tcBorders>
              <w:top w:val="single" w:sz="8" w:space="0" w:color="000000"/>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CARGOS</w:t>
            </w:r>
          </w:p>
        </w:tc>
        <w:tc>
          <w:tcPr>
            <w:tcW w:w="105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CLASSE</w:t>
            </w:r>
          </w:p>
        </w:tc>
        <w:tc>
          <w:tcPr>
            <w:tcW w:w="110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PADRÃO</w:t>
            </w:r>
          </w:p>
        </w:tc>
        <w:tc>
          <w:tcPr>
            <w:tcW w:w="175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VALOR DO PONTO DA GDACT</w:t>
            </w:r>
          </w:p>
          <w:p w:rsidR="00A709E0" w:rsidRPr="00A709E0" w:rsidRDefault="00A709E0" w:rsidP="00A709E0">
            <w:pPr>
              <w:jc w:val="center"/>
              <w:rPr>
                <w:sz w:val="22"/>
                <w:szCs w:val="22"/>
              </w:rPr>
            </w:pPr>
            <w:r w:rsidRPr="00A709E0">
              <w:rPr>
                <w:sz w:val="22"/>
                <w:szCs w:val="22"/>
              </w:rPr>
              <w:t>EFEITOS FINANCEIROS A PARTIR DE 1º DE MAIO DE 2023</w:t>
            </w:r>
          </w:p>
        </w:tc>
      </w:tr>
      <w:tr w:rsidR="00A709E0" w:rsidRPr="00A709E0" w:rsidTr="00A709E0">
        <w:trPr>
          <w:trHeight w:val="283"/>
          <w:jc w:val="center"/>
        </w:trPr>
        <w:tc>
          <w:tcPr>
            <w:tcW w:w="10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Tecnologista</w:t>
            </w:r>
          </w:p>
          <w:p w:rsidR="00A709E0" w:rsidRPr="00A709E0" w:rsidRDefault="00A709E0" w:rsidP="00A709E0">
            <w:pPr>
              <w:jc w:val="center"/>
              <w:rPr>
                <w:sz w:val="22"/>
                <w:szCs w:val="22"/>
              </w:rPr>
            </w:pPr>
            <w:r w:rsidRPr="00A709E0">
              <w:rPr>
                <w:sz w:val="22"/>
                <w:szCs w:val="22"/>
              </w:rPr>
              <w:t> </w:t>
            </w:r>
          </w:p>
          <w:p w:rsidR="00A709E0" w:rsidRPr="00A709E0" w:rsidRDefault="00A709E0" w:rsidP="00A709E0">
            <w:pPr>
              <w:jc w:val="center"/>
              <w:rPr>
                <w:sz w:val="22"/>
                <w:szCs w:val="22"/>
              </w:rPr>
            </w:pPr>
            <w:r w:rsidRPr="00A709E0">
              <w:rPr>
                <w:sz w:val="22"/>
                <w:szCs w:val="22"/>
              </w:rPr>
              <w:t>Analista em Ciência e Tecnologia</w:t>
            </w: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SÊNIOR</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26,85</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26,20</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25,56</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PLENO 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24,62</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24,02</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23,45</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PLENO 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22,60</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22,05</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21,52</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PLENO 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20,73</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20,22</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19,74</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10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JÚNIOR</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19,04</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18,57</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18,14</w:t>
            </w:r>
          </w:p>
        </w:tc>
      </w:tr>
    </w:tbl>
    <w:p w:rsidR="00A709E0" w:rsidRDefault="00A709E0" w:rsidP="00A709E0">
      <w:pPr>
        <w:jc w:val="both"/>
        <w:rPr>
          <w:color w:val="000000"/>
          <w:sz w:val="22"/>
          <w:szCs w:val="22"/>
        </w:rPr>
      </w:pPr>
    </w:p>
    <w:p w:rsidR="00A709E0" w:rsidRPr="00A709E0" w:rsidRDefault="00A709E0" w:rsidP="00A709E0">
      <w:pPr>
        <w:jc w:val="both"/>
        <w:rPr>
          <w:color w:val="000000"/>
          <w:sz w:val="22"/>
          <w:szCs w:val="22"/>
        </w:rPr>
      </w:pPr>
      <w:r w:rsidRPr="00A709E0">
        <w:rPr>
          <w:color w:val="000000"/>
          <w:sz w:val="22"/>
          <w:szCs w:val="22"/>
        </w:rPr>
        <w:t>c) Tabela III - valor do ponto da GDACT dos cargos de nível intermediário - Carreira de Desenvolvimento Tecnológico e Carreira de Gestão, Planejamento e Infraestrutura em Ciência e Tecnologia</w:t>
      </w:r>
    </w:p>
    <w:p w:rsidR="00A709E0" w:rsidRDefault="00A709E0" w:rsidP="00A709E0">
      <w:pPr>
        <w:jc w:val="right"/>
        <w:rPr>
          <w:color w:val="000000"/>
          <w:sz w:val="22"/>
          <w:szCs w:val="22"/>
        </w:rPr>
      </w:pPr>
    </w:p>
    <w:p w:rsidR="00A709E0" w:rsidRPr="00A709E0" w:rsidRDefault="00A709E0" w:rsidP="00A709E0">
      <w:pPr>
        <w:jc w:val="right"/>
        <w:rPr>
          <w:color w:val="000000"/>
          <w:sz w:val="22"/>
          <w:szCs w:val="22"/>
        </w:rPr>
      </w:pPr>
      <w:r w:rsidRPr="00A709E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130"/>
        <w:gridCol w:w="1711"/>
        <w:gridCol w:w="1045"/>
        <w:gridCol w:w="5996"/>
      </w:tblGrid>
      <w:tr w:rsidR="00A709E0" w:rsidRPr="00A709E0" w:rsidTr="00A709E0">
        <w:trPr>
          <w:trHeight w:val="283"/>
          <w:jc w:val="center"/>
        </w:trPr>
        <w:tc>
          <w:tcPr>
            <w:tcW w:w="1150" w:type="pct"/>
            <w:tcBorders>
              <w:top w:val="single" w:sz="8" w:space="0" w:color="000000"/>
              <w:left w:val="single" w:sz="8" w:space="0" w:color="000000"/>
              <w:bottom w:val="single" w:sz="8" w:space="0" w:color="auto"/>
              <w:right w:val="single" w:sz="8" w:space="0" w:color="000000"/>
            </w:tcBorders>
            <w:shd w:val="clear" w:color="auto" w:fill="FFFFFF"/>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CARGOS</w:t>
            </w:r>
          </w:p>
        </w:tc>
        <w:tc>
          <w:tcPr>
            <w:tcW w:w="115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CLASSE</w:t>
            </w:r>
          </w:p>
        </w:tc>
        <w:tc>
          <w:tcPr>
            <w:tcW w:w="115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PADRÃO</w:t>
            </w:r>
          </w:p>
        </w:tc>
        <w:tc>
          <w:tcPr>
            <w:tcW w:w="1450" w:type="pct"/>
            <w:tcBorders>
              <w:top w:val="single" w:sz="8" w:space="0" w:color="000000"/>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VALOR DO PONTO DA GDACT</w:t>
            </w:r>
          </w:p>
          <w:p w:rsidR="00A709E0" w:rsidRPr="00A709E0" w:rsidRDefault="00A709E0" w:rsidP="00A709E0">
            <w:pPr>
              <w:jc w:val="center"/>
              <w:rPr>
                <w:sz w:val="22"/>
                <w:szCs w:val="22"/>
              </w:rPr>
            </w:pPr>
            <w:r w:rsidRPr="00A709E0">
              <w:rPr>
                <w:sz w:val="22"/>
                <w:szCs w:val="22"/>
              </w:rPr>
              <w:t>EFEITOS FINANCEIROS A PARTIR DE 1º DE MAIO DE 2023</w:t>
            </w:r>
          </w:p>
        </w:tc>
      </w:tr>
      <w:tr w:rsidR="00A709E0" w:rsidRPr="00A709E0" w:rsidTr="00A709E0">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Técnico</w:t>
            </w:r>
          </w:p>
          <w:p w:rsidR="00A709E0" w:rsidRPr="00A709E0" w:rsidRDefault="00A709E0" w:rsidP="00A709E0">
            <w:pPr>
              <w:jc w:val="center"/>
              <w:rPr>
                <w:sz w:val="22"/>
                <w:szCs w:val="22"/>
              </w:rPr>
            </w:pPr>
            <w:r w:rsidRPr="00A709E0">
              <w:rPr>
                <w:sz w:val="22"/>
                <w:szCs w:val="22"/>
              </w:rPr>
              <w:t> </w:t>
            </w:r>
          </w:p>
          <w:p w:rsidR="00A709E0" w:rsidRPr="00A709E0" w:rsidRDefault="00A709E0" w:rsidP="00A709E0">
            <w:pPr>
              <w:jc w:val="center"/>
              <w:rPr>
                <w:sz w:val="22"/>
                <w:szCs w:val="22"/>
              </w:rPr>
            </w:pPr>
            <w:r w:rsidRPr="00A709E0">
              <w:rPr>
                <w:sz w:val="22"/>
                <w:szCs w:val="22"/>
              </w:rPr>
              <w:t>Assistente em Ciência e Tecnologia</w:t>
            </w:r>
          </w:p>
        </w:tc>
        <w:tc>
          <w:tcPr>
            <w:tcW w:w="11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TÉCNICO III</w:t>
            </w:r>
          </w:p>
          <w:p w:rsidR="00A709E0" w:rsidRPr="00A709E0" w:rsidRDefault="00A709E0" w:rsidP="00A709E0">
            <w:pPr>
              <w:jc w:val="center"/>
              <w:rPr>
                <w:sz w:val="22"/>
                <w:szCs w:val="22"/>
              </w:rPr>
            </w:pPr>
            <w:r w:rsidRPr="00A709E0">
              <w:rPr>
                <w:sz w:val="22"/>
                <w:szCs w:val="22"/>
              </w:rPr>
              <w:t> </w:t>
            </w:r>
          </w:p>
          <w:p w:rsidR="00A709E0" w:rsidRPr="00A709E0" w:rsidRDefault="00A709E0" w:rsidP="00A709E0">
            <w:pPr>
              <w:jc w:val="center"/>
              <w:rPr>
                <w:sz w:val="22"/>
                <w:szCs w:val="22"/>
              </w:rPr>
            </w:pPr>
            <w:r w:rsidRPr="00A709E0">
              <w:rPr>
                <w:sz w:val="22"/>
                <w:szCs w:val="22"/>
              </w:rPr>
              <w:t>ASSISTENTE III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13,45</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13,16</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12,87</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TÉCNICO II</w:t>
            </w:r>
          </w:p>
          <w:p w:rsidR="00A709E0" w:rsidRPr="00A709E0" w:rsidRDefault="00A709E0" w:rsidP="00A709E0">
            <w:pPr>
              <w:jc w:val="center"/>
              <w:rPr>
                <w:sz w:val="22"/>
                <w:szCs w:val="22"/>
              </w:rPr>
            </w:pPr>
            <w:r w:rsidRPr="00A709E0">
              <w:rPr>
                <w:sz w:val="22"/>
                <w:szCs w:val="22"/>
              </w:rPr>
              <w:t> </w:t>
            </w:r>
          </w:p>
          <w:p w:rsidR="00A709E0" w:rsidRPr="00A709E0" w:rsidRDefault="00A709E0" w:rsidP="00A709E0">
            <w:pPr>
              <w:jc w:val="center"/>
              <w:rPr>
                <w:sz w:val="22"/>
                <w:szCs w:val="22"/>
              </w:rPr>
            </w:pPr>
            <w:r w:rsidRPr="00A709E0">
              <w:rPr>
                <w:sz w:val="22"/>
                <w:szCs w:val="22"/>
              </w:rPr>
              <w:t>ASSISTENTE 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12,67</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12,39</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IV</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12,10</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11,90</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11,64</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11,38</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TÉCNICO I</w:t>
            </w:r>
          </w:p>
          <w:p w:rsidR="00A709E0" w:rsidRPr="00A709E0" w:rsidRDefault="00A709E0" w:rsidP="00A709E0">
            <w:pPr>
              <w:jc w:val="center"/>
              <w:rPr>
                <w:sz w:val="22"/>
                <w:szCs w:val="22"/>
              </w:rPr>
            </w:pPr>
            <w:r w:rsidRPr="00A709E0">
              <w:rPr>
                <w:sz w:val="22"/>
                <w:szCs w:val="22"/>
              </w:rPr>
              <w:t> </w:t>
            </w:r>
          </w:p>
          <w:p w:rsidR="00A709E0" w:rsidRPr="00A709E0" w:rsidRDefault="00A709E0" w:rsidP="00A709E0">
            <w:pPr>
              <w:jc w:val="center"/>
              <w:rPr>
                <w:sz w:val="22"/>
                <w:szCs w:val="22"/>
              </w:rPr>
            </w:pPr>
            <w:r w:rsidRPr="00A709E0">
              <w:rPr>
                <w:sz w:val="22"/>
                <w:szCs w:val="22"/>
              </w:rPr>
              <w:t>ASSISTENTE 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11,18</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V</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10,93</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IV</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10,66</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10,49</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10,22</w:t>
            </w:r>
          </w:p>
        </w:tc>
      </w:tr>
      <w:tr w:rsidR="00A709E0" w:rsidRPr="00A709E0" w:rsidTr="00A709E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709E0" w:rsidRPr="00A709E0" w:rsidRDefault="00A709E0" w:rsidP="00A709E0">
            <w:pPr>
              <w:rPr>
                <w:sz w:val="22"/>
                <w:szCs w:val="22"/>
              </w:rPr>
            </w:pPr>
          </w:p>
        </w:tc>
        <w:tc>
          <w:tcPr>
            <w:tcW w:w="0" w:type="auto"/>
            <w:vMerge/>
            <w:tcBorders>
              <w:top w:val="nil"/>
              <w:left w:val="nil"/>
              <w:bottom w:val="single" w:sz="8" w:space="0" w:color="auto"/>
              <w:right w:val="single" w:sz="8" w:space="0" w:color="auto"/>
            </w:tcBorders>
            <w:vAlign w:val="center"/>
            <w:hideMark/>
          </w:tcPr>
          <w:p w:rsidR="00A709E0" w:rsidRPr="00A709E0" w:rsidRDefault="00A709E0" w:rsidP="00A709E0">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709E0" w:rsidRPr="00A709E0" w:rsidRDefault="00A709E0" w:rsidP="00A709E0">
            <w:pPr>
              <w:jc w:val="center"/>
              <w:rPr>
                <w:sz w:val="22"/>
                <w:szCs w:val="22"/>
              </w:rPr>
            </w:pPr>
            <w:r w:rsidRPr="00A709E0">
              <w:rPr>
                <w:sz w:val="22"/>
                <w:szCs w:val="22"/>
              </w:rPr>
              <w:t>I</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709E0" w:rsidRPr="00A709E0" w:rsidRDefault="00A709E0" w:rsidP="00A709E0">
            <w:pPr>
              <w:jc w:val="center"/>
              <w:rPr>
                <w:sz w:val="22"/>
                <w:szCs w:val="22"/>
              </w:rPr>
            </w:pPr>
            <w:r w:rsidRPr="00A709E0">
              <w:rPr>
                <w:sz w:val="22"/>
                <w:szCs w:val="22"/>
              </w:rPr>
              <w:t>9,97</w:t>
            </w:r>
          </w:p>
        </w:tc>
      </w:tr>
    </w:tbl>
    <w:p w:rsidR="00A709E0" w:rsidRDefault="00A709E0" w:rsidP="00A709E0">
      <w:pPr>
        <w:jc w:val="both"/>
        <w:rPr>
          <w:color w:val="000000"/>
          <w:sz w:val="22"/>
          <w:szCs w:val="22"/>
        </w:rPr>
      </w:pPr>
    </w:p>
    <w:p w:rsidR="00CB3657" w:rsidRDefault="00CB3657" w:rsidP="00175E0C">
      <w:pPr>
        <w:jc w:val="both"/>
        <w:rPr>
          <w:color w:val="000000"/>
          <w:sz w:val="22"/>
          <w:szCs w:val="22"/>
        </w:rPr>
      </w:pPr>
      <w:bookmarkStart w:id="1" w:name="anexo68"/>
      <w:bookmarkEnd w:id="1"/>
      <w:r w:rsidRPr="00CB3657">
        <w:rPr>
          <w:color w:val="000000"/>
          <w:sz w:val="22"/>
          <w:szCs w:val="22"/>
        </w:rPr>
        <w:t>d) Tabela IV – valor do ponto da GDACT dos cargos de nível auxiliar – Carreira de Desenvolvimento Tecnológico e Carreira de Gestão, Planejamento e Infraestrutura em Ciência e Tecnologia:</w:t>
      </w:r>
    </w:p>
    <w:p w:rsidR="00CB3657" w:rsidRPr="000A469F" w:rsidRDefault="008C1F98" w:rsidP="00CB3657">
      <w:pPr>
        <w:jc w:val="both"/>
        <w:rPr>
          <w:sz w:val="22"/>
          <w:szCs w:val="22"/>
        </w:rPr>
      </w:pPr>
      <w:hyperlink r:id="rId141" w:history="1">
        <w:r w:rsidR="00EC422B" w:rsidRPr="00E86020">
          <w:rPr>
            <w:rStyle w:val="Hyperlink"/>
            <w:i/>
            <w:sz w:val="22"/>
            <w:szCs w:val="22"/>
          </w:rPr>
          <w:t>(</w:t>
        </w:r>
        <w:r w:rsidR="00EC422B">
          <w:rPr>
            <w:rStyle w:val="Hyperlink"/>
            <w:i/>
            <w:sz w:val="22"/>
            <w:szCs w:val="22"/>
          </w:rPr>
          <w:t>Tabela com redação dada</w:t>
        </w:r>
        <w:r w:rsidR="00EC422B" w:rsidRPr="00E86020">
          <w:rPr>
            <w:rStyle w:val="Hyperlink"/>
            <w:i/>
            <w:sz w:val="22"/>
            <w:szCs w:val="22"/>
          </w:rPr>
          <w:t xml:space="preserve"> pelo Anexo CCXXXV</w:t>
        </w:r>
        <w:r w:rsidR="00EC422B">
          <w:rPr>
            <w:rStyle w:val="Hyperlink"/>
            <w:i/>
            <w:sz w:val="22"/>
            <w:szCs w:val="22"/>
          </w:rPr>
          <w:t>I</w:t>
        </w:r>
        <w:r w:rsidR="00EC422B" w:rsidRPr="00E86020">
          <w:rPr>
            <w:rStyle w:val="Hyperlink"/>
            <w:i/>
            <w:sz w:val="22"/>
            <w:szCs w:val="22"/>
          </w:rPr>
          <w:t xml:space="preserve"> à Lei nº 15.141, de 2/6/2025)</w:t>
        </w:r>
      </w:hyperlink>
    </w:p>
    <w:p w:rsidR="00CB3657" w:rsidRPr="00CB3657" w:rsidRDefault="00CB3657" w:rsidP="00CB3657">
      <w:pPr>
        <w:rPr>
          <w:color w:val="000000"/>
          <w:sz w:val="22"/>
          <w:szCs w:val="22"/>
        </w:rPr>
      </w:pPr>
    </w:p>
    <w:p w:rsidR="00CB3657" w:rsidRPr="00CB3657" w:rsidRDefault="00CB3657" w:rsidP="00CB3657">
      <w:pPr>
        <w:jc w:val="right"/>
        <w:rPr>
          <w:color w:val="000000"/>
          <w:sz w:val="22"/>
          <w:szCs w:val="22"/>
        </w:rPr>
      </w:pPr>
      <w:r w:rsidRPr="00CB365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85"/>
        <w:gridCol w:w="1885"/>
        <w:gridCol w:w="1885"/>
        <w:gridCol w:w="1885"/>
        <w:gridCol w:w="1885"/>
      </w:tblGrid>
      <w:tr w:rsidR="00CB3657" w:rsidRPr="00CB3657" w:rsidTr="002E3863">
        <w:trPr>
          <w:tblHeade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VALOR DO PONTO DA GDACT</w:t>
            </w:r>
          </w:p>
          <w:p w:rsidR="00CB3657" w:rsidRPr="00CB3657" w:rsidRDefault="00CB3657" w:rsidP="00CB3657">
            <w:pPr>
              <w:jc w:val="center"/>
              <w:rPr>
                <w:sz w:val="22"/>
                <w:szCs w:val="22"/>
              </w:rPr>
            </w:pPr>
            <w:r w:rsidRPr="00CB3657">
              <w:rPr>
                <w:sz w:val="22"/>
                <w:szCs w:val="22"/>
              </w:rPr>
              <w:t>EFEITOS FINANCEIROS A PARTIR DE</w:t>
            </w:r>
          </w:p>
        </w:tc>
      </w:tr>
      <w:tr w:rsidR="00CB3657" w:rsidRPr="00CB3657" w:rsidTr="002E3863">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MAIO DE 2023</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JANEIRO DE 2025</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ABRIL DE 2026</w:t>
            </w:r>
          </w:p>
        </w:tc>
      </w:tr>
      <w:tr w:rsidR="00CB3657" w:rsidRPr="00CB3657" w:rsidTr="00CB3657">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AUXILIAR TÉCNICO II</w:t>
            </w:r>
          </w:p>
          <w:p w:rsidR="00CB3657" w:rsidRPr="00CB3657" w:rsidRDefault="00CB3657" w:rsidP="00CB3657">
            <w:pPr>
              <w:jc w:val="center"/>
              <w:rPr>
                <w:sz w:val="22"/>
                <w:szCs w:val="22"/>
              </w:rPr>
            </w:pPr>
            <w:r w:rsidRPr="00CB3657">
              <w:rPr>
                <w:sz w:val="22"/>
                <w:szCs w:val="22"/>
              </w:rPr>
              <w:t> </w:t>
            </w:r>
          </w:p>
          <w:p w:rsidR="00CB3657" w:rsidRPr="00CB3657" w:rsidRDefault="00CB3657" w:rsidP="00CB3657">
            <w:pPr>
              <w:jc w:val="center"/>
              <w:rPr>
                <w:sz w:val="22"/>
                <w:szCs w:val="22"/>
              </w:rPr>
            </w:pPr>
            <w:r w:rsidRPr="00CB3657">
              <w:rPr>
                <w:sz w:val="22"/>
                <w:szCs w:val="22"/>
              </w:rPr>
              <w:t>AUXILIAR II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12,13</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13,22</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13,88</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11,90</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12,97</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13,62</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IV</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11,68</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12,73</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13,37</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11,47</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12,50</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13,13</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11,25</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12,26</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12,88</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11,03</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12,02</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12,62</w:t>
            </w:r>
          </w:p>
        </w:tc>
      </w:tr>
      <w:tr w:rsidR="00CB3657" w:rsidRPr="00CB3657" w:rsidTr="00CB3657">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AUXILIAR TÉCNICO I</w:t>
            </w:r>
          </w:p>
          <w:p w:rsidR="00CB3657" w:rsidRPr="00CB3657" w:rsidRDefault="00CB3657" w:rsidP="00CB3657">
            <w:pPr>
              <w:jc w:val="center"/>
              <w:rPr>
                <w:sz w:val="22"/>
                <w:szCs w:val="22"/>
              </w:rPr>
            </w:pPr>
            <w:r w:rsidRPr="00CB3657">
              <w:rPr>
                <w:sz w:val="22"/>
                <w:szCs w:val="22"/>
              </w:rPr>
              <w:t> </w:t>
            </w:r>
          </w:p>
          <w:p w:rsidR="00CB3657" w:rsidRPr="00CB3657" w:rsidRDefault="00CB3657" w:rsidP="00CB3657">
            <w:pPr>
              <w:jc w:val="center"/>
              <w:rPr>
                <w:sz w:val="22"/>
                <w:szCs w:val="22"/>
              </w:rPr>
            </w:pPr>
            <w:r w:rsidRPr="00CB3657">
              <w:rPr>
                <w:sz w:val="22"/>
                <w:szCs w:val="22"/>
              </w:rPr>
              <w:t>AUXILIAR 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VI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10,65</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11,61</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12,19</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V</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10,45</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11,39</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11,96</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IV</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10,27</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11,19</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11,75</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10,07</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10,98</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11,53</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9,88</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10,77</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11,31</w:t>
            </w:r>
          </w:p>
        </w:tc>
      </w:tr>
      <w:tr w:rsidR="00CB3657" w:rsidRPr="00CB3657" w:rsidTr="00CB3657">
        <w:trPr>
          <w:jc w:val="center"/>
        </w:trPr>
        <w:tc>
          <w:tcPr>
            <w:tcW w:w="0" w:type="auto"/>
            <w:vMerge/>
            <w:tcBorders>
              <w:top w:val="nil"/>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9,70</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10,57</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11,10</w:t>
            </w:r>
          </w:p>
        </w:tc>
      </w:tr>
    </w:tbl>
    <w:p w:rsidR="00CB3657" w:rsidRDefault="00CB3657" w:rsidP="00CB3657">
      <w:pPr>
        <w:rPr>
          <w:color w:val="000000"/>
          <w:sz w:val="22"/>
          <w:szCs w:val="22"/>
        </w:rPr>
      </w:pPr>
    </w:p>
    <w:p w:rsidR="00CB3657" w:rsidRDefault="00CB3657" w:rsidP="00175E0C">
      <w:pPr>
        <w:jc w:val="both"/>
        <w:rPr>
          <w:color w:val="000000"/>
          <w:sz w:val="22"/>
          <w:szCs w:val="22"/>
        </w:rPr>
      </w:pPr>
      <w:r w:rsidRPr="00CB3657">
        <w:rPr>
          <w:color w:val="000000"/>
          <w:sz w:val="22"/>
          <w:szCs w:val="22"/>
        </w:rPr>
        <w:t xml:space="preserve">e) Valor do ponto da GDACT dos cargos de nível superior </w:t>
      </w:r>
      <w:r w:rsidR="00971972">
        <w:rPr>
          <w:color w:val="000000"/>
          <w:sz w:val="22"/>
          <w:szCs w:val="22"/>
        </w:rPr>
        <w:t>-</w:t>
      </w:r>
      <w:r w:rsidRPr="00CB3657">
        <w:rPr>
          <w:color w:val="000000"/>
          <w:sz w:val="22"/>
          <w:szCs w:val="22"/>
        </w:rPr>
        <w:t xml:space="preserve"> Carreira de Pesquisa em Ciência e Tecnologia e Carreira de Gestão, Planejamento e Infraestrutura em Ciência e Tecnologia e Carreira de</w:t>
      </w:r>
      <w:r w:rsidR="00175E0C">
        <w:rPr>
          <w:color w:val="000000"/>
          <w:sz w:val="22"/>
          <w:szCs w:val="22"/>
        </w:rPr>
        <w:t xml:space="preserve"> </w:t>
      </w:r>
      <w:r w:rsidRPr="00CB3657">
        <w:rPr>
          <w:color w:val="000000"/>
          <w:sz w:val="22"/>
          <w:szCs w:val="22"/>
        </w:rPr>
        <w:t>Desenvolvimento Tecnológico, a partir de 1º de janeiro de 2025:</w:t>
      </w:r>
    </w:p>
    <w:p w:rsidR="00CB3657" w:rsidRPr="000A469F" w:rsidRDefault="008C1F98" w:rsidP="00CB3657">
      <w:pPr>
        <w:jc w:val="both"/>
        <w:rPr>
          <w:sz w:val="22"/>
          <w:szCs w:val="22"/>
        </w:rPr>
      </w:pPr>
      <w:hyperlink r:id="rId142" w:history="1">
        <w:r w:rsidR="00B549A2" w:rsidRPr="00E86020">
          <w:rPr>
            <w:rStyle w:val="Hyperlink"/>
            <w:i/>
            <w:sz w:val="22"/>
            <w:szCs w:val="22"/>
          </w:rPr>
          <w:t>(</w:t>
        </w:r>
        <w:r w:rsidR="00B549A2">
          <w:rPr>
            <w:rStyle w:val="Hyperlink"/>
            <w:i/>
            <w:sz w:val="22"/>
            <w:szCs w:val="22"/>
          </w:rPr>
          <w:t>Quadro acrescido</w:t>
        </w:r>
        <w:r w:rsidR="00B549A2" w:rsidRPr="00E86020">
          <w:rPr>
            <w:rStyle w:val="Hyperlink"/>
            <w:i/>
            <w:sz w:val="22"/>
            <w:szCs w:val="22"/>
          </w:rPr>
          <w:t xml:space="preserve"> pelo Anexo CCXXXV</w:t>
        </w:r>
        <w:r w:rsidR="00B549A2">
          <w:rPr>
            <w:rStyle w:val="Hyperlink"/>
            <w:i/>
            <w:sz w:val="22"/>
            <w:szCs w:val="22"/>
          </w:rPr>
          <w:t>I</w:t>
        </w:r>
        <w:r w:rsidR="00B549A2" w:rsidRPr="00E86020">
          <w:rPr>
            <w:rStyle w:val="Hyperlink"/>
            <w:i/>
            <w:sz w:val="22"/>
            <w:szCs w:val="22"/>
          </w:rPr>
          <w:t xml:space="preserve"> à Lei nº 15.141, de 2/6/2025)</w:t>
        </w:r>
      </w:hyperlink>
    </w:p>
    <w:p w:rsidR="00CB3657" w:rsidRPr="00CB3657" w:rsidRDefault="00CB3657" w:rsidP="00CB3657">
      <w:pPr>
        <w:rPr>
          <w:color w:val="000000"/>
          <w:sz w:val="22"/>
          <w:szCs w:val="22"/>
        </w:rPr>
      </w:pPr>
    </w:p>
    <w:p w:rsidR="00CB3657" w:rsidRPr="00CB3657" w:rsidRDefault="00CB3657" w:rsidP="00CB3657">
      <w:pPr>
        <w:jc w:val="right"/>
        <w:rPr>
          <w:color w:val="000000"/>
          <w:sz w:val="22"/>
          <w:szCs w:val="22"/>
        </w:rPr>
      </w:pPr>
      <w:r w:rsidRPr="00CB3657">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9"/>
        <w:gridCol w:w="1999"/>
        <w:gridCol w:w="2762"/>
        <w:gridCol w:w="2665"/>
      </w:tblGrid>
      <w:tr w:rsidR="00CB3657" w:rsidRPr="00CB3657" w:rsidTr="009535D5">
        <w:trPr>
          <w:tblHeader/>
          <w:jc w:val="center"/>
        </w:trPr>
        <w:tc>
          <w:tcPr>
            <w:tcW w:w="1050" w:type="pct"/>
            <w:vMerge w:val="restart"/>
            <w:tcBorders>
              <w:top w:val="single" w:sz="8" w:space="0" w:color="auto"/>
              <w:left w:val="single" w:sz="8" w:space="0" w:color="auto"/>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CLASSE</w:t>
            </w:r>
          </w:p>
        </w:tc>
        <w:tc>
          <w:tcPr>
            <w:tcW w:w="1050" w:type="pct"/>
            <w:vMerge w:val="restart"/>
            <w:tcBorders>
              <w:top w:val="single" w:sz="8" w:space="0" w:color="auto"/>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PADRÃO</w:t>
            </w:r>
          </w:p>
        </w:tc>
        <w:tc>
          <w:tcPr>
            <w:tcW w:w="2850" w:type="pct"/>
            <w:gridSpan w:val="2"/>
            <w:tcBorders>
              <w:top w:val="single" w:sz="8" w:space="0" w:color="auto"/>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VALOR DO PONTO DA GDACT</w:t>
            </w:r>
          </w:p>
          <w:p w:rsidR="00CB3657" w:rsidRPr="00CB3657" w:rsidRDefault="00CB3657" w:rsidP="00CB3657">
            <w:pPr>
              <w:jc w:val="center"/>
              <w:rPr>
                <w:sz w:val="22"/>
                <w:szCs w:val="22"/>
              </w:rPr>
            </w:pPr>
            <w:r w:rsidRPr="00CB3657">
              <w:rPr>
                <w:sz w:val="22"/>
                <w:szCs w:val="22"/>
              </w:rPr>
              <w:t>EFEITOS FINANCEIROS A PARTIR DE</w:t>
            </w:r>
          </w:p>
        </w:tc>
      </w:tr>
      <w:tr w:rsidR="00CB3657" w:rsidRPr="00CB3657" w:rsidTr="009535D5">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B3657" w:rsidRPr="00CB3657" w:rsidRDefault="00CB3657" w:rsidP="00CB3657">
            <w:pPr>
              <w:rPr>
                <w:sz w:val="22"/>
                <w:szCs w:val="22"/>
              </w:rPr>
            </w:pP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JANEIRO DE 2025</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ABRIL DE 2026</w:t>
            </w:r>
          </w:p>
        </w:tc>
      </w:tr>
      <w:tr w:rsidR="00CB3657" w:rsidRPr="00CB3657" w:rsidTr="00CB3657">
        <w:trPr>
          <w:jc w:val="center"/>
        </w:trPr>
        <w:tc>
          <w:tcPr>
            <w:tcW w:w="1050" w:type="pct"/>
            <w:vMerge w:val="restart"/>
            <w:tcBorders>
              <w:top w:val="nil"/>
              <w:left w:val="single" w:sz="8" w:space="0" w:color="auto"/>
              <w:bottom w:val="nil"/>
              <w:right w:val="single" w:sz="8" w:space="0" w:color="auto"/>
            </w:tcBorders>
            <w:vAlign w:val="center"/>
            <w:hideMark/>
          </w:tcPr>
          <w:p w:rsidR="00CB3657" w:rsidRPr="00CB3657" w:rsidRDefault="00CB3657" w:rsidP="00CB3657">
            <w:pPr>
              <w:jc w:val="center"/>
              <w:rPr>
                <w:sz w:val="22"/>
                <w:szCs w:val="22"/>
              </w:rPr>
            </w:pPr>
            <w:r w:rsidRPr="00CB3657">
              <w:rPr>
                <w:sz w:val="22"/>
                <w:szCs w:val="22"/>
              </w:rPr>
              <w:t>ESPECIAL</w:t>
            </w: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31,96</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33,42</w:t>
            </w:r>
          </w:p>
        </w:tc>
      </w:tr>
      <w:tr w:rsidR="00CB3657" w:rsidRPr="00CB3657" w:rsidTr="00CB3657">
        <w:trPr>
          <w:jc w:val="center"/>
        </w:trPr>
        <w:tc>
          <w:tcPr>
            <w:tcW w:w="0" w:type="auto"/>
            <w:vMerge/>
            <w:tcBorders>
              <w:top w:val="nil"/>
              <w:left w:val="single"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30,69</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31,98</w:t>
            </w:r>
          </w:p>
        </w:tc>
      </w:tr>
      <w:tr w:rsidR="00CB3657" w:rsidRPr="00CB3657" w:rsidTr="00CB3657">
        <w:trPr>
          <w:jc w:val="center"/>
        </w:trPr>
        <w:tc>
          <w:tcPr>
            <w:tcW w:w="0" w:type="auto"/>
            <w:vMerge/>
            <w:tcBorders>
              <w:top w:val="nil"/>
              <w:left w:val="single"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29,47</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30,61</w:t>
            </w:r>
          </w:p>
        </w:tc>
      </w:tr>
      <w:tr w:rsidR="00CB3657" w:rsidRPr="00CB3657" w:rsidTr="00CB3657">
        <w:trPr>
          <w:jc w:val="center"/>
        </w:trPr>
        <w:tc>
          <w:tcPr>
            <w:tcW w:w="1050" w:type="pct"/>
            <w:vMerge w:val="restart"/>
            <w:tcBorders>
              <w:top w:val="single" w:sz="8" w:space="0" w:color="auto"/>
              <w:left w:val="outset" w:sz="8" w:space="0" w:color="auto"/>
              <w:bottom w:val="nil"/>
              <w:right w:val="single" w:sz="8" w:space="0" w:color="auto"/>
            </w:tcBorders>
            <w:vAlign w:val="center"/>
            <w:hideMark/>
          </w:tcPr>
          <w:p w:rsidR="00CB3657" w:rsidRPr="00CB3657" w:rsidRDefault="00CB3657" w:rsidP="00CB3657">
            <w:pPr>
              <w:jc w:val="center"/>
              <w:rPr>
                <w:sz w:val="22"/>
                <w:szCs w:val="22"/>
              </w:rPr>
            </w:pPr>
            <w:r w:rsidRPr="00CB3657">
              <w:rPr>
                <w:sz w:val="22"/>
                <w:szCs w:val="22"/>
              </w:rPr>
              <w:t>C</w:t>
            </w: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28,30</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29,29</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27,17</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28,04</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25,88</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26,60</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25,26</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25,91</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24,65</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25,23</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24,06</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24,58</w:t>
            </w:r>
          </w:p>
        </w:tc>
      </w:tr>
      <w:tr w:rsidR="00CB3657" w:rsidRPr="00CB3657" w:rsidTr="00CB3657">
        <w:trPr>
          <w:jc w:val="center"/>
        </w:trPr>
        <w:tc>
          <w:tcPr>
            <w:tcW w:w="1050" w:type="pct"/>
            <w:vMerge w:val="restart"/>
            <w:tcBorders>
              <w:top w:val="single" w:sz="8" w:space="0" w:color="auto"/>
              <w:left w:val="outset" w:sz="8" w:space="0" w:color="auto"/>
              <w:bottom w:val="nil"/>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B</w:t>
            </w: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VI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23,48</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23,94</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22,36</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22,71</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21,82</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22,12</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21,30</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21,54</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20,79</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20,98</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20,29</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20,44</w:t>
            </w:r>
          </w:p>
        </w:tc>
      </w:tr>
      <w:tr w:rsidR="00CB3657" w:rsidRPr="00CB3657" w:rsidTr="00CB3657">
        <w:trPr>
          <w:jc w:val="center"/>
        </w:trPr>
        <w:tc>
          <w:tcPr>
            <w:tcW w:w="1050" w:type="pct"/>
            <w:vMerge w:val="restart"/>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A</w:t>
            </w: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19,71</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19,80</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19,42</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19,49</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19,14</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19,19</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18,86</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18,89</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18,59</w:t>
            </w:r>
          </w:p>
        </w:tc>
        <w:tc>
          <w:tcPr>
            <w:tcW w:w="14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18,59</w:t>
            </w:r>
          </w:p>
        </w:tc>
      </w:tr>
    </w:tbl>
    <w:p w:rsidR="00C965C0" w:rsidRDefault="00C965C0" w:rsidP="00CB3657">
      <w:pPr>
        <w:rPr>
          <w:color w:val="000000"/>
          <w:sz w:val="22"/>
          <w:szCs w:val="22"/>
        </w:rPr>
      </w:pPr>
    </w:p>
    <w:p w:rsidR="00CB3657" w:rsidRDefault="00CB3657" w:rsidP="000D4C19">
      <w:pPr>
        <w:jc w:val="both"/>
        <w:rPr>
          <w:color w:val="000000"/>
          <w:sz w:val="22"/>
          <w:szCs w:val="22"/>
        </w:rPr>
      </w:pPr>
      <w:r w:rsidRPr="00CB3657">
        <w:rPr>
          <w:color w:val="000000"/>
          <w:sz w:val="22"/>
          <w:szCs w:val="22"/>
        </w:rPr>
        <w:t xml:space="preserve">f) Valor do ponto da GDACT dos cargos de nível intermediário </w:t>
      </w:r>
      <w:r w:rsidR="000D4C19">
        <w:rPr>
          <w:color w:val="000000"/>
          <w:sz w:val="22"/>
          <w:szCs w:val="22"/>
        </w:rPr>
        <w:t>-</w:t>
      </w:r>
      <w:r w:rsidRPr="00CB3657">
        <w:rPr>
          <w:color w:val="000000"/>
          <w:sz w:val="22"/>
          <w:szCs w:val="22"/>
        </w:rPr>
        <w:t xml:space="preserve"> Carreira de Desenvolvimento Tecnológico e Carreira de Gestão, Planejamento e Infraestrutura em Ciência e Tecnologia, a partir de 1º de janeiro de 2025:</w:t>
      </w:r>
    </w:p>
    <w:p w:rsidR="00C965C0" w:rsidRPr="000A469F" w:rsidRDefault="008C1F98" w:rsidP="00C965C0">
      <w:pPr>
        <w:jc w:val="both"/>
        <w:rPr>
          <w:sz w:val="22"/>
          <w:szCs w:val="22"/>
        </w:rPr>
      </w:pPr>
      <w:hyperlink r:id="rId143" w:history="1">
        <w:r w:rsidR="00E020D3" w:rsidRPr="00E86020">
          <w:rPr>
            <w:rStyle w:val="Hyperlink"/>
            <w:i/>
            <w:sz w:val="22"/>
            <w:szCs w:val="22"/>
          </w:rPr>
          <w:t>(</w:t>
        </w:r>
        <w:r w:rsidR="00E020D3">
          <w:rPr>
            <w:rStyle w:val="Hyperlink"/>
            <w:i/>
            <w:sz w:val="22"/>
            <w:szCs w:val="22"/>
          </w:rPr>
          <w:t>Quadro acrescido</w:t>
        </w:r>
        <w:r w:rsidR="00E020D3" w:rsidRPr="00E86020">
          <w:rPr>
            <w:rStyle w:val="Hyperlink"/>
            <w:i/>
            <w:sz w:val="22"/>
            <w:szCs w:val="22"/>
          </w:rPr>
          <w:t xml:space="preserve"> pelo Anexo CCXXXV</w:t>
        </w:r>
        <w:r w:rsidR="00E020D3">
          <w:rPr>
            <w:rStyle w:val="Hyperlink"/>
            <w:i/>
            <w:sz w:val="22"/>
            <w:szCs w:val="22"/>
          </w:rPr>
          <w:t>I</w:t>
        </w:r>
        <w:r w:rsidR="00E020D3" w:rsidRPr="00E86020">
          <w:rPr>
            <w:rStyle w:val="Hyperlink"/>
            <w:i/>
            <w:sz w:val="22"/>
            <w:szCs w:val="22"/>
          </w:rPr>
          <w:t xml:space="preserve"> à Lei nº 15.141, de 2/6/2025)</w:t>
        </w:r>
      </w:hyperlink>
    </w:p>
    <w:p w:rsidR="00C965C0" w:rsidRPr="00CB3657" w:rsidRDefault="00C965C0" w:rsidP="00CB3657">
      <w:pPr>
        <w:rPr>
          <w:color w:val="000000"/>
          <w:sz w:val="22"/>
          <w:szCs w:val="22"/>
        </w:rPr>
      </w:pPr>
    </w:p>
    <w:p w:rsidR="00CB3657" w:rsidRPr="00CB3657" w:rsidRDefault="00CB3657" w:rsidP="000D4C19">
      <w:pPr>
        <w:keepNext/>
        <w:jc w:val="right"/>
        <w:rPr>
          <w:color w:val="000000"/>
          <w:sz w:val="22"/>
          <w:szCs w:val="22"/>
        </w:rPr>
      </w:pPr>
      <w:r w:rsidRPr="00CB3657">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2"/>
        <w:gridCol w:w="1923"/>
        <w:gridCol w:w="2790"/>
        <w:gridCol w:w="2790"/>
      </w:tblGrid>
      <w:tr w:rsidR="00CB3657" w:rsidRPr="00CB3657" w:rsidTr="009535D5">
        <w:trPr>
          <w:tblHeade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PADRÃO</w:t>
            </w:r>
          </w:p>
        </w:tc>
        <w:tc>
          <w:tcPr>
            <w:tcW w:w="2900" w:type="pct"/>
            <w:gridSpan w:val="2"/>
            <w:tcBorders>
              <w:top w:val="single" w:sz="8" w:space="0" w:color="auto"/>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VALOR DO PONTO DA GDACT</w:t>
            </w:r>
          </w:p>
          <w:p w:rsidR="00CB3657" w:rsidRPr="00CB3657" w:rsidRDefault="00CB3657" w:rsidP="00CB3657">
            <w:pPr>
              <w:jc w:val="center"/>
              <w:rPr>
                <w:sz w:val="22"/>
                <w:szCs w:val="22"/>
              </w:rPr>
            </w:pPr>
            <w:r w:rsidRPr="00CB3657">
              <w:rPr>
                <w:sz w:val="22"/>
                <w:szCs w:val="22"/>
              </w:rPr>
              <w:t>EFEITOS FINANCEIROS A PARTIR DE</w:t>
            </w:r>
          </w:p>
        </w:tc>
      </w:tr>
      <w:tr w:rsidR="00CB3657" w:rsidRPr="00CB3657" w:rsidTr="009535D5">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3657" w:rsidRPr="00CB3657" w:rsidRDefault="00CB3657" w:rsidP="00CB365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B3657" w:rsidRPr="00CB3657" w:rsidRDefault="00CB3657" w:rsidP="00CB3657">
            <w:pPr>
              <w:rPr>
                <w:sz w:val="22"/>
                <w:szCs w:val="22"/>
              </w:rPr>
            </w:pP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JANEIRO DE 2025</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1º DE ABRIL DE 2026</w:t>
            </w:r>
          </w:p>
        </w:tc>
      </w:tr>
      <w:tr w:rsidR="00CB3657" w:rsidRPr="00CB3657" w:rsidTr="00CB3657">
        <w:trPr>
          <w:jc w:val="center"/>
        </w:trPr>
        <w:tc>
          <w:tcPr>
            <w:tcW w:w="1000" w:type="pct"/>
            <w:vMerge w:val="restart"/>
            <w:tcBorders>
              <w:top w:val="nil"/>
              <w:left w:val="single" w:sz="8" w:space="0" w:color="auto"/>
              <w:bottom w:val="nil"/>
              <w:right w:val="single" w:sz="8" w:space="0" w:color="auto"/>
            </w:tcBorders>
            <w:vAlign w:val="center"/>
            <w:hideMark/>
          </w:tcPr>
          <w:p w:rsidR="00CB3657" w:rsidRPr="00CB3657" w:rsidRDefault="00CB3657" w:rsidP="00CB3657">
            <w:pPr>
              <w:jc w:val="center"/>
              <w:rPr>
                <w:sz w:val="22"/>
                <w:szCs w:val="22"/>
              </w:rPr>
            </w:pPr>
            <w:r w:rsidRPr="00CB3657">
              <w:rPr>
                <w:sz w:val="22"/>
                <w:szCs w:val="22"/>
              </w:rPr>
              <w:t>ESPECIAL</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12,72</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14,00</w:t>
            </w:r>
          </w:p>
        </w:tc>
      </w:tr>
      <w:tr w:rsidR="00CB3657" w:rsidRPr="00CB3657" w:rsidTr="00CB3657">
        <w:trPr>
          <w:jc w:val="center"/>
        </w:trPr>
        <w:tc>
          <w:tcPr>
            <w:tcW w:w="0" w:type="auto"/>
            <w:vMerge/>
            <w:tcBorders>
              <w:top w:val="nil"/>
              <w:left w:val="single"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12,31</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13,52</w:t>
            </w:r>
          </w:p>
        </w:tc>
      </w:tr>
      <w:tr w:rsidR="00CB3657" w:rsidRPr="00CB3657" w:rsidTr="00CB3657">
        <w:trPr>
          <w:jc w:val="center"/>
        </w:trPr>
        <w:tc>
          <w:tcPr>
            <w:tcW w:w="0" w:type="auto"/>
            <w:vMerge/>
            <w:tcBorders>
              <w:top w:val="nil"/>
              <w:left w:val="single"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12,01</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13,05</w:t>
            </w:r>
          </w:p>
        </w:tc>
      </w:tr>
      <w:tr w:rsidR="00CB3657" w:rsidRPr="00CB3657" w:rsidTr="00CB3657">
        <w:trPr>
          <w:jc w:val="center"/>
        </w:trPr>
        <w:tc>
          <w:tcPr>
            <w:tcW w:w="1000" w:type="pct"/>
            <w:vMerge w:val="restart"/>
            <w:tcBorders>
              <w:top w:val="single" w:sz="8" w:space="0" w:color="auto"/>
              <w:left w:val="outset" w:sz="8" w:space="0" w:color="auto"/>
              <w:bottom w:val="nil"/>
              <w:right w:val="single" w:sz="8" w:space="0" w:color="auto"/>
            </w:tcBorders>
            <w:vAlign w:val="center"/>
            <w:hideMark/>
          </w:tcPr>
          <w:p w:rsidR="00CB3657" w:rsidRPr="00CB3657" w:rsidRDefault="00CB3657" w:rsidP="00CB3657">
            <w:pPr>
              <w:jc w:val="center"/>
              <w:rPr>
                <w:sz w:val="22"/>
                <w:szCs w:val="22"/>
              </w:rPr>
            </w:pPr>
            <w:r w:rsidRPr="00CB3657">
              <w:rPr>
                <w:sz w:val="22"/>
                <w:szCs w:val="22"/>
              </w:rPr>
              <w:t>C</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11,73</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12,48</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11,28</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12,21</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10,98</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11,94</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10,61</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11,68</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10,33</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11,42</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10,05</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11,17</w:t>
            </w:r>
          </w:p>
        </w:tc>
      </w:tr>
      <w:tr w:rsidR="00CB3657" w:rsidRPr="00CB3657" w:rsidTr="00CB3657">
        <w:trPr>
          <w:jc w:val="center"/>
        </w:trPr>
        <w:tc>
          <w:tcPr>
            <w:tcW w:w="1000" w:type="pct"/>
            <w:vMerge w:val="restart"/>
            <w:tcBorders>
              <w:top w:val="single" w:sz="8" w:space="0" w:color="auto"/>
              <w:left w:val="outset" w:sz="8" w:space="0" w:color="auto"/>
              <w:bottom w:val="nil"/>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B</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VI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9,69</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10,68</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9,43</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10,45</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9,18</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10,22</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8,94</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9,99</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8,70</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9,77</w:t>
            </w:r>
          </w:p>
        </w:tc>
      </w:tr>
      <w:tr w:rsidR="00CB3657" w:rsidRPr="00CB3657" w:rsidTr="00CB3657">
        <w:trPr>
          <w:jc w:val="center"/>
        </w:trPr>
        <w:tc>
          <w:tcPr>
            <w:tcW w:w="0" w:type="auto"/>
            <w:vMerge/>
            <w:tcBorders>
              <w:top w:val="single" w:sz="8" w:space="0" w:color="auto"/>
              <w:left w:val="outset" w:sz="8" w:space="0" w:color="auto"/>
              <w:bottom w:val="nil"/>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8,47</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9,56</w:t>
            </w:r>
          </w:p>
        </w:tc>
      </w:tr>
      <w:tr w:rsidR="00CB3657" w:rsidRPr="00CB3657" w:rsidTr="00CB3657">
        <w:trPr>
          <w:jc w:val="center"/>
        </w:trPr>
        <w:tc>
          <w:tcPr>
            <w:tcW w:w="1000" w:type="pct"/>
            <w:vMerge w:val="restart"/>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A</w:t>
            </w: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8,18</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9,28</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IV</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8,04</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9,14</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7,90</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9,00</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7,76</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8,87</w:t>
            </w:r>
          </w:p>
        </w:tc>
      </w:tr>
      <w:tr w:rsidR="00CB3657" w:rsidRPr="00CB3657" w:rsidTr="00CB3657">
        <w:trPr>
          <w:jc w:val="center"/>
        </w:trPr>
        <w:tc>
          <w:tcPr>
            <w:tcW w:w="0" w:type="auto"/>
            <w:vMerge/>
            <w:tcBorders>
              <w:top w:val="single" w:sz="8" w:space="0" w:color="auto"/>
              <w:left w:val="outset" w:sz="8" w:space="0" w:color="auto"/>
              <w:bottom w:val="outset" w:sz="8" w:space="0" w:color="auto"/>
              <w:right w:val="single" w:sz="8" w:space="0" w:color="auto"/>
            </w:tcBorders>
            <w:vAlign w:val="center"/>
            <w:hideMark/>
          </w:tcPr>
          <w:p w:rsidR="00CB3657" w:rsidRPr="00CB3657" w:rsidRDefault="00CB3657" w:rsidP="00CB3657">
            <w:pPr>
              <w:rPr>
                <w:sz w:val="22"/>
                <w:szCs w:val="22"/>
              </w:rPr>
            </w:pPr>
          </w:p>
        </w:tc>
        <w:tc>
          <w:tcPr>
            <w:tcW w:w="100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lang w:val="en-US"/>
              </w:rPr>
              <w:t>I</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7,63</w:t>
            </w:r>
          </w:p>
        </w:tc>
        <w:tc>
          <w:tcPr>
            <w:tcW w:w="1450" w:type="pct"/>
            <w:tcBorders>
              <w:top w:val="nil"/>
              <w:left w:val="nil"/>
              <w:bottom w:val="single" w:sz="8" w:space="0" w:color="auto"/>
              <w:right w:val="single" w:sz="8" w:space="0" w:color="auto"/>
            </w:tcBorders>
            <w:vAlign w:val="center"/>
            <w:hideMark/>
          </w:tcPr>
          <w:p w:rsidR="00CB3657" w:rsidRPr="00CB3657" w:rsidRDefault="00CB3657" w:rsidP="00CB3657">
            <w:pPr>
              <w:jc w:val="center"/>
              <w:rPr>
                <w:sz w:val="22"/>
                <w:szCs w:val="22"/>
              </w:rPr>
            </w:pPr>
            <w:r w:rsidRPr="00CB3657">
              <w:rPr>
                <w:sz w:val="22"/>
                <w:szCs w:val="22"/>
              </w:rPr>
              <w:t>8,74</w:t>
            </w:r>
          </w:p>
        </w:tc>
      </w:tr>
    </w:tbl>
    <w:p w:rsidR="00DD3CBD" w:rsidRPr="00A709E0" w:rsidRDefault="00DD3CBD" w:rsidP="00A709E0">
      <w:pPr>
        <w:jc w:val="center"/>
        <w:rPr>
          <w:color w:val="000000"/>
          <w:sz w:val="22"/>
          <w:szCs w:val="22"/>
        </w:rPr>
      </w:pPr>
      <w:r w:rsidRPr="00A709E0">
        <w:rPr>
          <w:color w:val="000000"/>
          <w:sz w:val="22"/>
          <w:szCs w:val="22"/>
        </w:rPr>
        <w:t> </w:t>
      </w:r>
    </w:p>
    <w:p w:rsidR="009927A1" w:rsidRPr="00DD3CBD" w:rsidRDefault="009927A1" w:rsidP="00DD3CBD">
      <w:pPr>
        <w:jc w:val="both"/>
        <w:rPr>
          <w:sz w:val="22"/>
          <w:szCs w:val="22"/>
        </w:rPr>
      </w:pPr>
    </w:p>
    <w:p w:rsidR="009927A1" w:rsidRPr="0014264F" w:rsidRDefault="009927A1">
      <w:pPr>
        <w:jc w:val="center"/>
        <w:rPr>
          <w:b/>
          <w:sz w:val="24"/>
        </w:rPr>
      </w:pPr>
      <w:r w:rsidRPr="0014264F">
        <w:rPr>
          <w:b/>
          <w:sz w:val="24"/>
        </w:rPr>
        <w:t>ANEXO IX</w:t>
      </w:r>
    </w:p>
    <w:p w:rsidR="009927A1" w:rsidRDefault="009927A1">
      <w:pPr>
        <w:jc w:val="center"/>
        <w:rPr>
          <w:sz w:val="24"/>
        </w:rPr>
      </w:pPr>
      <w:r>
        <w:rPr>
          <w:rStyle w:val="Hiperlink"/>
          <w:color w:val="auto"/>
          <w:sz w:val="24"/>
          <w:u w:val="none"/>
        </w:rPr>
        <w:t>(Anexo III da Lei n</w:t>
      </w:r>
      <w:r>
        <w:rPr>
          <w:rStyle w:val="Hiperlink"/>
          <w:color w:val="auto"/>
          <w:sz w:val="24"/>
          <w:u w:val="none"/>
          <w:vertAlign w:val="superscript"/>
        </w:rPr>
        <w:t>o</w:t>
      </w:r>
      <w:r>
        <w:rPr>
          <w:rStyle w:val="Hiperlink"/>
          <w:color w:val="auto"/>
          <w:sz w:val="24"/>
          <w:u w:val="none"/>
        </w:rPr>
        <w:t xml:space="preserve"> 10.883, de 16 de junho de 2004)</w:t>
      </w:r>
    </w:p>
    <w:p w:rsidR="009927A1" w:rsidRDefault="009927A1">
      <w:pPr>
        <w:jc w:val="center"/>
        <w:rPr>
          <w:sz w:val="24"/>
        </w:rPr>
      </w:pPr>
      <w:r>
        <w:rPr>
          <w:sz w:val="24"/>
        </w:rPr>
        <w:t>TABELA DE VENCIMENTO BÁSICO DOS CARGOS DA CARREIRA DE FISCAL FEDERAL AGROPECUÁRIO - EM R$</w:t>
      </w:r>
    </w:p>
    <w:p w:rsidR="009927A1" w:rsidRDefault="009927A1">
      <w:pPr>
        <w:jc w:val="cente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560"/>
        <w:gridCol w:w="3260"/>
        <w:gridCol w:w="2410"/>
      </w:tblGrid>
      <w:tr w:rsidR="007833B7" w:rsidTr="007833B7">
        <w:trPr>
          <w:cantSplit/>
        </w:trPr>
        <w:tc>
          <w:tcPr>
            <w:tcW w:w="1701" w:type="dxa"/>
            <w:vMerge w:val="restart"/>
            <w:vAlign w:val="center"/>
          </w:tcPr>
          <w:p w:rsidR="009927A1" w:rsidRDefault="009927A1">
            <w:pPr>
              <w:jc w:val="center"/>
              <w:rPr>
                <w:sz w:val="24"/>
              </w:rPr>
            </w:pPr>
            <w:r>
              <w:rPr>
                <w:sz w:val="24"/>
              </w:rPr>
              <w:t>CLASSE</w:t>
            </w:r>
          </w:p>
        </w:tc>
        <w:tc>
          <w:tcPr>
            <w:tcW w:w="1560" w:type="dxa"/>
            <w:vMerge w:val="restart"/>
            <w:vAlign w:val="center"/>
          </w:tcPr>
          <w:p w:rsidR="009927A1" w:rsidRDefault="009927A1">
            <w:pPr>
              <w:jc w:val="center"/>
              <w:rPr>
                <w:sz w:val="24"/>
              </w:rPr>
            </w:pPr>
            <w:r>
              <w:rPr>
                <w:sz w:val="24"/>
              </w:rPr>
              <w:t>PADRÃO</w:t>
            </w:r>
          </w:p>
        </w:tc>
        <w:tc>
          <w:tcPr>
            <w:tcW w:w="5670" w:type="dxa"/>
            <w:gridSpan w:val="2"/>
            <w:vAlign w:val="center"/>
          </w:tcPr>
          <w:p w:rsidR="009927A1" w:rsidRDefault="009927A1">
            <w:pPr>
              <w:jc w:val="center"/>
              <w:rPr>
                <w:sz w:val="24"/>
              </w:rPr>
            </w:pPr>
            <w:r>
              <w:rPr>
                <w:sz w:val="24"/>
              </w:rPr>
              <w:t>EFEITOS FINANCEIROS A PARTIR DE:</w:t>
            </w:r>
          </w:p>
        </w:tc>
      </w:tr>
      <w:tr w:rsidR="009927A1">
        <w:trPr>
          <w:cantSplit/>
        </w:trPr>
        <w:tc>
          <w:tcPr>
            <w:tcW w:w="1701"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3260" w:type="dxa"/>
            <w:vAlign w:val="center"/>
          </w:tcPr>
          <w:p w:rsidR="009927A1" w:rsidRDefault="009927A1">
            <w:pPr>
              <w:jc w:val="center"/>
              <w:rPr>
                <w:sz w:val="24"/>
              </w:rPr>
            </w:pPr>
            <w:r>
              <w:rPr>
                <w:sz w:val="24"/>
              </w:rPr>
              <w:t>1</w:t>
            </w:r>
            <w:r>
              <w:rPr>
                <w:sz w:val="24"/>
                <w:u w:val="single"/>
                <w:vertAlign w:val="superscript"/>
              </w:rPr>
              <w:t>o</w:t>
            </w:r>
            <w:r>
              <w:rPr>
                <w:sz w:val="24"/>
              </w:rPr>
              <w:t xml:space="preserve"> DE FEVEREIRO DE 2006</w:t>
            </w:r>
          </w:p>
        </w:tc>
        <w:tc>
          <w:tcPr>
            <w:tcW w:w="2410" w:type="dxa"/>
            <w:vAlign w:val="center"/>
          </w:tcPr>
          <w:p w:rsidR="009927A1" w:rsidRDefault="009927A1">
            <w:pPr>
              <w:jc w:val="center"/>
              <w:rPr>
                <w:sz w:val="24"/>
              </w:rPr>
            </w:pPr>
            <w:r>
              <w:rPr>
                <w:sz w:val="24"/>
              </w:rPr>
              <w:t>1</w:t>
            </w:r>
            <w:r>
              <w:rPr>
                <w:sz w:val="24"/>
                <w:u w:val="single"/>
                <w:vertAlign w:val="superscript"/>
              </w:rPr>
              <w:t>o</w:t>
            </w:r>
            <w:r>
              <w:rPr>
                <w:sz w:val="24"/>
              </w:rPr>
              <w:t xml:space="preserve"> DE JUNHO DE 2006</w:t>
            </w:r>
          </w:p>
        </w:tc>
      </w:tr>
      <w:tr w:rsidR="009927A1">
        <w:trPr>
          <w:cantSplit/>
        </w:trPr>
        <w:tc>
          <w:tcPr>
            <w:tcW w:w="1701" w:type="dxa"/>
            <w:vMerge w:val="restart"/>
            <w:vAlign w:val="center"/>
          </w:tcPr>
          <w:p w:rsidR="009927A1" w:rsidRDefault="009927A1">
            <w:pPr>
              <w:jc w:val="center"/>
              <w:rPr>
                <w:sz w:val="24"/>
              </w:rPr>
            </w:pPr>
            <w:r>
              <w:rPr>
                <w:sz w:val="24"/>
              </w:rPr>
              <w:t>ESPECIAL</w:t>
            </w:r>
          </w:p>
        </w:tc>
        <w:tc>
          <w:tcPr>
            <w:tcW w:w="1560" w:type="dxa"/>
          </w:tcPr>
          <w:p w:rsidR="009927A1" w:rsidRDefault="009927A1">
            <w:pPr>
              <w:jc w:val="center"/>
              <w:rPr>
                <w:sz w:val="24"/>
              </w:rPr>
            </w:pPr>
            <w:r>
              <w:rPr>
                <w:sz w:val="24"/>
              </w:rPr>
              <w:t>IV</w:t>
            </w:r>
          </w:p>
        </w:tc>
        <w:tc>
          <w:tcPr>
            <w:tcW w:w="3260" w:type="dxa"/>
            <w:vAlign w:val="bottom"/>
          </w:tcPr>
          <w:p w:rsidR="009927A1" w:rsidRDefault="009927A1">
            <w:pPr>
              <w:jc w:val="center"/>
              <w:rPr>
                <w:sz w:val="24"/>
              </w:rPr>
            </w:pPr>
            <w:r>
              <w:rPr>
                <w:sz w:val="24"/>
              </w:rPr>
              <w:t>4.524,06</w:t>
            </w:r>
          </w:p>
        </w:tc>
        <w:tc>
          <w:tcPr>
            <w:tcW w:w="2410" w:type="dxa"/>
            <w:vAlign w:val="bottom"/>
          </w:tcPr>
          <w:p w:rsidR="009927A1" w:rsidRDefault="009927A1">
            <w:pPr>
              <w:jc w:val="center"/>
              <w:rPr>
                <w:sz w:val="24"/>
              </w:rPr>
            </w:pPr>
            <w:r>
              <w:rPr>
                <w:sz w:val="24"/>
              </w:rPr>
              <w:t>4.825,67</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III</w:t>
            </w:r>
          </w:p>
        </w:tc>
        <w:tc>
          <w:tcPr>
            <w:tcW w:w="3260" w:type="dxa"/>
            <w:vAlign w:val="bottom"/>
          </w:tcPr>
          <w:p w:rsidR="009927A1" w:rsidRDefault="009927A1">
            <w:pPr>
              <w:jc w:val="center"/>
              <w:rPr>
                <w:sz w:val="24"/>
              </w:rPr>
            </w:pPr>
            <w:r>
              <w:rPr>
                <w:sz w:val="24"/>
              </w:rPr>
              <w:t>4.392,29</w:t>
            </w:r>
          </w:p>
        </w:tc>
        <w:tc>
          <w:tcPr>
            <w:tcW w:w="2410" w:type="dxa"/>
            <w:vAlign w:val="bottom"/>
          </w:tcPr>
          <w:p w:rsidR="009927A1" w:rsidRDefault="009927A1">
            <w:pPr>
              <w:jc w:val="center"/>
              <w:rPr>
                <w:sz w:val="24"/>
              </w:rPr>
            </w:pPr>
            <w:r>
              <w:rPr>
                <w:sz w:val="24"/>
              </w:rPr>
              <w:t>4.685,11</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II</w:t>
            </w:r>
          </w:p>
        </w:tc>
        <w:tc>
          <w:tcPr>
            <w:tcW w:w="3260" w:type="dxa"/>
            <w:vAlign w:val="bottom"/>
          </w:tcPr>
          <w:p w:rsidR="009927A1" w:rsidRDefault="009927A1">
            <w:pPr>
              <w:jc w:val="center"/>
              <w:rPr>
                <w:sz w:val="24"/>
              </w:rPr>
            </w:pPr>
            <w:r>
              <w:rPr>
                <w:sz w:val="24"/>
              </w:rPr>
              <w:t>4.264,36</w:t>
            </w:r>
          </w:p>
        </w:tc>
        <w:tc>
          <w:tcPr>
            <w:tcW w:w="2410" w:type="dxa"/>
            <w:vAlign w:val="bottom"/>
          </w:tcPr>
          <w:p w:rsidR="009927A1" w:rsidRDefault="009927A1">
            <w:pPr>
              <w:jc w:val="center"/>
              <w:rPr>
                <w:sz w:val="24"/>
              </w:rPr>
            </w:pPr>
            <w:r>
              <w:rPr>
                <w:sz w:val="24"/>
              </w:rPr>
              <w:t>4.548,65</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w:t>
            </w:r>
          </w:p>
        </w:tc>
        <w:tc>
          <w:tcPr>
            <w:tcW w:w="3260" w:type="dxa"/>
            <w:vAlign w:val="bottom"/>
          </w:tcPr>
          <w:p w:rsidR="009927A1" w:rsidRDefault="009927A1">
            <w:pPr>
              <w:jc w:val="center"/>
              <w:rPr>
                <w:sz w:val="24"/>
              </w:rPr>
            </w:pPr>
            <w:r>
              <w:rPr>
                <w:sz w:val="24"/>
              </w:rPr>
              <w:t>4.140,17</w:t>
            </w:r>
          </w:p>
        </w:tc>
        <w:tc>
          <w:tcPr>
            <w:tcW w:w="2410" w:type="dxa"/>
            <w:vAlign w:val="bottom"/>
          </w:tcPr>
          <w:p w:rsidR="009927A1" w:rsidRDefault="009927A1">
            <w:pPr>
              <w:jc w:val="center"/>
              <w:rPr>
                <w:sz w:val="24"/>
              </w:rPr>
            </w:pPr>
            <w:r>
              <w:rPr>
                <w:sz w:val="24"/>
              </w:rPr>
              <w:t>4.416,18</w:t>
            </w:r>
          </w:p>
        </w:tc>
      </w:tr>
      <w:tr w:rsidR="009927A1">
        <w:trPr>
          <w:cantSplit/>
        </w:trPr>
        <w:tc>
          <w:tcPr>
            <w:tcW w:w="1701" w:type="dxa"/>
            <w:vMerge w:val="restart"/>
            <w:vAlign w:val="center"/>
          </w:tcPr>
          <w:p w:rsidR="009927A1" w:rsidRDefault="009927A1">
            <w:pPr>
              <w:jc w:val="center"/>
              <w:rPr>
                <w:sz w:val="24"/>
              </w:rPr>
            </w:pPr>
            <w:r>
              <w:rPr>
                <w:sz w:val="24"/>
              </w:rPr>
              <w:t>C</w:t>
            </w:r>
          </w:p>
        </w:tc>
        <w:tc>
          <w:tcPr>
            <w:tcW w:w="1560" w:type="dxa"/>
          </w:tcPr>
          <w:p w:rsidR="009927A1" w:rsidRDefault="009927A1">
            <w:pPr>
              <w:jc w:val="center"/>
              <w:rPr>
                <w:sz w:val="24"/>
              </w:rPr>
            </w:pPr>
            <w:r>
              <w:rPr>
                <w:sz w:val="24"/>
              </w:rPr>
              <w:t>III</w:t>
            </w:r>
          </w:p>
        </w:tc>
        <w:tc>
          <w:tcPr>
            <w:tcW w:w="3260" w:type="dxa"/>
            <w:vAlign w:val="bottom"/>
          </w:tcPr>
          <w:p w:rsidR="009927A1" w:rsidRDefault="009927A1">
            <w:pPr>
              <w:jc w:val="center"/>
              <w:rPr>
                <w:sz w:val="24"/>
              </w:rPr>
            </w:pPr>
            <w:r>
              <w:rPr>
                <w:sz w:val="24"/>
              </w:rPr>
              <w:t>3.798,32</w:t>
            </w:r>
          </w:p>
        </w:tc>
        <w:tc>
          <w:tcPr>
            <w:tcW w:w="2410" w:type="dxa"/>
            <w:vAlign w:val="bottom"/>
          </w:tcPr>
          <w:p w:rsidR="009927A1" w:rsidRDefault="009927A1">
            <w:pPr>
              <w:jc w:val="center"/>
              <w:rPr>
                <w:sz w:val="24"/>
              </w:rPr>
            </w:pPr>
            <w:r>
              <w:rPr>
                <w:sz w:val="24"/>
              </w:rPr>
              <w:t>4.051,54</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II</w:t>
            </w:r>
          </w:p>
        </w:tc>
        <w:tc>
          <w:tcPr>
            <w:tcW w:w="3260" w:type="dxa"/>
            <w:vAlign w:val="bottom"/>
          </w:tcPr>
          <w:p w:rsidR="009927A1" w:rsidRDefault="009927A1">
            <w:pPr>
              <w:jc w:val="center"/>
              <w:rPr>
                <w:sz w:val="24"/>
              </w:rPr>
            </w:pPr>
            <w:r>
              <w:rPr>
                <w:sz w:val="24"/>
              </w:rPr>
              <w:t>3.687,67</w:t>
            </w:r>
          </w:p>
        </w:tc>
        <w:tc>
          <w:tcPr>
            <w:tcW w:w="2410" w:type="dxa"/>
            <w:vAlign w:val="bottom"/>
          </w:tcPr>
          <w:p w:rsidR="009927A1" w:rsidRDefault="009927A1">
            <w:pPr>
              <w:jc w:val="center"/>
              <w:rPr>
                <w:sz w:val="24"/>
              </w:rPr>
            </w:pPr>
            <w:r>
              <w:rPr>
                <w:sz w:val="24"/>
              </w:rPr>
              <w:t>3.933,52</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w:t>
            </w:r>
          </w:p>
        </w:tc>
        <w:tc>
          <w:tcPr>
            <w:tcW w:w="3260" w:type="dxa"/>
            <w:vAlign w:val="bottom"/>
          </w:tcPr>
          <w:p w:rsidR="009927A1" w:rsidRDefault="009927A1">
            <w:pPr>
              <w:jc w:val="center"/>
              <w:rPr>
                <w:sz w:val="24"/>
              </w:rPr>
            </w:pPr>
            <w:r>
              <w:rPr>
                <w:sz w:val="24"/>
              </w:rPr>
              <w:t>3.580,27</w:t>
            </w:r>
          </w:p>
        </w:tc>
        <w:tc>
          <w:tcPr>
            <w:tcW w:w="2410" w:type="dxa"/>
            <w:vAlign w:val="bottom"/>
          </w:tcPr>
          <w:p w:rsidR="009927A1" w:rsidRDefault="009927A1">
            <w:pPr>
              <w:jc w:val="center"/>
              <w:rPr>
                <w:sz w:val="24"/>
              </w:rPr>
            </w:pPr>
            <w:r>
              <w:rPr>
                <w:sz w:val="24"/>
              </w:rPr>
              <w:t>3.818,95</w:t>
            </w:r>
          </w:p>
        </w:tc>
      </w:tr>
      <w:tr w:rsidR="009927A1">
        <w:trPr>
          <w:cantSplit/>
        </w:trPr>
        <w:tc>
          <w:tcPr>
            <w:tcW w:w="1701" w:type="dxa"/>
            <w:vMerge w:val="restart"/>
            <w:vAlign w:val="center"/>
          </w:tcPr>
          <w:p w:rsidR="009927A1" w:rsidRDefault="009927A1">
            <w:pPr>
              <w:jc w:val="center"/>
              <w:rPr>
                <w:sz w:val="24"/>
              </w:rPr>
            </w:pPr>
            <w:r>
              <w:rPr>
                <w:sz w:val="24"/>
              </w:rPr>
              <w:t>B</w:t>
            </w:r>
          </w:p>
        </w:tc>
        <w:tc>
          <w:tcPr>
            <w:tcW w:w="1560" w:type="dxa"/>
          </w:tcPr>
          <w:p w:rsidR="009927A1" w:rsidRDefault="009927A1">
            <w:pPr>
              <w:jc w:val="center"/>
              <w:rPr>
                <w:sz w:val="24"/>
              </w:rPr>
            </w:pPr>
            <w:r>
              <w:rPr>
                <w:sz w:val="24"/>
              </w:rPr>
              <w:t>III</w:t>
            </w:r>
          </w:p>
        </w:tc>
        <w:tc>
          <w:tcPr>
            <w:tcW w:w="3260" w:type="dxa"/>
            <w:vAlign w:val="bottom"/>
          </w:tcPr>
          <w:p w:rsidR="009927A1" w:rsidRDefault="009927A1">
            <w:pPr>
              <w:jc w:val="center"/>
              <w:rPr>
                <w:sz w:val="24"/>
              </w:rPr>
            </w:pPr>
            <w:r>
              <w:rPr>
                <w:sz w:val="24"/>
              </w:rPr>
              <w:t>3.475,99</w:t>
            </w:r>
          </w:p>
        </w:tc>
        <w:tc>
          <w:tcPr>
            <w:tcW w:w="2410" w:type="dxa"/>
            <w:vAlign w:val="bottom"/>
          </w:tcPr>
          <w:p w:rsidR="009927A1" w:rsidRDefault="009927A1">
            <w:pPr>
              <w:jc w:val="center"/>
              <w:rPr>
                <w:sz w:val="24"/>
              </w:rPr>
            </w:pPr>
            <w:r>
              <w:rPr>
                <w:sz w:val="24"/>
              </w:rPr>
              <w:t>3.707,72</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II</w:t>
            </w:r>
          </w:p>
        </w:tc>
        <w:tc>
          <w:tcPr>
            <w:tcW w:w="3260" w:type="dxa"/>
            <w:vAlign w:val="bottom"/>
          </w:tcPr>
          <w:p w:rsidR="009927A1" w:rsidRDefault="009927A1">
            <w:pPr>
              <w:jc w:val="center"/>
              <w:rPr>
                <w:sz w:val="24"/>
              </w:rPr>
            </w:pPr>
            <w:r>
              <w:rPr>
                <w:sz w:val="24"/>
              </w:rPr>
              <w:t>3.188,98</w:t>
            </w:r>
          </w:p>
        </w:tc>
        <w:tc>
          <w:tcPr>
            <w:tcW w:w="2410" w:type="dxa"/>
            <w:vAlign w:val="bottom"/>
          </w:tcPr>
          <w:p w:rsidR="009927A1" w:rsidRDefault="009927A1">
            <w:pPr>
              <w:jc w:val="center"/>
              <w:rPr>
                <w:sz w:val="24"/>
              </w:rPr>
            </w:pPr>
            <w:r>
              <w:rPr>
                <w:sz w:val="24"/>
              </w:rPr>
              <w:t>3.401,58</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w:t>
            </w:r>
          </w:p>
        </w:tc>
        <w:tc>
          <w:tcPr>
            <w:tcW w:w="3260" w:type="dxa"/>
            <w:vAlign w:val="bottom"/>
          </w:tcPr>
          <w:p w:rsidR="009927A1" w:rsidRDefault="009927A1">
            <w:pPr>
              <w:jc w:val="center"/>
              <w:rPr>
                <w:sz w:val="24"/>
              </w:rPr>
            </w:pPr>
            <w:r>
              <w:rPr>
                <w:sz w:val="24"/>
              </w:rPr>
              <w:t>3.096,09</w:t>
            </w:r>
          </w:p>
        </w:tc>
        <w:tc>
          <w:tcPr>
            <w:tcW w:w="2410" w:type="dxa"/>
            <w:vAlign w:val="bottom"/>
          </w:tcPr>
          <w:p w:rsidR="009927A1" w:rsidRDefault="009927A1">
            <w:pPr>
              <w:jc w:val="center"/>
              <w:rPr>
                <w:sz w:val="24"/>
              </w:rPr>
            </w:pPr>
            <w:r>
              <w:rPr>
                <w:sz w:val="24"/>
              </w:rPr>
              <w:t>3.302,50</w:t>
            </w:r>
          </w:p>
        </w:tc>
      </w:tr>
      <w:tr w:rsidR="009927A1">
        <w:trPr>
          <w:cantSplit/>
        </w:trPr>
        <w:tc>
          <w:tcPr>
            <w:tcW w:w="1701" w:type="dxa"/>
            <w:vMerge w:val="restart"/>
            <w:vAlign w:val="center"/>
          </w:tcPr>
          <w:p w:rsidR="009927A1" w:rsidRDefault="009927A1">
            <w:pPr>
              <w:jc w:val="center"/>
              <w:rPr>
                <w:sz w:val="24"/>
              </w:rPr>
            </w:pPr>
            <w:r>
              <w:rPr>
                <w:sz w:val="24"/>
              </w:rPr>
              <w:t>A</w:t>
            </w:r>
          </w:p>
        </w:tc>
        <w:tc>
          <w:tcPr>
            <w:tcW w:w="1560" w:type="dxa"/>
          </w:tcPr>
          <w:p w:rsidR="009927A1" w:rsidRDefault="009927A1">
            <w:pPr>
              <w:jc w:val="center"/>
              <w:rPr>
                <w:sz w:val="24"/>
              </w:rPr>
            </w:pPr>
            <w:r>
              <w:rPr>
                <w:sz w:val="24"/>
              </w:rPr>
              <w:t>III</w:t>
            </w:r>
          </w:p>
        </w:tc>
        <w:tc>
          <w:tcPr>
            <w:tcW w:w="3260" w:type="dxa"/>
            <w:vAlign w:val="bottom"/>
          </w:tcPr>
          <w:p w:rsidR="009927A1" w:rsidRDefault="009927A1">
            <w:pPr>
              <w:jc w:val="center"/>
              <w:rPr>
                <w:sz w:val="24"/>
              </w:rPr>
            </w:pPr>
            <w:r>
              <w:rPr>
                <w:sz w:val="24"/>
              </w:rPr>
              <w:t>3.005,93</w:t>
            </w:r>
          </w:p>
        </w:tc>
        <w:tc>
          <w:tcPr>
            <w:tcW w:w="2410" w:type="dxa"/>
            <w:vAlign w:val="bottom"/>
          </w:tcPr>
          <w:p w:rsidR="009927A1" w:rsidRDefault="009927A1">
            <w:pPr>
              <w:jc w:val="center"/>
              <w:rPr>
                <w:sz w:val="24"/>
              </w:rPr>
            </w:pPr>
            <w:r>
              <w:rPr>
                <w:sz w:val="24"/>
              </w:rPr>
              <w:t>3.206,33</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II</w:t>
            </w:r>
          </w:p>
        </w:tc>
        <w:tc>
          <w:tcPr>
            <w:tcW w:w="3260" w:type="dxa"/>
            <w:vAlign w:val="bottom"/>
          </w:tcPr>
          <w:p w:rsidR="009927A1" w:rsidRDefault="009927A1">
            <w:pPr>
              <w:jc w:val="center"/>
              <w:rPr>
                <w:sz w:val="24"/>
              </w:rPr>
            </w:pPr>
            <w:r>
              <w:rPr>
                <w:sz w:val="24"/>
              </w:rPr>
              <w:t>2.918,36</w:t>
            </w:r>
          </w:p>
        </w:tc>
        <w:tc>
          <w:tcPr>
            <w:tcW w:w="2410" w:type="dxa"/>
            <w:vAlign w:val="bottom"/>
          </w:tcPr>
          <w:p w:rsidR="009927A1" w:rsidRDefault="009927A1">
            <w:pPr>
              <w:jc w:val="center"/>
              <w:rPr>
                <w:sz w:val="24"/>
              </w:rPr>
            </w:pPr>
            <w:r>
              <w:rPr>
                <w:sz w:val="24"/>
              </w:rPr>
              <w:t>3.112,92</w:t>
            </w:r>
          </w:p>
        </w:tc>
      </w:tr>
      <w:tr w:rsidR="009927A1">
        <w:trPr>
          <w:cantSplit/>
        </w:trPr>
        <w:tc>
          <w:tcPr>
            <w:tcW w:w="1701" w:type="dxa"/>
            <w:vMerge/>
            <w:vAlign w:val="center"/>
          </w:tcPr>
          <w:p w:rsidR="009927A1" w:rsidRDefault="009927A1">
            <w:pPr>
              <w:rPr>
                <w:sz w:val="24"/>
              </w:rPr>
            </w:pPr>
          </w:p>
        </w:tc>
        <w:tc>
          <w:tcPr>
            <w:tcW w:w="1560" w:type="dxa"/>
          </w:tcPr>
          <w:p w:rsidR="009927A1" w:rsidRDefault="009927A1">
            <w:pPr>
              <w:jc w:val="center"/>
              <w:rPr>
                <w:sz w:val="24"/>
              </w:rPr>
            </w:pPr>
            <w:r>
              <w:rPr>
                <w:sz w:val="24"/>
              </w:rPr>
              <w:t>I</w:t>
            </w:r>
          </w:p>
        </w:tc>
        <w:tc>
          <w:tcPr>
            <w:tcW w:w="3260" w:type="dxa"/>
            <w:vAlign w:val="bottom"/>
          </w:tcPr>
          <w:p w:rsidR="009927A1" w:rsidRDefault="009927A1">
            <w:pPr>
              <w:jc w:val="center"/>
              <w:rPr>
                <w:sz w:val="24"/>
              </w:rPr>
            </w:pPr>
            <w:r>
              <w:rPr>
                <w:sz w:val="24"/>
              </w:rPr>
              <w:t>2.833,37</w:t>
            </w:r>
          </w:p>
        </w:tc>
        <w:tc>
          <w:tcPr>
            <w:tcW w:w="2410" w:type="dxa"/>
            <w:vAlign w:val="bottom"/>
          </w:tcPr>
          <w:p w:rsidR="009927A1" w:rsidRDefault="009927A1">
            <w:pPr>
              <w:jc w:val="center"/>
              <w:rPr>
                <w:sz w:val="24"/>
              </w:rPr>
            </w:pPr>
            <w:r>
              <w:rPr>
                <w:sz w:val="24"/>
              </w:rPr>
              <w:t>3.022,26</w:t>
            </w:r>
          </w:p>
        </w:tc>
      </w:tr>
    </w:tbl>
    <w:p w:rsidR="009927A1" w:rsidRDefault="009927A1">
      <w:pPr>
        <w:jc w:val="center"/>
        <w:rPr>
          <w:sz w:val="24"/>
        </w:rPr>
      </w:pPr>
    </w:p>
    <w:p w:rsidR="009927A1" w:rsidRDefault="009927A1">
      <w:pPr>
        <w:jc w:val="center"/>
        <w:rPr>
          <w:sz w:val="24"/>
        </w:rPr>
      </w:pPr>
    </w:p>
    <w:p w:rsidR="009927A1" w:rsidRPr="0014264F" w:rsidRDefault="009927A1">
      <w:pPr>
        <w:jc w:val="center"/>
        <w:rPr>
          <w:b/>
          <w:sz w:val="24"/>
        </w:rPr>
      </w:pPr>
      <w:r w:rsidRPr="0014264F">
        <w:rPr>
          <w:rStyle w:val="Hiperlink"/>
          <w:b/>
          <w:color w:val="auto"/>
          <w:sz w:val="24"/>
          <w:u w:val="none"/>
        </w:rPr>
        <w:t>ANEXO X</w:t>
      </w:r>
    </w:p>
    <w:p w:rsidR="009927A1" w:rsidRDefault="009927A1">
      <w:pPr>
        <w:jc w:val="center"/>
        <w:rPr>
          <w:sz w:val="24"/>
        </w:rPr>
      </w:pPr>
      <w:r>
        <w:rPr>
          <w:sz w:val="24"/>
        </w:rPr>
        <w:t xml:space="preserve">TABELA DE VALOR DO PONTO DA GDATFA </w:t>
      </w:r>
    </w:p>
    <w:p w:rsidR="009927A1" w:rsidRDefault="009927A1">
      <w:pPr>
        <w:jc w:val="cente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2268"/>
        <w:gridCol w:w="2268"/>
      </w:tblGrid>
      <w:tr w:rsidR="007833B7" w:rsidTr="007833B7">
        <w:tc>
          <w:tcPr>
            <w:tcW w:w="4253" w:type="dxa"/>
            <w:vAlign w:val="center"/>
          </w:tcPr>
          <w:p w:rsidR="009927A1" w:rsidRDefault="009927A1">
            <w:pPr>
              <w:jc w:val="center"/>
              <w:rPr>
                <w:sz w:val="24"/>
              </w:rPr>
            </w:pPr>
            <w:r>
              <w:rPr>
                <w:sz w:val="24"/>
              </w:rPr>
              <w:t>CARGO</w:t>
            </w:r>
          </w:p>
        </w:tc>
        <w:tc>
          <w:tcPr>
            <w:tcW w:w="4536" w:type="dxa"/>
            <w:gridSpan w:val="2"/>
            <w:vAlign w:val="center"/>
          </w:tcPr>
          <w:p w:rsidR="009927A1" w:rsidRDefault="009927A1">
            <w:pPr>
              <w:jc w:val="center"/>
              <w:rPr>
                <w:sz w:val="24"/>
              </w:rPr>
            </w:pPr>
            <w:r>
              <w:rPr>
                <w:sz w:val="24"/>
              </w:rPr>
              <w:t>VALOR DO PONTO</w:t>
            </w:r>
          </w:p>
          <w:p w:rsidR="009927A1" w:rsidRDefault="009927A1">
            <w:pPr>
              <w:jc w:val="center"/>
              <w:rPr>
                <w:sz w:val="24"/>
              </w:rPr>
            </w:pPr>
            <w:r>
              <w:rPr>
                <w:sz w:val="24"/>
              </w:rPr>
              <w:t>EM R$</w:t>
            </w:r>
          </w:p>
        </w:tc>
      </w:tr>
      <w:tr w:rsidR="009927A1">
        <w:trPr>
          <w:cantSplit/>
        </w:trPr>
        <w:tc>
          <w:tcPr>
            <w:tcW w:w="4253" w:type="dxa"/>
            <w:vMerge w:val="restart"/>
            <w:vAlign w:val="center"/>
          </w:tcPr>
          <w:p w:rsidR="009927A1" w:rsidRDefault="009927A1">
            <w:pPr>
              <w:rPr>
                <w:sz w:val="24"/>
              </w:rPr>
            </w:pPr>
            <w:r>
              <w:rPr>
                <w:sz w:val="24"/>
              </w:rPr>
              <w:t>- AGENTE DE INSPEÇÃO SANITÁRIA E INDUSTRIAL DE PRODUTOS DE ORIGEM ANIMAL</w:t>
            </w:r>
          </w:p>
          <w:p w:rsidR="009927A1" w:rsidRDefault="009927A1">
            <w:pPr>
              <w:rPr>
                <w:sz w:val="24"/>
              </w:rPr>
            </w:pPr>
          </w:p>
          <w:p w:rsidR="009927A1" w:rsidRDefault="009927A1">
            <w:pPr>
              <w:rPr>
                <w:sz w:val="24"/>
              </w:rPr>
            </w:pPr>
            <w:r>
              <w:rPr>
                <w:sz w:val="24"/>
              </w:rPr>
              <w:t>- AGENTE DE ATIVIDADES AGROPECUÁRIAS</w:t>
            </w:r>
          </w:p>
          <w:p w:rsidR="009927A1" w:rsidRDefault="009927A1">
            <w:pPr>
              <w:rPr>
                <w:sz w:val="24"/>
              </w:rPr>
            </w:pPr>
          </w:p>
          <w:p w:rsidR="009927A1" w:rsidRDefault="009927A1">
            <w:pPr>
              <w:rPr>
                <w:sz w:val="24"/>
              </w:rPr>
            </w:pPr>
            <w:r>
              <w:rPr>
                <w:sz w:val="24"/>
              </w:rPr>
              <w:t>- TÉCNICO DE LABORATÓRIO</w:t>
            </w:r>
          </w:p>
        </w:tc>
        <w:tc>
          <w:tcPr>
            <w:tcW w:w="2268" w:type="dxa"/>
            <w:vAlign w:val="center"/>
          </w:tcPr>
          <w:p w:rsidR="009927A1" w:rsidRDefault="009927A1">
            <w:pPr>
              <w:jc w:val="center"/>
              <w:rPr>
                <w:sz w:val="24"/>
              </w:rPr>
            </w:pPr>
            <w:r>
              <w:rPr>
                <w:sz w:val="24"/>
              </w:rPr>
              <w:t>A PARTIR DE 1</w:t>
            </w:r>
            <w:r>
              <w:rPr>
                <w:sz w:val="24"/>
                <w:u w:val="single"/>
                <w:vertAlign w:val="superscript"/>
              </w:rPr>
              <w:t>o</w:t>
            </w:r>
            <w:r>
              <w:rPr>
                <w:sz w:val="24"/>
              </w:rPr>
              <w:t xml:space="preserve"> DE FEVEREIRO DE 2006</w:t>
            </w:r>
          </w:p>
        </w:tc>
        <w:tc>
          <w:tcPr>
            <w:tcW w:w="2268" w:type="dxa"/>
            <w:vAlign w:val="center"/>
          </w:tcPr>
          <w:p w:rsidR="009927A1" w:rsidRDefault="009927A1">
            <w:pPr>
              <w:jc w:val="center"/>
              <w:rPr>
                <w:sz w:val="24"/>
              </w:rPr>
            </w:pPr>
            <w:r>
              <w:rPr>
                <w:sz w:val="24"/>
              </w:rPr>
              <w:t>A PARTIR DE 1</w:t>
            </w:r>
            <w:r>
              <w:rPr>
                <w:sz w:val="24"/>
                <w:u w:val="single"/>
                <w:vertAlign w:val="superscript"/>
              </w:rPr>
              <w:t>o</w:t>
            </w:r>
            <w:r>
              <w:rPr>
                <w:sz w:val="24"/>
              </w:rPr>
              <w:t xml:space="preserve"> DE JUNHO DE 2006</w:t>
            </w:r>
          </w:p>
        </w:tc>
      </w:tr>
      <w:tr w:rsidR="009927A1">
        <w:trPr>
          <w:cantSplit/>
        </w:trPr>
        <w:tc>
          <w:tcPr>
            <w:tcW w:w="4253" w:type="dxa"/>
            <w:vMerge/>
            <w:vAlign w:val="center"/>
          </w:tcPr>
          <w:p w:rsidR="009927A1" w:rsidRDefault="009927A1">
            <w:pPr>
              <w:rPr>
                <w:sz w:val="24"/>
              </w:rPr>
            </w:pPr>
          </w:p>
        </w:tc>
        <w:tc>
          <w:tcPr>
            <w:tcW w:w="2268" w:type="dxa"/>
            <w:vAlign w:val="center"/>
          </w:tcPr>
          <w:p w:rsidR="009927A1" w:rsidRDefault="009927A1">
            <w:pPr>
              <w:jc w:val="center"/>
              <w:rPr>
                <w:sz w:val="24"/>
              </w:rPr>
            </w:pPr>
            <w:r>
              <w:rPr>
                <w:sz w:val="24"/>
              </w:rPr>
              <w:t>25,09</w:t>
            </w:r>
          </w:p>
        </w:tc>
        <w:tc>
          <w:tcPr>
            <w:tcW w:w="2268" w:type="dxa"/>
            <w:vAlign w:val="center"/>
          </w:tcPr>
          <w:p w:rsidR="009927A1" w:rsidRDefault="009927A1">
            <w:pPr>
              <w:jc w:val="center"/>
              <w:rPr>
                <w:sz w:val="24"/>
              </w:rPr>
            </w:pPr>
            <w:r>
              <w:rPr>
                <w:sz w:val="24"/>
              </w:rPr>
              <w:t>28,23</w:t>
            </w:r>
          </w:p>
        </w:tc>
      </w:tr>
      <w:tr w:rsidR="007833B7" w:rsidTr="007833B7">
        <w:trPr>
          <w:cantSplit/>
        </w:trPr>
        <w:tc>
          <w:tcPr>
            <w:tcW w:w="4253" w:type="dxa"/>
            <w:vMerge w:val="restart"/>
            <w:vAlign w:val="center"/>
          </w:tcPr>
          <w:p w:rsidR="009927A1" w:rsidRDefault="009927A1">
            <w:pPr>
              <w:rPr>
                <w:sz w:val="24"/>
              </w:rPr>
            </w:pPr>
            <w:r>
              <w:rPr>
                <w:sz w:val="24"/>
              </w:rPr>
              <w:t>- AUXILIAR DE LABORATÓRIO</w:t>
            </w:r>
          </w:p>
        </w:tc>
        <w:tc>
          <w:tcPr>
            <w:tcW w:w="4536" w:type="dxa"/>
            <w:gridSpan w:val="2"/>
            <w:vAlign w:val="center"/>
          </w:tcPr>
          <w:p w:rsidR="009927A1" w:rsidRDefault="009927A1">
            <w:pPr>
              <w:jc w:val="center"/>
              <w:rPr>
                <w:sz w:val="24"/>
              </w:rPr>
            </w:pPr>
            <w:r>
              <w:rPr>
                <w:sz w:val="24"/>
              </w:rPr>
              <w:t>A PARTIR DE 1</w:t>
            </w:r>
            <w:r>
              <w:rPr>
                <w:sz w:val="24"/>
                <w:u w:val="single"/>
                <w:vertAlign w:val="superscript"/>
              </w:rPr>
              <w:t>o</w:t>
            </w:r>
            <w:r>
              <w:rPr>
                <w:sz w:val="24"/>
              </w:rPr>
              <w:t xml:space="preserve"> DE FEVEREIRO DE 2006</w:t>
            </w:r>
          </w:p>
        </w:tc>
      </w:tr>
      <w:tr w:rsidR="007833B7" w:rsidTr="007833B7">
        <w:trPr>
          <w:cantSplit/>
        </w:trPr>
        <w:tc>
          <w:tcPr>
            <w:tcW w:w="4253" w:type="dxa"/>
            <w:vMerge/>
            <w:vAlign w:val="center"/>
          </w:tcPr>
          <w:p w:rsidR="009927A1" w:rsidRDefault="009927A1">
            <w:pPr>
              <w:rPr>
                <w:sz w:val="24"/>
              </w:rPr>
            </w:pPr>
          </w:p>
        </w:tc>
        <w:tc>
          <w:tcPr>
            <w:tcW w:w="4536" w:type="dxa"/>
            <w:gridSpan w:val="2"/>
            <w:vAlign w:val="center"/>
          </w:tcPr>
          <w:p w:rsidR="009927A1" w:rsidRDefault="009927A1">
            <w:pPr>
              <w:jc w:val="center"/>
              <w:rPr>
                <w:sz w:val="24"/>
              </w:rPr>
            </w:pPr>
            <w:r>
              <w:rPr>
                <w:sz w:val="24"/>
              </w:rPr>
              <w:t>12,05</w:t>
            </w:r>
          </w:p>
        </w:tc>
      </w:tr>
    </w:tbl>
    <w:p w:rsidR="009927A1" w:rsidRDefault="009927A1">
      <w:pPr>
        <w:jc w:val="center"/>
        <w:rPr>
          <w:sz w:val="24"/>
        </w:rPr>
      </w:pPr>
    </w:p>
    <w:p w:rsidR="009927A1" w:rsidRDefault="009927A1">
      <w:pPr>
        <w:jc w:val="center"/>
        <w:rPr>
          <w:sz w:val="24"/>
        </w:rPr>
      </w:pPr>
    </w:p>
    <w:p w:rsidR="009927A1" w:rsidRPr="0014264F" w:rsidRDefault="009927A1">
      <w:pPr>
        <w:jc w:val="center"/>
        <w:rPr>
          <w:b/>
          <w:sz w:val="24"/>
        </w:rPr>
      </w:pPr>
      <w:r w:rsidRPr="0014264F">
        <w:rPr>
          <w:b/>
          <w:sz w:val="24"/>
        </w:rPr>
        <w:t xml:space="preserve">ANEXO XI </w:t>
      </w:r>
    </w:p>
    <w:p w:rsidR="009927A1" w:rsidRDefault="009927A1">
      <w:pPr>
        <w:jc w:val="center"/>
        <w:rPr>
          <w:sz w:val="24"/>
        </w:rPr>
      </w:pPr>
      <w:r>
        <w:rPr>
          <w:sz w:val="24"/>
        </w:rPr>
        <w:t>ESTRUTURA DOS CARGOS DE TÉCNICO DE LABORATÓRIO E AUXILIAR DE LABORATÓRIO DO QUADRO DE PESSOAL DO MAPA, A PARTIR DE 1</w:t>
      </w:r>
      <w:r>
        <w:rPr>
          <w:sz w:val="24"/>
          <w:u w:val="single"/>
          <w:vertAlign w:val="superscript"/>
        </w:rPr>
        <w:t>o</w:t>
      </w:r>
      <w:r>
        <w:rPr>
          <w:sz w:val="24"/>
        </w:rPr>
        <w:t xml:space="preserve"> DE FEVEREIRO DE 2006 </w:t>
      </w:r>
    </w:p>
    <w:p w:rsidR="009927A1" w:rsidRDefault="009927A1">
      <w:pPr>
        <w:jc w:val="center"/>
        <w:rPr>
          <w:sz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4"/>
        <w:gridCol w:w="2016"/>
        <w:gridCol w:w="3118"/>
      </w:tblGrid>
      <w:tr w:rsidR="009927A1">
        <w:tc>
          <w:tcPr>
            <w:tcW w:w="3654" w:type="dxa"/>
          </w:tcPr>
          <w:p w:rsidR="009927A1" w:rsidRDefault="009927A1">
            <w:pPr>
              <w:jc w:val="center"/>
              <w:rPr>
                <w:sz w:val="24"/>
              </w:rPr>
            </w:pPr>
            <w:r>
              <w:rPr>
                <w:sz w:val="24"/>
              </w:rPr>
              <w:t>CARGOS</w:t>
            </w:r>
          </w:p>
        </w:tc>
        <w:tc>
          <w:tcPr>
            <w:tcW w:w="2016" w:type="dxa"/>
          </w:tcPr>
          <w:p w:rsidR="009927A1" w:rsidRDefault="009927A1">
            <w:pPr>
              <w:jc w:val="center"/>
              <w:rPr>
                <w:sz w:val="24"/>
              </w:rPr>
            </w:pPr>
            <w:r>
              <w:rPr>
                <w:sz w:val="24"/>
              </w:rPr>
              <w:t>CLASSE</w:t>
            </w:r>
          </w:p>
        </w:tc>
        <w:tc>
          <w:tcPr>
            <w:tcW w:w="3118" w:type="dxa"/>
          </w:tcPr>
          <w:p w:rsidR="009927A1" w:rsidRDefault="009927A1">
            <w:pPr>
              <w:jc w:val="center"/>
              <w:rPr>
                <w:sz w:val="24"/>
              </w:rPr>
            </w:pPr>
            <w:r>
              <w:rPr>
                <w:sz w:val="24"/>
              </w:rPr>
              <w:t>PADRÃO</w:t>
            </w:r>
          </w:p>
        </w:tc>
      </w:tr>
      <w:tr w:rsidR="009927A1">
        <w:trPr>
          <w:cantSplit/>
        </w:trPr>
        <w:tc>
          <w:tcPr>
            <w:tcW w:w="3654" w:type="dxa"/>
            <w:vMerge w:val="restart"/>
            <w:vAlign w:val="center"/>
          </w:tcPr>
          <w:p w:rsidR="009927A1" w:rsidRDefault="009927A1">
            <w:pPr>
              <w:jc w:val="center"/>
              <w:rPr>
                <w:sz w:val="24"/>
              </w:rPr>
            </w:pPr>
            <w:r>
              <w:rPr>
                <w:sz w:val="24"/>
              </w:rPr>
              <w:t>TÉCNICO DE LABORATÓRIO</w:t>
            </w:r>
          </w:p>
          <w:p w:rsidR="009927A1" w:rsidRDefault="009927A1">
            <w:pPr>
              <w:jc w:val="center"/>
              <w:rPr>
                <w:sz w:val="24"/>
              </w:rPr>
            </w:pPr>
            <w:r>
              <w:rPr>
                <w:sz w:val="24"/>
              </w:rPr>
              <w:t>(nível intermediário)</w:t>
            </w:r>
          </w:p>
          <w:p w:rsidR="009927A1" w:rsidRDefault="009927A1">
            <w:pPr>
              <w:jc w:val="center"/>
              <w:rPr>
                <w:sz w:val="24"/>
              </w:rPr>
            </w:pPr>
          </w:p>
          <w:p w:rsidR="009927A1" w:rsidRDefault="009927A1">
            <w:pPr>
              <w:jc w:val="center"/>
              <w:rPr>
                <w:sz w:val="24"/>
              </w:rPr>
            </w:pPr>
            <w:r>
              <w:rPr>
                <w:sz w:val="24"/>
              </w:rPr>
              <w:t>AUXILIAR DE LABORATÓRIO</w:t>
            </w:r>
          </w:p>
          <w:p w:rsidR="009927A1" w:rsidRDefault="009927A1">
            <w:pPr>
              <w:jc w:val="center"/>
              <w:rPr>
                <w:sz w:val="24"/>
              </w:rPr>
            </w:pPr>
            <w:r>
              <w:rPr>
                <w:sz w:val="24"/>
              </w:rPr>
              <w:t>(nível auxiliar)</w:t>
            </w:r>
          </w:p>
        </w:tc>
        <w:tc>
          <w:tcPr>
            <w:tcW w:w="2016" w:type="dxa"/>
            <w:vMerge w:val="restart"/>
            <w:vAlign w:val="center"/>
          </w:tcPr>
          <w:p w:rsidR="009927A1" w:rsidRDefault="009927A1">
            <w:pPr>
              <w:jc w:val="center"/>
              <w:rPr>
                <w:sz w:val="24"/>
              </w:rPr>
            </w:pPr>
            <w:r>
              <w:rPr>
                <w:sz w:val="24"/>
              </w:rPr>
              <w:t>ESPECIAL</w:t>
            </w:r>
          </w:p>
        </w:tc>
        <w:tc>
          <w:tcPr>
            <w:tcW w:w="3118" w:type="dxa"/>
          </w:tcPr>
          <w:p w:rsidR="009927A1" w:rsidRDefault="009927A1">
            <w:pPr>
              <w:jc w:val="center"/>
              <w:rPr>
                <w:sz w:val="24"/>
              </w:rPr>
            </w:pPr>
            <w:r>
              <w:rPr>
                <w:sz w:val="24"/>
              </w:rPr>
              <w:t>IV</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w:t>
            </w:r>
          </w:p>
        </w:tc>
      </w:tr>
      <w:tr w:rsidR="009927A1">
        <w:trPr>
          <w:cantSplit/>
        </w:trPr>
        <w:tc>
          <w:tcPr>
            <w:tcW w:w="3654" w:type="dxa"/>
            <w:vMerge/>
            <w:vAlign w:val="center"/>
          </w:tcPr>
          <w:p w:rsidR="009927A1" w:rsidRDefault="009927A1">
            <w:pPr>
              <w:rPr>
                <w:sz w:val="24"/>
              </w:rPr>
            </w:pPr>
          </w:p>
        </w:tc>
        <w:tc>
          <w:tcPr>
            <w:tcW w:w="2016" w:type="dxa"/>
            <w:vMerge w:val="restart"/>
            <w:vAlign w:val="center"/>
          </w:tcPr>
          <w:p w:rsidR="009927A1" w:rsidRDefault="009927A1">
            <w:pPr>
              <w:jc w:val="center"/>
              <w:rPr>
                <w:sz w:val="24"/>
              </w:rPr>
            </w:pPr>
            <w:r>
              <w:rPr>
                <w:sz w:val="24"/>
              </w:rPr>
              <w:t>C</w:t>
            </w:r>
          </w:p>
        </w:tc>
        <w:tc>
          <w:tcPr>
            <w:tcW w:w="3118" w:type="dxa"/>
          </w:tcPr>
          <w:p w:rsidR="009927A1" w:rsidRDefault="009927A1">
            <w:pPr>
              <w:jc w:val="center"/>
              <w:rPr>
                <w:sz w:val="24"/>
              </w:rPr>
            </w:pPr>
            <w:r>
              <w:rPr>
                <w:sz w:val="24"/>
              </w:rPr>
              <w:t>III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w:t>
            </w:r>
          </w:p>
        </w:tc>
      </w:tr>
      <w:tr w:rsidR="009927A1">
        <w:trPr>
          <w:cantSplit/>
        </w:trPr>
        <w:tc>
          <w:tcPr>
            <w:tcW w:w="3654" w:type="dxa"/>
            <w:vMerge/>
            <w:vAlign w:val="center"/>
          </w:tcPr>
          <w:p w:rsidR="009927A1" w:rsidRDefault="009927A1">
            <w:pPr>
              <w:rPr>
                <w:sz w:val="24"/>
              </w:rPr>
            </w:pPr>
          </w:p>
        </w:tc>
        <w:tc>
          <w:tcPr>
            <w:tcW w:w="2016" w:type="dxa"/>
            <w:vMerge w:val="restart"/>
            <w:vAlign w:val="center"/>
          </w:tcPr>
          <w:p w:rsidR="009927A1" w:rsidRDefault="009927A1">
            <w:pPr>
              <w:jc w:val="center"/>
              <w:rPr>
                <w:sz w:val="24"/>
              </w:rPr>
            </w:pPr>
            <w:r>
              <w:rPr>
                <w:sz w:val="24"/>
              </w:rPr>
              <w:t>B</w:t>
            </w:r>
          </w:p>
        </w:tc>
        <w:tc>
          <w:tcPr>
            <w:tcW w:w="3118" w:type="dxa"/>
          </w:tcPr>
          <w:p w:rsidR="009927A1" w:rsidRDefault="009927A1">
            <w:pPr>
              <w:jc w:val="center"/>
              <w:rPr>
                <w:sz w:val="24"/>
              </w:rPr>
            </w:pPr>
            <w:r>
              <w:rPr>
                <w:sz w:val="24"/>
              </w:rPr>
              <w:t>III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w:t>
            </w:r>
          </w:p>
        </w:tc>
      </w:tr>
      <w:tr w:rsidR="009927A1">
        <w:trPr>
          <w:cantSplit/>
        </w:trPr>
        <w:tc>
          <w:tcPr>
            <w:tcW w:w="3654" w:type="dxa"/>
            <w:vMerge/>
            <w:vAlign w:val="center"/>
          </w:tcPr>
          <w:p w:rsidR="009927A1" w:rsidRDefault="009927A1">
            <w:pPr>
              <w:rPr>
                <w:sz w:val="24"/>
              </w:rPr>
            </w:pPr>
          </w:p>
        </w:tc>
        <w:tc>
          <w:tcPr>
            <w:tcW w:w="2016" w:type="dxa"/>
            <w:vMerge w:val="restart"/>
            <w:vAlign w:val="center"/>
          </w:tcPr>
          <w:p w:rsidR="009927A1" w:rsidRDefault="009927A1">
            <w:pPr>
              <w:jc w:val="center"/>
              <w:rPr>
                <w:sz w:val="24"/>
              </w:rPr>
            </w:pPr>
            <w:r>
              <w:rPr>
                <w:sz w:val="24"/>
              </w:rPr>
              <w:t>A</w:t>
            </w:r>
          </w:p>
        </w:tc>
        <w:tc>
          <w:tcPr>
            <w:tcW w:w="3118" w:type="dxa"/>
          </w:tcPr>
          <w:p w:rsidR="009927A1" w:rsidRDefault="009927A1">
            <w:pPr>
              <w:jc w:val="center"/>
              <w:rPr>
                <w:sz w:val="24"/>
              </w:rPr>
            </w:pPr>
            <w:r>
              <w:rPr>
                <w:sz w:val="24"/>
              </w:rPr>
              <w:t>III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II</w:t>
            </w:r>
          </w:p>
        </w:tc>
      </w:tr>
      <w:tr w:rsidR="009927A1">
        <w:trPr>
          <w:cantSplit/>
        </w:trPr>
        <w:tc>
          <w:tcPr>
            <w:tcW w:w="3654" w:type="dxa"/>
            <w:vMerge/>
            <w:vAlign w:val="center"/>
          </w:tcPr>
          <w:p w:rsidR="009927A1" w:rsidRDefault="009927A1">
            <w:pPr>
              <w:rPr>
                <w:sz w:val="24"/>
              </w:rPr>
            </w:pPr>
          </w:p>
        </w:tc>
        <w:tc>
          <w:tcPr>
            <w:tcW w:w="2016" w:type="dxa"/>
            <w:vMerge/>
            <w:vAlign w:val="center"/>
          </w:tcPr>
          <w:p w:rsidR="009927A1" w:rsidRDefault="009927A1">
            <w:pPr>
              <w:rPr>
                <w:sz w:val="24"/>
              </w:rPr>
            </w:pPr>
          </w:p>
        </w:tc>
        <w:tc>
          <w:tcPr>
            <w:tcW w:w="3118" w:type="dxa"/>
          </w:tcPr>
          <w:p w:rsidR="009927A1" w:rsidRDefault="009927A1">
            <w:pPr>
              <w:jc w:val="center"/>
              <w:rPr>
                <w:sz w:val="24"/>
              </w:rPr>
            </w:pPr>
            <w:r>
              <w:rPr>
                <w:sz w:val="24"/>
              </w:rPr>
              <w:t>I</w:t>
            </w:r>
          </w:p>
        </w:tc>
      </w:tr>
    </w:tbl>
    <w:p w:rsidR="009927A1" w:rsidRDefault="009927A1">
      <w:pPr>
        <w:pStyle w:val="H4"/>
        <w:jc w:val="center"/>
      </w:pPr>
    </w:p>
    <w:p w:rsidR="009927A1" w:rsidRPr="0014264F" w:rsidRDefault="009927A1">
      <w:pPr>
        <w:pStyle w:val="H4"/>
        <w:jc w:val="center"/>
      </w:pPr>
      <w:r w:rsidRPr="0014264F">
        <w:t>ANEXO XI-A</w:t>
      </w:r>
    </w:p>
    <w:p w:rsidR="009927A1" w:rsidRDefault="009927A1">
      <w:pPr>
        <w:jc w:val="center"/>
        <w:rPr>
          <w:sz w:val="24"/>
        </w:rPr>
      </w:pPr>
      <w:r>
        <w:rPr>
          <w:sz w:val="24"/>
        </w:rPr>
        <w:t xml:space="preserve">ESTRUTURA DOS CARGOS DE AUXILIAR DE LABORATÓRIO, </w:t>
      </w:r>
    </w:p>
    <w:p w:rsidR="009927A1" w:rsidRDefault="009927A1">
      <w:pPr>
        <w:jc w:val="center"/>
        <w:rPr>
          <w:sz w:val="24"/>
        </w:rPr>
      </w:pPr>
      <w:r>
        <w:rPr>
          <w:sz w:val="24"/>
        </w:rPr>
        <w:t>A PARTIR DE 1</w:t>
      </w:r>
      <w:r>
        <w:rPr>
          <w:sz w:val="24"/>
          <w:u w:val="single"/>
          <w:vertAlign w:val="superscript"/>
        </w:rPr>
        <w:t>o</w:t>
      </w:r>
      <w:r>
        <w:rPr>
          <w:sz w:val="24"/>
        </w:rPr>
        <w:t xml:space="preserve"> DE ABRIL DE 2008</w:t>
      </w:r>
    </w:p>
    <w:p w:rsidR="009927A1" w:rsidRDefault="008C1F98">
      <w:pPr>
        <w:jc w:val="center"/>
        <w:rPr>
          <w:rStyle w:val="Hiperlink"/>
          <w:i/>
          <w:sz w:val="24"/>
          <w:u w:val="none"/>
        </w:rPr>
      </w:pPr>
      <w:hyperlink r:id="rId144" w:history="1">
        <w:r w:rsidR="009927A1">
          <w:rPr>
            <w:rStyle w:val="Hyperlink"/>
            <w:i/>
            <w:sz w:val="24"/>
          </w:rPr>
          <w:t>(Anexo acrescido pela Medida Provisória nº 431, de 15/6/2008</w:t>
        </w:r>
      </w:hyperlink>
      <w:r w:rsidR="009927A1">
        <w:rPr>
          <w:rStyle w:val="Hiperlink"/>
          <w:i/>
          <w:sz w:val="24"/>
          <w:u w:val="none"/>
        </w:rPr>
        <w:t xml:space="preserve">, </w:t>
      </w:r>
    </w:p>
    <w:p w:rsidR="009927A1" w:rsidRDefault="008C1F98">
      <w:pPr>
        <w:jc w:val="center"/>
        <w:rPr>
          <w:i/>
          <w:sz w:val="24"/>
        </w:rPr>
      </w:pPr>
      <w:hyperlink r:id="rId145" w:history="1">
        <w:r w:rsidR="009927A1">
          <w:rPr>
            <w:rStyle w:val="Hyperlink"/>
            <w:i/>
            <w:sz w:val="24"/>
          </w:rPr>
          <w:t>convertida na Lei n</w:t>
        </w:r>
        <w:bookmarkStart w:id="2" w:name="_Hlt228332487"/>
        <w:r w:rsidR="009927A1">
          <w:rPr>
            <w:rStyle w:val="Hyperlink"/>
            <w:i/>
            <w:sz w:val="24"/>
          </w:rPr>
          <w:t>º</w:t>
        </w:r>
        <w:bookmarkEnd w:id="2"/>
        <w:r w:rsidR="009927A1">
          <w:rPr>
            <w:rStyle w:val="Hyperlink"/>
            <w:i/>
            <w:sz w:val="24"/>
          </w:rPr>
          <w:t xml:space="preserve"> 11.784, de 22/9/2008)</w:t>
        </w:r>
      </w:hyperlink>
    </w:p>
    <w:p w:rsidR="009927A1" w:rsidRDefault="009927A1">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6"/>
        <w:gridCol w:w="2326"/>
        <w:gridCol w:w="2038"/>
      </w:tblGrid>
      <w:tr w:rsidR="009927A1">
        <w:trPr>
          <w:jc w:val="center"/>
        </w:trPr>
        <w:tc>
          <w:tcPr>
            <w:tcW w:w="4486" w:type="dxa"/>
            <w:vAlign w:val="center"/>
          </w:tcPr>
          <w:p w:rsidR="009927A1" w:rsidRDefault="009927A1">
            <w:pPr>
              <w:jc w:val="center"/>
              <w:rPr>
                <w:sz w:val="24"/>
              </w:rPr>
            </w:pPr>
            <w:r>
              <w:rPr>
                <w:sz w:val="24"/>
              </w:rPr>
              <w:t>CARGO</w:t>
            </w:r>
          </w:p>
        </w:tc>
        <w:tc>
          <w:tcPr>
            <w:tcW w:w="2326" w:type="dxa"/>
            <w:vAlign w:val="center"/>
          </w:tcPr>
          <w:p w:rsidR="009927A1" w:rsidRDefault="009927A1">
            <w:pPr>
              <w:jc w:val="center"/>
              <w:rPr>
                <w:sz w:val="24"/>
              </w:rPr>
            </w:pPr>
            <w:r>
              <w:rPr>
                <w:sz w:val="24"/>
              </w:rPr>
              <w:t>CLASSE</w:t>
            </w:r>
          </w:p>
        </w:tc>
        <w:tc>
          <w:tcPr>
            <w:tcW w:w="2038" w:type="dxa"/>
            <w:vAlign w:val="center"/>
          </w:tcPr>
          <w:p w:rsidR="009927A1" w:rsidRDefault="009927A1">
            <w:pPr>
              <w:jc w:val="center"/>
              <w:rPr>
                <w:sz w:val="24"/>
              </w:rPr>
            </w:pPr>
            <w:r>
              <w:rPr>
                <w:sz w:val="24"/>
              </w:rPr>
              <w:t>PADRÃO</w:t>
            </w:r>
          </w:p>
        </w:tc>
      </w:tr>
      <w:tr w:rsidR="009927A1">
        <w:trPr>
          <w:cantSplit/>
          <w:jc w:val="center"/>
        </w:trPr>
        <w:tc>
          <w:tcPr>
            <w:tcW w:w="4486" w:type="dxa"/>
            <w:vMerge w:val="restart"/>
            <w:vAlign w:val="center"/>
          </w:tcPr>
          <w:p w:rsidR="009927A1" w:rsidRDefault="009927A1">
            <w:pPr>
              <w:jc w:val="center"/>
              <w:rPr>
                <w:sz w:val="24"/>
              </w:rPr>
            </w:pPr>
            <w:r>
              <w:rPr>
                <w:sz w:val="24"/>
              </w:rPr>
              <w:t>Auxiliar de Laboratório</w:t>
            </w:r>
          </w:p>
        </w:tc>
        <w:tc>
          <w:tcPr>
            <w:tcW w:w="2326" w:type="dxa"/>
            <w:vMerge w:val="restart"/>
            <w:vAlign w:val="center"/>
          </w:tcPr>
          <w:p w:rsidR="009927A1" w:rsidRDefault="009927A1">
            <w:pPr>
              <w:jc w:val="center"/>
              <w:rPr>
                <w:sz w:val="24"/>
              </w:rPr>
            </w:pPr>
            <w:r>
              <w:rPr>
                <w:sz w:val="24"/>
              </w:rPr>
              <w:t>ESPECIAL</w:t>
            </w:r>
          </w:p>
        </w:tc>
        <w:tc>
          <w:tcPr>
            <w:tcW w:w="2038" w:type="dxa"/>
            <w:vAlign w:val="bottom"/>
          </w:tcPr>
          <w:p w:rsidR="009927A1" w:rsidRDefault="009927A1">
            <w:pPr>
              <w:jc w:val="center"/>
              <w:rPr>
                <w:sz w:val="24"/>
              </w:rPr>
            </w:pPr>
            <w:r>
              <w:rPr>
                <w:sz w:val="24"/>
              </w:rPr>
              <w:t>IV</w:t>
            </w:r>
          </w:p>
        </w:tc>
      </w:tr>
      <w:tr w:rsidR="009927A1">
        <w:trPr>
          <w:cantSplit/>
          <w:jc w:val="center"/>
        </w:trPr>
        <w:tc>
          <w:tcPr>
            <w:tcW w:w="4486" w:type="dxa"/>
            <w:vMerge/>
            <w:vAlign w:val="center"/>
          </w:tcPr>
          <w:p w:rsidR="009927A1" w:rsidRDefault="009927A1">
            <w:pPr>
              <w:jc w:val="center"/>
              <w:rPr>
                <w:sz w:val="24"/>
              </w:rPr>
            </w:pPr>
          </w:p>
        </w:tc>
        <w:tc>
          <w:tcPr>
            <w:tcW w:w="2326" w:type="dxa"/>
            <w:vMerge/>
            <w:vAlign w:val="center"/>
          </w:tcPr>
          <w:p w:rsidR="009927A1" w:rsidRDefault="009927A1">
            <w:pPr>
              <w:jc w:val="center"/>
              <w:rPr>
                <w:sz w:val="24"/>
              </w:rPr>
            </w:pPr>
          </w:p>
        </w:tc>
        <w:tc>
          <w:tcPr>
            <w:tcW w:w="2038" w:type="dxa"/>
            <w:vAlign w:val="bottom"/>
          </w:tcPr>
          <w:p w:rsidR="009927A1" w:rsidRDefault="009927A1">
            <w:pPr>
              <w:jc w:val="center"/>
              <w:rPr>
                <w:sz w:val="24"/>
              </w:rPr>
            </w:pPr>
            <w:r>
              <w:rPr>
                <w:sz w:val="24"/>
              </w:rPr>
              <w:t>III</w:t>
            </w:r>
          </w:p>
        </w:tc>
      </w:tr>
      <w:tr w:rsidR="009927A1">
        <w:trPr>
          <w:cantSplit/>
          <w:jc w:val="center"/>
        </w:trPr>
        <w:tc>
          <w:tcPr>
            <w:tcW w:w="4486" w:type="dxa"/>
            <w:vMerge/>
            <w:vAlign w:val="center"/>
          </w:tcPr>
          <w:p w:rsidR="009927A1" w:rsidRDefault="009927A1">
            <w:pPr>
              <w:jc w:val="center"/>
              <w:rPr>
                <w:sz w:val="24"/>
              </w:rPr>
            </w:pPr>
          </w:p>
        </w:tc>
        <w:tc>
          <w:tcPr>
            <w:tcW w:w="2326" w:type="dxa"/>
            <w:vMerge/>
            <w:vAlign w:val="center"/>
          </w:tcPr>
          <w:p w:rsidR="009927A1" w:rsidRDefault="009927A1">
            <w:pPr>
              <w:jc w:val="center"/>
              <w:rPr>
                <w:sz w:val="24"/>
              </w:rPr>
            </w:pPr>
          </w:p>
        </w:tc>
        <w:tc>
          <w:tcPr>
            <w:tcW w:w="2038" w:type="dxa"/>
            <w:vAlign w:val="bottom"/>
          </w:tcPr>
          <w:p w:rsidR="009927A1" w:rsidRDefault="009927A1">
            <w:pPr>
              <w:jc w:val="center"/>
              <w:rPr>
                <w:sz w:val="24"/>
              </w:rPr>
            </w:pPr>
            <w:r>
              <w:rPr>
                <w:sz w:val="24"/>
              </w:rPr>
              <w:t>II</w:t>
            </w:r>
          </w:p>
        </w:tc>
      </w:tr>
      <w:tr w:rsidR="009927A1">
        <w:trPr>
          <w:cantSplit/>
          <w:jc w:val="center"/>
        </w:trPr>
        <w:tc>
          <w:tcPr>
            <w:tcW w:w="4486" w:type="dxa"/>
            <w:vMerge/>
            <w:vAlign w:val="center"/>
          </w:tcPr>
          <w:p w:rsidR="009927A1" w:rsidRDefault="009927A1">
            <w:pPr>
              <w:jc w:val="center"/>
              <w:rPr>
                <w:sz w:val="24"/>
              </w:rPr>
            </w:pPr>
          </w:p>
        </w:tc>
        <w:tc>
          <w:tcPr>
            <w:tcW w:w="2326" w:type="dxa"/>
            <w:vMerge/>
            <w:vAlign w:val="center"/>
          </w:tcPr>
          <w:p w:rsidR="009927A1" w:rsidRDefault="009927A1">
            <w:pPr>
              <w:jc w:val="center"/>
              <w:rPr>
                <w:sz w:val="24"/>
              </w:rPr>
            </w:pPr>
          </w:p>
        </w:tc>
        <w:tc>
          <w:tcPr>
            <w:tcW w:w="2038" w:type="dxa"/>
            <w:vAlign w:val="bottom"/>
          </w:tcPr>
          <w:p w:rsidR="009927A1" w:rsidRDefault="009927A1">
            <w:pPr>
              <w:jc w:val="center"/>
              <w:rPr>
                <w:sz w:val="24"/>
              </w:rPr>
            </w:pPr>
            <w:r>
              <w:rPr>
                <w:sz w:val="24"/>
              </w:rPr>
              <w:t>I</w:t>
            </w:r>
          </w:p>
        </w:tc>
      </w:tr>
    </w:tbl>
    <w:p w:rsidR="009927A1" w:rsidRDefault="009927A1">
      <w:pPr>
        <w:jc w:val="center"/>
        <w:rPr>
          <w:sz w:val="24"/>
        </w:rPr>
      </w:pPr>
    </w:p>
    <w:p w:rsidR="009927A1" w:rsidRPr="0014264F" w:rsidRDefault="009927A1" w:rsidP="00A015A4">
      <w:pPr>
        <w:keepNext/>
        <w:jc w:val="center"/>
        <w:rPr>
          <w:b/>
          <w:sz w:val="24"/>
        </w:rPr>
      </w:pPr>
      <w:r w:rsidRPr="0014264F">
        <w:rPr>
          <w:b/>
          <w:sz w:val="24"/>
        </w:rPr>
        <w:t xml:space="preserve">ANEXO XII </w:t>
      </w:r>
    </w:p>
    <w:p w:rsidR="009927A1" w:rsidRDefault="009927A1">
      <w:pPr>
        <w:jc w:val="center"/>
        <w:rPr>
          <w:sz w:val="24"/>
        </w:rPr>
      </w:pPr>
      <w:r>
        <w:rPr>
          <w:sz w:val="24"/>
        </w:rPr>
        <w:t>TABELA DE CORRELAÇÃO PARA O CARGO DE TÉCNICO DE LABORATÓRIO DO QUADRO DE PESSOAL DO MAPA A PARTIR DE 1</w:t>
      </w:r>
      <w:r>
        <w:rPr>
          <w:sz w:val="24"/>
          <w:u w:val="single"/>
          <w:vertAlign w:val="superscript"/>
        </w:rPr>
        <w:t>o</w:t>
      </w:r>
      <w:r>
        <w:rPr>
          <w:sz w:val="24"/>
        </w:rPr>
        <w:t xml:space="preserve"> DE FEVEREIRO DE 2006 </w:t>
      </w:r>
    </w:p>
    <w:p w:rsidR="009927A1" w:rsidRDefault="009927A1">
      <w:pPr>
        <w:jc w:val="center"/>
        <w:rPr>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2"/>
        <w:gridCol w:w="1056"/>
        <w:gridCol w:w="1134"/>
        <w:gridCol w:w="1134"/>
        <w:gridCol w:w="1560"/>
        <w:gridCol w:w="1842"/>
      </w:tblGrid>
      <w:tr w:rsidR="007833B7" w:rsidTr="007833B7">
        <w:tc>
          <w:tcPr>
            <w:tcW w:w="4252" w:type="dxa"/>
            <w:gridSpan w:val="3"/>
          </w:tcPr>
          <w:p w:rsidR="009927A1" w:rsidRDefault="009927A1">
            <w:pPr>
              <w:jc w:val="center"/>
              <w:rPr>
                <w:sz w:val="24"/>
              </w:rPr>
            </w:pPr>
            <w:r>
              <w:rPr>
                <w:sz w:val="24"/>
              </w:rPr>
              <w:t>SITUAÇÃO ATUAL</w:t>
            </w:r>
          </w:p>
        </w:tc>
        <w:tc>
          <w:tcPr>
            <w:tcW w:w="4536" w:type="dxa"/>
            <w:gridSpan w:val="3"/>
          </w:tcPr>
          <w:p w:rsidR="009927A1" w:rsidRDefault="009927A1">
            <w:pPr>
              <w:jc w:val="center"/>
              <w:rPr>
                <w:sz w:val="24"/>
              </w:rPr>
            </w:pPr>
            <w:r>
              <w:rPr>
                <w:sz w:val="24"/>
              </w:rPr>
              <w:t>SITUAÇÃO NOVA</w:t>
            </w:r>
          </w:p>
        </w:tc>
      </w:tr>
      <w:tr w:rsidR="009927A1">
        <w:tc>
          <w:tcPr>
            <w:tcW w:w="2062" w:type="dxa"/>
          </w:tcPr>
          <w:p w:rsidR="009927A1" w:rsidRDefault="009927A1">
            <w:pPr>
              <w:jc w:val="center"/>
              <w:rPr>
                <w:sz w:val="24"/>
              </w:rPr>
            </w:pPr>
            <w:r>
              <w:rPr>
                <w:sz w:val="24"/>
              </w:rPr>
              <w:t>CARGO</w:t>
            </w:r>
          </w:p>
        </w:tc>
        <w:tc>
          <w:tcPr>
            <w:tcW w:w="1056" w:type="dxa"/>
          </w:tcPr>
          <w:p w:rsidR="009927A1" w:rsidRDefault="009927A1">
            <w:pPr>
              <w:jc w:val="center"/>
              <w:rPr>
                <w:sz w:val="24"/>
              </w:rPr>
            </w:pPr>
            <w:r>
              <w:rPr>
                <w:sz w:val="24"/>
              </w:rPr>
              <w:t>CLASSE</w:t>
            </w:r>
          </w:p>
        </w:tc>
        <w:tc>
          <w:tcPr>
            <w:tcW w:w="1134" w:type="dxa"/>
          </w:tcPr>
          <w:p w:rsidR="009927A1" w:rsidRDefault="009927A1">
            <w:pPr>
              <w:jc w:val="center"/>
              <w:rPr>
                <w:sz w:val="24"/>
              </w:rPr>
            </w:pPr>
            <w:r>
              <w:rPr>
                <w:sz w:val="24"/>
              </w:rPr>
              <w:t>PADRÃO</w:t>
            </w:r>
          </w:p>
        </w:tc>
        <w:tc>
          <w:tcPr>
            <w:tcW w:w="1134" w:type="dxa"/>
          </w:tcPr>
          <w:p w:rsidR="009927A1" w:rsidRDefault="009927A1">
            <w:pPr>
              <w:jc w:val="center"/>
              <w:rPr>
                <w:sz w:val="24"/>
              </w:rPr>
            </w:pPr>
            <w:r>
              <w:rPr>
                <w:sz w:val="24"/>
              </w:rPr>
              <w:t>PADRÃO</w:t>
            </w:r>
          </w:p>
        </w:tc>
        <w:tc>
          <w:tcPr>
            <w:tcW w:w="1560" w:type="dxa"/>
          </w:tcPr>
          <w:p w:rsidR="009927A1" w:rsidRDefault="009927A1">
            <w:pPr>
              <w:jc w:val="center"/>
              <w:rPr>
                <w:sz w:val="24"/>
              </w:rPr>
            </w:pPr>
            <w:r>
              <w:rPr>
                <w:sz w:val="24"/>
              </w:rPr>
              <w:t>CLASSE</w:t>
            </w:r>
          </w:p>
        </w:tc>
        <w:tc>
          <w:tcPr>
            <w:tcW w:w="1842" w:type="dxa"/>
          </w:tcPr>
          <w:p w:rsidR="009927A1" w:rsidRDefault="009927A1">
            <w:pPr>
              <w:jc w:val="center"/>
              <w:rPr>
                <w:sz w:val="24"/>
              </w:rPr>
            </w:pPr>
            <w:r>
              <w:rPr>
                <w:sz w:val="24"/>
              </w:rPr>
              <w:t>CARGO</w:t>
            </w:r>
          </w:p>
        </w:tc>
      </w:tr>
      <w:tr w:rsidR="009927A1">
        <w:trPr>
          <w:cantSplit/>
        </w:trPr>
        <w:tc>
          <w:tcPr>
            <w:tcW w:w="2062" w:type="dxa"/>
            <w:vMerge w:val="restart"/>
            <w:vAlign w:val="center"/>
          </w:tcPr>
          <w:p w:rsidR="009927A1" w:rsidRDefault="009927A1">
            <w:pPr>
              <w:jc w:val="center"/>
              <w:rPr>
                <w:sz w:val="24"/>
              </w:rPr>
            </w:pPr>
            <w:r>
              <w:rPr>
                <w:sz w:val="24"/>
              </w:rPr>
              <w:t>TÉCNICO DE LABORATÓRIO</w:t>
            </w:r>
          </w:p>
        </w:tc>
        <w:tc>
          <w:tcPr>
            <w:tcW w:w="1056" w:type="dxa"/>
            <w:vMerge w:val="restart"/>
            <w:vAlign w:val="center"/>
          </w:tcPr>
          <w:p w:rsidR="009927A1" w:rsidRDefault="009927A1">
            <w:pPr>
              <w:jc w:val="center"/>
              <w:rPr>
                <w:sz w:val="24"/>
              </w:rPr>
            </w:pPr>
            <w:r>
              <w:rPr>
                <w:sz w:val="24"/>
              </w:rPr>
              <w:t>A</w:t>
            </w:r>
          </w:p>
        </w:tc>
        <w:tc>
          <w:tcPr>
            <w:tcW w:w="1134" w:type="dxa"/>
            <w:vAlign w:val="center"/>
          </w:tcPr>
          <w:p w:rsidR="009927A1" w:rsidRDefault="009927A1">
            <w:pPr>
              <w:jc w:val="center"/>
              <w:rPr>
                <w:sz w:val="24"/>
              </w:rPr>
            </w:pPr>
            <w:r>
              <w:rPr>
                <w:sz w:val="24"/>
              </w:rPr>
              <w:t>III</w:t>
            </w:r>
          </w:p>
        </w:tc>
        <w:tc>
          <w:tcPr>
            <w:tcW w:w="1134" w:type="dxa"/>
            <w:vAlign w:val="center"/>
          </w:tcPr>
          <w:p w:rsidR="009927A1" w:rsidRDefault="009927A1">
            <w:pPr>
              <w:jc w:val="center"/>
              <w:rPr>
                <w:sz w:val="24"/>
              </w:rPr>
            </w:pPr>
            <w:r>
              <w:rPr>
                <w:sz w:val="24"/>
              </w:rPr>
              <w:t>IV</w:t>
            </w:r>
          </w:p>
        </w:tc>
        <w:tc>
          <w:tcPr>
            <w:tcW w:w="1560" w:type="dxa"/>
            <w:vMerge w:val="restart"/>
            <w:vAlign w:val="center"/>
          </w:tcPr>
          <w:p w:rsidR="009927A1" w:rsidRDefault="009927A1">
            <w:pPr>
              <w:jc w:val="center"/>
              <w:rPr>
                <w:sz w:val="24"/>
              </w:rPr>
            </w:pPr>
            <w:r>
              <w:rPr>
                <w:sz w:val="24"/>
              </w:rPr>
              <w:t>ESPECIAL</w:t>
            </w:r>
          </w:p>
        </w:tc>
        <w:tc>
          <w:tcPr>
            <w:tcW w:w="1842" w:type="dxa"/>
            <w:vMerge w:val="restart"/>
            <w:vAlign w:val="center"/>
          </w:tcPr>
          <w:p w:rsidR="009927A1" w:rsidRDefault="009927A1">
            <w:pPr>
              <w:jc w:val="center"/>
              <w:rPr>
                <w:sz w:val="24"/>
              </w:rPr>
            </w:pPr>
            <w:r>
              <w:rPr>
                <w:sz w:val="24"/>
              </w:rPr>
              <w:t>TÉCNICO DE LABORATÓRIO</w:t>
            </w: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w:t>
            </w:r>
          </w:p>
        </w:tc>
        <w:tc>
          <w:tcPr>
            <w:tcW w:w="1134" w:type="dxa"/>
            <w:vAlign w:val="center"/>
          </w:tcPr>
          <w:p w:rsidR="009927A1" w:rsidRDefault="009927A1">
            <w:pPr>
              <w:jc w:val="center"/>
              <w:rPr>
                <w:sz w:val="24"/>
              </w:rPr>
            </w:pPr>
            <w:r>
              <w:rPr>
                <w:sz w:val="24"/>
              </w:rPr>
              <w:t>III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w:t>
            </w:r>
          </w:p>
        </w:tc>
        <w:tc>
          <w:tcPr>
            <w:tcW w:w="1134" w:type="dxa"/>
            <w:vAlign w:val="center"/>
          </w:tcPr>
          <w:p w:rsidR="009927A1" w:rsidRDefault="009927A1">
            <w:pPr>
              <w:jc w:val="center"/>
              <w:rPr>
                <w:sz w:val="24"/>
              </w:rPr>
            </w:pPr>
            <w:r>
              <w:rPr>
                <w:sz w:val="24"/>
              </w:rPr>
              <w:t>II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restart"/>
            <w:vAlign w:val="center"/>
          </w:tcPr>
          <w:p w:rsidR="009927A1" w:rsidRDefault="009927A1">
            <w:pPr>
              <w:jc w:val="center"/>
              <w:rPr>
                <w:sz w:val="24"/>
              </w:rPr>
            </w:pPr>
            <w:r>
              <w:rPr>
                <w:sz w:val="24"/>
              </w:rPr>
              <w:t>B</w:t>
            </w:r>
          </w:p>
        </w:tc>
        <w:tc>
          <w:tcPr>
            <w:tcW w:w="1134" w:type="dxa"/>
            <w:vAlign w:val="center"/>
          </w:tcPr>
          <w:p w:rsidR="009927A1" w:rsidRDefault="009927A1">
            <w:pPr>
              <w:jc w:val="center"/>
              <w:rPr>
                <w:sz w:val="24"/>
              </w:rPr>
            </w:pPr>
            <w:r>
              <w:rPr>
                <w:sz w:val="24"/>
              </w:rPr>
              <w:t>VI</w:t>
            </w:r>
          </w:p>
        </w:tc>
        <w:tc>
          <w:tcPr>
            <w:tcW w:w="1134" w:type="dxa"/>
            <w:vAlign w:val="center"/>
          </w:tcPr>
          <w:p w:rsidR="009927A1" w:rsidRDefault="009927A1">
            <w:pPr>
              <w:jc w:val="center"/>
              <w:rPr>
                <w:sz w:val="24"/>
              </w:rPr>
            </w:pPr>
            <w:r>
              <w:rPr>
                <w:sz w:val="24"/>
              </w:rPr>
              <w:t>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V</w:t>
            </w:r>
          </w:p>
        </w:tc>
        <w:tc>
          <w:tcPr>
            <w:tcW w:w="1134" w:type="dxa"/>
            <w:vAlign w:val="center"/>
          </w:tcPr>
          <w:p w:rsidR="009927A1" w:rsidRDefault="009927A1">
            <w:pPr>
              <w:jc w:val="center"/>
              <w:rPr>
                <w:sz w:val="24"/>
              </w:rPr>
            </w:pPr>
            <w:r>
              <w:rPr>
                <w:sz w:val="24"/>
              </w:rPr>
              <w:t>III</w:t>
            </w:r>
          </w:p>
        </w:tc>
        <w:tc>
          <w:tcPr>
            <w:tcW w:w="1560" w:type="dxa"/>
            <w:vMerge w:val="restart"/>
            <w:vAlign w:val="center"/>
          </w:tcPr>
          <w:p w:rsidR="009927A1" w:rsidRDefault="009927A1">
            <w:pPr>
              <w:jc w:val="center"/>
              <w:rPr>
                <w:sz w:val="24"/>
              </w:rPr>
            </w:pPr>
            <w:r>
              <w:rPr>
                <w:sz w:val="24"/>
              </w:rPr>
              <w:t>C</w:t>
            </w: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IV</w:t>
            </w:r>
          </w:p>
        </w:tc>
        <w:tc>
          <w:tcPr>
            <w:tcW w:w="1134" w:type="dxa"/>
            <w:vAlign w:val="center"/>
          </w:tcPr>
          <w:p w:rsidR="009927A1" w:rsidRDefault="009927A1">
            <w:pPr>
              <w:jc w:val="center"/>
              <w:rPr>
                <w:sz w:val="24"/>
              </w:rPr>
            </w:pPr>
            <w:r>
              <w:rPr>
                <w:sz w:val="24"/>
              </w:rPr>
              <w:t>II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III</w:t>
            </w:r>
          </w:p>
        </w:tc>
        <w:tc>
          <w:tcPr>
            <w:tcW w:w="1134" w:type="dxa"/>
            <w:vAlign w:val="center"/>
          </w:tcPr>
          <w:p w:rsidR="009927A1" w:rsidRDefault="009927A1">
            <w:pPr>
              <w:jc w:val="center"/>
              <w:rPr>
                <w:sz w:val="24"/>
              </w:rPr>
            </w:pPr>
            <w:r>
              <w:rPr>
                <w:sz w:val="24"/>
              </w:rPr>
              <w:t>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w:t>
            </w:r>
          </w:p>
        </w:tc>
        <w:tc>
          <w:tcPr>
            <w:tcW w:w="1134" w:type="dxa"/>
            <w:vAlign w:val="center"/>
          </w:tcPr>
          <w:p w:rsidR="009927A1" w:rsidRDefault="009927A1">
            <w:pPr>
              <w:jc w:val="center"/>
              <w:rPr>
                <w:sz w:val="24"/>
              </w:rPr>
            </w:pPr>
            <w:r>
              <w:rPr>
                <w:sz w:val="24"/>
              </w:rPr>
              <w:t>III</w:t>
            </w:r>
          </w:p>
        </w:tc>
        <w:tc>
          <w:tcPr>
            <w:tcW w:w="1560" w:type="dxa"/>
            <w:vMerge w:val="restart"/>
            <w:vAlign w:val="center"/>
          </w:tcPr>
          <w:p w:rsidR="009927A1" w:rsidRDefault="009927A1">
            <w:pPr>
              <w:jc w:val="center"/>
              <w:rPr>
                <w:sz w:val="24"/>
              </w:rPr>
            </w:pPr>
            <w:r>
              <w:rPr>
                <w:sz w:val="24"/>
              </w:rPr>
              <w:t>B</w:t>
            </w: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w:t>
            </w:r>
          </w:p>
        </w:tc>
        <w:tc>
          <w:tcPr>
            <w:tcW w:w="1134" w:type="dxa"/>
            <w:vAlign w:val="center"/>
          </w:tcPr>
          <w:p w:rsidR="009927A1" w:rsidRDefault="009927A1">
            <w:pPr>
              <w:jc w:val="center"/>
              <w:rPr>
                <w:sz w:val="24"/>
              </w:rPr>
            </w:pPr>
            <w:r>
              <w:rPr>
                <w:sz w:val="24"/>
              </w:rPr>
              <w:t>II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restart"/>
            <w:vAlign w:val="center"/>
          </w:tcPr>
          <w:p w:rsidR="009927A1" w:rsidRDefault="009927A1">
            <w:pPr>
              <w:jc w:val="center"/>
              <w:rPr>
                <w:sz w:val="24"/>
              </w:rPr>
            </w:pPr>
            <w:r>
              <w:rPr>
                <w:sz w:val="24"/>
              </w:rPr>
              <w:t>C</w:t>
            </w:r>
          </w:p>
        </w:tc>
        <w:tc>
          <w:tcPr>
            <w:tcW w:w="1134" w:type="dxa"/>
            <w:vAlign w:val="center"/>
          </w:tcPr>
          <w:p w:rsidR="009927A1" w:rsidRDefault="009927A1">
            <w:pPr>
              <w:jc w:val="center"/>
              <w:rPr>
                <w:sz w:val="24"/>
              </w:rPr>
            </w:pPr>
            <w:r>
              <w:rPr>
                <w:sz w:val="24"/>
              </w:rPr>
              <w:t>VI</w:t>
            </w:r>
          </w:p>
        </w:tc>
        <w:tc>
          <w:tcPr>
            <w:tcW w:w="1134" w:type="dxa"/>
            <w:vAlign w:val="center"/>
          </w:tcPr>
          <w:p w:rsidR="009927A1" w:rsidRDefault="009927A1">
            <w:pPr>
              <w:jc w:val="center"/>
              <w:rPr>
                <w:sz w:val="24"/>
              </w:rPr>
            </w:pPr>
            <w:r>
              <w:rPr>
                <w:sz w:val="24"/>
              </w:rPr>
              <w:t>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V</w:t>
            </w:r>
          </w:p>
        </w:tc>
        <w:tc>
          <w:tcPr>
            <w:tcW w:w="1134" w:type="dxa"/>
            <w:vAlign w:val="center"/>
          </w:tcPr>
          <w:p w:rsidR="009927A1" w:rsidRDefault="009927A1">
            <w:pPr>
              <w:jc w:val="center"/>
              <w:rPr>
                <w:sz w:val="24"/>
              </w:rPr>
            </w:pPr>
            <w:r>
              <w:rPr>
                <w:sz w:val="24"/>
              </w:rPr>
              <w:t>III</w:t>
            </w:r>
          </w:p>
        </w:tc>
        <w:tc>
          <w:tcPr>
            <w:tcW w:w="1560" w:type="dxa"/>
            <w:vMerge w:val="restart"/>
            <w:vAlign w:val="center"/>
          </w:tcPr>
          <w:p w:rsidR="009927A1" w:rsidRDefault="009927A1">
            <w:pPr>
              <w:jc w:val="center"/>
              <w:rPr>
                <w:sz w:val="24"/>
              </w:rPr>
            </w:pPr>
            <w:r>
              <w:rPr>
                <w:sz w:val="24"/>
              </w:rPr>
              <w:t>A</w:t>
            </w: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IV</w:t>
            </w:r>
          </w:p>
        </w:tc>
        <w:tc>
          <w:tcPr>
            <w:tcW w:w="1134" w:type="dxa"/>
            <w:vAlign w:val="center"/>
          </w:tcPr>
          <w:p w:rsidR="009927A1" w:rsidRDefault="009927A1">
            <w:pPr>
              <w:jc w:val="center"/>
              <w:rPr>
                <w:sz w:val="24"/>
              </w:rPr>
            </w:pPr>
            <w:r>
              <w:rPr>
                <w:sz w:val="24"/>
              </w:rPr>
              <w:t>II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III</w:t>
            </w:r>
          </w:p>
        </w:tc>
        <w:tc>
          <w:tcPr>
            <w:tcW w:w="1134" w:type="dxa"/>
            <w:vMerge w:val="restart"/>
            <w:vAlign w:val="center"/>
          </w:tcPr>
          <w:p w:rsidR="009927A1" w:rsidRDefault="009927A1">
            <w:pPr>
              <w:jc w:val="center"/>
              <w:rPr>
                <w:sz w:val="24"/>
              </w:rPr>
            </w:pPr>
            <w:r>
              <w:rPr>
                <w:sz w:val="24"/>
              </w:rPr>
              <w:t>I</w:t>
            </w: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restart"/>
            <w:vAlign w:val="center"/>
          </w:tcPr>
          <w:p w:rsidR="009927A1" w:rsidRDefault="009927A1">
            <w:pPr>
              <w:jc w:val="center"/>
              <w:rPr>
                <w:sz w:val="24"/>
              </w:rPr>
            </w:pPr>
            <w:r>
              <w:rPr>
                <w:sz w:val="24"/>
              </w:rPr>
              <w:t>D</w:t>
            </w:r>
          </w:p>
        </w:tc>
        <w:tc>
          <w:tcPr>
            <w:tcW w:w="1134" w:type="dxa"/>
            <w:vAlign w:val="center"/>
          </w:tcPr>
          <w:p w:rsidR="009927A1" w:rsidRDefault="009927A1">
            <w:pPr>
              <w:jc w:val="center"/>
              <w:rPr>
                <w:sz w:val="24"/>
              </w:rPr>
            </w:pPr>
            <w:r>
              <w:rPr>
                <w:sz w:val="24"/>
              </w:rPr>
              <w:t>V</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IV</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III</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II</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056" w:type="dxa"/>
            <w:vMerge/>
            <w:vAlign w:val="center"/>
          </w:tcPr>
          <w:p w:rsidR="009927A1" w:rsidRDefault="009927A1">
            <w:pPr>
              <w:rPr>
                <w:sz w:val="24"/>
              </w:rPr>
            </w:pPr>
          </w:p>
        </w:tc>
        <w:tc>
          <w:tcPr>
            <w:tcW w:w="1134" w:type="dxa"/>
            <w:vAlign w:val="center"/>
          </w:tcPr>
          <w:p w:rsidR="009927A1" w:rsidRDefault="009927A1">
            <w:pPr>
              <w:jc w:val="center"/>
              <w:rPr>
                <w:sz w:val="24"/>
              </w:rPr>
            </w:pPr>
            <w:r>
              <w:rPr>
                <w:sz w:val="24"/>
              </w:rPr>
              <w:t>I</w:t>
            </w:r>
          </w:p>
        </w:tc>
        <w:tc>
          <w:tcPr>
            <w:tcW w:w="1134" w:type="dxa"/>
            <w:vMerge/>
            <w:vAlign w:val="center"/>
          </w:tcPr>
          <w:p w:rsidR="009927A1" w:rsidRDefault="009927A1">
            <w:pPr>
              <w:rPr>
                <w:sz w:val="24"/>
              </w:rPr>
            </w:pPr>
          </w:p>
        </w:tc>
        <w:tc>
          <w:tcPr>
            <w:tcW w:w="1560" w:type="dxa"/>
            <w:vMerge/>
            <w:vAlign w:val="center"/>
          </w:tcPr>
          <w:p w:rsidR="009927A1" w:rsidRDefault="009927A1">
            <w:pPr>
              <w:rPr>
                <w:sz w:val="24"/>
              </w:rPr>
            </w:pPr>
          </w:p>
        </w:tc>
        <w:tc>
          <w:tcPr>
            <w:tcW w:w="1842" w:type="dxa"/>
            <w:vMerge/>
            <w:vAlign w:val="center"/>
          </w:tcPr>
          <w:p w:rsidR="009927A1" w:rsidRDefault="009927A1">
            <w:pPr>
              <w:rPr>
                <w:sz w:val="24"/>
              </w:rPr>
            </w:pPr>
          </w:p>
        </w:tc>
      </w:tr>
    </w:tbl>
    <w:p w:rsidR="009927A1" w:rsidRDefault="009927A1">
      <w:pPr>
        <w:jc w:val="center"/>
        <w:rPr>
          <w:sz w:val="24"/>
        </w:rPr>
      </w:pPr>
    </w:p>
    <w:p w:rsidR="009927A1" w:rsidRPr="0014264F" w:rsidRDefault="009927A1">
      <w:pPr>
        <w:jc w:val="center"/>
        <w:rPr>
          <w:b/>
          <w:sz w:val="24"/>
        </w:rPr>
      </w:pPr>
      <w:r w:rsidRPr="0014264F">
        <w:rPr>
          <w:b/>
          <w:sz w:val="24"/>
        </w:rPr>
        <w:t xml:space="preserve">ANEXO XIII </w:t>
      </w:r>
    </w:p>
    <w:p w:rsidR="009927A1" w:rsidRDefault="009927A1">
      <w:pPr>
        <w:jc w:val="center"/>
        <w:rPr>
          <w:sz w:val="24"/>
        </w:rPr>
      </w:pPr>
      <w:r>
        <w:rPr>
          <w:sz w:val="24"/>
        </w:rPr>
        <w:t>TABELA DE CORRELAÇÃO PARA O CARGO DE AUXILIAR DE LABORATÓRIO DO QUADRO DE PESSOAL DO MAPA A PARTIR DE 1</w:t>
      </w:r>
      <w:r>
        <w:rPr>
          <w:sz w:val="24"/>
          <w:u w:val="single"/>
          <w:vertAlign w:val="superscript"/>
        </w:rPr>
        <w:t>o</w:t>
      </w:r>
      <w:r>
        <w:rPr>
          <w:sz w:val="24"/>
        </w:rPr>
        <w:t xml:space="preserve"> DE FEVEREIRO DE 2006 </w:t>
      </w:r>
    </w:p>
    <w:p w:rsidR="009927A1" w:rsidRDefault="009927A1">
      <w:pPr>
        <w:jc w:val="center"/>
        <w:rPr>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2"/>
        <w:gridCol w:w="1198"/>
        <w:gridCol w:w="1276"/>
        <w:gridCol w:w="1276"/>
        <w:gridCol w:w="1417"/>
        <w:gridCol w:w="1843"/>
      </w:tblGrid>
      <w:tr w:rsidR="007833B7" w:rsidTr="002E3863">
        <w:trPr>
          <w:tblHeader/>
        </w:trPr>
        <w:tc>
          <w:tcPr>
            <w:tcW w:w="4536" w:type="dxa"/>
            <w:gridSpan w:val="3"/>
          </w:tcPr>
          <w:p w:rsidR="009927A1" w:rsidRDefault="009927A1">
            <w:pPr>
              <w:jc w:val="center"/>
              <w:rPr>
                <w:sz w:val="24"/>
              </w:rPr>
            </w:pPr>
            <w:r>
              <w:rPr>
                <w:sz w:val="24"/>
              </w:rPr>
              <w:lastRenderedPageBreak/>
              <w:t>SITUAÇÃO ATUAL</w:t>
            </w:r>
          </w:p>
        </w:tc>
        <w:tc>
          <w:tcPr>
            <w:tcW w:w="4536" w:type="dxa"/>
            <w:gridSpan w:val="3"/>
          </w:tcPr>
          <w:p w:rsidR="009927A1" w:rsidRDefault="009927A1">
            <w:pPr>
              <w:jc w:val="center"/>
              <w:rPr>
                <w:sz w:val="24"/>
              </w:rPr>
            </w:pPr>
            <w:r>
              <w:rPr>
                <w:sz w:val="24"/>
              </w:rPr>
              <w:t>SITUAÇÃO NOVA</w:t>
            </w:r>
          </w:p>
        </w:tc>
      </w:tr>
      <w:tr w:rsidR="009927A1" w:rsidTr="002E3863">
        <w:trPr>
          <w:tblHeader/>
        </w:trPr>
        <w:tc>
          <w:tcPr>
            <w:tcW w:w="2062" w:type="dxa"/>
          </w:tcPr>
          <w:p w:rsidR="009927A1" w:rsidRDefault="009927A1">
            <w:pPr>
              <w:jc w:val="center"/>
              <w:rPr>
                <w:sz w:val="24"/>
              </w:rPr>
            </w:pPr>
            <w:r>
              <w:rPr>
                <w:sz w:val="24"/>
              </w:rPr>
              <w:t>CARGO</w:t>
            </w:r>
          </w:p>
        </w:tc>
        <w:tc>
          <w:tcPr>
            <w:tcW w:w="1198" w:type="dxa"/>
          </w:tcPr>
          <w:p w:rsidR="009927A1" w:rsidRDefault="009927A1">
            <w:pPr>
              <w:jc w:val="center"/>
              <w:rPr>
                <w:sz w:val="24"/>
              </w:rPr>
            </w:pPr>
            <w:r>
              <w:rPr>
                <w:sz w:val="24"/>
              </w:rPr>
              <w:t>CLASSE</w:t>
            </w:r>
          </w:p>
        </w:tc>
        <w:tc>
          <w:tcPr>
            <w:tcW w:w="1276" w:type="dxa"/>
          </w:tcPr>
          <w:p w:rsidR="009927A1" w:rsidRDefault="009927A1">
            <w:pPr>
              <w:jc w:val="center"/>
              <w:rPr>
                <w:sz w:val="24"/>
              </w:rPr>
            </w:pPr>
            <w:r>
              <w:rPr>
                <w:sz w:val="24"/>
              </w:rPr>
              <w:t>PADRÃO</w:t>
            </w:r>
          </w:p>
        </w:tc>
        <w:tc>
          <w:tcPr>
            <w:tcW w:w="1276" w:type="dxa"/>
          </w:tcPr>
          <w:p w:rsidR="009927A1" w:rsidRDefault="009927A1">
            <w:pPr>
              <w:jc w:val="center"/>
              <w:rPr>
                <w:sz w:val="24"/>
              </w:rPr>
            </w:pPr>
            <w:r>
              <w:rPr>
                <w:sz w:val="24"/>
              </w:rPr>
              <w:t>PADRÃO</w:t>
            </w:r>
          </w:p>
        </w:tc>
        <w:tc>
          <w:tcPr>
            <w:tcW w:w="1417" w:type="dxa"/>
          </w:tcPr>
          <w:p w:rsidR="009927A1" w:rsidRDefault="009927A1">
            <w:pPr>
              <w:jc w:val="center"/>
              <w:rPr>
                <w:sz w:val="24"/>
              </w:rPr>
            </w:pPr>
            <w:r>
              <w:rPr>
                <w:sz w:val="24"/>
              </w:rPr>
              <w:t>CLASSE</w:t>
            </w:r>
          </w:p>
        </w:tc>
        <w:tc>
          <w:tcPr>
            <w:tcW w:w="1843" w:type="dxa"/>
          </w:tcPr>
          <w:p w:rsidR="009927A1" w:rsidRDefault="009927A1">
            <w:pPr>
              <w:jc w:val="center"/>
              <w:rPr>
                <w:sz w:val="24"/>
              </w:rPr>
            </w:pPr>
            <w:r>
              <w:rPr>
                <w:sz w:val="24"/>
              </w:rPr>
              <w:t>CARGO</w:t>
            </w:r>
          </w:p>
        </w:tc>
      </w:tr>
      <w:tr w:rsidR="009927A1">
        <w:trPr>
          <w:cantSplit/>
        </w:trPr>
        <w:tc>
          <w:tcPr>
            <w:tcW w:w="2062" w:type="dxa"/>
            <w:vMerge w:val="restart"/>
            <w:vAlign w:val="center"/>
          </w:tcPr>
          <w:p w:rsidR="009927A1" w:rsidRDefault="009927A1">
            <w:pPr>
              <w:jc w:val="center"/>
              <w:rPr>
                <w:sz w:val="24"/>
              </w:rPr>
            </w:pPr>
            <w:r>
              <w:rPr>
                <w:sz w:val="24"/>
              </w:rPr>
              <w:t>AUXILIAR DE LABORATÓRIO</w:t>
            </w:r>
          </w:p>
        </w:tc>
        <w:tc>
          <w:tcPr>
            <w:tcW w:w="1198" w:type="dxa"/>
            <w:vMerge w:val="restart"/>
            <w:vAlign w:val="center"/>
          </w:tcPr>
          <w:p w:rsidR="009927A1" w:rsidRDefault="009927A1">
            <w:pPr>
              <w:jc w:val="center"/>
              <w:rPr>
                <w:sz w:val="24"/>
              </w:rPr>
            </w:pPr>
            <w:r>
              <w:rPr>
                <w:sz w:val="24"/>
              </w:rPr>
              <w:t>A</w:t>
            </w:r>
          </w:p>
        </w:tc>
        <w:tc>
          <w:tcPr>
            <w:tcW w:w="1276" w:type="dxa"/>
            <w:vAlign w:val="center"/>
          </w:tcPr>
          <w:p w:rsidR="009927A1" w:rsidRDefault="009927A1">
            <w:pPr>
              <w:jc w:val="center"/>
              <w:rPr>
                <w:sz w:val="24"/>
              </w:rPr>
            </w:pPr>
            <w:r>
              <w:rPr>
                <w:sz w:val="24"/>
              </w:rPr>
              <w:t>III</w:t>
            </w:r>
          </w:p>
        </w:tc>
        <w:tc>
          <w:tcPr>
            <w:tcW w:w="1276" w:type="dxa"/>
            <w:vAlign w:val="center"/>
          </w:tcPr>
          <w:p w:rsidR="009927A1" w:rsidRDefault="009927A1">
            <w:pPr>
              <w:jc w:val="center"/>
              <w:rPr>
                <w:sz w:val="24"/>
              </w:rPr>
            </w:pPr>
            <w:r>
              <w:rPr>
                <w:sz w:val="24"/>
              </w:rPr>
              <w:t>IV</w:t>
            </w:r>
          </w:p>
        </w:tc>
        <w:tc>
          <w:tcPr>
            <w:tcW w:w="1417" w:type="dxa"/>
            <w:vMerge w:val="restart"/>
            <w:vAlign w:val="center"/>
          </w:tcPr>
          <w:p w:rsidR="009927A1" w:rsidRDefault="009927A1">
            <w:pPr>
              <w:jc w:val="center"/>
              <w:rPr>
                <w:sz w:val="24"/>
              </w:rPr>
            </w:pPr>
            <w:r>
              <w:rPr>
                <w:sz w:val="24"/>
              </w:rPr>
              <w:t>ESPECIAL</w:t>
            </w:r>
          </w:p>
        </w:tc>
        <w:tc>
          <w:tcPr>
            <w:tcW w:w="1843" w:type="dxa"/>
            <w:vMerge w:val="restart"/>
            <w:vAlign w:val="center"/>
          </w:tcPr>
          <w:p w:rsidR="009927A1" w:rsidRDefault="009927A1">
            <w:pPr>
              <w:jc w:val="center"/>
              <w:rPr>
                <w:sz w:val="24"/>
              </w:rPr>
            </w:pPr>
            <w:r>
              <w:rPr>
                <w:sz w:val="24"/>
              </w:rPr>
              <w:t>AUXILIAR DE LABORATÓRIO</w:t>
            </w: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w:t>
            </w:r>
          </w:p>
        </w:tc>
        <w:tc>
          <w:tcPr>
            <w:tcW w:w="1276" w:type="dxa"/>
            <w:vAlign w:val="center"/>
          </w:tcPr>
          <w:p w:rsidR="009927A1" w:rsidRDefault="009927A1">
            <w:pPr>
              <w:jc w:val="center"/>
              <w:rPr>
                <w:sz w:val="24"/>
              </w:rPr>
            </w:pPr>
            <w:r>
              <w:rPr>
                <w:sz w:val="24"/>
              </w:rPr>
              <w:t>III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w:t>
            </w:r>
          </w:p>
        </w:tc>
        <w:tc>
          <w:tcPr>
            <w:tcW w:w="1276" w:type="dxa"/>
            <w:vAlign w:val="center"/>
          </w:tcPr>
          <w:p w:rsidR="009927A1" w:rsidRDefault="009927A1">
            <w:pPr>
              <w:jc w:val="center"/>
              <w:rPr>
                <w:sz w:val="24"/>
              </w:rPr>
            </w:pPr>
            <w:r>
              <w:rPr>
                <w:sz w:val="24"/>
              </w:rPr>
              <w:t>II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restart"/>
            <w:vAlign w:val="center"/>
          </w:tcPr>
          <w:p w:rsidR="009927A1" w:rsidRDefault="009927A1">
            <w:pPr>
              <w:jc w:val="center"/>
              <w:rPr>
                <w:sz w:val="24"/>
              </w:rPr>
            </w:pPr>
            <w:r>
              <w:rPr>
                <w:sz w:val="24"/>
              </w:rPr>
              <w:t>B</w:t>
            </w:r>
          </w:p>
        </w:tc>
        <w:tc>
          <w:tcPr>
            <w:tcW w:w="1276" w:type="dxa"/>
            <w:vAlign w:val="center"/>
          </w:tcPr>
          <w:p w:rsidR="009927A1" w:rsidRDefault="009927A1">
            <w:pPr>
              <w:jc w:val="center"/>
              <w:rPr>
                <w:sz w:val="24"/>
              </w:rPr>
            </w:pPr>
            <w:r>
              <w:rPr>
                <w:sz w:val="24"/>
              </w:rPr>
              <w:t>VI</w:t>
            </w:r>
          </w:p>
        </w:tc>
        <w:tc>
          <w:tcPr>
            <w:tcW w:w="1276" w:type="dxa"/>
            <w:vAlign w:val="center"/>
          </w:tcPr>
          <w:p w:rsidR="009927A1" w:rsidRDefault="009927A1">
            <w:pPr>
              <w:jc w:val="center"/>
              <w:rPr>
                <w:sz w:val="24"/>
              </w:rPr>
            </w:pPr>
            <w:r>
              <w:rPr>
                <w:sz w:val="24"/>
              </w:rPr>
              <w:t>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V</w:t>
            </w:r>
          </w:p>
        </w:tc>
        <w:tc>
          <w:tcPr>
            <w:tcW w:w="1276" w:type="dxa"/>
            <w:vAlign w:val="center"/>
          </w:tcPr>
          <w:p w:rsidR="009927A1" w:rsidRDefault="009927A1">
            <w:pPr>
              <w:jc w:val="center"/>
              <w:rPr>
                <w:sz w:val="24"/>
              </w:rPr>
            </w:pPr>
            <w:r>
              <w:rPr>
                <w:sz w:val="24"/>
              </w:rPr>
              <w:t>III</w:t>
            </w:r>
          </w:p>
        </w:tc>
        <w:tc>
          <w:tcPr>
            <w:tcW w:w="1417" w:type="dxa"/>
            <w:vMerge w:val="restart"/>
            <w:vAlign w:val="center"/>
          </w:tcPr>
          <w:p w:rsidR="009927A1" w:rsidRDefault="009927A1">
            <w:pPr>
              <w:jc w:val="center"/>
              <w:rPr>
                <w:sz w:val="24"/>
              </w:rPr>
            </w:pPr>
            <w:r>
              <w:rPr>
                <w:sz w:val="24"/>
              </w:rPr>
              <w:t>C</w:t>
            </w: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IV</w:t>
            </w:r>
          </w:p>
        </w:tc>
        <w:tc>
          <w:tcPr>
            <w:tcW w:w="1276" w:type="dxa"/>
            <w:vAlign w:val="center"/>
          </w:tcPr>
          <w:p w:rsidR="009927A1" w:rsidRDefault="009927A1">
            <w:pPr>
              <w:jc w:val="center"/>
              <w:rPr>
                <w:sz w:val="24"/>
              </w:rPr>
            </w:pPr>
            <w:r>
              <w:rPr>
                <w:sz w:val="24"/>
              </w:rPr>
              <w:t>II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III</w:t>
            </w:r>
          </w:p>
        </w:tc>
        <w:tc>
          <w:tcPr>
            <w:tcW w:w="1276" w:type="dxa"/>
            <w:vAlign w:val="center"/>
          </w:tcPr>
          <w:p w:rsidR="009927A1" w:rsidRDefault="009927A1">
            <w:pPr>
              <w:jc w:val="center"/>
              <w:rPr>
                <w:sz w:val="24"/>
              </w:rPr>
            </w:pPr>
            <w:r>
              <w:rPr>
                <w:sz w:val="24"/>
              </w:rPr>
              <w:t>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w:t>
            </w:r>
          </w:p>
        </w:tc>
        <w:tc>
          <w:tcPr>
            <w:tcW w:w="1276" w:type="dxa"/>
            <w:vAlign w:val="center"/>
          </w:tcPr>
          <w:p w:rsidR="009927A1" w:rsidRDefault="009927A1">
            <w:pPr>
              <w:jc w:val="center"/>
              <w:rPr>
                <w:sz w:val="24"/>
              </w:rPr>
            </w:pPr>
            <w:r>
              <w:rPr>
                <w:sz w:val="24"/>
              </w:rPr>
              <w:t>III</w:t>
            </w:r>
          </w:p>
        </w:tc>
        <w:tc>
          <w:tcPr>
            <w:tcW w:w="1417" w:type="dxa"/>
            <w:vMerge w:val="restart"/>
            <w:vAlign w:val="center"/>
          </w:tcPr>
          <w:p w:rsidR="009927A1" w:rsidRDefault="009927A1">
            <w:pPr>
              <w:jc w:val="center"/>
              <w:rPr>
                <w:sz w:val="24"/>
              </w:rPr>
            </w:pPr>
            <w:r>
              <w:rPr>
                <w:sz w:val="24"/>
              </w:rPr>
              <w:t>B</w:t>
            </w: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w:t>
            </w:r>
          </w:p>
        </w:tc>
        <w:tc>
          <w:tcPr>
            <w:tcW w:w="1276" w:type="dxa"/>
            <w:vAlign w:val="center"/>
          </w:tcPr>
          <w:p w:rsidR="009927A1" w:rsidRDefault="009927A1">
            <w:pPr>
              <w:jc w:val="center"/>
              <w:rPr>
                <w:sz w:val="24"/>
              </w:rPr>
            </w:pPr>
            <w:r>
              <w:rPr>
                <w:sz w:val="24"/>
              </w:rPr>
              <w:t>II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restart"/>
            <w:vAlign w:val="center"/>
          </w:tcPr>
          <w:p w:rsidR="009927A1" w:rsidRDefault="009927A1">
            <w:pPr>
              <w:jc w:val="center"/>
              <w:rPr>
                <w:sz w:val="24"/>
              </w:rPr>
            </w:pPr>
            <w:r>
              <w:rPr>
                <w:sz w:val="24"/>
              </w:rPr>
              <w:t>C</w:t>
            </w:r>
          </w:p>
        </w:tc>
        <w:tc>
          <w:tcPr>
            <w:tcW w:w="1276" w:type="dxa"/>
            <w:vAlign w:val="center"/>
          </w:tcPr>
          <w:p w:rsidR="009927A1" w:rsidRDefault="009927A1">
            <w:pPr>
              <w:jc w:val="center"/>
              <w:rPr>
                <w:sz w:val="24"/>
              </w:rPr>
            </w:pPr>
            <w:r>
              <w:rPr>
                <w:sz w:val="24"/>
              </w:rPr>
              <w:t>VI</w:t>
            </w:r>
          </w:p>
        </w:tc>
        <w:tc>
          <w:tcPr>
            <w:tcW w:w="1276" w:type="dxa"/>
            <w:vAlign w:val="center"/>
          </w:tcPr>
          <w:p w:rsidR="009927A1" w:rsidRDefault="009927A1">
            <w:pPr>
              <w:jc w:val="center"/>
              <w:rPr>
                <w:sz w:val="24"/>
              </w:rPr>
            </w:pPr>
            <w:r>
              <w:rPr>
                <w:sz w:val="24"/>
              </w:rPr>
              <w:t>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V</w:t>
            </w:r>
          </w:p>
        </w:tc>
        <w:tc>
          <w:tcPr>
            <w:tcW w:w="1276" w:type="dxa"/>
            <w:vAlign w:val="center"/>
          </w:tcPr>
          <w:p w:rsidR="009927A1" w:rsidRDefault="009927A1">
            <w:pPr>
              <w:jc w:val="center"/>
              <w:rPr>
                <w:sz w:val="24"/>
              </w:rPr>
            </w:pPr>
            <w:r>
              <w:rPr>
                <w:sz w:val="24"/>
              </w:rPr>
              <w:t>III</w:t>
            </w:r>
          </w:p>
        </w:tc>
        <w:tc>
          <w:tcPr>
            <w:tcW w:w="1417" w:type="dxa"/>
            <w:vMerge w:val="restart"/>
            <w:vAlign w:val="center"/>
          </w:tcPr>
          <w:p w:rsidR="009927A1" w:rsidRDefault="009927A1">
            <w:pPr>
              <w:jc w:val="center"/>
              <w:rPr>
                <w:sz w:val="24"/>
              </w:rPr>
            </w:pPr>
            <w:r>
              <w:rPr>
                <w:sz w:val="24"/>
              </w:rPr>
              <w:t>A</w:t>
            </w: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IV</w:t>
            </w:r>
          </w:p>
        </w:tc>
        <w:tc>
          <w:tcPr>
            <w:tcW w:w="1276" w:type="dxa"/>
            <w:vAlign w:val="center"/>
          </w:tcPr>
          <w:p w:rsidR="009927A1" w:rsidRDefault="009927A1">
            <w:pPr>
              <w:jc w:val="center"/>
              <w:rPr>
                <w:sz w:val="24"/>
              </w:rPr>
            </w:pPr>
            <w:r>
              <w:rPr>
                <w:sz w:val="24"/>
              </w:rPr>
              <w:t>II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III</w:t>
            </w:r>
          </w:p>
        </w:tc>
        <w:tc>
          <w:tcPr>
            <w:tcW w:w="1276" w:type="dxa"/>
            <w:vMerge w:val="restart"/>
            <w:vAlign w:val="center"/>
          </w:tcPr>
          <w:p w:rsidR="009927A1" w:rsidRDefault="009927A1">
            <w:pPr>
              <w:jc w:val="center"/>
              <w:rPr>
                <w:sz w:val="24"/>
              </w:rPr>
            </w:pPr>
            <w:r>
              <w:rPr>
                <w:sz w:val="24"/>
              </w:rPr>
              <w:t>I</w:t>
            </w: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restart"/>
            <w:vAlign w:val="center"/>
          </w:tcPr>
          <w:p w:rsidR="009927A1" w:rsidRDefault="009927A1">
            <w:pPr>
              <w:jc w:val="center"/>
              <w:rPr>
                <w:sz w:val="24"/>
              </w:rPr>
            </w:pPr>
            <w:r>
              <w:rPr>
                <w:sz w:val="24"/>
              </w:rPr>
              <w:t>D</w:t>
            </w:r>
          </w:p>
        </w:tc>
        <w:tc>
          <w:tcPr>
            <w:tcW w:w="1276" w:type="dxa"/>
            <w:vAlign w:val="center"/>
          </w:tcPr>
          <w:p w:rsidR="009927A1" w:rsidRDefault="009927A1">
            <w:pPr>
              <w:jc w:val="center"/>
              <w:rPr>
                <w:sz w:val="24"/>
              </w:rPr>
            </w:pPr>
            <w:r>
              <w:rPr>
                <w:sz w:val="24"/>
              </w:rPr>
              <w:t>V</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IV</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III</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II</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r w:rsidR="009927A1">
        <w:trPr>
          <w:cantSplit/>
        </w:trPr>
        <w:tc>
          <w:tcPr>
            <w:tcW w:w="2062" w:type="dxa"/>
            <w:vMerge/>
            <w:vAlign w:val="center"/>
          </w:tcPr>
          <w:p w:rsidR="009927A1" w:rsidRDefault="009927A1">
            <w:pPr>
              <w:rPr>
                <w:sz w:val="24"/>
              </w:rPr>
            </w:pPr>
          </w:p>
        </w:tc>
        <w:tc>
          <w:tcPr>
            <w:tcW w:w="1198" w:type="dxa"/>
            <w:vMerge/>
            <w:vAlign w:val="center"/>
          </w:tcPr>
          <w:p w:rsidR="009927A1" w:rsidRDefault="009927A1">
            <w:pPr>
              <w:rPr>
                <w:sz w:val="24"/>
              </w:rPr>
            </w:pPr>
          </w:p>
        </w:tc>
        <w:tc>
          <w:tcPr>
            <w:tcW w:w="1276" w:type="dxa"/>
            <w:vAlign w:val="center"/>
          </w:tcPr>
          <w:p w:rsidR="009927A1" w:rsidRDefault="009927A1">
            <w:pPr>
              <w:jc w:val="center"/>
              <w:rPr>
                <w:sz w:val="24"/>
              </w:rPr>
            </w:pPr>
            <w:r>
              <w:rPr>
                <w:sz w:val="24"/>
              </w:rPr>
              <w:t>I</w:t>
            </w:r>
          </w:p>
        </w:tc>
        <w:tc>
          <w:tcPr>
            <w:tcW w:w="1276" w:type="dxa"/>
            <w:vMerge/>
            <w:vAlign w:val="center"/>
          </w:tcPr>
          <w:p w:rsidR="009927A1" w:rsidRDefault="009927A1">
            <w:pPr>
              <w:rPr>
                <w:sz w:val="24"/>
              </w:rPr>
            </w:pPr>
          </w:p>
        </w:tc>
        <w:tc>
          <w:tcPr>
            <w:tcW w:w="1417" w:type="dxa"/>
            <w:vMerge/>
            <w:vAlign w:val="center"/>
          </w:tcPr>
          <w:p w:rsidR="009927A1" w:rsidRDefault="009927A1">
            <w:pPr>
              <w:rPr>
                <w:sz w:val="24"/>
              </w:rPr>
            </w:pPr>
          </w:p>
        </w:tc>
        <w:tc>
          <w:tcPr>
            <w:tcW w:w="1843" w:type="dxa"/>
            <w:vMerge/>
            <w:vAlign w:val="center"/>
          </w:tcPr>
          <w:p w:rsidR="009927A1" w:rsidRDefault="009927A1">
            <w:pPr>
              <w:rPr>
                <w:sz w:val="24"/>
              </w:rPr>
            </w:pPr>
          </w:p>
        </w:tc>
      </w:tr>
    </w:tbl>
    <w:p w:rsidR="009927A1" w:rsidRDefault="009927A1">
      <w:pPr>
        <w:jc w:val="center"/>
        <w:rPr>
          <w:strike/>
          <w:sz w:val="24"/>
        </w:rPr>
      </w:pPr>
    </w:p>
    <w:p w:rsidR="009927A1" w:rsidRDefault="009927A1">
      <w:pPr>
        <w:jc w:val="center"/>
        <w:rPr>
          <w:strike/>
          <w:sz w:val="24"/>
        </w:rPr>
      </w:pPr>
    </w:p>
    <w:p w:rsidR="009927A1" w:rsidRPr="0014264F" w:rsidRDefault="009927A1">
      <w:pPr>
        <w:jc w:val="center"/>
        <w:rPr>
          <w:b/>
          <w:sz w:val="24"/>
        </w:rPr>
      </w:pPr>
      <w:r w:rsidRPr="0014264F">
        <w:rPr>
          <w:b/>
          <w:sz w:val="24"/>
        </w:rPr>
        <w:t>ANEXO XIII-A</w:t>
      </w:r>
    </w:p>
    <w:p w:rsidR="009927A1" w:rsidRDefault="009927A1">
      <w:pPr>
        <w:jc w:val="center"/>
        <w:rPr>
          <w:sz w:val="24"/>
        </w:rPr>
      </w:pPr>
      <w:r>
        <w:rPr>
          <w:sz w:val="24"/>
        </w:rPr>
        <w:t xml:space="preserve">TABELA DE CORRELAÇÃO DO CARGO DE </w:t>
      </w:r>
    </w:p>
    <w:p w:rsidR="009927A1" w:rsidRDefault="009927A1">
      <w:pPr>
        <w:jc w:val="center"/>
        <w:rPr>
          <w:sz w:val="24"/>
        </w:rPr>
      </w:pPr>
      <w:r>
        <w:rPr>
          <w:sz w:val="24"/>
        </w:rPr>
        <w:t>AUXILIAR DE LABORATÓRIO A PARTIR DE 1</w:t>
      </w:r>
      <w:r>
        <w:rPr>
          <w:sz w:val="24"/>
          <w:u w:val="single"/>
          <w:vertAlign w:val="superscript"/>
        </w:rPr>
        <w:t>o</w:t>
      </w:r>
      <w:r>
        <w:rPr>
          <w:sz w:val="24"/>
        </w:rPr>
        <w:t xml:space="preserve"> DE ABRIL DE 2008</w:t>
      </w:r>
    </w:p>
    <w:p w:rsidR="009927A1" w:rsidRDefault="008C1F98">
      <w:pPr>
        <w:jc w:val="center"/>
        <w:rPr>
          <w:rStyle w:val="Hiperlink"/>
          <w:i/>
          <w:sz w:val="24"/>
          <w:u w:val="none"/>
        </w:rPr>
      </w:pPr>
      <w:hyperlink r:id="rId146" w:history="1">
        <w:r w:rsidR="009927A1">
          <w:rPr>
            <w:rStyle w:val="Hyperlink"/>
            <w:i/>
            <w:sz w:val="24"/>
          </w:rPr>
          <w:t>(Anexo acrescido pela Medida Provisória nº 431, de 15/6/2008</w:t>
        </w:r>
      </w:hyperlink>
      <w:r w:rsidR="009927A1">
        <w:rPr>
          <w:rStyle w:val="Hiperlink"/>
          <w:i/>
          <w:sz w:val="24"/>
          <w:u w:val="none"/>
        </w:rPr>
        <w:t xml:space="preserve">, </w:t>
      </w:r>
    </w:p>
    <w:p w:rsidR="009927A1" w:rsidRDefault="008C1F98">
      <w:pPr>
        <w:jc w:val="center"/>
        <w:rPr>
          <w:i/>
          <w:sz w:val="24"/>
        </w:rPr>
      </w:pPr>
      <w:hyperlink r:id="rId147" w:history="1">
        <w:r w:rsidR="009927A1">
          <w:rPr>
            <w:rStyle w:val="Hyperlink"/>
            <w:i/>
            <w:sz w:val="24"/>
          </w:rPr>
          <w:t>convertida na Lei nº 11.784, de 22/9/2008)</w:t>
        </w:r>
      </w:hyperlink>
    </w:p>
    <w:p w:rsidR="009927A1" w:rsidRDefault="009927A1">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1559"/>
        <w:gridCol w:w="1418"/>
        <w:gridCol w:w="1276"/>
        <w:gridCol w:w="1275"/>
      </w:tblGrid>
      <w:tr w:rsidR="007833B7" w:rsidTr="007833B7">
        <w:trPr>
          <w:jc w:val="center"/>
        </w:trPr>
        <w:tc>
          <w:tcPr>
            <w:tcW w:w="2700" w:type="dxa"/>
            <w:vAlign w:val="center"/>
          </w:tcPr>
          <w:p w:rsidR="009927A1" w:rsidRDefault="009927A1">
            <w:pPr>
              <w:jc w:val="center"/>
              <w:rPr>
                <w:sz w:val="24"/>
              </w:rPr>
            </w:pPr>
            <w:r>
              <w:rPr>
                <w:sz w:val="24"/>
              </w:rPr>
              <w:t>CARGO</w:t>
            </w:r>
          </w:p>
        </w:tc>
        <w:tc>
          <w:tcPr>
            <w:tcW w:w="2977" w:type="dxa"/>
            <w:gridSpan w:val="2"/>
            <w:vAlign w:val="center"/>
          </w:tcPr>
          <w:p w:rsidR="009927A1" w:rsidRDefault="009927A1">
            <w:pPr>
              <w:jc w:val="center"/>
              <w:rPr>
                <w:sz w:val="24"/>
              </w:rPr>
            </w:pPr>
            <w:r>
              <w:rPr>
                <w:sz w:val="24"/>
              </w:rPr>
              <w:t>SITUAÇÃO ATUAL</w:t>
            </w:r>
          </w:p>
        </w:tc>
        <w:tc>
          <w:tcPr>
            <w:tcW w:w="2551" w:type="dxa"/>
            <w:gridSpan w:val="2"/>
            <w:vAlign w:val="center"/>
          </w:tcPr>
          <w:p w:rsidR="009927A1" w:rsidRDefault="009927A1">
            <w:pPr>
              <w:jc w:val="center"/>
              <w:rPr>
                <w:sz w:val="24"/>
              </w:rPr>
            </w:pPr>
            <w:r>
              <w:rPr>
                <w:sz w:val="24"/>
              </w:rPr>
              <w:t>SITUAÇÃO NOVA</w:t>
            </w:r>
          </w:p>
        </w:tc>
      </w:tr>
      <w:tr w:rsidR="009927A1">
        <w:trPr>
          <w:cantSplit/>
          <w:jc w:val="center"/>
        </w:trPr>
        <w:tc>
          <w:tcPr>
            <w:tcW w:w="2700" w:type="dxa"/>
            <w:vMerge w:val="restart"/>
            <w:vAlign w:val="center"/>
          </w:tcPr>
          <w:p w:rsidR="009927A1" w:rsidRDefault="009927A1">
            <w:pPr>
              <w:rPr>
                <w:sz w:val="24"/>
              </w:rPr>
            </w:pPr>
            <w:r>
              <w:rPr>
                <w:sz w:val="24"/>
              </w:rPr>
              <w:t>Auxiliar de Laboratório</w:t>
            </w:r>
          </w:p>
        </w:tc>
        <w:tc>
          <w:tcPr>
            <w:tcW w:w="1559" w:type="dxa"/>
            <w:vAlign w:val="center"/>
          </w:tcPr>
          <w:p w:rsidR="009927A1" w:rsidRDefault="009927A1">
            <w:pPr>
              <w:jc w:val="center"/>
              <w:rPr>
                <w:sz w:val="24"/>
              </w:rPr>
            </w:pPr>
            <w:r>
              <w:rPr>
                <w:sz w:val="24"/>
              </w:rPr>
              <w:t>CLASSE</w:t>
            </w:r>
          </w:p>
        </w:tc>
        <w:tc>
          <w:tcPr>
            <w:tcW w:w="1418" w:type="dxa"/>
            <w:vAlign w:val="center"/>
          </w:tcPr>
          <w:p w:rsidR="009927A1" w:rsidRDefault="009927A1">
            <w:pPr>
              <w:jc w:val="center"/>
              <w:rPr>
                <w:sz w:val="24"/>
              </w:rPr>
            </w:pPr>
            <w:r>
              <w:rPr>
                <w:sz w:val="24"/>
              </w:rPr>
              <w:t>PADRÃO</w:t>
            </w:r>
          </w:p>
        </w:tc>
        <w:tc>
          <w:tcPr>
            <w:tcW w:w="1276" w:type="dxa"/>
            <w:vAlign w:val="center"/>
          </w:tcPr>
          <w:p w:rsidR="009927A1" w:rsidRDefault="009927A1">
            <w:pPr>
              <w:jc w:val="center"/>
              <w:rPr>
                <w:sz w:val="24"/>
              </w:rPr>
            </w:pPr>
            <w:r>
              <w:rPr>
                <w:sz w:val="24"/>
              </w:rPr>
              <w:t>PADRÃO</w:t>
            </w:r>
          </w:p>
        </w:tc>
        <w:tc>
          <w:tcPr>
            <w:tcW w:w="1275" w:type="dxa"/>
            <w:vAlign w:val="center"/>
          </w:tcPr>
          <w:p w:rsidR="009927A1" w:rsidRDefault="009927A1">
            <w:pPr>
              <w:jc w:val="center"/>
              <w:rPr>
                <w:sz w:val="24"/>
              </w:rPr>
            </w:pPr>
            <w:r>
              <w:rPr>
                <w:sz w:val="24"/>
              </w:rPr>
              <w:t>CLASSE</w:t>
            </w:r>
          </w:p>
        </w:tc>
      </w:tr>
      <w:tr w:rsidR="009927A1">
        <w:trPr>
          <w:cantSplit/>
          <w:jc w:val="center"/>
        </w:trPr>
        <w:tc>
          <w:tcPr>
            <w:tcW w:w="2700" w:type="dxa"/>
            <w:vMerge/>
            <w:vAlign w:val="center"/>
          </w:tcPr>
          <w:p w:rsidR="009927A1" w:rsidRDefault="009927A1">
            <w:pPr>
              <w:rPr>
                <w:sz w:val="24"/>
              </w:rPr>
            </w:pPr>
          </w:p>
        </w:tc>
        <w:tc>
          <w:tcPr>
            <w:tcW w:w="1559" w:type="dxa"/>
            <w:vMerge w:val="restart"/>
            <w:vAlign w:val="center"/>
          </w:tcPr>
          <w:p w:rsidR="009927A1" w:rsidRDefault="009927A1">
            <w:pPr>
              <w:jc w:val="center"/>
              <w:rPr>
                <w:sz w:val="24"/>
              </w:rPr>
            </w:pPr>
            <w:r>
              <w:rPr>
                <w:sz w:val="24"/>
              </w:rPr>
              <w:t>ESPECIAL</w:t>
            </w:r>
          </w:p>
        </w:tc>
        <w:tc>
          <w:tcPr>
            <w:tcW w:w="1418" w:type="dxa"/>
            <w:vAlign w:val="center"/>
          </w:tcPr>
          <w:p w:rsidR="009927A1" w:rsidRDefault="009927A1">
            <w:pPr>
              <w:jc w:val="center"/>
              <w:rPr>
                <w:sz w:val="24"/>
              </w:rPr>
            </w:pPr>
            <w:r>
              <w:rPr>
                <w:sz w:val="24"/>
              </w:rPr>
              <w:t>IV</w:t>
            </w:r>
          </w:p>
        </w:tc>
        <w:tc>
          <w:tcPr>
            <w:tcW w:w="1276" w:type="dxa"/>
            <w:vAlign w:val="center"/>
          </w:tcPr>
          <w:p w:rsidR="009927A1" w:rsidRDefault="009927A1">
            <w:pPr>
              <w:jc w:val="center"/>
              <w:rPr>
                <w:sz w:val="24"/>
              </w:rPr>
            </w:pPr>
            <w:r>
              <w:rPr>
                <w:sz w:val="24"/>
              </w:rPr>
              <w:t>IV</w:t>
            </w:r>
          </w:p>
        </w:tc>
        <w:tc>
          <w:tcPr>
            <w:tcW w:w="1275" w:type="dxa"/>
            <w:vMerge w:val="restart"/>
            <w:vAlign w:val="center"/>
          </w:tcPr>
          <w:p w:rsidR="009927A1" w:rsidRDefault="009927A1">
            <w:pPr>
              <w:jc w:val="center"/>
              <w:rPr>
                <w:sz w:val="24"/>
              </w:rPr>
            </w:pPr>
            <w:r>
              <w:rPr>
                <w:sz w:val="24"/>
              </w:rPr>
              <w:t>ESPECIAL</w:t>
            </w: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III</w:t>
            </w:r>
          </w:p>
        </w:tc>
        <w:tc>
          <w:tcPr>
            <w:tcW w:w="1276" w:type="dxa"/>
            <w:vAlign w:val="center"/>
          </w:tcPr>
          <w:p w:rsidR="009927A1" w:rsidRDefault="009927A1">
            <w:pPr>
              <w:jc w:val="center"/>
              <w:rPr>
                <w:sz w:val="24"/>
              </w:rPr>
            </w:pPr>
            <w:r>
              <w:rPr>
                <w:sz w:val="24"/>
              </w:rPr>
              <w:t>III</w:t>
            </w: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II</w:t>
            </w:r>
          </w:p>
        </w:tc>
        <w:tc>
          <w:tcPr>
            <w:tcW w:w="1276" w:type="dxa"/>
            <w:vAlign w:val="center"/>
          </w:tcPr>
          <w:p w:rsidR="009927A1" w:rsidRDefault="009927A1">
            <w:pPr>
              <w:jc w:val="center"/>
              <w:rPr>
                <w:sz w:val="24"/>
              </w:rPr>
            </w:pPr>
            <w:r>
              <w:rPr>
                <w:sz w:val="24"/>
              </w:rPr>
              <w:t>II</w:t>
            </w: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w:t>
            </w:r>
          </w:p>
        </w:tc>
        <w:tc>
          <w:tcPr>
            <w:tcW w:w="1276" w:type="dxa"/>
            <w:vAlign w:val="center"/>
          </w:tcPr>
          <w:p w:rsidR="009927A1" w:rsidRDefault="009927A1">
            <w:pPr>
              <w:jc w:val="center"/>
              <w:rPr>
                <w:sz w:val="24"/>
              </w:rPr>
            </w:pPr>
            <w:r>
              <w:rPr>
                <w:sz w:val="24"/>
              </w:rPr>
              <w:t>I</w:t>
            </w: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restart"/>
            <w:vAlign w:val="center"/>
          </w:tcPr>
          <w:p w:rsidR="009927A1" w:rsidRDefault="009927A1">
            <w:pPr>
              <w:jc w:val="center"/>
              <w:rPr>
                <w:sz w:val="24"/>
              </w:rPr>
            </w:pPr>
            <w:r>
              <w:rPr>
                <w:sz w:val="24"/>
              </w:rPr>
              <w:t>C</w:t>
            </w:r>
          </w:p>
        </w:tc>
        <w:tc>
          <w:tcPr>
            <w:tcW w:w="1418" w:type="dxa"/>
            <w:vAlign w:val="center"/>
          </w:tcPr>
          <w:p w:rsidR="009927A1" w:rsidRDefault="009927A1">
            <w:pPr>
              <w:jc w:val="center"/>
              <w:rPr>
                <w:sz w:val="24"/>
              </w:rPr>
            </w:pPr>
            <w:r>
              <w:rPr>
                <w:sz w:val="24"/>
              </w:rPr>
              <w:t>III</w:t>
            </w:r>
          </w:p>
        </w:tc>
        <w:tc>
          <w:tcPr>
            <w:tcW w:w="1276" w:type="dxa"/>
            <w:vMerge w:val="restart"/>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w:t>
            </w:r>
          </w:p>
        </w:tc>
        <w:tc>
          <w:tcPr>
            <w:tcW w:w="1276" w:type="dxa"/>
            <w:vMerge/>
            <w:vAlign w:val="center"/>
          </w:tcPr>
          <w:p w:rsidR="009927A1" w:rsidRDefault="009927A1">
            <w:pP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restart"/>
            <w:vAlign w:val="center"/>
          </w:tcPr>
          <w:p w:rsidR="009927A1" w:rsidRDefault="009927A1">
            <w:pPr>
              <w:jc w:val="center"/>
              <w:rPr>
                <w:sz w:val="24"/>
              </w:rPr>
            </w:pPr>
            <w:r>
              <w:rPr>
                <w:sz w:val="24"/>
              </w:rPr>
              <w:t>B</w:t>
            </w:r>
          </w:p>
        </w:tc>
        <w:tc>
          <w:tcPr>
            <w:tcW w:w="1418" w:type="dxa"/>
            <w:vAlign w:val="center"/>
          </w:tcPr>
          <w:p w:rsidR="009927A1" w:rsidRDefault="009927A1">
            <w:pPr>
              <w:jc w:val="center"/>
              <w:rPr>
                <w:sz w:val="24"/>
              </w:rPr>
            </w:pPr>
            <w:r>
              <w:rPr>
                <w:sz w:val="24"/>
              </w:rPr>
              <w:t>III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restart"/>
            <w:vAlign w:val="center"/>
          </w:tcPr>
          <w:p w:rsidR="009927A1" w:rsidRDefault="009927A1">
            <w:pPr>
              <w:jc w:val="center"/>
              <w:rPr>
                <w:sz w:val="24"/>
              </w:rPr>
            </w:pPr>
            <w:r>
              <w:rPr>
                <w:sz w:val="24"/>
              </w:rPr>
              <w:t>A</w:t>
            </w:r>
          </w:p>
        </w:tc>
        <w:tc>
          <w:tcPr>
            <w:tcW w:w="1418" w:type="dxa"/>
            <w:vAlign w:val="center"/>
          </w:tcPr>
          <w:p w:rsidR="009927A1" w:rsidRDefault="009927A1">
            <w:pPr>
              <w:jc w:val="center"/>
              <w:rPr>
                <w:sz w:val="24"/>
              </w:rPr>
            </w:pPr>
            <w:r>
              <w:rPr>
                <w:sz w:val="24"/>
              </w:rPr>
              <w:t>III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r w:rsidR="009927A1">
        <w:trPr>
          <w:cantSplit/>
          <w:jc w:val="center"/>
        </w:trPr>
        <w:tc>
          <w:tcPr>
            <w:tcW w:w="2700" w:type="dxa"/>
            <w:vMerge/>
            <w:vAlign w:val="center"/>
          </w:tcPr>
          <w:p w:rsidR="009927A1" w:rsidRDefault="009927A1">
            <w:pPr>
              <w:rPr>
                <w:sz w:val="24"/>
              </w:rPr>
            </w:pPr>
          </w:p>
        </w:tc>
        <w:tc>
          <w:tcPr>
            <w:tcW w:w="1559" w:type="dxa"/>
            <w:vMerge/>
            <w:vAlign w:val="center"/>
          </w:tcPr>
          <w:p w:rsidR="009927A1" w:rsidRDefault="009927A1">
            <w:pPr>
              <w:jc w:val="center"/>
              <w:rPr>
                <w:sz w:val="24"/>
              </w:rPr>
            </w:pPr>
          </w:p>
        </w:tc>
        <w:tc>
          <w:tcPr>
            <w:tcW w:w="1418" w:type="dxa"/>
            <w:vAlign w:val="center"/>
          </w:tcPr>
          <w:p w:rsidR="009927A1" w:rsidRDefault="009927A1">
            <w:pPr>
              <w:jc w:val="center"/>
              <w:rPr>
                <w:sz w:val="24"/>
              </w:rPr>
            </w:pPr>
            <w:r>
              <w:rPr>
                <w:sz w:val="24"/>
              </w:rPr>
              <w:t>I</w:t>
            </w:r>
          </w:p>
        </w:tc>
        <w:tc>
          <w:tcPr>
            <w:tcW w:w="1276" w:type="dxa"/>
            <w:vMerge/>
            <w:vAlign w:val="center"/>
          </w:tcPr>
          <w:p w:rsidR="009927A1" w:rsidRDefault="009927A1">
            <w:pPr>
              <w:jc w:val="center"/>
              <w:rPr>
                <w:sz w:val="24"/>
              </w:rPr>
            </w:pPr>
          </w:p>
        </w:tc>
        <w:tc>
          <w:tcPr>
            <w:tcW w:w="1275" w:type="dxa"/>
            <w:vMerge/>
            <w:vAlign w:val="center"/>
          </w:tcPr>
          <w:p w:rsidR="009927A1" w:rsidRDefault="009927A1">
            <w:pPr>
              <w:jc w:val="center"/>
              <w:rPr>
                <w:sz w:val="24"/>
              </w:rPr>
            </w:pPr>
          </w:p>
        </w:tc>
      </w:tr>
    </w:tbl>
    <w:p w:rsidR="009927A1" w:rsidRDefault="009927A1">
      <w:pPr>
        <w:jc w:val="center"/>
        <w:rPr>
          <w:sz w:val="24"/>
        </w:rPr>
      </w:pPr>
    </w:p>
    <w:p w:rsidR="009927A1" w:rsidRDefault="009927A1">
      <w:pPr>
        <w:jc w:val="center"/>
        <w:rPr>
          <w:sz w:val="24"/>
        </w:rPr>
      </w:pPr>
      <w:r>
        <w:rPr>
          <w:sz w:val="24"/>
        </w:rPr>
        <w:t>ANEXO XIV</w:t>
      </w:r>
    </w:p>
    <w:p w:rsidR="009927A1" w:rsidRDefault="009927A1">
      <w:pPr>
        <w:jc w:val="center"/>
        <w:rPr>
          <w:sz w:val="24"/>
        </w:rPr>
      </w:pPr>
      <w:r>
        <w:rPr>
          <w:sz w:val="24"/>
        </w:rPr>
        <w:t>TABELA DE VENCIMENTO BÁSICO DOS CARGOS DE TÉCNICO DE LABORATÓRIO E DE AUXILIAR DE LABORATÓRIO DO QUADRO DE PESSOAL DO MAPA</w:t>
      </w:r>
    </w:p>
    <w:p w:rsidR="009927A1" w:rsidRDefault="009927A1">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1"/>
        <w:gridCol w:w="1463"/>
        <w:gridCol w:w="1417"/>
        <w:gridCol w:w="3217"/>
      </w:tblGrid>
      <w:tr w:rsidR="009927A1" w:rsidTr="002E3863">
        <w:trPr>
          <w:tblHeader/>
          <w:jc w:val="center"/>
        </w:trPr>
        <w:tc>
          <w:tcPr>
            <w:tcW w:w="2261" w:type="dxa"/>
            <w:vAlign w:val="center"/>
          </w:tcPr>
          <w:p w:rsidR="009927A1" w:rsidRDefault="009927A1">
            <w:pPr>
              <w:jc w:val="center"/>
              <w:rPr>
                <w:sz w:val="24"/>
              </w:rPr>
            </w:pPr>
            <w:r>
              <w:rPr>
                <w:sz w:val="24"/>
              </w:rPr>
              <w:t>CARGO</w:t>
            </w:r>
          </w:p>
        </w:tc>
        <w:tc>
          <w:tcPr>
            <w:tcW w:w="1463" w:type="dxa"/>
            <w:vAlign w:val="center"/>
          </w:tcPr>
          <w:p w:rsidR="009927A1" w:rsidRDefault="009927A1">
            <w:pPr>
              <w:jc w:val="center"/>
              <w:rPr>
                <w:sz w:val="24"/>
              </w:rPr>
            </w:pPr>
            <w:r>
              <w:rPr>
                <w:sz w:val="24"/>
              </w:rPr>
              <w:t>CLASSE</w:t>
            </w:r>
          </w:p>
        </w:tc>
        <w:tc>
          <w:tcPr>
            <w:tcW w:w="1417" w:type="dxa"/>
            <w:vAlign w:val="center"/>
          </w:tcPr>
          <w:p w:rsidR="009927A1" w:rsidRDefault="009927A1">
            <w:pPr>
              <w:jc w:val="center"/>
              <w:rPr>
                <w:sz w:val="24"/>
              </w:rPr>
            </w:pPr>
            <w:r>
              <w:rPr>
                <w:sz w:val="24"/>
              </w:rPr>
              <w:t>PADRÃO</w:t>
            </w:r>
          </w:p>
        </w:tc>
        <w:tc>
          <w:tcPr>
            <w:tcW w:w="3217" w:type="dxa"/>
          </w:tcPr>
          <w:p w:rsidR="009927A1" w:rsidRDefault="009927A1">
            <w:pPr>
              <w:jc w:val="center"/>
              <w:rPr>
                <w:sz w:val="24"/>
              </w:rPr>
            </w:pPr>
            <w:r>
              <w:rPr>
                <w:sz w:val="24"/>
              </w:rPr>
              <w:t>VALORES EM R$</w:t>
            </w:r>
          </w:p>
          <w:p w:rsidR="009927A1" w:rsidRDefault="009927A1">
            <w:pPr>
              <w:jc w:val="center"/>
              <w:rPr>
                <w:sz w:val="24"/>
              </w:rPr>
            </w:pPr>
            <w:r>
              <w:rPr>
                <w:sz w:val="24"/>
              </w:rPr>
              <w:t>A PARTIR DE 1</w:t>
            </w:r>
            <w:r>
              <w:rPr>
                <w:sz w:val="24"/>
                <w:u w:val="single"/>
                <w:vertAlign w:val="superscript"/>
              </w:rPr>
              <w:t>o</w:t>
            </w:r>
            <w:r>
              <w:rPr>
                <w:sz w:val="24"/>
              </w:rPr>
              <w:t xml:space="preserve"> DE FEVEREIRO DE 2006</w:t>
            </w:r>
          </w:p>
        </w:tc>
      </w:tr>
      <w:tr w:rsidR="009927A1">
        <w:trPr>
          <w:cantSplit/>
          <w:jc w:val="center"/>
        </w:trPr>
        <w:tc>
          <w:tcPr>
            <w:tcW w:w="2261" w:type="dxa"/>
            <w:vMerge w:val="restart"/>
            <w:vAlign w:val="center"/>
          </w:tcPr>
          <w:p w:rsidR="009927A1" w:rsidRDefault="009927A1">
            <w:pPr>
              <w:jc w:val="center"/>
              <w:rPr>
                <w:sz w:val="24"/>
              </w:rPr>
            </w:pPr>
            <w:r>
              <w:rPr>
                <w:sz w:val="24"/>
              </w:rPr>
              <w:t>TÉCNICO DE LABORATÓRIO</w:t>
            </w:r>
          </w:p>
        </w:tc>
        <w:tc>
          <w:tcPr>
            <w:tcW w:w="1463" w:type="dxa"/>
            <w:vMerge w:val="restart"/>
            <w:vAlign w:val="center"/>
          </w:tcPr>
          <w:p w:rsidR="009927A1" w:rsidRDefault="009927A1">
            <w:pPr>
              <w:jc w:val="center"/>
              <w:rPr>
                <w:sz w:val="24"/>
              </w:rPr>
            </w:pPr>
            <w:r>
              <w:rPr>
                <w:sz w:val="24"/>
              </w:rPr>
              <w:t>ESPECIAL</w:t>
            </w:r>
          </w:p>
        </w:tc>
        <w:tc>
          <w:tcPr>
            <w:tcW w:w="1417" w:type="dxa"/>
          </w:tcPr>
          <w:p w:rsidR="009927A1" w:rsidRDefault="009927A1">
            <w:pPr>
              <w:jc w:val="center"/>
              <w:rPr>
                <w:sz w:val="24"/>
              </w:rPr>
            </w:pPr>
            <w:r>
              <w:rPr>
                <w:sz w:val="24"/>
              </w:rPr>
              <w:t>IV</w:t>
            </w:r>
          </w:p>
        </w:tc>
        <w:tc>
          <w:tcPr>
            <w:tcW w:w="3217" w:type="dxa"/>
            <w:vAlign w:val="center"/>
          </w:tcPr>
          <w:p w:rsidR="009927A1" w:rsidRDefault="009927A1">
            <w:pPr>
              <w:jc w:val="center"/>
              <w:rPr>
                <w:sz w:val="24"/>
              </w:rPr>
            </w:pPr>
            <w:r>
              <w:rPr>
                <w:sz w:val="24"/>
              </w:rPr>
              <w:t>433,59</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401,04</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384,33</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368,30</w:t>
            </w:r>
          </w:p>
        </w:tc>
      </w:tr>
      <w:tr w:rsidR="009927A1">
        <w:trPr>
          <w:cantSplit/>
          <w:jc w:val="center"/>
        </w:trPr>
        <w:tc>
          <w:tcPr>
            <w:tcW w:w="2261" w:type="dxa"/>
            <w:vMerge/>
            <w:vAlign w:val="center"/>
          </w:tcPr>
          <w:p w:rsidR="009927A1" w:rsidRDefault="009927A1">
            <w:pPr>
              <w:rPr>
                <w:sz w:val="24"/>
              </w:rPr>
            </w:pPr>
          </w:p>
        </w:tc>
        <w:tc>
          <w:tcPr>
            <w:tcW w:w="1463" w:type="dxa"/>
            <w:vMerge w:val="restart"/>
            <w:vAlign w:val="center"/>
          </w:tcPr>
          <w:p w:rsidR="009927A1" w:rsidRDefault="009927A1">
            <w:pPr>
              <w:jc w:val="center"/>
              <w:rPr>
                <w:sz w:val="24"/>
              </w:rPr>
            </w:pPr>
            <w:r>
              <w:rPr>
                <w:sz w:val="24"/>
              </w:rPr>
              <w:t>C</w:t>
            </w: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365,67</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350,48</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335,91</w:t>
            </w:r>
          </w:p>
        </w:tc>
      </w:tr>
      <w:tr w:rsidR="009927A1">
        <w:trPr>
          <w:cantSplit/>
          <w:jc w:val="center"/>
        </w:trPr>
        <w:tc>
          <w:tcPr>
            <w:tcW w:w="2261" w:type="dxa"/>
            <w:vMerge/>
            <w:vAlign w:val="center"/>
          </w:tcPr>
          <w:p w:rsidR="009927A1" w:rsidRDefault="009927A1">
            <w:pPr>
              <w:rPr>
                <w:sz w:val="24"/>
              </w:rPr>
            </w:pPr>
          </w:p>
        </w:tc>
        <w:tc>
          <w:tcPr>
            <w:tcW w:w="1463" w:type="dxa"/>
            <w:vMerge w:val="restart"/>
            <w:vAlign w:val="center"/>
          </w:tcPr>
          <w:p w:rsidR="009927A1" w:rsidRDefault="009927A1">
            <w:pPr>
              <w:jc w:val="center"/>
              <w:rPr>
                <w:sz w:val="24"/>
              </w:rPr>
            </w:pPr>
            <w:r>
              <w:rPr>
                <w:sz w:val="24"/>
              </w:rPr>
              <w:t>B</w:t>
            </w: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321,93</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308,62</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295,79</w:t>
            </w:r>
          </w:p>
        </w:tc>
      </w:tr>
      <w:tr w:rsidR="009927A1">
        <w:trPr>
          <w:cantSplit/>
          <w:jc w:val="center"/>
        </w:trPr>
        <w:tc>
          <w:tcPr>
            <w:tcW w:w="2261" w:type="dxa"/>
            <w:vMerge/>
            <w:vAlign w:val="center"/>
          </w:tcPr>
          <w:p w:rsidR="009927A1" w:rsidRDefault="009927A1">
            <w:pPr>
              <w:rPr>
                <w:sz w:val="24"/>
              </w:rPr>
            </w:pPr>
          </w:p>
        </w:tc>
        <w:tc>
          <w:tcPr>
            <w:tcW w:w="1463" w:type="dxa"/>
            <w:vMerge w:val="restart"/>
            <w:vAlign w:val="center"/>
          </w:tcPr>
          <w:p w:rsidR="009927A1" w:rsidRDefault="009927A1">
            <w:pPr>
              <w:jc w:val="center"/>
              <w:rPr>
                <w:sz w:val="24"/>
              </w:rPr>
            </w:pPr>
            <w:r>
              <w:rPr>
                <w:sz w:val="24"/>
              </w:rPr>
              <w:t>A</w:t>
            </w: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283,58</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271,86</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260,65</w:t>
            </w:r>
          </w:p>
        </w:tc>
      </w:tr>
      <w:tr w:rsidR="009927A1">
        <w:trPr>
          <w:cantSplit/>
          <w:jc w:val="center"/>
        </w:trPr>
        <w:tc>
          <w:tcPr>
            <w:tcW w:w="2261" w:type="dxa"/>
            <w:vMerge w:val="restart"/>
            <w:vAlign w:val="center"/>
          </w:tcPr>
          <w:p w:rsidR="009927A1" w:rsidRDefault="009927A1">
            <w:pPr>
              <w:jc w:val="center"/>
              <w:rPr>
                <w:sz w:val="24"/>
              </w:rPr>
            </w:pPr>
            <w:r>
              <w:rPr>
                <w:sz w:val="24"/>
              </w:rPr>
              <w:t>AUXILIAR DE LABORATÓRIO</w:t>
            </w:r>
          </w:p>
        </w:tc>
        <w:tc>
          <w:tcPr>
            <w:tcW w:w="1463" w:type="dxa"/>
            <w:vMerge w:val="restart"/>
            <w:vAlign w:val="center"/>
          </w:tcPr>
          <w:p w:rsidR="009927A1" w:rsidRDefault="009927A1">
            <w:pPr>
              <w:jc w:val="center"/>
              <w:rPr>
                <w:sz w:val="24"/>
              </w:rPr>
            </w:pPr>
            <w:r>
              <w:rPr>
                <w:sz w:val="24"/>
              </w:rPr>
              <w:t>ESPECIAL</w:t>
            </w:r>
          </w:p>
        </w:tc>
        <w:tc>
          <w:tcPr>
            <w:tcW w:w="1417" w:type="dxa"/>
          </w:tcPr>
          <w:p w:rsidR="009927A1" w:rsidRDefault="009927A1">
            <w:pPr>
              <w:jc w:val="center"/>
              <w:rPr>
                <w:sz w:val="24"/>
              </w:rPr>
            </w:pPr>
            <w:r>
              <w:rPr>
                <w:sz w:val="24"/>
              </w:rPr>
              <w:t>IV</w:t>
            </w:r>
          </w:p>
        </w:tc>
        <w:tc>
          <w:tcPr>
            <w:tcW w:w="3217" w:type="dxa"/>
            <w:vAlign w:val="center"/>
          </w:tcPr>
          <w:p w:rsidR="009927A1" w:rsidRDefault="009927A1">
            <w:pPr>
              <w:jc w:val="center"/>
              <w:rPr>
                <w:sz w:val="24"/>
              </w:rPr>
            </w:pPr>
            <w:r>
              <w:rPr>
                <w:sz w:val="24"/>
              </w:rPr>
              <w:t>221,89</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211,32</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201,27</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191,75</w:t>
            </w:r>
          </w:p>
        </w:tc>
      </w:tr>
      <w:tr w:rsidR="009927A1">
        <w:trPr>
          <w:cantSplit/>
          <w:jc w:val="center"/>
        </w:trPr>
        <w:tc>
          <w:tcPr>
            <w:tcW w:w="2261" w:type="dxa"/>
            <w:vMerge/>
            <w:vAlign w:val="center"/>
          </w:tcPr>
          <w:p w:rsidR="009927A1" w:rsidRDefault="009927A1">
            <w:pPr>
              <w:rPr>
                <w:sz w:val="24"/>
              </w:rPr>
            </w:pPr>
          </w:p>
        </w:tc>
        <w:tc>
          <w:tcPr>
            <w:tcW w:w="1463" w:type="dxa"/>
            <w:vMerge w:val="restart"/>
            <w:vAlign w:val="center"/>
          </w:tcPr>
          <w:p w:rsidR="009927A1" w:rsidRDefault="009927A1">
            <w:pPr>
              <w:jc w:val="center"/>
              <w:rPr>
                <w:sz w:val="24"/>
              </w:rPr>
            </w:pPr>
            <w:r>
              <w:rPr>
                <w:sz w:val="24"/>
              </w:rPr>
              <w:t>C</w:t>
            </w: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182,66</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174,04</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165,81</w:t>
            </w:r>
          </w:p>
        </w:tc>
      </w:tr>
      <w:tr w:rsidR="009927A1">
        <w:trPr>
          <w:cantSplit/>
          <w:jc w:val="center"/>
        </w:trPr>
        <w:tc>
          <w:tcPr>
            <w:tcW w:w="2261" w:type="dxa"/>
            <w:vMerge/>
            <w:vAlign w:val="center"/>
          </w:tcPr>
          <w:p w:rsidR="009927A1" w:rsidRDefault="009927A1">
            <w:pPr>
              <w:rPr>
                <w:sz w:val="24"/>
              </w:rPr>
            </w:pPr>
          </w:p>
        </w:tc>
        <w:tc>
          <w:tcPr>
            <w:tcW w:w="1463" w:type="dxa"/>
            <w:vMerge w:val="restart"/>
            <w:vAlign w:val="center"/>
          </w:tcPr>
          <w:p w:rsidR="009927A1" w:rsidRDefault="009927A1">
            <w:pPr>
              <w:jc w:val="center"/>
              <w:rPr>
                <w:sz w:val="24"/>
              </w:rPr>
            </w:pPr>
            <w:r>
              <w:rPr>
                <w:sz w:val="24"/>
              </w:rPr>
              <w:t>B</w:t>
            </w: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158,00</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150,61</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143,57</w:t>
            </w:r>
          </w:p>
        </w:tc>
      </w:tr>
      <w:tr w:rsidR="009927A1">
        <w:trPr>
          <w:cantSplit/>
          <w:jc w:val="center"/>
        </w:trPr>
        <w:tc>
          <w:tcPr>
            <w:tcW w:w="2261" w:type="dxa"/>
            <w:vMerge/>
            <w:vAlign w:val="center"/>
          </w:tcPr>
          <w:p w:rsidR="009927A1" w:rsidRDefault="009927A1">
            <w:pPr>
              <w:rPr>
                <w:sz w:val="24"/>
              </w:rPr>
            </w:pPr>
          </w:p>
        </w:tc>
        <w:tc>
          <w:tcPr>
            <w:tcW w:w="1463" w:type="dxa"/>
            <w:vMerge w:val="restart"/>
            <w:vAlign w:val="center"/>
          </w:tcPr>
          <w:p w:rsidR="009927A1" w:rsidRDefault="009927A1">
            <w:pPr>
              <w:jc w:val="center"/>
              <w:rPr>
                <w:sz w:val="24"/>
              </w:rPr>
            </w:pPr>
            <w:r>
              <w:rPr>
                <w:sz w:val="24"/>
              </w:rPr>
              <w:t>A</w:t>
            </w:r>
          </w:p>
        </w:tc>
        <w:tc>
          <w:tcPr>
            <w:tcW w:w="1417" w:type="dxa"/>
          </w:tcPr>
          <w:p w:rsidR="009927A1" w:rsidRDefault="009927A1">
            <w:pPr>
              <w:jc w:val="center"/>
              <w:rPr>
                <w:sz w:val="24"/>
              </w:rPr>
            </w:pPr>
            <w:r>
              <w:rPr>
                <w:sz w:val="24"/>
              </w:rPr>
              <w:t>III</w:t>
            </w:r>
          </w:p>
        </w:tc>
        <w:tc>
          <w:tcPr>
            <w:tcW w:w="3217" w:type="dxa"/>
            <w:vAlign w:val="center"/>
          </w:tcPr>
          <w:p w:rsidR="009927A1" w:rsidRDefault="009927A1">
            <w:pPr>
              <w:jc w:val="center"/>
              <w:rPr>
                <w:sz w:val="24"/>
              </w:rPr>
            </w:pPr>
            <w:r>
              <w:rPr>
                <w:sz w:val="24"/>
              </w:rPr>
              <w:t>136,86</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II</w:t>
            </w:r>
          </w:p>
        </w:tc>
        <w:tc>
          <w:tcPr>
            <w:tcW w:w="3217" w:type="dxa"/>
            <w:vAlign w:val="center"/>
          </w:tcPr>
          <w:p w:rsidR="009927A1" w:rsidRDefault="009927A1">
            <w:pPr>
              <w:jc w:val="center"/>
              <w:rPr>
                <w:sz w:val="24"/>
              </w:rPr>
            </w:pPr>
            <w:r>
              <w:rPr>
                <w:sz w:val="24"/>
              </w:rPr>
              <w:t>130,49</w:t>
            </w:r>
          </w:p>
        </w:tc>
      </w:tr>
      <w:tr w:rsidR="009927A1">
        <w:trPr>
          <w:cantSplit/>
          <w:jc w:val="center"/>
        </w:trPr>
        <w:tc>
          <w:tcPr>
            <w:tcW w:w="2261" w:type="dxa"/>
            <w:vMerge/>
            <w:vAlign w:val="center"/>
          </w:tcPr>
          <w:p w:rsidR="009927A1" w:rsidRDefault="009927A1">
            <w:pPr>
              <w:rPr>
                <w:sz w:val="24"/>
              </w:rPr>
            </w:pPr>
          </w:p>
        </w:tc>
        <w:tc>
          <w:tcPr>
            <w:tcW w:w="1463" w:type="dxa"/>
            <w:vMerge/>
            <w:vAlign w:val="center"/>
          </w:tcPr>
          <w:p w:rsidR="009927A1" w:rsidRDefault="009927A1">
            <w:pPr>
              <w:rPr>
                <w:sz w:val="24"/>
              </w:rPr>
            </w:pPr>
          </w:p>
        </w:tc>
        <w:tc>
          <w:tcPr>
            <w:tcW w:w="1417" w:type="dxa"/>
          </w:tcPr>
          <w:p w:rsidR="009927A1" w:rsidRDefault="009927A1">
            <w:pPr>
              <w:jc w:val="center"/>
              <w:rPr>
                <w:sz w:val="24"/>
              </w:rPr>
            </w:pPr>
            <w:r>
              <w:rPr>
                <w:sz w:val="24"/>
              </w:rPr>
              <w:t>I</w:t>
            </w:r>
          </w:p>
        </w:tc>
        <w:tc>
          <w:tcPr>
            <w:tcW w:w="3217" w:type="dxa"/>
            <w:vAlign w:val="center"/>
          </w:tcPr>
          <w:p w:rsidR="009927A1" w:rsidRDefault="009927A1">
            <w:pPr>
              <w:jc w:val="center"/>
              <w:rPr>
                <w:sz w:val="24"/>
              </w:rPr>
            </w:pPr>
            <w:r>
              <w:rPr>
                <w:sz w:val="24"/>
              </w:rPr>
              <w:t>124,46</w:t>
            </w:r>
          </w:p>
        </w:tc>
      </w:tr>
    </w:tbl>
    <w:p w:rsidR="009927A1" w:rsidRDefault="009927A1">
      <w:pPr>
        <w:jc w:val="center"/>
        <w:rPr>
          <w:strike/>
          <w:sz w:val="24"/>
        </w:rPr>
      </w:pPr>
    </w:p>
    <w:p w:rsidR="002954E0" w:rsidRDefault="002954E0">
      <w:pPr>
        <w:jc w:val="center"/>
        <w:rPr>
          <w:b/>
          <w:sz w:val="24"/>
        </w:rPr>
      </w:pPr>
    </w:p>
    <w:p w:rsidR="009927A1" w:rsidRPr="0014264F" w:rsidRDefault="009927A1">
      <w:pPr>
        <w:jc w:val="center"/>
        <w:rPr>
          <w:b/>
          <w:sz w:val="24"/>
        </w:rPr>
      </w:pPr>
      <w:r w:rsidRPr="0014264F">
        <w:rPr>
          <w:b/>
          <w:sz w:val="24"/>
        </w:rPr>
        <w:t>ANEXO XIV-A</w:t>
      </w:r>
    </w:p>
    <w:p w:rsidR="00CA5A39" w:rsidRPr="00777BB5" w:rsidRDefault="008C1F98" w:rsidP="00777BB5">
      <w:pPr>
        <w:jc w:val="center"/>
        <w:rPr>
          <w:sz w:val="24"/>
          <w:szCs w:val="24"/>
        </w:rPr>
      </w:pPr>
      <w:hyperlink r:id="rId148" w:history="1">
        <w:r w:rsidR="009927A1" w:rsidRPr="00777BB5">
          <w:rPr>
            <w:rStyle w:val="Hyperlink"/>
            <w:i/>
            <w:sz w:val="24"/>
            <w:szCs w:val="24"/>
          </w:rPr>
          <w:t>(Anexo acrescid</w:t>
        </w:r>
        <w:bookmarkStart w:id="3" w:name="_Hlt266168519"/>
        <w:r w:rsidR="009927A1" w:rsidRPr="00777BB5">
          <w:rPr>
            <w:rStyle w:val="Hyperlink"/>
            <w:i/>
            <w:sz w:val="24"/>
            <w:szCs w:val="24"/>
          </w:rPr>
          <w:t>o</w:t>
        </w:r>
        <w:bookmarkEnd w:id="3"/>
        <w:r w:rsidR="009927A1" w:rsidRPr="00777BB5">
          <w:rPr>
            <w:rStyle w:val="Hyperlink"/>
            <w:i/>
            <w:sz w:val="24"/>
            <w:szCs w:val="24"/>
          </w:rPr>
          <w:t xml:space="preserve"> pela Medid</w:t>
        </w:r>
        <w:bookmarkStart w:id="4" w:name="_Hlt266168480"/>
        <w:r w:rsidR="009927A1" w:rsidRPr="00777BB5">
          <w:rPr>
            <w:rStyle w:val="Hyperlink"/>
            <w:i/>
            <w:sz w:val="24"/>
            <w:szCs w:val="24"/>
          </w:rPr>
          <w:t>a</w:t>
        </w:r>
        <w:bookmarkEnd w:id="4"/>
        <w:r w:rsidR="009927A1" w:rsidRPr="00777BB5">
          <w:rPr>
            <w:rStyle w:val="Hyperlink"/>
            <w:i/>
            <w:sz w:val="24"/>
            <w:szCs w:val="24"/>
          </w:rPr>
          <w:t xml:space="preserve"> Provisór</w:t>
        </w:r>
        <w:bookmarkStart w:id="5" w:name="_Hlt238976597"/>
        <w:r w:rsidR="009927A1" w:rsidRPr="00777BB5">
          <w:rPr>
            <w:rStyle w:val="Hyperlink"/>
            <w:i/>
            <w:sz w:val="24"/>
            <w:szCs w:val="24"/>
          </w:rPr>
          <w:t>i</w:t>
        </w:r>
        <w:bookmarkEnd w:id="5"/>
        <w:r w:rsidR="009927A1" w:rsidRPr="00777BB5">
          <w:rPr>
            <w:rStyle w:val="Hyperlink"/>
            <w:i/>
            <w:sz w:val="24"/>
            <w:szCs w:val="24"/>
          </w:rPr>
          <w:t>a nº 431, de 15/6/2008,</w:t>
        </w:r>
      </w:hyperlink>
      <w:r w:rsidR="00777BB5" w:rsidRPr="00777BB5">
        <w:rPr>
          <w:i/>
          <w:sz w:val="24"/>
          <w:szCs w:val="24"/>
        </w:rPr>
        <w:t xml:space="preserve"> </w:t>
      </w:r>
      <w:hyperlink r:id="rId149" w:history="1">
        <w:r w:rsidR="009927A1" w:rsidRPr="00777BB5">
          <w:rPr>
            <w:rStyle w:val="Hyperlink"/>
            <w:i/>
            <w:sz w:val="24"/>
            <w:szCs w:val="24"/>
          </w:rPr>
          <w:t>convertida na Lei nº 11.784, de 22/9/200</w:t>
        </w:r>
        <w:r w:rsidR="00A015A4" w:rsidRPr="00777BB5">
          <w:rPr>
            <w:rStyle w:val="Hyperlink"/>
            <w:i/>
            <w:sz w:val="24"/>
            <w:szCs w:val="24"/>
          </w:rPr>
          <w:t>8,</w:t>
        </w:r>
      </w:hyperlink>
      <w:r w:rsidR="009927A1" w:rsidRPr="00777BB5">
        <w:rPr>
          <w:sz w:val="24"/>
          <w:szCs w:val="24"/>
        </w:rPr>
        <w:t xml:space="preserve"> </w:t>
      </w:r>
      <w:hyperlink r:id="rId150" w:history="1">
        <w:r w:rsidR="00B7172D">
          <w:rPr>
            <w:rStyle w:val="Hyperlink"/>
            <w:i/>
            <w:sz w:val="24"/>
            <w:szCs w:val="24"/>
          </w:rPr>
          <w:t>e com nova redação dada</w:t>
        </w:r>
        <w:r w:rsidR="00B7172D" w:rsidRPr="00684335">
          <w:rPr>
            <w:rStyle w:val="Hyperlink"/>
            <w:i/>
            <w:sz w:val="24"/>
            <w:szCs w:val="24"/>
          </w:rPr>
          <w:t xml:space="preserve"> pelo Anexo CC</w:t>
        </w:r>
        <w:r w:rsidR="00B7172D">
          <w:rPr>
            <w:rStyle w:val="Hyperlink"/>
            <w:i/>
            <w:sz w:val="24"/>
            <w:szCs w:val="24"/>
          </w:rPr>
          <w:t>C</w:t>
        </w:r>
        <w:r w:rsidR="00B7172D" w:rsidRPr="00684335">
          <w:rPr>
            <w:rStyle w:val="Hyperlink"/>
            <w:i/>
            <w:sz w:val="24"/>
            <w:szCs w:val="24"/>
          </w:rPr>
          <w:t>X</w:t>
        </w:r>
        <w:r w:rsidR="00B7172D">
          <w:rPr>
            <w:rStyle w:val="Hyperlink"/>
            <w:i/>
            <w:sz w:val="24"/>
            <w:szCs w:val="24"/>
          </w:rPr>
          <w:t>III</w:t>
        </w:r>
        <w:r w:rsidR="00B7172D" w:rsidRPr="00684335">
          <w:rPr>
            <w:rStyle w:val="Hyperlink"/>
            <w:i/>
            <w:sz w:val="24"/>
            <w:szCs w:val="24"/>
          </w:rPr>
          <w:t xml:space="preserve"> à Lei nº 15.141, de 2/6/2025)</w:t>
        </w:r>
      </w:hyperlink>
    </w:p>
    <w:p w:rsidR="009927A1" w:rsidRDefault="009927A1">
      <w:pPr>
        <w:jc w:val="center"/>
        <w:rPr>
          <w:color w:val="FF0000"/>
          <w:sz w:val="24"/>
        </w:rPr>
      </w:pPr>
    </w:p>
    <w:p w:rsidR="00CA5A39" w:rsidRDefault="00CA5A39" w:rsidP="00CA5A39">
      <w:pPr>
        <w:jc w:val="center"/>
        <w:rPr>
          <w:color w:val="000000"/>
          <w:sz w:val="22"/>
          <w:szCs w:val="22"/>
        </w:rPr>
      </w:pPr>
      <w:bookmarkStart w:id="6" w:name="anexo97"/>
      <w:bookmarkEnd w:id="6"/>
      <w:r w:rsidRPr="00CA5A39">
        <w:rPr>
          <w:color w:val="000000"/>
          <w:sz w:val="22"/>
          <w:szCs w:val="22"/>
        </w:rPr>
        <w:t>TABELAS DE VENCIMENTO BÁSICO DOS CARGOS DE TÉCNICO DE LABORATÓRIO E AUXILIAR DE LABORATÓRIO</w:t>
      </w:r>
    </w:p>
    <w:p w:rsidR="009F1B45" w:rsidRPr="00CA5A39" w:rsidRDefault="009F1B45" w:rsidP="00CA5A39">
      <w:pPr>
        <w:jc w:val="center"/>
        <w:rPr>
          <w:color w:val="000000"/>
          <w:sz w:val="22"/>
          <w:szCs w:val="22"/>
        </w:rPr>
      </w:pPr>
    </w:p>
    <w:p w:rsidR="00CA5A39" w:rsidRPr="00CA5A39" w:rsidRDefault="00CA5A39" w:rsidP="00CA5A39">
      <w:pPr>
        <w:rPr>
          <w:color w:val="000000"/>
          <w:sz w:val="22"/>
          <w:szCs w:val="22"/>
        </w:rPr>
      </w:pPr>
      <w:r w:rsidRPr="00CA5A39">
        <w:rPr>
          <w:color w:val="000000"/>
          <w:sz w:val="22"/>
          <w:szCs w:val="22"/>
        </w:rPr>
        <w:t>a) Tabela I - valor do vencimento básico para os cargos de Técnico de Laboratório:</w:t>
      </w:r>
    </w:p>
    <w:p w:rsidR="00CA5A39" w:rsidRPr="00CA5A39" w:rsidRDefault="00CA5A39" w:rsidP="00CA5A39">
      <w:pPr>
        <w:jc w:val="right"/>
        <w:rPr>
          <w:color w:val="000000"/>
          <w:sz w:val="22"/>
          <w:szCs w:val="22"/>
        </w:rPr>
      </w:pPr>
      <w:r w:rsidRPr="00CA5A39">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1944"/>
        <w:gridCol w:w="1944"/>
        <w:gridCol w:w="1943"/>
        <w:gridCol w:w="1943"/>
        <w:gridCol w:w="1847"/>
      </w:tblGrid>
      <w:tr w:rsidR="00CA5A39" w:rsidRPr="00CA5A39" w:rsidTr="003027EB">
        <w:trPr>
          <w:trHeight w:val="20"/>
          <w:tblHeader/>
          <w:jc w:val="center"/>
        </w:trPr>
        <w:tc>
          <w:tcPr>
            <w:tcW w:w="10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lastRenderedPageBreak/>
              <w:t>CLASSE</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PADRÃO</w:t>
            </w:r>
          </w:p>
        </w:tc>
        <w:tc>
          <w:tcPr>
            <w:tcW w:w="2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VENCIMENTO BÁSICO</w:t>
            </w:r>
          </w:p>
          <w:p w:rsidR="00CA5A39" w:rsidRPr="00CA5A39" w:rsidRDefault="00CA5A39" w:rsidP="00CA5A39">
            <w:pPr>
              <w:jc w:val="center"/>
              <w:rPr>
                <w:sz w:val="22"/>
                <w:szCs w:val="22"/>
              </w:rPr>
            </w:pPr>
            <w:r w:rsidRPr="00CA5A39">
              <w:rPr>
                <w:sz w:val="22"/>
                <w:szCs w:val="22"/>
                <w:lang w:val="pt-PT"/>
              </w:rPr>
              <w:t>EFEITOS FINANCEIROS A PARTIR DE</w:t>
            </w:r>
          </w:p>
        </w:tc>
      </w:tr>
      <w:tr w:rsidR="00CA5A39" w:rsidRPr="00CA5A39" w:rsidTr="003027EB">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1º DE MAIO DE 2023</w:t>
            </w:r>
          </w:p>
        </w:tc>
        <w:tc>
          <w:tcPr>
            <w:tcW w:w="10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lang w:val="pt-PT"/>
              </w:rPr>
              <w:t>1º DE JANEIRO DE 2025</w:t>
            </w:r>
          </w:p>
        </w:tc>
        <w:tc>
          <w:tcPr>
            <w:tcW w:w="95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lang w:val="pt-PT"/>
              </w:rPr>
              <w:t>1º DE ABRIL DE 2026</w:t>
            </w:r>
          </w:p>
        </w:tc>
      </w:tr>
      <w:tr w:rsidR="00CA5A39" w:rsidRPr="00CA5A39" w:rsidTr="00CA5A39">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ESPECIAL</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IV</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3.611,51</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4.118,50</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4.567,64</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3.589,97</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4.077,93</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4.478,08</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3.568,55</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4.037,75</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4.390,27</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3.547,26</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3.978,08</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4.304,19</w:t>
            </w:r>
          </w:p>
        </w:tc>
      </w:tr>
      <w:tr w:rsidR="00CA5A39" w:rsidRPr="00CA5A39" w:rsidTr="00CA5A39">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C</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3.505,21</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3.919,29</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4.219,79</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3.484,29</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3.827,03</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4.055,93</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3.463,52</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3.770,47</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3.976,41</w:t>
            </w:r>
          </w:p>
        </w:tc>
      </w:tr>
      <w:tr w:rsidR="00CA5A39" w:rsidRPr="00CA5A39" w:rsidTr="00CA5A39">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B</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3.422,44</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3.714,75</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3.898,44</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3.402,03</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3.659,85</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3.822,00</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3.381,74</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3.605,76</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3.747,06</w:t>
            </w:r>
          </w:p>
        </w:tc>
      </w:tr>
      <w:tr w:rsidR="00CA5A39" w:rsidRPr="00CA5A39" w:rsidTr="00CA5A39">
        <w:trPr>
          <w:trHeight w:val="20"/>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A</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3.341,63</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3.520,88</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3.601,55</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3.321,70</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3.468,85</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3.530,93</w:t>
            </w:r>
          </w:p>
        </w:tc>
      </w:tr>
      <w:tr w:rsidR="00CA5A39" w:rsidRPr="00CA5A39" w:rsidTr="00CA5A39">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CA5A39" w:rsidRPr="00CA5A39" w:rsidRDefault="00CA5A39" w:rsidP="00CA5A39">
            <w:pPr>
              <w:jc w:val="center"/>
              <w:rPr>
                <w:sz w:val="22"/>
                <w:szCs w:val="22"/>
              </w:rPr>
            </w:pPr>
            <w:r w:rsidRPr="00CA5A39">
              <w:rPr>
                <w:sz w:val="22"/>
                <w:szCs w:val="22"/>
              </w:rPr>
              <w:t>3.301,89</w:t>
            </w:r>
          </w:p>
        </w:tc>
        <w:tc>
          <w:tcPr>
            <w:tcW w:w="100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3.417,59</w:t>
            </w:r>
          </w:p>
        </w:tc>
        <w:tc>
          <w:tcPr>
            <w:tcW w:w="950" w:type="pct"/>
            <w:tcBorders>
              <w:top w:val="nil"/>
              <w:left w:val="nil"/>
              <w:bottom w:val="single" w:sz="8" w:space="0" w:color="auto"/>
              <w:right w:val="single" w:sz="8" w:space="0" w:color="auto"/>
            </w:tcBorders>
            <w:hideMark/>
          </w:tcPr>
          <w:p w:rsidR="00CA5A39" w:rsidRPr="00CA5A39" w:rsidRDefault="00CA5A39" w:rsidP="00CA5A39">
            <w:pPr>
              <w:jc w:val="center"/>
              <w:rPr>
                <w:sz w:val="22"/>
                <w:szCs w:val="22"/>
              </w:rPr>
            </w:pPr>
            <w:r w:rsidRPr="00CA5A39">
              <w:rPr>
                <w:sz w:val="22"/>
                <w:szCs w:val="22"/>
              </w:rPr>
              <w:t>3.461,70</w:t>
            </w:r>
          </w:p>
        </w:tc>
      </w:tr>
    </w:tbl>
    <w:p w:rsidR="008C03AE" w:rsidRDefault="008C03AE" w:rsidP="00CA5A39">
      <w:pPr>
        <w:rPr>
          <w:color w:val="000000"/>
          <w:sz w:val="22"/>
          <w:szCs w:val="22"/>
        </w:rPr>
      </w:pPr>
    </w:p>
    <w:p w:rsidR="00CA5A39" w:rsidRPr="00CA5A39" w:rsidRDefault="00CA5A39" w:rsidP="00CA5A39">
      <w:pPr>
        <w:rPr>
          <w:color w:val="000000"/>
          <w:sz w:val="22"/>
          <w:szCs w:val="22"/>
        </w:rPr>
      </w:pPr>
      <w:r w:rsidRPr="00CA5A39">
        <w:rPr>
          <w:color w:val="000000"/>
          <w:sz w:val="22"/>
          <w:szCs w:val="22"/>
        </w:rPr>
        <w:t>b) Tabela II - valor do vencimento básico para os cargos de Auxiliar de Laboratório:</w:t>
      </w:r>
    </w:p>
    <w:p w:rsidR="00CA5A39" w:rsidRPr="00CA5A39" w:rsidRDefault="00CA5A39" w:rsidP="00CA5A39">
      <w:pPr>
        <w:jc w:val="right"/>
        <w:rPr>
          <w:color w:val="000000"/>
          <w:sz w:val="22"/>
          <w:szCs w:val="22"/>
        </w:rPr>
      </w:pPr>
      <w:r w:rsidRPr="00CA5A39">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1587"/>
        <w:gridCol w:w="1587"/>
        <w:gridCol w:w="1587"/>
        <w:gridCol w:w="1587"/>
        <w:gridCol w:w="1587"/>
        <w:gridCol w:w="1686"/>
      </w:tblGrid>
      <w:tr w:rsidR="00CA5A39" w:rsidRPr="00CA5A39" w:rsidTr="00CA5A39">
        <w:trPr>
          <w:trHeight w:val="57"/>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CARGO</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CLASSE</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PADRÃO</w:t>
            </w:r>
          </w:p>
        </w:tc>
        <w:tc>
          <w:tcPr>
            <w:tcW w:w="24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VENCIMENTO BÁSICO</w:t>
            </w:r>
          </w:p>
          <w:p w:rsidR="00CA5A39" w:rsidRPr="00CA5A39" w:rsidRDefault="00CA5A39" w:rsidP="00CA5A39">
            <w:pPr>
              <w:jc w:val="center"/>
              <w:rPr>
                <w:sz w:val="22"/>
                <w:szCs w:val="22"/>
              </w:rPr>
            </w:pPr>
            <w:r w:rsidRPr="00CA5A39">
              <w:rPr>
                <w:sz w:val="22"/>
                <w:szCs w:val="22"/>
                <w:lang w:val="pt-PT"/>
              </w:rPr>
              <w:t>EFEITOS FINANCEIROS A PARTIR DE</w:t>
            </w:r>
          </w:p>
        </w:tc>
      </w:tr>
      <w:tr w:rsidR="00CA5A39" w:rsidRPr="00CA5A39" w:rsidTr="00CA5A39">
        <w:trPr>
          <w:trHeight w:val="5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A5A39" w:rsidRPr="00CA5A39" w:rsidRDefault="00CA5A39" w:rsidP="00CA5A3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A5A39" w:rsidRPr="00CA5A39" w:rsidRDefault="00CA5A39" w:rsidP="00CA5A39">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1º DE MAIO DE 2023</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lang w:val="pt-PT"/>
              </w:rPr>
              <w:t>1º DE JANEIRO DE 2025</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lang w:val="pt-PT"/>
              </w:rPr>
              <w:t>1º DE ABRIL DE 2026</w:t>
            </w:r>
          </w:p>
        </w:tc>
      </w:tr>
      <w:tr w:rsidR="00CA5A39" w:rsidRPr="00CA5A39" w:rsidTr="00CA5A39">
        <w:trPr>
          <w:trHeight w:val="57"/>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Auxiliar de Laboratório</w:t>
            </w:r>
          </w:p>
        </w:tc>
        <w:tc>
          <w:tcPr>
            <w:tcW w:w="8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ESPECIAL</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IV</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2.679,31</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2.799,88</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2.925,87</w:t>
            </w:r>
          </w:p>
        </w:tc>
      </w:tr>
      <w:tr w:rsidR="00CA5A39" w:rsidRPr="00CA5A39" w:rsidTr="00CA5A3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0" w:type="auto"/>
            <w:vMerge/>
            <w:tcBorders>
              <w:top w:val="nil"/>
              <w:left w:val="nil"/>
              <w:bottom w:val="single" w:sz="8" w:space="0" w:color="auto"/>
              <w:right w:val="single" w:sz="8" w:space="0" w:color="auto"/>
            </w:tcBorders>
            <w:vAlign w:val="center"/>
            <w:hideMark/>
          </w:tcPr>
          <w:p w:rsidR="00CA5A39" w:rsidRPr="00CA5A39" w:rsidRDefault="00CA5A39" w:rsidP="00CA5A39">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2.637,10</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2.755,77</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2.879,78</w:t>
            </w:r>
          </w:p>
        </w:tc>
      </w:tr>
      <w:tr w:rsidR="00CA5A39" w:rsidRPr="00CA5A39" w:rsidTr="00CA5A3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0" w:type="auto"/>
            <w:vMerge/>
            <w:tcBorders>
              <w:top w:val="nil"/>
              <w:left w:val="nil"/>
              <w:bottom w:val="single" w:sz="8" w:space="0" w:color="auto"/>
              <w:right w:val="single" w:sz="8" w:space="0" w:color="auto"/>
            </w:tcBorders>
            <w:vAlign w:val="center"/>
            <w:hideMark/>
          </w:tcPr>
          <w:p w:rsidR="00CA5A39" w:rsidRPr="00CA5A39" w:rsidRDefault="00CA5A39" w:rsidP="00CA5A39">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2.595,57</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2.712,37</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2.834,43</w:t>
            </w:r>
          </w:p>
        </w:tc>
      </w:tr>
      <w:tr w:rsidR="00CA5A39" w:rsidRPr="00CA5A39" w:rsidTr="00CA5A39">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CA5A39" w:rsidRPr="00CA5A39" w:rsidRDefault="00CA5A39" w:rsidP="00CA5A39">
            <w:pPr>
              <w:rPr>
                <w:sz w:val="22"/>
                <w:szCs w:val="22"/>
              </w:rPr>
            </w:pPr>
          </w:p>
        </w:tc>
        <w:tc>
          <w:tcPr>
            <w:tcW w:w="0" w:type="auto"/>
            <w:vMerge/>
            <w:tcBorders>
              <w:top w:val="nil"/>
              <w:left w:val="nil"/>
              <w:bottom w:val="single" w:sz="8" w:space="0" w:color="auto"/>
              <w:right w:val="single" w:sz="8" w:space="0" w:color="auto"/>
            </w:tcBorders>
            <w:vAlign w:val="center"/>
            <w:hideMark/>
          </w:tcPr>
          <w:p w:rsidR="00CA5A39" w:rsidRPr="00CA5A39" w:rsidRDefault="00CA5A39" w:rsidP="00CA5A39">
            <w:pPr>
              <w:rPr>
                <w:sz w:val="22"/>
                <w:szCs w:val="22"/>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I</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5A39" w:rsidRPr="00CA5A39" w:rsidRDefault="00CA5A39" w:rsidP="00CA5A39">
            <w:pPr>
              <w:jc w:val="center"/>
              <w:rPr>
                <w:sz w:val="22"/>
                <w:szCs w:val="22"/>
              </w:rPr>
            </w:pPr>
            <w:r w:rsidRPr="00CA5A39">
              <w:rPr>
                <w:sz w:val="22"/>
                <w:szCs w:val="22"/>
                <w:lang w:val="pt-PT"/>
              </w:rPr>
              <w:t>2.554,71</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2.669,67</w:t>
            </w:r>
          </w:p>
        </w:tc>
        <w:tc>
          <w:tcPr>
            <w:tcW w:w="800" w:type="pct"/>
            <w:tcBorders>
              <w:top w:val="nil"/>
              <w:left w:val="nil"/>
              <w:bottom w:val="single" w:sz="8" w:space="0" w:color="auto"/>
              <w:right w:val="single" w:sz="8" w:space="0" w:color="auto"/>
            </w:tcBorders>
            <w:vAlign w:val="center"/>
            <w:hideMark/>
          </w:tcPr>
          <w:p w:rsidR="00CA5A39" w:rsidRPr="00CA5A39" w:rsidRDefault="00CA5A39" w:rsidP="00CA5A39">
            <w:pPr>
              <w:jc w:val="center"/>
              <w:rPr>
                <w:sz w:val="22"/>
                <w:szCs w:val="22"/>
              </w:rPr>
            </w:pPr>
            <w:r w:rsidRPr="00CA5A39">
              <w:rPr>
                <w:sz w:val="22"/>
                <w:szCs w:val="22"/>
              </w:rPr>
              <w:t>2.789,81</w:t>
            </w:r>
          </w:p>
        </w:tc>
      </w:tr>
    </w:tbl>
    <w:p w:rsidR="00A015A4" w:rsidRPr="00DF5910" w:rsidRDefault="00A015A4" w:rsidP="00DF5910">
      <w:pPr>
        <w:jc w:val="center"/>
        <w:rPr>
          <w:b/>
          <w:sz w:val="22"/>
          <w:szCs w:val="22"/>
        </w:rPr>
      </w:pPr>
    </w:p>
    <w:p w:rsidR="00A015A4" w:rsidRPr="00A015A4" w:rsidRDefault="00A015A4" w:rsidP="00A015A4">
      <w:pPr>
        <w:jc w:val="center"/>
        <w:rPr>
          <w:b/>
          <w:sz w:val="22"/>
          <w:szCs w:val="22"/>
        </w:rPr>
      </w:pPr>
    </w:p>
    <w:p w:rsidR="009927A1" w:rsidRPr="0014264F" w:rsidRDefault="009927A1">
      <w:pPr>
        <w:jc w:val="center"/>
        <w:rPr>
          <w:b/>
          <w:sz w:val="24"/>
        </w:rPr>
      </w:pPr>
      <w:r w:rsidRPr="0014264F">
        <w:rPr>
          <w:b/>
          <w:sz w:val="24"/>
        </w:rPr>
        <w:t>ANEXO XV</w:t>
      </w:r>
    </w:p>
    <w:p w:rsidR="009927A1" w:rsidRDefault="008C1F98">
      <w:pPr>
        <w:jc w:val="center"/>
        <w:rPr>
          <w:rStyle w:val="Hiperlink"/>
          <w:i/>
          <w:color w:val="FF0000"/>
          <w:sz w:val="24"/>
          <w:u w:val="none"/>
        </w:rPr>
      </w:pPr>
      <w:hyperlink r:id="rId151" w:history="1">
        <w:r w:rsidR="00FC4EE3" w:rsidRPr="00BA0AB2">
          <w:rPr>
            <w:rStyle w:val="Hyperlink"/>
            <w:i/>
            <w:sz w:val="24"/>
            <w:szCs w:val="24"/>
          </w:rPr>
          <w:t>(Anexo com redação dada pelo Anexo XLVIII à Medida Provisória nº 1.170, de 28/4/2023,</w:t>
        </w:r>
      </w:hyperlink>
      <w:r w:rsidR="00861DF2" w:rsidRPr="00BA0AB2">
        <w:rPr>
          <w:i/>
          <w:sz w:val="24"/>
          <w:szCs w:val="24"/>
        </w:rPr>
        <w:t xml:space="preserve"> </w:t>
      </w:r>
      <w:hyperlink r:id="rId152" w:history="1">
        <w:r w:rsidR="00861DF2" w:rsidRPr="00BA0AB2">
          <w:rPr>
            <w:rStyle w:val="Hyperlink"/>
            <w:i/>
            <w:sz w:val="24"/>
            <w:szCs w:val="24"/>
          </w:rPr>
          <w:t>convertida na Lei nº 14.673, de 14/9/2023,</w:t>
        </w:r>
      </w:hyperlink>
      <w:r w:rsidR="00E26A69">
        <w:rPr>
          <w:i/>
          <w:sz w:val="24"/>
          <w:szCs w:val="24"/>
        </w:rPr>
        <w:t xml:space="preserve"> </w:t>
      </w:r>
      <w:hyperlink r:id="rId153" w:history="1">
        <w:r w:rsidR="00E26A69" w:rsidRPr="00E26A69">
          <w:rPr>
            <w:rStyle w:val="Hyperlink"/>
            <w:i/>
            <w:sz w:val="24"/>
            <w:szCs w:val="24"/>
          </w:rPr>
          <w:t>com alterações do Anexo LXXVI à</w:t>
        </w:r>
        <w:r w:rsidR="00E26A69" w:rsidRPr="00B33D05">
          <w:rPr>
            <w:rStyle w:val="Hyperlink"/>
            <w:i/>
            <w:sz w:val="24"/>
            <w:szCs w:val="24"/>
          </w:rPr>
          <w:t xml:space="preserve"> Lei nº 15.141, de 2/6/2025)</w:t>
        </w:r>
      </w:hyperlink>
    </w:p>
    <w:p w:rsidR="00E26A69" w:rsidRPr="000A6A5B" w:rsidRDefault="00E26A69">
      <w:pPr>
        <w:jc w:val="center"/>
        <w:rPr>
          <w:rStyle w:val="Hiperlink"/>
          <w:color w:val="FF0000"/>
          <w:sz w:val="24"/>
          <w:u w:val="none"/>
        </w:rPr>
      </w:pPr>
    </w:p>
    <w:p w:rsidR="000D67A6" w:rsidRPr="000D67A6" w:rsidRDefault="000D67A6" w:rsidP="000D67A6">
      <w:pPr>
        <w:pStyle w:val="Ttulo7"/>
        <w:spacing w:before="0" w:after="0"/>
        <w:jc w:val="center"/>
        <w:rPr>
          <w:rFonts w:ascii="Times New Roman" w:hAnsi="Times New Roman"/>
          <w:color w:val="000000"/>
          <w:sz w:val="22"/>
          <w:szCs w:val="22"/>
        </w:rPr>
      </w:pPr>
      <w:r w:rsidRPr="000D67A6">
        <w:rPr>
          <w:rFonts w:ascii="Times New Roman" w:hAnsi="Times New Roman"/>
          <w:color w:val="000000"/>
          <w:sz w:val="22"/>
          <w:szCs w:val="22"/>
        </w:rPr>
        <w:t>VALOR DO PONTO DA GRATIFICAÇÃO DE DESEMPENHO DE ATIVIDADE DE EXECUÇÃO E APOIO TÉCNICO À AUDITORIA NO DEPARTAMENTO NACIONAL DE AUDITORIA DO SISTEMA ÚNICO DE SAÚDE - GDASUS</w:t>
      </w:r>
    </w:p>
    <w:p w:rsidR="000D67A6" w:rsidRDefault="000D67A6" w:rsidP="000D67A6">
      <w:pPr>
        <w:pStyle w:val="NormalWeb"/>
        <w:spacing w:before="0" w:beforeAutospacing="0" w:after="0" w:afterAutospacing="0"/>
        <w:jc w:val="both"/>
        <w:rPr>
          <w:color w:val="000000"/>
          <w:sz w:val="22"/>
          <w:szCs w:val="22"/>
        </w:rPr>
      </w:pPr>
    </w:p>
    <w:p w:rsidR="000D67A6" w:rsidRPr="000D67A6" w:rsidRDefault="000D67A6" w:rsidP="000D67A6">
      <w:pPr>
        <w:pStyle w:val="NormalWeb"/>
        <w:spacing w:before="0" w:beforeAutospacing="0" w:after="0" w:afterAutospacing="0"/>
        <w:jc w:val="both"/>
        <w:rPr>
          <w:color w:val="000000"/>
          <w:sz w:val="22"/>
          <w:szCs w:val="22"/>
        </w:rPr>
      </w:pPr>
      <w:r w:rsidRPr="000D67A6">
        <w:rPr>
          <w:color w:val="000000"/>
          <w:sz w:val="22"/>
          <w:szCs w:val="22"/>
        </w:rPr>
        <w:t>a) Valor do ponto da GDASUS para os cargos de nível superior:</w:t>
      </w:r>
    </w:p>
    <w:p w:rsidR="000D67A6" w:rsidRPr="000D67A6" w:rsidRDefault="000D67A6" w:rsidP="000D67A6">
      <w:pPr>
        <w:jc w:val="right"/>
        <w:rPr>
          <w:color w:val="000000"/>
          <w:sz w:val="22"/>
          <w:szCs w:val="22"/>
        </w:rPr>
      </w:pPr>
      <w:r w:rsidRPr="000D67A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21"/>
        <w:gridCol w:w="2121"/>
        <w:gridCol w:w="5303"/>
      </w:tblGrid>
      <w:tr w:rsidR="000D67A6" w:rsidRPr="000D67A6" w:rsidTr="002E3863">
        <w:trPr>
          <w:trHeight w:val="283"/>
          <w:tblHeader/>
          <w:jc w:val="center"/>
        </w:trPr>
        <w:tc>
          <w:tcPr>
            <w:tcW w:w="11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CLASSE</w:t>
            </w:r>
          </w:p>
        </w:tc>
        <w:tc>
          <w:tcPr>
            <w:tcW w:w="11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PADRÃO</w:t>
            </w:r>
          </w:p>
        </w:tc>
        <w:tc>
          <w:tcPr>
            <w:tcW w:w="27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VALOR DO PONTO DA GDASUS</w:t>
            </w:r>
          </w:p>
          <w:p w:rsidR="000D67A6" w:rsidRPr="000D67A6" w:rsidRDefault="000D67A6" w:rsidP="000D67A6">
            <w:pPr>
              <w:jc w:val="center"/>
              <w:rPr>
                <w:sz w:val="22"/>
                <w:szCs w:val="22"/>
              </w:rPr>
            </w:pPr>
            <w:r w:rsidRPr="000D67A6">
              <w:rPr>
                <w:sz w:val="22"/>
                <w:szCs w:val="22"/>
              </w:rPr>
              <w:t>EFEITOS FINANCEIROS A PARTIR DE 1º DE MAIO DE 2023</w:t>
            </w:r>
          </w:p>
        </w:tc>
      </w:tr>
      <w:tr w:rsidR="000D67A6" w:rsidRPr="000D67A6" w:rsidTr="000D67A6">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ESPECIAL</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94,45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92,04</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89,71</w:t>
            </w:r>
          </w:p>
        </w:tc>
      </w:tr>
      <w:tr w:rsidR="000D67A6" w:rsidRPr="000D67A6" w:rsidTr="000D67A6">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C</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84,52</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82,40</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80,35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78,35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76,42</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74,53</w:t>
            </w:r>
          </w:p>
        </w:tc>
      </w:tr>
      <w:tr w:rsidR="000D67A6" w:rsidRPr="000D67A6" w:rsidTr="000D67A6">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B</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70,34</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68,64</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66,98</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65,38</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63,82</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62,30</w:t>
            </w:r>
          </w:p>
        </w:tc>
      </w:tr>
      <w:tr w:rsidR="000D67A6" w:rsidRPr="000D67A6" w:rsidTr="000D67A6">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A</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58,90</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57,55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56,22</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54,94</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53,68</w:t>
            </w:r>
          </w:p>
        </w:tc>
      </w:tr>
    </w:tbl>
    <w:p w:rsidR="000D67A6" w:rsidRDefault="000D67A6" w:rsidP="000D67A6">
      <w:pPr>
        <w:pStyle w:val="NormalWeb"/>
        <w:spacing w:before="0" w:beforeAutospacing="0" w:after="0" w:afterAutospacing="0"/>
        <w:jc w:val="both"/>
        <w:rPr>
          <w:color w:val="000000"/>
          <w:sz w:val="22"/>
          <w:szCs w:val="22"/>
        </w:rPr>
      </w:pPr>
    </w:p>
    <w:p w:rsidR="000D67A6" w:rsidRPr="000D67A6" w:rsidRDefault="000D67A6" w:rsidP="000D67A6">
      <w:pPr>
        <w:pStyle w:val="NormalWeb"/>
        <w:spacing w:before="0" w:beforeAutospacing="0" w:after="0" w:afterAutospacing="0"/>
        <w:jc w:val="both"/>
        <w:rPr>
          <w:color w:val="000000"/>
          <w:sz w:val="22"/>
          <w:szCs w:val="22"/>
        </w:rPr>
      </w:pPr>
      <w:r w:rsidRPr="000D67A6">
        <w:rPr>
          <w:color w:val="000000"/>
          <w:sz w:val="22"/>
          <w:szCs w:val="22"/>
        </w:rPr>
        <w:t>b) Valor do ponto da GDASUS para os cargos de nível intermediário:</w:t>
      </w:r>
    </w:p>
    <w:p w:rsidR="000D67A6" w:rsidRPr="000D67A6" w:rsidRDefault="000D67A6" w:rsidP="000D67A6">
      <w:pPr>
        <w:jc w:val="right"/>
        <w:rPr>
          <w:color w:val="000000"/>
          <w:sz w:val="22"/>
          <w:szCs w:val="22"/>
        </w:rPr>
      </w:pPr>
      <w:r w:rsidRPr="000D67A6">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40"/>
        <w:gridCol w:w="2240"/>
        <w:gridCol w:w="5065"/>
      </w:tblGrid>
      <w:tr w:rsidR="000D67A6" w:rsidRPr="000D67A6" w:rsidTr="000D67A6">
        <w:trPr>
          <w:trHeight w:val="283"/>
          <w:jc w:val="center"/>
        </w:trPr>
        <w:tc>
          <w:tcPr>
            <w:tcW w:w="11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CLASSE</w:t>
            </w:r>
          </w:p>
        </w:tc>
        <w:tc>
          <w:tcPr>
            <w:tcW w:w="11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PADRÃO</w:t>
            </w:r>
          </w:p>
        </w:tc>
        <w:tc>
          <w:tcPr>
            <w:tcW w:w="26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VALOR DO PONTO DA GDASUS</w:t>
            </w:r>
          </w:p>
          <w:p w:rsidR="000D67A6" w:rsidRPr="000D67A6" w:rsidRDefault="000D67A6" w:rsidP="000D67A6">
            <w:pPr>
              <w:jc w:val="center"/>
              <w:rPr>
                <w:sz w:val="22"/>
                <w:szCs w:val="22"/>
              </w:rPr>
            </w:pPr>
            <w:r w:rsidRPr="000D67A6">
              <w:rPr>
                <w:sz w:val="22"/>
                <w:szCs w:val="22"/>
              </w:rPr>
              <w:t>EFEITOS FINANCEIROS A PARTIR DE 1º DE MAIO DE 2023</w:t>
            </w:r>
          </w:p>
        </w:tc>
      </w:tr>
      <w:tr w:rsidR="000D67A6" w:rsidRPr="000D67A6" w:rsidTr="000D67A6">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ESPECIAL</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50,25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48,69</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47,20</w:t>
            </w:r>
          </w:p>
        </w:tc>
      </w:tr>
      <w:tr w:rsidR="000D67A6" w:rsidRPr="000D67A6" w:rsidTr="000D67A6">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C</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44,33</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42,96</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41,63</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40,35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39,13</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37,92</w:t>
            </w:r>
          </w:p>
        </w:tc>
      </w:tr>
      <w:tr w:rsidR="000D67A6" w:rsidRPr="000D67A6" w:rsidTr="000D67A6">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B</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35,65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34,56</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33,51</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32,48</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31,48</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30,53</w:t>
            </w:r>
          </w:p>
        </w:tc>
      </w:tr>
      <w:tr w:rsidR="000D67A6" w:rsidRPr="000D67A6" w:rsidTr="000D67A6">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A</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28,71</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IV</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27,85</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27,01</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26,20</w:t>
            </w:r>
          </w:p>
        </w:tc>
      </w:tr>
      <w:tr w:rsidR="000D67A6" w:rsidRPr="000D67A6" w:rsidTr="000D67A6">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7A6" w:rsidRPr="000D67A6" w:rsidRDefault="000D67A6" w:rsidP="000D67A6">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D67A6" w:rsidRPr="000D67A6" w:rsidRDefault="000D67A6" w:rsidP="000D67A6">
            <w:pPr>
              <w:jc w:val="center"/>
              <w:rPr>
                <w:sz w:val="22"/>
                <w:szCs w:val="22"/>
              </w:rPr>
            </w:pPr>
            <w:r w:rsidRPr="000D67A6">
              <w:rPr>
                <w:sz w:val="22"/>
                <w:szCs w:val="22"/>
              </w:rPr>
              <w:t>I</w:t>
            </w:r>
          </w:p>
        </w:tc>
        <w:tc>
          <w:tcPr>
            <w:tcW w:w="2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0D67A6" w:rsidRPr="000D67A6" w:rsidRDefault="000D67A6" w:rsidP="000D67A6">
            <w:pPr>
              <w:jc w:val="center"/>
              <w:rPr>
                <w:sz w:val="22"/>
                <w:szCs w:val="22"/>
              </w:rPr>
            </w:pPr>
            <w:r w:rsidRPr="000D67A6">
              <w:rPr>
                <w:sz w:val="22"/>
                <w:szCs w:val="22"/>
              </w:rPr>
              <w:t>25,42</w:t>
            </w:r>
          </w:p>
        </w:tc>
      </w:tr>
    </w:tbl>
    <w:p w:rsidR="000D67A6" w:rsidRDefault="000D67A6" w:rsidP="000D67A6">
      <w:pPr>
        <w:pStyle w:val="NormalWeb"/>
        <w:spacing w:before="0" w:beforeAutospacing="0" w:after="0" w:afterAutospacing="0"/>
        <w:jc w:val="both"/>
        <w:rPr>
          <w:color w:val="000000"/>
          <w:sz w:val="22"/>
          <w:szCs w:val="22"/>
        </w:rPr>
      </w:pPr>
    </w:p>
    <w:p w:rsidR="002E3863" w:rsidRDefault="002E3863" w:rsidP="000D67A6">
      <w:pPr>
        <w:pStyle w:val="NormalWeb"/>
        <w:spacing w:before="0" w:beforeAutospacing="0" w:after="0" w:afterAutospacing="0"/>
        <w:jc w:val="both"/>
        <w:rPr>
          <w:color w:val="000000"/>
          <w:sz w:val="22"/>
          <w:szCs w:val="22"/>
        </w:rPr>
      </w:pPr>
    </w:p>
    <w:p w:rsidR="0058558B" w:rsidRDefault="0058558B" w:rsidP="000A0FE2">
      <w:pPr>
        <w:jc w:val="both"/>
        <w:rPr>
          <w:color w:val="000000"/>
          <w:sz w:val="22"/>
          <w:szCs w:val="22"/>
        </w:rPr>
      </w:pPr>
      <w:bookmarkStart w:id="7" w:name="anexo49"/>
      <w:bookmarkEnd w:id="7"/>
      <w:r w:rsidRPr="0058558B">
        <w:rPr>
          <w:color w:val="000000"/>
          <w:sz w:val="22"/>
          <w:szCs w:val="22"/>
        </w:rPr>
        <w:t>c) Valor do ponto da GDASUS para os cargos de nível auxiliar</w:t>
      </w:r>
    </w:p>
    <w:p w:rsidR="0058558B" w:rsidRPr="000A6A5B" w:rsidRDefault="008C1F98" w:rsidP="000A0FE2">
      <w:pPr>
        <w:jc w:val="both"/>
        <w:rPr>
          <w:color w:val="000000"/>
          <w:sz w:val="22"/>
          <w:szCs w:val="22"/>
        </w:rPr>
      </w:pPr>
      <w:hyperlink r:id="rId154" w:history="1">
        <w:r w:rsidR="000A6A5B">
          <w:rPr>
            <w:rStyle w:val="Hyperlink"/>
            <w:i/>
            <w:sz w:val="22"/>
            <w:szCs w:val="22"/>
          </w:rPr>
          <w:t>(</w:t>
        </w:r>
        <w:r w:rsidR="00C741F3">
          <w:rPr>
            <w:rStyle w:val="Hyperlink"/>
            <w:i/>
            <w:sz w:val="22"/>
            <w:szCs w:val="22"/>
          </w:rPr>
          <w:t>Q</w:t>
        </w:r>
        <w:r w:rsidR="000A6A5B">
          <w:rPr>
            <w:rStyle w:val="Hyperlink"/>
            <w:i/>
            <w:sz w:val="22"/>
            <w:szCs w:val="22"/>
          </w:rPr>
          <w:t xml:space="preserve">uadro </w:t>
        </w:r>
        <w:r w:rsidR="00C741F3">
          <w:rPr>
            <w:rStyle w:val="Hyperlink"/>
            <w:i/>
            <w:sz w:val="22"/>
            <w:szCs w:val="22"/>
          </w:rPr>
          <w:t xml:space="preserve">com redação </w:t>
        </w:r>
        <w:r w:rsidR="000A6A5B">
          <w:rPr>
            <w:rStyle w:val="Hyperlink"/>
            <w:i/>
            <w:sz w:val="22"/>
            <w:szCs w:val="22"/>
          </w:rPr>
          <w:t>dada pelo</w:t>
        </w:r>
        <w:r w:rsidR="000A6A5B" w:rsidRPr="000A6A5B">
          <w:rPr>
            <w:rStyle w:val="Hyperlink"/>
            <w:i/>
            <w:sz w:val="22"/>
            <w:szCs w:val="22"/>
          </w:rPr>
          <w:t xml:space="preserve"> Anexo LXXVI à Lei nº 15.141, de 2/6/2025)</w:t>
        </w:r>
      </w:hyperlink>
    </w:p>
    <w:p w:rsidR="00322052" w:rsidRDefault="00322052" w:rsidP="0058558B">
      <w:pPr>
        <w:jc w:val="right"/>
        <w:rPr>
          <w:color w:val="000000"/>
          <w:sz w:val="22"/>
          <w:szCs w:val="22"/>
        </w:rPr>
      </w:pPr>
    </w:p>
    <w:p w:rsidR="0058558B" w:rsidRPr="0058558B" w:rsidRDefault="0058558B" w:rsidP="0058558B">
      <w:pPr>
        <w:jc w:val="right"/>
        <w:rPr>
          <w:color w:val="000000"/>
          <w:sz w:val="22"/>
          <w:szCs w:val="22"/>
        </w:rPr>
      </w:pPr>
      <w:r w:rsidRPr="0058558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429"/>
        <w:gridCol w:w="2667"/>
        <w:gridCol w:w="2667"/>
        <w:gridCol w:w="2667"/>
      </w:tblGrid>
      <w:tr w:rsidR="0058558B" w:rsidRPr="0058558B" w:rsidTr="00CD3651">
        <w:trPr>
          <w:jc w:val="center"/>
        </w:trPr>
        <w:tc>
          <w:tcPr>
            <w:tcW w:w="750" w:type="pct"/>
            <w:vMerge w:val="restart"/>
            <w:tcBorders>
              <w:top w:val="single" w:sz="8" w:space="0" w:color="auto"/>
              <w:left w:val="single" w:sz="8" w:space="0" w:color="auto"/>
              <w:bottom w:val="single" w:sz="8" w:space="0" w:color="auto"/>
              <w:right w:val="single" w:sz="8" w:space="0" w:color="auto"/>
            </w:tcBorders>
            <w:tcMar>
              <w:top w:w="0" w:type="dxa"/>
              <w:left w:w="15" w:type="dxa"/>
              <w:bottom w:w="0" w:type="dxa"/>
              <w:right w:w="15" w:type="dxa"/>
            </w:tcMar>
            <w:vAlign w:val="center"/>
            <w:hideMark/>
          </w:tcPr>
          <w:p w:rsidR="0058558B" w:rsidRPr="0058558B" w:rsidRDefault="0058558B" w:rsidP="0058558B">
            <w:pPr>
              <w:jc w:val="center"/>
              <w:rPr>
                <w:sz w:val="22"/>
                <w:szCs w:val="22"/>
              </w:rPr>
            </w:pPr>
            <w:r w:rsidRPr="0058558B">
              <w:rPr>
                <w:sz w:val="22"/>
                <w:szCs w:val="22"/>
              </w:rPr>
              <w:t>CLASSE</w:t>
            </w:r>
          </w:p>
        </w:tc>
        <w:tc>
          <w:tcPr>
            <w:tcW w:w="4200" w:type="pct"/>
            <w:gridSpan w:val="3"/>
            <w:tcBorders>
              <w:top w:val="single" w:sz="8" w:space="0" w:color="auto"/>
              <w:left w:val="nil"/>
              <w:bottom w:val="single" w:sz="8" w:space="0" w:color="auto"/>
              <w:right w:val="single" w:sz="8" w:space="0" w:color="auto"/>
            </w:tcBorders>
            <w:vAlign w:val="center"/>
            <w:hideMark/>
          </w:tcPr>
          <w:p w:rsidR="0058558B" w:rsidRPr="0058558B" w:rsidRDefault="0058558B" w:rsidP="0058558B">
            <w:pPr>
              <w:jc w:val="center"/>
              <w:rPr>
                <w:sz w:val="22"/>
                <w:szCs w:val="22"/>
              </w:rPr>
            </w:pPr>
            <w:r w:rsidRPr="0058558B">
              <w:rPr>
                <w:sz w:val="22"/>
                <w:szCs w:val="22"/>
              </w:rPr>
              <w:t>VALOR DO PONTO DA GDASUS</w:t>
            </w:r>
          </w:p>
          <w:p w:rsidR="0058558B" w:rsidRPr="0058558B" w:rsidRDefault="0058558B" w:rsidP="0058558B">
            <w:pPr>
              <w:jc w:val="center"/>
              <w:rPr>
                <w:sz w:val="22"/>
                <w:szCs w:val="22"/>
              </w:rPr>
            </w:pPr>
            <w:r w:rsidRPr="0058558B">
              <w:rPr>
                <w:sz w:val="22"/>
                <w:szCs w:val="22"/>
              </w:rPr>
              <w:t>EFEITOS FINANCEIROS A PARTIR DE</w:t>
            </w:r>
          </w:p>
        </w:tc>
      </w:tr>
      <w:tr w:rsidR="0058558B" w:rsidRPr="0058558B" w:rsidTr="00CD365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400" w:type="pct"/>
            <w:tcBorders>
              <w:top w:val="nil"/>
              <w:left w:val="nil"/>
              <w:bottom w:val="single" w:sz="8" w:space="0" w:color="auto"/>
              <w:right w:val="single" w:sz="8" w:space="0" w:color="auto"/>
            </w:tcBorders>
            <w:vAlign w:val="center"/>
            <w:hideMark/>
          </w:tcPr>
          <w:p w:rsidR="0058558B" w:rsidRPr="0058558B" w:rsidRDefault="0058558B" w:rsidP="0058558B">
            <w:pPr>
              <w:jc w:val="center"/>
              <w:rPr>
                <w:sz w:val="22"/>
                <w:szCs w:val="22"/>
              </w:rPr>
            </w:pPr>
            <w:r w:rsidRPr="0058558B">
              <w:rPr>
                <w:sz w:val="22"/>
                <w:szCs w:val="22"/>
              </w:rPr>
              <w:t>1º DE MAIO DE 2023</w:t>
            </w:r>
          </w:p>
        </w:tc>
        <w:tc>
          <w:tcPr>
            <w:tcW w:w="1400" w:type="pct"/>
            <w:tcBorders>
              <w:top w:val="nil"/>
              <w:left w:val="nil"/>
              <w:bottom w:val="single" w:sz="8" w:space="0" w:color="auto"/>
              <w:right w:val="single" w:sz="8" w:space="0" w:color="auto"/>
            </w:tcBorders>
            <w:vAlign w:val="center"/>
            <w:hideMark/>
          </w:tcPr>
          <w:p w:rsidR="0058558B" w:rsidRPr="0058558B" w:rsidRDefault="0058558B" w:rsidP="0058558B">
            <w:pPr>
              <w:jc w:val="center"/>
              <w:rPr>
                <w:sz w:val="22"/>
                <w:szCs w:val="22"/>
              </w:rPr>
            </w:pPr>
            <w:r w:rsidRPr="0058558B">
              <w:rPr>
                <w:sz w:val="22"/>
                <w:szCs w:val="22"/>
              </w:rPr>
              <w:t>1º DE JANEIRO DE 2025</w:t>
            </w:r>
          </w:p>
        </w:tc>
        <w:tc>
          <w:tcPr>
            <w:tcW w:w="1400" w:type="pct"/>
            <w:tcBorders>
              <w:top w:val="nil"/>
              <w:left w:val="nil"/>
              <w:bottom w:val="single" w:sz="8" w:space="0" w:color="auto"/>
              <w:right w:val="single" w:sz="8" w:space="0" w:color="auto"/>
            </w:tcBorders>
            <w:vAlign w:val="center"/>
            <w:hideMark/>
          </w:tcPr>
          <w:p w:rsidR="0058558B" w:rsidRPr="0058558B" w:rsidRDefault="0058558B" w:rsidP="0058558B">
            <w:pPr>
              <w:jc w:val="center"/>
              <w:rPr>
                <w:sz w:val="22"/>
                <w:szCs w:val="22"/>
              </w:rPr>
            </w:pPr>
            <w:r w:rsidRPr="0058558B">
              <w:rPr>
                <w:sz w:val="22"/>
                <w:szCs w:val="22"/>
              </w:rPr>
              <w:t>1º DE ABRIL DE 2026</w:t>
            </w:r>
          </w:p>
        </w:tc>
      </w:tr>
      <w:tr w:rsidR="0058558B" w:rsidRPr="0058558B" w:rsidTr="00CD3651">
        <w:trPr>
          <w:jc w:val="center"/>
        </w:trPr>
        <w:tc>
          <w:tcPr>
            <w:tcW w:w="750" w:type="pct"/>
            <w:tcBorders>
              <w:top w:val="nil"/>
              <w:left w:val="single" w:sz="8" w:space="0" w:color="auto"/>
              <w:bottom w:val="single" w:sz="8" w:space="0" w:color="auto"/>
              <w:right w:val="single" w:sz="8" w:space="0" w:color="auto"/>
            </w:tcBorders>
            <w:tcMar>
              <w:top w:w="0" w:type="dxa"/>
              <w:left w:w="15" w:type="dxa"/>
              <w:bottom w:w="0" w:type="dxa"/>
              <w:right w:w="15" w:type="dxa"/>
            </w:tcMar>
            <w:vAlign w:val="center"/>
            <w:hideMark/>
          </w:tcPr>
          <w:p w:rsidR="0058558B" w:rsidRPr="0058558B" w:rsidRDefault="0058558B" w:rsidP="0058558B">
            <w:pPr>
              <w:jc w:val="center"/>
              <w:rPr>
                <w:sz w:val="22"/>
                <w:szCs w:val="22"/>
              </w:rPr>
            </w:pPr>
            <w:r w:rsidRPr="0058558B">
              <w:rPr>
                <w:sz w:val="22"/>
                <w:szCs w:val="22"/>
              </w:rPr>
              <w:t>ESPECIAL</w:t>
            </w:r>
          </w:p>
        </w:tc>
        <w:tc>
          <w:tcPr>
            <w:tcW w:w="1400" w:type="pct"/>
            <w:tcBorders>
              <w:top w:val="nil"/>
              <w:left w:val="nil"/>
              <w:bottom w:val="single" w:sz="8" w:space="0" w:color="auto"/>
              <w:right w:val="single" w:sz="8" w:space="0" w:color="auto"/>
            </w:tcBorders>
            <w:hideMark/>
          </w:tcPr>
          <w:p w:rsidR="0058558B" w:rsidRPr="0058558B" w:rsidRDefault="0058558B" w:rsidP="0058558B">
            <w:pPr>
              <w:jc w:val="center"/>
              <w:rPr>
                <w:sz w:val="22"/>
                <w:szCs w:val="22"/>
              </w:rPr>
            </w:pPr>
            <w:r w:rsidRPr="0058558B">
              <w:rPr>
                <w:sz w:val="22"/>
                <w:szCs w:val="22"/>
              </w:rPr>
              <w:t>17,03</w:t>
            </w:r>
          </w:p>
        </w:tc>
        <w:tc>
          <w:tcPr>
            <w:tcW w:w="1400" w:type="pct"/>
            <w:tcBorders>
              <w:top w:val="nil"/>
              <w:left w:val="nil"/>
              <w:bottom w:val="single" w:sz="8" w:space="0" w:color="auto"/>
              <w:right w:val="single" w:sz="8" w:space="0" w:color="auto"/>
            </w:tcBorders>
            <w:hideMark/>
          </w:tcPr>
          <w:p w:rsidR="0058558B" w:rsidRPr="0058558B" w:rsidRDefault="0058558B" w:rsidP="0058558B">
            <w:pPr>
              <w:jc w:val="center"/>
              <w:rPr>
                <w:sz w:val="22"/>
                <w:szCs w:val="22"/>
              </w:rPr>
            </w:pPr>
            <w:r w:rsidRPr="0058558B">
              <w:rPr>
                <w:sz w:val="22"/>
                <w:szCs w:val="22"/>
              </w:rPr>
              <w:t>18,56</w:t>
            </w:r>
          </w:p>
        </w:tc>
        <w:tc>
          <w:tcPr>
            <w:tcW w:w="1400" w:type="pct"/>
            <w:tcBorders>
              <w:top w:val="nil"/>
              <w:left w:val="nil"/>
              <w:bottom w:val="single" w:sz="8" w:space="0" w:color="auto"/>
              <w:right w:val="single" w:sz="8" w:space="0" w:color="auto"/>
            </w:tcBorders>
            <w:hideMark/>
          </w:tcPr>
          <w:p w:rsidR="0058558B" w:rsidRPr="0058558B" w:rsidRDefault="0058558B" w:rsidP="0058558B">
            <w:pPr>
              <w:jc w:val="center"/>
              <w:rPr>
                <w:sz w:val="22"/>
                <w:szCs w:val="22"/>
              </w:rPr>
            </w:pPr>
            <w:r w:rsidRPr="0058558B">
              <w:rPr>
                <w:sz w:val="22"/>
                <w:szCs w:val="22"/>
              </w:rPr>
              <w:t>19,49</w:t>
            </w:r>
          </w:p>
        </w:tc>
      </w:tr>
    </w:tbl>
    <w:p w:rsidR="0058558B" w:rsidRDefault="0058558B" w:rsidP="0058558B">
      <w:pPr>
        <w:jc w:val="both"/>
        <w:rPr>
          <w:color w:val="000000"/>
          <w:sz w:val="22"/>
          <w:szCs w:val="22"/>
        </w:rPr>
      </w:pPr>
    </w:p>
    <w:p w:rsidR="0058558B" w:rsidRDefault="0058558B" w:rsidP="000A0FE2">
      <w:pPr>
        <w:jc w:val="both"/>
        <w:rPr>
          <w:color w:val="000000"/>
          <w:sz w:val="22"/>
          <w:szCs w:val="22"/>
        </w:rPr>
      </w:pPr>
      <w:r w:rsidRPr="0058558B">
        <w:rPr>
          <w:color w:val="000000"/>
          <w:sz w:val="22"/>
          <w:szCs w:val="22"/>
        </w:rPr>
        <w:t>d) Valor do ponto da GDASUS para os cargos de nível superior a partir de 1º de janeiro de 2025:</w:t>
      </w:r>
    </w:p>
    <w:p w:rsidR="00C42967" w:rsidRPr="000A0FE2" w:rsidRDefault="008C1F98" w:rsidP="000A0FE2">
      <w:pPr>
        <w:jc w:val="both"/>
        <w:rPr>
          <w:color w:val="000000"/>
          <w:sz w:val="22"/>
          <w:szCs w:val="22"/>
        </w:rPr>
      </w:pPr>
      <w:hyperlink r:id="rId155" w:history="1">
        <w:r w:rsidR="00322052">
          <w:rPr>
            <w:rStyle w:val="Hyperlink"/>
            <w:i/>
            <w:sz w:val="22"/>
            <w:szCs w:val="22"/>
          </w:rPr>
          <w:t>(Quadro acrescido pelo</w:t>
        </w:r>
        <w:r w:rsidR="00322052" w:rsidRPr="000A6A5B">
          <w:rPr>
            <w:rStyle w:val="Hyperlink"/>
            <w:i/>
            <w:sz w:val="22"/>
            <w:szCs w:val="22"/>
          </w:rPr>
          <w:t xml:space="preserve"> Anexo LXXVI à Lei nº 15.141, de 2/6/2025)</w:t>
        </w:r>
      </w:hyperlink>
    </w:p>
    <w:p w:rsidR="00C42967" w:rsidRPr="0058558B" w:rsidRDefault="00C42967" w:rsidP="0058558B">
      <w:pPr>
        <w:jc w:val="both"/>
        <w:rPr>
          <w:color w:val="000000"/>
          <w:sz w:val="22"/>
          <w:szCs w:val="22"/>
        </w:rPr>
      </w:pPr>
    </w:p>
    <w:p w:rsidR="0058558B" w:rsidRPr="0058558B" w:rsidRDefault="0058558B" w:rsidP="0058558B">
      <w:pPr>
        <w:jc w:val="right"/>
        <w:rPr>
          <w:color w:val="000000"/>
          <w:sz w:val="22"/>
          <w:szCs w:val="22"/>
        </w:rPr>
      </w:pPr>
      <w:r w:rsidRPr="0058558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58558B" w:rsidRPr="0058558B" w:rsidTr="00CD3651">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VALOR DO PONTO DA GDASUS</w:t>
            </w:r>
          </w:p>
          <w:p w:rsidR="0058558B" w:rsidRPr="0058558B" w:rsidRDefault="0058558B" w:rsidP="0058558B">
            <w:pPr>
              <w:jc w:val="center"/>
              <w:rPr>
                <w:sz w:val="22"/>
                <w:szCs w:val="22"/>
              </w:rPr>
            </w:pPr>
            <w:r w:rsidRPr="0058558B">
              <w:rPr>
                <w:sz w:val="22"/>
                <w:szCs w:val="22"/>
              </w:rPr>
              <w:t>EFEITOS FINANCEIROS A PARTIR DE</w:t>
            </w:r>
          </w:p>
        </w:tc>
      </w:tr>
      <w:tr w:rsidR="0058558B" w:rsidRPr="0058558B" w:rsidTr="00CD365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1º DE ABRIL DE 2026</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102,95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108,10</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100,32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105,34</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97,78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102,67</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92,13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96,73</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89,82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94,31</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87,58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91,96</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85,40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89,67</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83,30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87,46</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81,24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85,30</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76,67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80,50</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74,82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78,56</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73,01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76,66</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71,26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74,83</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69,56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73,04</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67,91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71,30</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64,20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67,41</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62,73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65,87</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61,28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64,34</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59,88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62,88</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58,51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61,44</w:t>
            </w:r>
          </w:p>
        </w:tc>
      </w:tr>
    </w:tbl>
    <w:p w:rsidR="0058558B" w:rsidRPr="0058558B" w:rsidRDefault="0058558B" w:rsidP="0058558B">
      <w:pPr>
        <w:jc w:val="both"/>
        <w:rPr>
          <w:color w:val="000000"/>
          <w:sz w:val="22"/>
          <w:szCs w:val="22"/>
        </w:rPr>
      </w:pPr>
    </w:p>
    <w:p w:rsidR="006170F9" w:rsidRDefault="006170F9" w:rsidP="0058558B">
      <w:pPr>
        <w:jc w:val="both"/>
        <w:rPr>
          <w:color w:val="000000"/>
          <w:sz w:val="22"/>
          <w:szCs w:val="22"/>
        </w:rPr>
      </w:pPr>
    </w:p>
    <w:p w:rsidR="006170F9" w:rsidRDefault="006170F9" w:rsidP="0058558B">
      <w:pPr>
        <w:jc w:val="both"/>
        <w:rPr>
          <w:color w:val="000000"/>
          <w:sz w:val="22"/>
          <w:szCs w:val="22"/>
        </w:rPr>
      </w:pPr>
    </w:p>
    <w:p w:rsidR="006170F9" w:rsidRDefault="006170F9" w:rsidP="0058558B">
      <w:pPr>
        <w:jc w:val="both"/>
        <w:rPr>
          <w:color w:val="000000"/>
          <w:sz w:val="22"/>
          <w:szCs w:val="22"/>
        </w:rPr>
      </w:pPr>
    </w:p>
    <w:p w:rsidR="006170F9" w:rsidRDefault="006170F9" w:rsidP="0058558B">
      <w:pPr>
        <w:jc w:val="both"/>
        <w:rPr>
          <w:color w:val="000000"/>
          <w:sz w:val="22"/>
          <w:szCs w:val="22"/>
        </w:rPr>
      </w:pPr>
    </w:p>
    <w:p w:rsidR="006170F9" w:rsidRDefault="006170F9" w:rsidP="0058558B">
      <w:pPr>
        <w:jc w:val="both"/>
        <w:rPr>
          <w:color w:val="000000"/>
          <w:sz w:val="22"/>
          <w:szCs w:val="22"/>
        </w:rPr>
      </w:pPr>
    </w:p>
    <w:p w:rsidR="0058558B" w:rsidRDefault="0058558B" w:rsidP="0058558B">
      <w:pPr>
        <w:jc w:val="both"/>
        <w:rPr>
          <w:color w:val="000000"/>
          <w:sz w:val="22"/>
          <w:szCs w:val="22"/>
        </w:rPr>
      </w:pPr>
      <w:proofErr w:type="gramStart"/>
      <w:r w:rsidRPr="0058558B">
        <w:rPr>
          <w:color w:val="000000"/>
          <w:sz w:val="22"/>
          <w:szCs w:val="22"/>
        </w:rPr>
        <w:lastRenderedPageBreak/>
        <w:t>e</w:t>
      </w:r>
      <w:proofErr w:type="gramEnd"/>
      <w:r w:rsidRPr="0058558B">
        <w:rPr>
          <w:color w:val="000000"/>
          <w:sz w:val="22"/>
          <w:szCs w:val="22"/>
        </w:rPr>
        <w:t>) Valor do ponto da GDASUS para os cargos de nível intermediário a partir de 1º de janeiro de 2025:</w:t>
      </w:r>
    </w:p>
    <w:p w:rsidR="00C42967" w:rsidRPr="000A0FE2" w:rsidRDefault="008C1F98" w:rsidP="00C42967">
      <w:pPr>
        <w:rPr>
          <w:color w:val="000000"/>
          <w:sz w:val="22"/>
          <w:szCs w:val="22"/>
        </w:rPr>
      </w:pPr>
      <w:hyperlink r:id="rId156" w:history="1">
        <w:r w:rsidR="00460216">
          <w:rPr>
            <w:rStyle w:val="Hyperlink"/>
            <w:i/>
            <w:sz w:val="22"/>
            <w:szCs w:val="22"/>
          </w:rPr>
          <w:t>(Quadro acrescido pelo</w:t>
        </w:r>
        <w:r w:rsidR="00460216" w:rsidRPr="000A6A5B">
          <w:rPr>
            <w:rStyle w:val="Hyperlink"/>
            <w:i/>
            <w:sz w:val="22"/>
            <w:szCs w:val="22"/>
          </w:rPr>
          <w:t xml:space="preserve"> Anexo LXXVI à Lei nº 15.141, de 2/6/2025)</w:t>
        </w:r>
      </w:hyperlink>
    </w:p>
    <w:p w:rsidR="00C42967" w:rsidRPr="0058558B" w:rsidRDefault="00C42967" w:rsidP="0058558B">
      <w:pPr>
        <w:jc w:val="both"/>
        <w:rPr>
          <w:color w:val="000000"/>
          <w:sz w:val="22"/>
          <w:szCs w:val="22"/>
        </w:rPr>
      </w:pPr>
    </w:p>
    <w:p w:rsidR="0058558B" w:rsidRPr="0058558B" w:rsidRDefault="0058558B" w:rsidP="0058558B">
      <w:pPr>
        <w:jc w:val="right"/>
        <w:rPr>
          <w:color w:val="000000"/>
          <w:sz w:val="22"/>
          <w:szCs w:val="22"/>
        </w:rPr>
      </w:pPr>
      <w:r w:rsidRPr="0058558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58558B" w:rsidRPr="0058558B" w:rsidTr="002E3863">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VALOR DO PONTO DA GDASUS</w:t>
            </w:r>
          </w:p>
          <w:p w:rsidR="0058558B" w:rsidRPr="0058558B" w:rsidRDefault="0058558B" w:rsidP="0058558B">
            <w:pPr>
              <w:jc w:val="center"/>
              <w:rPr>
                <w:sz w:val="22"/>
                <w:szCs w:val="22"/>
              </w:rPr>
            </w:pPr>
            <w:r w:rsidRPr="0058558B">
              <w:rPr>
                <w:sz w:val="22"/>
                <w:szCs w:val="22"/>
              </w:rPr>
              <w:t>EFEITOS FINANCEIROS A PARTIR DE</w:t>
            </w:r>
          </w:p>
        </w:tc>
      </w:tr>
      <w:tr w:rsidR="0058558B" w:rsidRPr="0058558B" w:rsidTr="002E3863">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1º DE ABRIL DE 2026</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54,77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57,51</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53,07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55,73</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51,45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54,02</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48,32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50,74</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46,83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49,17</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45,38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47,65</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43,98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46,18</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42,65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44,78</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41,33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43,40</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38,86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40,80</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37,67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39,55</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36,53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38,35</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35,40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37,17</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34,31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36,03</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33,28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34,94</w:t>
            </w:r>
          </w:p>
        </w:tc>
      </w:tr>
      <w:tr w:rsidR="0058558B" w:rsidRPr="0058558B" w:rsidTr="00CD3651">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31,29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32,86</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30,36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31,87</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29,44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30,91</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28,56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29,99</w:t>
            </w:r>
          </w:p>
        </w:tc>
      </w:tr>
      <w:tr w:rsidR="0058558B" w:rsidRPr="0058558B" w:rsidTr="00CD36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558B" w:rsidRPr="0058558B" w:rsidRDefault="0058558B" w:rsidP="0058558B">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27,71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8558B" w:rsidRPr="0058558B" w:rsidRDefault="0058558B" w:rsidP="0058558B">
            <w:pPr>
              <w:jc w:val="center"/>
              <w:rPr>
                <w:sz w:val="22"/>
                <w:szCs w:val="22"/>
              </w:rPr>
            </w:pPr>
            <w:r w:rsidRPr="0058558B">
              <w:rPr>
                <w:sz w:val="22"/>
                <w:szCs w:val="22"/>
              </w:rPr>
              <w:t>29,09</w:t>
            </w:r>
          </w:p>
        </w:tc>
      </w:tr>
    </w:tbl>
    <w:p w:rsidR="005470A6" w:rsidRDefault="005470A6" w:rsidP="00FF6CF4">
      <w:pPr>
        <w:rPr>
          <w:snapToGrid w:val="0"/>
          <w:sz w:val="22"/>
          <w:szCs w:val="22"/>
        </w:rPr>
      </w:pPr>
    </w:p>
    <w:p w:rsidR="002E3863" w:rsidRDefault="002E3863" w:rsidP="00FF6CF4">
      <w:pPr>
        <w:rPr>
          <w:snapToGrid w:val="0"/>
          <w:sz w:val="22"/>
          <w:szCs w:val="22"/>
        </w:rPr>
      </w:pPr>
    </w:p>
    <w:p w:rsidR="002E3863" w:rsidRPr="002E3863" w:rsidRDefault="002E3863" w:rsidP="006170F9">
      <w:pPr>
        <w:spacing w:before="120" w:after="120"/>
        <w:jc w:val="center"/>
        <w:rPr>
          <w:b/>
          <w:bCs/>
          <w:color w:val="000000"/>
          <w:sz w:val="24"/>
          <w:szCs w:val="24"/>
        </w:rPr>
      </w:pPr>
      <w:r w:rsidRPr="002E3863">
        <w:rPr>
          <w:b/>
          <w:bCs/>
          <w:color w:val="000000"/>
          <w:sz w:val="24"/>
          <w:szCs w:val="24"/>
        </w:rPr>
        <w:t>ANEXO XVI</w:t>
      </w:r>
    </w:p>
    <w:p w:rsidR="002E3863" w:rsidRPr="00D51687" w:rsidRDefault="002E3863" w:rsidP="006170F9">
      <w:pPr>
        <w:spacing w:before="120" w:after="120"/>
        <w:jc w:val="center"/>
        <w:rPr>
          <w:rStyle w:val="Hyperlink"/>
          <w:i/>
          <w:sz w:val="24"/>
          <w:szCs w:val="24"/>
        </w:rPr>
      </w:pPr>
      <w:r>
        <w:rPr>
          <w:i/>
          <w:sz w:val="24"/>
          <w:szCs w:val="24"/>
        </w:rPr>
        <w:fldChar w:fldCharType="begin"/>
      </w:r>
      <w:r>
        <w:rPr>
          <w:i/>
          <w:sz w:val="24"/>
          <w:szCs w:val="24"/>
        </w:rPr>
        <w:instrText xml:space="preserve"> HYPERLINK "https://www2.camara.leg.br/legin/fed/lei/2026/lei-15367-30-marco-2026-798892-anexo-pl.pdf" </w:instrText>
      </w:r>
      <w:r>
        <w:rPr>
          <w:i/>
          <w:sz w:val="24"/>
          <w:szCs w:val="24"/>
        </w:rPr>
        <w:fldChar w:fldCharType="separate"/>
      </w:r>
      <w:bookmarkStart w:id="8" w:name="_GoBack"/>
      <w:bookmarkEnd w:id="8"/>
      <w:r w:rsidRPr="00D51687">
        <w:rPr>
          <w:rStyle w:val="Hyperlink"/>
          <w:i/>
          <w:sz w:val="24"/>
          <w:szCs w:val="24"/>
        </w:rPr>
        <w:t xml:space="preserve">(Anexo </w:t>
      </w:r>
      <w:r>
        <w:rPr>
          <w:rStyle w:val="Hyperlink"/>
          <w:i/>
          <w:sz w:val="24"/>
          <w:szCs w:val="24"/>
        </w:rPr>
        <w:t xml:space="preserve">acrescido </w:t>
      </w:r>
      <w:r w:rsidRPr="00D51687">
        <w:rPr>
          <w:rStyle w:val="Hyperlink"/>
          <w:i/>
          <w:sz w:val="24"/>
          <w:szCs w:val="24"/>
        </w:rPr>
        <w:t xml:space="preserve">pelo Anexo </w:t>
      </w:r>
      <w:r>
        <w:rPr>
          <w:rStyle w:val="Hyperlink"/>
          <w:i/>
          <w:sz w:val="24"/>
          <w:szCs w:val="24"/>
        </w:rPr>
        <w:t>XXXIV</w:t>
      </w:r>
      <w:r w:rsidRPr="00D51687">
        <w:rPr>
          <w:rStyle w:val="Hyperlink"/>
          <w:i/>
          <w:sz w:val="24"/>
          <w:szCs w:val="24"/>
        </w:rPr>
        <w:t xml:space="preserve"> à Lei nº 15.367, de 30/3/2026)</w:t>
      </w:r>
    </w:p>
    <w:p w:rsidR="002E3863" w:rsidRPr="002E3863" w:rsidRDefault="002E3863" w:rsidP="006170F9">
      <w:pPr>
        <w:spacing w:before="120" w:after="120"/>
        <w:jc w:val="center"/>
        <w:rPr>
          <w:color w:val="000000"/>
          <w:sz w:val="22"/>
          <w:szCs w:val="22"/>
        </w:rPr>
      </w:pPr>
      <w:r>
        <w:rPr>
          <w:i/>
          <w:sz w:val="24"/>
          <w:szCs w:val="24"/>
        </w:rPr>
        <w:fldChar w:fldCharType="end"/>
      </w:r>
      <w:r w:rsidRPr="002E3863">
        <w:rPr>
          <w:color w:val="000000"/>
          <w:sz w:val="22"/>
          <w:szCs w:val="22"/>
        </w:rPr>
        <w:t>TABELA DE EQUIVALÊNCIA ENTRE A ESTRUTURA DE CLASSES E PADRÕES DO CARGO EFETIVO E A ESTRUTURA DE CLASSES E PADRÕES DA GRATIFICAÇÃO DE DESEMPENHO DE ATIVIDADE DE EXECUÇÃO E APOIO TÉCNICO À AUDITORIA NO DEPARTAMENTO NACIONAL DE AUDITORIA DO SISTEMA ÚNICO DE SAÚDE – GDASUS</w:t>
      </w:r>
    </w:p>
    <w:p w:rsidR="002E3863" w:rsidRPr="002E3863" w:rsidRDefault="002E3863" w:rsidP="002E3863">
      <w:pPr>
        <w:spacing w:before="100" w:beforeAutospacing="1" w:after="100" w:afterAutospacing="1"/>
        <w:rPr>
          <w:color w:val="000000"/>
          <w:sz w:val="22"/>
          <w:szCs w:val="22"/>
        </w:rPr>
      </w:pPr>
      <w:r w:rsidRPr="002E3863">
        <w:rPr>
          <w:color w:val="000000"/>
          <w:sz w:val="22"/>
          <w:szCs w:val="22"/>
        </w:rPr>
        <w:t>a) Cargos com estrutura de 20 padrões distribuídos nas classes A, B, C e Especial:</w:t>
      </w:r>
    </w:p>
    <w:tbl>
      <w:tblPr>
        <w:tblW w:w="4553" w:type="pct"/>
        <w:jc w:val="center"/>
        <w:tblInd w:w="436" w:type="dxa"/>
        <w:tblCellMar>
          <w:left w:w="0" w:type="dxa"/>
          <w:right w:w="0" w:type="dxa"/>
        </w:tblCellMar>
        <w:tblLook w:val="04A0" w:firstRow="1" w:lastRow="0" w:firstColumn="1" w:lastColumn="0" w:noHBand="0" w:noVBand="1"/>
      </w:tblPr>
      <w:tblGrid>
        <w:gridCol w:w="1971"/>
        <w:gridCol w:w="2569"/>
        <w:gridCol w:w="2284"/>
        <w:gridCol w:w="1758"/>
      </w:tblGrid>
      <w:tr w:rsidR="002E3863" w:rsidRPr="002E3863" w:rsidTr="002E3863">
        <w:trPr>
          <w:trHeight w:val="20"/>
          <w:tblHeader/>
          <w:jc w:val="center"/>
        </w:trPr>
        <w:tc>
          <w:tcPr>
            <w:tcW w:w="4540" w:type="dxa"/>
            <w:gridSpan w:val="2"/>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jc w:val="center"/>
              <w:rPr>
                <w:sz w:val="22"/>
                <w:szCs w:val="22"/>
              </w:rPr>
            </w:pPr>
            <w:r w:rsidRPr="002E3863">
              <w:rPr>
                <w:color w:val="000000"/>
                <w:sz w:val="22"/>
                <w:szCs w:val="22"/>
              </w:rPr>
              <w:t>VENCIMENTO BÁSICO</w:t>
            </w:r>
          </w:p>
          <w:p w:rsidR="002E3863" w:rsidRPr="002E3863" w:rsidRDefault="002E3863" w:rsidP="002E3863">
            <w:pPr>
              <w:spacing w:after="120" w:line="20" w:lineRule="atLeast"/>
              <w:jc w:val="center"/>
              <w:rPr>
                <w:sz w:val="22"/>
                <w:szCs w:val="22"/>
              </w:rPr>
            </w:pPr>
            <w:r w:rsidRPr="002E3863">
              <w:rPr>
                <w:color w:val="000000"/>
                <w:sz w:val="22"/>
                <w:szCs w:val="22"/>
              </w:rPr>
              <w:t>DO CARGO EFETIVO</w:t>
            </w:r>
          </w:p>
        </w:tc>
        <w:tc>
          <w:tcPr>
            <w:tcW w:w="4042" w:type="dxa"/>
            <w:gridSpan w:val="2"/>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GDASUS</w:t>
            </w:r>
          </w:p>
        </w:tc>
      </w:tr>
      <w:tr w:rsidR="002E3863" w:rsidRPr="002E3863" w:rsidTr="002E3863">
        <w:trPr>
          <w:trHeight w:val="20"/>
          <w:tblHeader/>
          <w:jc w:val="center"/>
        </w:trPr>
        <w:tc>
          <w:tcPr>
            <w:tcW w:w="1971" w:type="dxa"/>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CLASSE</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PADRÃO</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PADRÃO</w:t>
            </w:r>
          </w:p>
        </w:tc>
        <w:tc>
          <w:tcPr>
            <w:tcW w:w="1758"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CLASSE</w:t>
            </w:r>
          </w:p>
        </w:tc>
      </w:tr>
      <w:tr w:rsidR="002E3863" w:rsidRPr="002E3863" w:rsidTr="002E3863">
        <w:trPr>
          <w:trHeight w:val="20"/>
          <w:jc w:val="center"/>
        </w:trPr>
        <w:tc>
          <w:tcPr>
            <w:tcW w:w="197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ESPECIAL</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1758"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ESPECIAL</w:t>
            </w: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C</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1758"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C</w:t>
            </w: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B</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1758"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B</w:t>
            </w: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A</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V</w:t>
            </w:r>
          </w:p>
        </w:tc>
        <w:tc>
          <w:tcPr>
            <w:tcW w:w="1758"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A</w:t>
            </w: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IV</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r w:rsidR="002E3863" w:rsidRPr="002E3863" w:rsidTr="002E3863">
        <w:trPr>
          <w:trHeight w:val="20"/>
          <w:jc w:val="center"/>
        </w:trPr>
        <w:tc>
          <w:tcPr>
            <w:tcW w:w="1971"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2"/>
                <w:szCs w:val="22"/>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2284"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2"/>
                <w:szCs w:val="22"/>
              </w:rPr>
            </w:pPr>
            <w:r w:rsidRPr="002E3863">
              <w:rPr>
                <w:color w:val="000000"/>
                <w:sz w:val="22"/>
                <w:szCs w:val="22"/>
              </w:rPr>
              <w:t>I</w:t>
            </w:r>
          </w:p>
        </w:tc>
        <w:tc>
          <w:tcPr>
            <w:tcW w:w="1758"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2"/>
                <w:szCs w:val="22"/>
              </w:rPr>
            </w:pPr>
          </w:p>
        </w:tc>
      </w:tr>
    </w:tbl>
    <w:p w:rsidR="002E3863" w:rsidRPr="002E3863" w:rsidRDefault="002E3863" w:rsidP="002E3863">
      <w:pPr>
        <w:spacing w:before="225" w:after="225"/>
        <w:rPr>
          <w:color w:val="000000"/>
          <w:sz w:val="22"/>
          <w:szCs w:val="22"/>
        </w:rPr>
      </w:pPr>
      <w:r w:rsidRPr="002E3863">
        <w:rPr>
          <w:color w:val="000000"/>
          <w:sz w:val="22"/>
          <w:szCs w:val="22"/>
        </w:rPr>
        <w:t>b) Cargos com estrutura de 20 padrões distribuídos nas classes D, C, B e A:</w:t>
      </w:r>
    </w:p>
    <w:tbl>
      <w:tblPr>
        <w:tblW w:w="4628" w:type="pct"/>
        <w:jc w:val="center"/>
        <w:tblInd w:w="436" w:type="dxa"/>
        <w:tblCellMar>
          <w:left w:w="0" w:type="dxa"/>
          <w:right w:w="0" w:type="dxa"/>
        </w:tblCellMar>
        <w:tblLook w:val="04A0" w:firstRow="1" w:lastRow="0" w:firstColumn="1" w:lastColumn="0" w:noHBand="0" w:noVBand="1"/>
      </w:tblPr>
      <w:tblGrid>
        <w:gridCol w:w="1970"/>
        <w:gridCol w:w="2569"/>
        <w:gridCol w:w="2285"/>
        <w:gridCol w:w="1900"/>
      </w:tblGrid>
      <w:tr w:rsidR="002E3863" w:rsidRPr="002E3863" w:rsidTr="002E3863">
        <w:trPr>
          <w:trHeight w:val="20"/>
          <w:tblHeader/>
          <w:jc w:val="center"/>
        </w:trPr>
        <w:tc>
          <w:tcPr>
            <w:tcW w:w="4539" w:type="dxa"/>
            <w:gridSpan w:val="2"/>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jc w:val="center"/>
              <w:rPr>
                <w:sz w:val="24"/>
                <w:szCs w:val="24"/>
              </w:rPr>
            </w:pPr>
            <w:r w:rsidRPr="002E3863">
              <w:rPr>
                <w:color w:val="000000"/>
                <w:sz w:val="24"/>
                <w:szCs w:val="24"/>
              </w:rPr>
              <w:t>VENCIMENTO BÁSICO</w:t>
            </w:r>
          </w:p>
          <w:p w:rsidR="002E3863" w:rsidRPr="002E3863" w:rsidRDefault="002E3863" w:rsidP="002E3863">
            <w:pPr>
              <w:spacing w:after="120" w:line="20" w:lineRule="atLeast"/>
              <w:jc w:val="center"/>
              <w:rPr>
                <w:sz w:val="24"/>
                <w:szCs w:val="24"/>
              </w:rPr>
            </w:pPr>
            <w:r w:rsidRPr="002E3863">
              <w:rPr>
                <w:color w:val="000000"/>
                <w:sz w:val="24"/>
                <w:szCs w:val="24"/>
              </w:rPr>
              <w:t>DO CARGO EFETIVO</w:t>
            </w:r>
          </w:p>
        </w:tc>
        <w:tc>
          <w:tcPr>
            <w:tcW w:w="4185" w:type="dxa"/>
            <w:gridSpan w:val="2"/>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GDASUS</w:t>
            </w:r>
          </w:p>
        </w:tc>
      </w:tr>
      <w:tr w:rsidR="002E3863" w:rsidRPr="002E3863" w:rsidTr="002E3863">
        <w:trPr>
          <w:trHeight w:val="20"/>
          <w:tblHeader/>
          <w:jc w:val="center"/>
        </w:trPr>
        <w:tc>
          <w:tcPr>
            <w:tcW w:w="1970" w:type="dxa"/>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CLASSE</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PADRÃO</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PADRÃO</w:t>
            </w:r>
          </w:p>
        </w:tc>
        <w:tc>
          <w:tcPr>
            <w:tcW w:w="1900"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CLASSE</w:t>
            </w:r>
          </w:p>
        </w:tc>
      </w:tr>
      <w:tr w:rsidR="002E3863" w:rsidRPr="002E3863" w:rsidTr="002E3863">
        <w:trPr>
          <w:trHeight w:val="20"/>
          <w:jc w:val="center"/>
        </w:trPr>
        <w:tc>
          <w:tcPr>
            <w:tcW w:w="1970"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A</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1900"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ESPECIAL</w:t>
            </w: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B</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1900"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C</w:t>
            </w: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C</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1900"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B</w:t>
            </w: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D</w:t>
            </w: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V</w:t>
            </w:r>
          </w:p>
        </w:tc>
        <w:tc>
          <w:tcPr>
            <w:tcW w:w="1900" w:type="dxa"/>
            <w:vMerge w:val="restart"/>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A</w:t>
            </w: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IV</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r w:rsidR="002E3863" w:rsidRPr="002E3863" w:rsidTr="002E3863">
        <w:trPr>
          <w:trHeight w:val="20"/>
          <w:jc w:val="center"/>
        </w:trPr>
        <w:tc>
          <w:tcPr>
            <w:tcW w:w="1970" w:type="dxa"/>
            <w:vMerge/>
            <w:tcBorders>
              <w:top w:val="nil"/>
              <w:left w:val="single" w:sz="8" w:space="0" w:color="836967"/>
              <w:bottom w:val="single" w:sz="8" w:space="0" w:color="836967"/>
              <w:right w:val="single" w:sz="8" w:space="0" w:color="836967"/>
            </w:tcBorders>
            <w:vAlign w:val="center"/>
            <w:hideMark/>
          </w:tcPr>
          <w:p w:rsidR="002E3863" w:rsidRPr="002E3863" w:rsidRDefault="002E3863" w:rsidP="002E3863">
            <w:pPr>
              <w:rPr>
                <w:sz w:val="24"/>
                <w:szCs w:val="24"/>
              </w:rPr>
            </w:pPr>
          </w:p>
        </w:tc>
        <w:tc>
          <w:tcPr>
            <w:tcW w:w="2569"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2285"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2E3863" w:rsidRPr="002E3863" w:rsidRDefault="002E3863" w:rsidP="002E3863">
            <w:pPr>
              <w:spacing w:after="120" w:line="20" w:lineRule="atLeast"/>
              <w:jc w:val="center"/>
              <w:rPr>
                <w:sz w:val="24"/>
                <w:szCs w:val="24"/>
              </w:rPr>
            </w:pPr>
            <w:r w:rsidRPr="002E3863">
              <w:rPr>
                <w:color w:val="000000"/>
                <w:sz w:val="24"/>
                <w:szCs w:val="24"/>
              </w:rPr>
              <w:t>I</w:t>
            </w:r>
          </w:p>
        </w:tc>
        <w:tc>
          <w:tcPr>
            <w:tcW w:w="1900" w:type="dxa"/>
            <w:vMerge/>
            <w:tcBorders>
              <w:top w:val="nil"/>
              <w:left w:val="nil"/>
              <w:bottom w:val="single" w:sz="8" w:space="0" w:color="836967"/>
              <w:right w:val="single" w:sz="8" w:space="0" w:color="836967"/>
            </w:tcBorders>
            <w:vAlign w:val="center"/>
            <w:hideMark/>
          </w:tcPr>
          <w:p w:rsidR="002E3863" w:rsidRPr="002E3863" w:rsidRDefault="002E3863" w:rsidP="002E3863">
            <w:pPr>
              <w:rPr>
                <w:sz w:val="24"/>
                <w:szCs w:val="24"/>
              </w:rPr>
            </w:pPr>
          </w:p>
        </w:tc>
      </w:tr>
    </w:tbl>
    <w:p w:rsidR="002E3863" w:rsidRPr="000D67A6" w:rsidRDefault="002E3863" w:rsidP="00FF6CF4">
      <w:pPr>
        <w:rPr>
          <w:snapToGrid w:val="0"/>
          <w:sz w:val="22"/>
          <w:szCs w:val="22"/>
        </w:rPr>
      </w:pPr>
    </w:p>
    <w:sectPr w:rsidR="002E3863" w:rsidRPr="000D67A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D708E"/>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45BD1AB3"/>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3B7"/>
    <w:rsid w:val="00001485"/>
    <w:rsid w:val="000018B7"/>
    <w:rsid w:val="00010084"/>
    <w:rsid w:val="00033083"/>
    <w:rsid w:val="00033AE7"/>
    <w:rsid w:val="00040875"/>
    <w:rsid w:val="00074317"/>
    <w:rsid w:val="000A0FE2"/>
    <w:rsid w:val="000A469F"/>
    <w:rsid w:val="000A6A5B"/>
    <w:rsid w:val="000D15CC"/>
    <w:rsid w:val="000D4C19"/>
    <w:rsid w:val="000D67A6"/>
    <w:rsid w:val="000E7914"/>
    <w:rsid w:val="000F28D3"/>
    <w:rsid w:val="001226AB"/>
    <w:rsid w:val="0014264F"/>
    <w:rsid w:val="001513D1"/>
    <w:rsid w:val="00153D7C"/>
    <w:rsid w:val="001568B9"/>
    <w:rsid w:val="00175745"/>
    <w:rsid w:val="00175E0C"/>
    <w:rsid w:val="001B0143"/>
    <w:rsid w:val="001C3CB8"/>
    <w:rsid w:val="00221A62"/>
    <w:rsid w:val="00222173"/>
    <w:rsid w:val="002954E0"/>
    <w:rsid w:val="002A5791"/>
    <w:rsid w:val="002B6D12"/>
    <w:rsid w:val="002C3B47"/>
    <w:rsid w:val="002D4AFF"/>
    <w:rsid w:val="002E2892"/>
    <w:rsid w:val="002E3863"/>
    <w:rsid w:val="003027EB"/>
    <w:rsid w:val="00322052"/>
    <w:rsid w:val="0033000A"/>
    <w:rsid w:val="00341840"/>
    <w:rsid w:val="00362FE4"/>
    <w:rsid w:val="003732A2"/>
    <w:rsid w:val="00395117"/>
    <w:rsid w:val="00397981"/>
    <w:rsid w:val="003B2182"/>
    <w:rsid w:val="003D2D6B"/>
    <w:rsid w:val="003E2F0D"/>
    <w:rsid w:val="004000D7"/>
    <w:rsid w:val="0040094C"/>
    <w:rsid w:val="0040255E"/>
    <w:rsid w:val="00417C13"/>
    <w:rsid w:val="00417D4C"/>
    <w:rsid w:val="00450632"/>
    <w:rsid w:val="00460216"/>
    <w:rsid w:val="0046546C"/>
    <w:rsid w:val="0049227D"/>
    <w:rsid w:val="004A68B3"/>
    <w:rsid w:val="004A7AEA"/>
    <w:rsid w:val="004B625F"/>
    <w:rsid w:val="004C0A46"/>
    <w:rsid w:val="004D04B1"/>
    <w:rsid w:val="004D2519"/>
    <w:rsid w:val="004D6E33"/>
    <w:rsid w:val="004E64F6"/>
    <w:rsid w:val="004F0C99"/>
    <w:rsid w:val="0052009F"/>
    <w:rsid w:val="0054240A"/>
    <w:rsid w:val="005470A6"/>
    <w:rsid w:val="00550758"/>
    <w:rsid w:val="00553201"/>
    <w:rsid w:val="005722E5"/>
    <w:rsid w:val="0058558B"/>
    <w:rsid w:val="00590F22"/>
    <w:rsid w:val="00595B84"/>
    <w:rsid w:val="005D57FD"/>
    <w:rsid w:val="005D7C84"/>
    <w:rsid w:val="005E16E3"/>
    <w:rsid w:val="005F46B9"/>
    <w:rsid w:val="005F61A0"/>
    <w:rsid w:val="006170F9"/>
    <w:rsid w:val="0061714F"/>
    <w:rsid w:val="00620E95"/>
    <w:rsid w:val="0066463F"/>
    <w:rsid w:val="00665D9A"/>
    <w:rsid w:val="00672C00"/>
    <w:rsid w:val="0068379F"/>
    <w:rsid w:val="00684335"/>
    <w:rsid w:val="0069366E"/>
    <w:rsid w:val="00694465"/>
    <w:rsid w:val="00695083"/>
    <w:rsid w:val="006B2EDD"/>
    <w:rsid w:val="006C1608"/>
    <w:rsid w:val="006E37E4"/>
    <w:rsid w:val="006E7728"/>
    <w:rsid w:val="006F7CD4"/>
    <w:rsid w:val="00702CDC"/>
    <w:rsid w:val="00710378"/>
    <w:rsid w:val="00714294"/>
    <w:rsid w:val="00721D85"/>
    <w:rsid w:val="00762095"/>
    <w:rsid w:val="00766288"/>
    <w:rsid w:val="00766AC6"/>
    <w:rsid w:val="00777BB5"/>
    <w:rsid w:val="007833B7"/>
    <w:rsid w:val="0078702F"/>
    <w:rsid w:val="007C1445"/>
    <w:rsid w:val="007C3CB3"/>
    <w:rsid w:val="007C46A0"/>
    <w:rsid w:val="007D42BD"/>
    <w:rsid w:val="007D64AC"/>
    <w:rsid w:val="007D6E90"/>
    <w:rsid w:val="007E4426"/>
    <w:rsid w:val="007F1410"/>
    <w:rsid w:val="00802671"/>
    <w:rsid w:val="0082157E"/>
    <w:rsid w:val="0082785C"/>
    <w:rsid w:val="00833188"/>
    <w:rsid w:val="00851D32"/>
    <w:rsid w:val="00855672"/>
    <w:rsid w:val="00861DF2"/>
    <w:rsid w:val="0088167D"/>
    <w:rsid w:val="00887797"/>
    <w:rsid w:val="008C03AE"/>
    <w:rsid w:val="008C1F98"/>
    <w:rsid w:val="00906CDD"/>
    <w:rsid w:val="0091421A"/>
    <w:rsid w:val="0093276F"/>
    <w:rsid w:val="009535D5"/>
    <w:rsid w:val="00955512"/>
    <w:rsid w:val="00971972"/>
    <w:rsid w:val="009927A1"/>
    <w:rsid w:val="009B113E"/>
    <w:rsid w:val="009B1EC0"/>
    <w:rsid w:val="009C2532"/>
    <w:rsid w:val="009D2F71"/>
    <w:rsid w:val="009D502C"/>
    <w:rsid w:val="009F1B45"/>
    <w:rsid w:val="00A015A4"/>
    <w:rsid w:val="00A13345"/>
    <w:rsid w:val="00A16DCD"/>
    <w:rsid w:val="00A2009E"/>
    <w:rsid w:val="00A304D0"/>
    <w:rsid w:val="00A344D3"/>
    <w:rsid w:val="00A53ADE"/>
    <w:rsid w:val="00A60E75"/>
    <w:rsid w:val="00A709E0"/>
    <w:rsid w:val="00AB089B"/>
    <w:rsid w:val="00AD1CEB"/>
    <w:rsid w:val="00AD7A3C"/>
    <w:rsid w:val="00AE5963"/>
    <w:rsid w:val="00AF6DC5"/>
    <w:rsid w:val="00B43E47"/>
    <w:rsid w:val="00B45EF0"/>
    <w:rsid w:val="00B5305D"/>
    <w:rsid w:val="00B549A2"/>
    <w:rsid w:val="00B7172D"/>
    <w:rsid w:val="00B80E85"/>
    <w:rsid w:val="00BA0AB2"/>
    <w:rsid w:val="00BD55A9"/>
    <w:rsid w:val="00BE5CCB"/>
    <w:rsid w:val="00C02538"/>
    <w:rsid w:val="00C42967"/>
    <w:rsid w:val="00C6145E"/>
    <w:rsid w:val="00C741F3"/>
    <w:rsid w:val="00C74A79"/>
    <w:rsid w:val="00C75B94"/>
    <w:rsid w:val="00C965C0"/>
    <w:rsid w:val="00CA0C19"/>
    <w:rsid w:val="00CA5A39"/>
    <w:rsid w:val="00CB3657"/>
    <w:rsid w:val="00CD3651"/>
    <w:rsid w:val="00CF354F"/>
    <w:rsid w:val="00D057F5"/>
    <w:rsid w:val="00D22371"/>
    <w:rsid w:val="00D43A9B"/>
    <w:rsid w:val="00D45E97"/>
    <w:rsid w:val="00D469CD"/>
    <w:rsid w:val="00D6011F"/>
    <w:rsid w:val="00D65779"/>
    <w:rsid w:val="00D80F62"/>
    <w:rsid w:val="00D95F8C"/>
    <w:rsid w:val="00DC7DBC"/>
    <w:rsid w:val="00DD279D"/>
    <w:rsid w:val="00DD3CBD"/>
    <w:rsid w:val="00DD420B"/>
    <w:rsid w:val="00DF5910"/>
    <w:rsid w:val="00E020D3"/>
    <w:rsid w:val="00E04DAE"/>
    <w:rsid w:val="00E06FA0"/>
    <w:rsid w:val="00E263AA"/>
    <w:rsid w:val="00E267D4"/>
    <w:rsid w:val="00E26A69"/>
    <w:rsid w:val="00E86020"/>
    <w:rsid w:val="00EA2AB9"/>
    <w:rsid w:val="00EB5202"/>
    <w:rsid w:val="00EC422B"/>
    <w:rsid w:val="00EC55F6"/>
    <w:rsid w:val="00EE3768"/>
    <w:rsid w:val="00EF1AE6"/>
    <w:rsid w:val="00F01FD0"/>
    <w:rsid w:val="00F17254"/>
    <w:rsid w:val="00F2797F"/>
    <w:rsid w:val="00F64122"/>
    <w:rsid w:val="00F94073"/>
    <w:rsid w:val="00F978ED"/>
    <w:rsid w:val="00FC4EE3"/>
    <w:rsid w:val="00FC6FB0"/>
    <w:rsid w:val="00FF2491"/>
    <w:rsid w:val="00FF6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ind w:left="7080" w:firstLine="708"/>
      <w:outlineLvl w:val="1"/>
    </w:pPr>
    <w:rPr>
      <w:snapToGrid w:val="0"/>
      <w:sz w:val="24"/>
    </w:rPr>
  </w:style>
  <w:style w:type="paragraph" w:styleId="Ttulo3">
    <w:name w:val="heading 3"/>
    <w:basedOn w:val="Normal"/>
    <w:next w:val="Normal"/>
    <w:qFormat/>
    <w:pPr>
      <w:keepNext/>
      <w:outlineLvl w:val="2"/>
    </w:pPr>
    <w:rPr>
      <w:snapToGrid w:val="0"/>
      <w:sz w:val="24"/>
    </w:rPr>
  </w:style>
  <w:style w:type="paragraph" w:styleId="Ttulo4">
    <w:name w:val="heading 4"/>
    <w:basedOn w:val="Normal"/>
    <w:next w:val="Normal"/>
    <w:qFormat/>
    <w:pPr>
      <w:keepNext/>
      <w:jc w:val="center"/>
      <w:outlineLvl w:val="3"/>
    </w:pPr>
    <w:rPr>
      <w:snapToGrid w:val="0"/>
      <w:sz w:val="24"/>
    </w:rPr>
  </w:style>
  <w:style w:type="paragraph" w:styleId="Ttulo5">
    <w:name w:val="heading 5"/>
    <w:basedOn w:val="Normal"/>
    <w:next w:val="Normal"/>
    <w:link w:val="Ttulo5Char"/>
    <w:uiPriority w:val="9"/>
    <w:semiHidden/>
    <w:unhideWhenUsed/>
    <w:qFormat/>
    <w:rsid w:val="007E4426"/>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7E4426"/>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0D67A6"/>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Hiperlink">
    <w:name w:val="Hiperlink"/>
    <w:rPr>
      <w:color w:val="0000FF"/>
      <w:u w:val="single"/>
    </w:rPr>
  </w:style>
  <w:style w:type="paragraph" w:customStyle="1" w:styleId="H2">
    <w:name w:val="H2"/>
    <w:basedOn w:val="Normal"/>
    <w:next w:val="Normal"/>
    <w:pPr>
      <w:keepNext/>
      <w:spacing w:before="100" w:after="100"/>
      <w:outlineLvl w:val="2"/>
    </w:pPr>
    <w:rPr>
      <w:b/>
      <w:snapToGrid w:val="0"/>
      <w:sz w:val="36"/>
    </w:rPr>
  </w:style>
  <w:style w:type="paragraph" w:customStyle="1" w:styleId="Blockquote">
    <w:name w:val="Blockquote"/>
    <w:basedOn w:val="Normal"/>
    <w:pPr>
      <w:spacing w:before="100" w:after="100"/>
      <w:ind w:left="360" w:right="360"/>
    </w:pPr>
    <w:rPr>
      <w:snapToGrid w:val="0"/>
      <w:sz w:val="24"/>
    </w:rPr>
  </w:style>
  <w:style w:type="paragraph" w:customStyle="1" w:styleId="H4">
    <w:name w:val="H4"/>
    <w:basedOn w:val="Normal"/>
    <w:next w:val="Normal"/>
    <w:pPr>
      <w:keepNext/>
      <w:spacing w:before="100" w:after="100"/>
      <w:outlineLvl w:val="4"/>
    </w:pPr>
    <w:rPr>
      <w:b/>
      <w:snapToGrid w:val="0"/>
      <w:sz w:val="24"/>
    </w:rPr>
  </w:style>
  <w:style w:type="paragraph" w:styleId="Corpodetexto3">
    <w:name w:val="Body Text 3"/>
    <w:basedOn w:val="Normal"/>
    <w:semiHidden/>
    <w:pPr>
      <w:jc w:val="center"/>
    </w:pPr>
    <w:rPr>
      <w:sz w:val="24"/>
    </w:rPr>
  </w:style>
  <w:style w:type="paragraph" w:customStyle="1" w:styleId="tpident">
    <w:name w:val="tpident"/>
    <w:basedOn w:val="Normal"/>
    <w:rsid w:val="009927A1"/>
    <w:pPr>
      <w:spacing w:before="100" w:beforeAutospacing="1" w:after="100" w:afterAutospacing="1"/>
    </w:pPr>
    <w:rPr>
      <w:sz w:val="24"/>
      <w:szCs w:val="24"/>
    </w:rPr>
  </w:style>
  <w:style w:type="paragraph" w:styleId="NormalWeb">
    <w:name w:val="Normal (Web)"/>
    <w:basedOn w:val="Normal"/>
    <w:uiPriority w:val="99"/>
    <w:unhideWhenUsed/>
    <w:rsid w:val="009D2F71"/>
    <w:pPr>
      <w:spacing w:before="100" w:beforeAutospacing="1" w:after="100" w:afterAutospacing="1"/>
    </w:pPr>
    <w:rPr>
      <w:sz w:val="24"/>
      <w:szCs w:val="24"/>
    </w:rPr>
  </w:style>
  <w:style w:type="paragraph" w:customStyle="1" w:styleId="dadasalneasdatabela">
    <w:name w:val="dadasalneasdatabela"/>
    <w:basedOn w:val="Normal"/>
    <w:rsid w:val="00EF1AE6"/>
    <w:pPr>
      <w:spacing w:before="100" w:beforeAutospacing="1" w:after="100" w:afterAutospacing="1"/>
    </w:pPr>
    <w:rPr>
      <w:sz w:val="24"/>
      <w:szCs w:val="24"/>
    </w:rPr>
  </w:style>
  <w:style w:type="character" w:customStyle="1" w:styleId="apple-converted-space">
    <w:name w:val="apple-converted-space"/>
    <w:rsid w:val="005F46B9"/>
  </w:style>
  <w:style w:type="paragraph" w:customStyle="1" w:styleId="a">
    <w:name w:val="a"/>
    <w:basedOn w:val="Normal"/>
    <w:rsid w:val="005F46B9"/>
    <w:pPr>
      <w:spacing w:before="100" w:beforeAutospacing="1" w:after="100" w:afterAutospacing="1"/>
    </w:pPr>
    <w:rPr>
      <w:sz w:val="24"/>
      <w:szCs w:val="24"/>
    </w:rPr>
  </w:style>
  <w:style w:type="table" w:styleId="Tabelacomgrade">
    <w:name w:val="Table Grid"/>
    <w:basedOn w:val="Tabelanormal"/>
    <w:uiPriority w:val="59"/>
    <w:rsid w:val="002C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link w:val="Ttulo5"/>
    <w:uiPriority w:val="9"/>
    <w:semiHidden/>
    <w:rsid w:val="007E4426"/>
    <w:rPr>
      <w:rFonts w:ascii="Calibri" w:eastAsia="Times New Roman" w:hAnsi="Calibri" w:cs="Times New Roman"/>
      <w:b/>
      <w:bCs/>
      <w:i/>
      <w:iCs/>
      <w:sz w:val="26"/>
      <w:szCs w:val="26"/>
    </w:rPr>
  </w:style>
  <w:style w:type="character" w:customStyle="1" w:styleId="Ttulo6Char">
    <w:name w:val="Título 6 Char"/>
    <w:link w:val="Ttulo6"/>
    <w:uiPriority w:val="9"/>
    <w:semiHidden/>
    <w:rsid w:val="007E4426"/>
    <w:rPr>
      <w:rFonts w:ascii="Calibri" w:eastAsia="Times New Roman" w:hAnsi="Calibri" w:cs="Times New Roman"/>
      <w:b/>
      <w:bCs/>
      <w:sz w:val="22"/>
      <w:szCs w:val="22"/>
    </w:rPr>
  </w:style>
  <w:style w:type="paragraph" w:customStyle="1" w:styleId="tpident0">
    <w:name w:val="tpident0"/>
    <w:basedOn w:val="Normal"/>
    <w:rsid w:val="007E4426"/>
    <w:pPr>
      <w:spacing w:before="100" w:beforeAutospacing="1" w:after="100" w:afterAutospacing="1"/>
    </w:pPr>
    <w:rPr>
      <w:sz w:val="24"/>
      <w:szCs w:val="24"/>
    </w:rPr>
  </w:style>
  <w:style w:type="paragraph" w:customStyle="1" w:styleId="normal2">
    <w:name w:val="normal2"/>
    <w:basedOn w:val="Normal"/>
    <w:rsid w:val="00DD3CBD"/>
    <w:pPr>
      <w:spacing w:before="100" w:beforeAutospacing="1" w:after="100" w:afterAutospacing="1"/>
    </w:pPr>
    <w:rPr>
      <w:sz w:val="24"/>
      <w:szCs w:val="24"/>
    </w:rPr>
  </w:style>
  <w:style w:type="character" w:customStyle="1" w:styleId="Ttulo7Char">
    <w:name w:val="Título 7 Char"/>
    <w:link w:val="Ttulo7"/>
    <w:uiPriority w:val="9"/>
    <w:semiHidden/>
    <w:rsid w:val="000D67A6"/>
    <w:rPr>
      <w:rFonts w:ascii="Calibri" w:eastAsia="Times New Roman" w:hAnsi="Calibri" w:cs="Times New Roman"/>
      <w:sz w:val="24"/>
      <w:szCs w:val="24"/>
    </w:rPr>
  </w:style>
  <w:style w:type="paragraph" w:customStyle="1" w:styleId="centralizado">
    <w:name w:val="centralizado"/>
    <w:basedOn w:val="Normal"/>
    <w:rsid w:val="0093276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030">
      <w:bodyDiv w:val="1"/>
      <w:marLeft w:val="0"/>
      <w:marRight w:val="0"/>
      <w:marTop w:val="0"/>
      <w:marBottom w:val="0"/>
      <w:divBdr>
        <w:top w:val="none" w:sz="0" w:space="0" w:color="auto"/>
        <w:left w:val="none" w:sz="0" w:space="0" w:color="auto"/>
        <w:bottom w:val="none" w:sz="0" w:space="0" w:color="auto"/>
        <w:right w:val="none" w:sz="0" w:space="0" w:color="auto"/>
      </w:divBdr>
    </w:div>
    <w:div w:id="44572626">
      <w:bodyDiv w:val="1"/>
      <w:marLeft w:val="0"/>
      <w:marRight w:val="0"/>
      <w:marTop w:val="0"/>
      <w:marBottom w:val="0"/>
      <w:divBdr>
        <w:top w:val="none" w:sz="0" w:space="0" w:color="auto"/>
        <w:left w:val="none" w:sz="0" w:space="0" w:color="auto"/>
        <w:bottom w:val="none" w:sz="0" w:space="0" w:color="auto"/>
        <w:right w:val="none" w:sz="0" w:space="0" w:color="auto"/>
      </w:divBdr>
    </w:div>
    <w:div w:id="133374081">
      <w:bodyDiv w:val="1"/>
      <w:marLeft w:val="0"/>
      <w:marRight w:val="0"/>
      <w:marTop w:val="0"/>
      <w:marBottom w:val="0"/>
      <w:divBdr>
        <w:top w:val="none" w:sz="0" w:space="0" w:color="auto"/>
        <w:left w:val="none" w:sz="0" w:space="0" w:color="auto"/>
        <w:bottom w:val="none" w:sz="0" w:space="0" w:color="auto"/>
        <w:right w:val="none" w:sz="0" w:space="0" w:color="auto"/>
      </w:divBdr>
    </w:div>
    <w:div w:id="265621993">
      <w:bodyDiv w:val="1"/>
      <w:marLeft w:val="0"/>
      <w:marRight w:val="0"/>
      <w:marTop w:val="0"/>
      <w:marBottom w:val="0"/>
      <w:divBdr>
        <w:top w:val="none" w:sz="0" w:space="0" w:color="auto"/>
        <w:left w:val="none" w:sz="0" w:space="0" w:color="auto"/>
        <w:bottom w:val="none" w:sz="0" w:space="0" w:color="auto"/>
        <w:right w:val="none" w:sz="0" w:space="0" w:color="auto"/>
      </w:divBdr>
      <w:divsChild>
        <w:div w:id="47514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144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29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3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798947">
      <w:bodyDiv w:val="1"/>
      <w:marLeft w:val="0"/>
      <w:marRight w:val="0"/>
      <w:marTop w:val="0"/>
      <w:marBottom w:val="0"/>
      <w:divBdr>
        <w:top w:val="none" w:sz="0" w:space="0" w:color="auto"/>
        <w:left w:val="none" w:sz="0" w:space="0" w:color="auto"/>
        <w:bottom w:val="none" w:sz="0" w:space="0" w:color="auto"/>
        <w:right w:val="none" w:sz="0" w:space="0" w:color="auto"/>
      </w:divBdr>
    </w:div>
    <w:div w:id="449514094">
      <w:bodyDiv w:val="1"/>
      <w:marLeft w:val="0"/>
      <w:marRight w:val="0"/>
      <w:marTop w:val="0"/>
      <w:marBottom w:val="0"/>
      <w:divBdr>
        <w:top w:val="none" w:sz="0" w:space="0" w:color="auto"/>
        <w:left w:val="none" w:sz="0" w:space="0" w:color="auto"/>
        <w:bottom w:val="none" w:sz="0" w:space="0" w:color="auto"/>
        <w:right w:val="none" w:sz="0" w:space="0" w:color="auto"/>
      </w:divBdr>
    </w:div>
    <w:div w:id="518009339">
      <w:bodyDiv w:val="1"/>
      <w:marLeft w:val="0"/>
      <w:marRight w:val="0"/>
      <w:marTop w:val="0"/>
      <w:marBottom w:val="0"/>
      <w:divBdr>
        <w:top w:val="none" w:sz="0" w:space="0" w:color="auto"/>
        <w:left w:val="none" w:sz="0" w:space="0" w:color="auto"/>
        <w:bottom w:val="none" w:sz="0" w:space="0" w:color="auto"/>
        <w:right w:val="none" w:sz="0" w:space="0" w:color="auto"/>
      </w:divBdr>
    </w:div>
    <w:div w:id="616790733">
      <w:bodyDiv w:val="1"/>
      <w:marLeft w:val="0"/>
      <w:marRight w:val="0"/>
      <w:marTop w:val="0"/>
      <w:marBottom w:val="0"/>
      <w:divBdr>
        <w:top w:val="none" w:sz="0" w:space="0" w:color="auto"/>
        <w:left w:val="none" w:sz="0" w:space="0" w:color="auto"/>
        <w:bottom w:val="none" w:sz="0" w:space="0" w:color="auto"/>
        <w:right w:val="none" w:sz="0" w:space="0" w:color="auto"/>
      </w:divBdr>
    </w:div>
    <w:div w:id="751200360">
      <w:bodyDiv w:val="1"/>
      <w:marLeft w:val="0"/>
      <w:marRight w:val="0"/>
      <w:marTop w:val="0"/>
      <w:marBottom w:val="0"/>
      <w:divBdr>
        <w:top w:val="none" w:sz="0" w:space="0" w:color="auto"/>
        <w:left w:val="none" w:sz="0" w:space="0" w:color="auto"/>
        <w:bottom w:val="none" w:sz="0" w:space="0" w:color="auto"/>
        <w:right w:val="none" w:sz="0" w:space="0" w:color="auto"/>
      </w:divBdr>
    </w:div>
    <w:div w:id="1201473378">
      <w:bodyDiv w:val="1"/>
      <w:marLeft w:val="0"/>
      <w:marRight w:val="0"/>
      <w:marTop w:val="0"/>
      <w:marBottom w:val="0"/>
      <w:divBdr>
        <w:top w:val="none" w:sz="0" w:space="0" w:color="auto"/>
        <w:left w:val="none" w:sz="0" w:space="0" w:color="auto"/>
        <w:bottom w:val="none" w:sz="0" w:space="0" w:color="auto"/>
        <w:right w:val="none" w:sz="0" w:space="0" w:color="auto"/>
      </w:divBdr>
      <w:divsChild>
        <w:div w:id="241989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900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64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344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43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0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90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8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97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1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95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5091506">
      <w:bodyDiv w:val="1"/>
      <w:marLeft w:val="0"/>
      <w:marRight w:val="0"/>
      <w:marTop w:val="0"/>
      <w:marBottom w:val="0"/>
      <w:divBdr>
        <w:top w:val="none" w:sz="0" w:space="0" w:color="auto"/>
        <w:left w:val="none" w:sz="0" w:space="0" w:color="auto"/>
        <w:bottom w:val="none" w:sz="0" w:space="0" w:color="auto"/>
        <w:right w:val="none" w:sz="0" w:space="0" w:color="auto"/>
      </w:divBdr>
    </w:div>
    <w:div w:id="1472363439">
      <w:bodyDiv w:val="1"/>
      <w:marLeft w:val="0"/>
      <w:marRight w:val="0"/>
      <w:marTop w:val="0"/>
      <w:marBottom w:val="0"/>
      <w:divBdr>
        <w:top w:val="none" w:sz="0" w:space="0" w:color="auto"/>
        <w:left w:val="none" w:sz="0" w:space="0" w:color="auto"/>
        <w:bottom w:val="none" w:sz="0" w:space="0" w:color="auto"/>
        <w:right w:val="none" w:sz="0" w:space="0" w:color="auto"/>
      </w:divBdr>
      <w:divsChild>
        <w:div w:id="82813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031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25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41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5005865">
      <w:bodyDiv w:val="1"/>
      <w:marLeft w:val="0"/>
      <w:marRight w:val="0"/>
      <w:marTop w:val="0"/>
      <w:marBottom w:val="0"/>
      <w:divBdr>
        <w:top w:val="none" w:sz="0" w:space="0" w:color="auto"/>
        <w:left w:val="none" w:sz="0" w:space="0" w:color="auto"/>
        <w:bottom w:val="none" w:sz="0" w:space="0" w:color="auto"/>
        <w:right w:val="none" w:sz="0" w:space="0" w:color="auto"/>
      </w:divBdr>
    </w:div>
    <w:div w:id="1571815669">
      <w:bodyDiv w:val="1"/>
      <w:marLeft w:val="0"/>
      <w:marRight w:val="0"/>
      <w:marTop w:val="0"/>
      <w:marBottom w:val="0"/>
      <w:divBdr>
        <w:top w:val="none" w:sz="0" w:space="0" w:color="auto"/>
        <w:left w:val="none" w:sz="0" w:space="0" w:color="auto"/>
        <w:bottom w:val="none" w:sz="0" w:space="0" w:color="auto"/>
        <w:right w:val="none" w:sz="0" w:space="0" w:color="auto"/>
      </w:divBdr>
    </w:div>
    <w:div w:id="1676179086">
      <w:bodyDiv w:val="1"/>
      <w:marLeft w:val="0"/>
      <w:marRight w:val="0"/>
      <w:marTop w:val="0"/>
      <w:marBottom w:val="0"/>
      <w:divBdr>
        <w:top w:val="none" w:sz="0" w:space="0" w:color="auto"/>
        <w:left w:val="none" w:sz="0" w:space="0" w:color="auto"/>
        <w:bottom w:val="none" w:sz="0" w:space="0" w:color="auto"/>
        <w:right w:val="none" w:sz="0" w:space="0" w:color="auto"/>
      </w:divBdr>
    </w:div>
    <w:div w:id="1678800830">
      <w:bodyDiv w:val="1"/>
      <w:marLeft w:val="0"/>
      <w:marRight w:val="0"/>
      <w:marTop w:val="0"/>
      <w:marBottom w:val="0"/>
      <w:divBdr>
        <w:top w:val="none" w:sz="0" w:space="0" w:color="auto"/>
        <w:left w:val="none" w:sz="0" w:space="0" w:color="auto"/>
        <w:bottom w:val="none" w:sz="0" w:space="0" w:color="auto"/>
        <w:right w:val="none" w:sz="0" w:space="0" w:color="auto"/>
      </w:divBdr>
    </w:div>
    <w:div w:id="1743067088">
      <w:bodyDiv w:val="1"/>
      <w:marLeft w:val="0"/>
      <w:marRight w:val="0"/>
      <w:marTop w:val="0"/>
      <w:marBottom w:val="0"/>
      <w:divBdr>
        <w:top w:val="none" w:sz="0" w:space="0" w:color="auto"/>
        <w:left w:val="none" w:sz="0" w:space="0" w:color="auto"/>
        <w:bottom w:val="none" w:sz="0" w:space="0" w:color="auto"/>
        <w:right w:val="none" w:sz="0" w:space="0" w:color="auto"/>
      </w:divBdr>
    </w:div>
    <w:div w:id="2044362281">
      <w:bodyDiv w:val="1"/>
      <w:marLeft w:val="0"/>
      <w:marRight w:val="0"/>
      <w:marTop w:val="0"/>
      <w:marBottom w:val="0"/>
      <w:divBdr>
        <w:top w:val="none" w:sz="0" w:space="0" w:color="auto"/>
        <w:left w:val="none" w:sz="0" w:space="0" w:color="auto"/>
        <w:bottom w:val="none" w:sz="0" w:space="0" w:color="auto"/>
        <w:right w:val="none" w:sz="0" w:space="0" w:color="auto"/>
      </w:divBdr>
    </w:div>
    <w:div w:id="21073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5/lei-15141-2-junho-2025-797540-publicacaooriginal-175543-pl.html" TargetMode="External"/><Relationship Id="rId117" Type="http://schemas.openxmlformats.org/officeDocument/2006/relationships/hyperlink" Target="http://www2.camara.leg.br/legin/fed/lei/2012/lei-12772-28-dezembro-2012-774886-publicacaooriginal-138518-pl.html" TargetMode="External"/><Relationship Id="rId21" Type="http://schemas.openxmlformats.org/officeDocument/2006/relationships/hyperlink" Target="https://www2.camara.leg.br/legin/fed/medpro/2008/medidaprovisoria-431-14-maio-2008-575279-norma-pe.html" TargetMode="External"/><Relationship Id="rId42" Type="http://schemas.openxmlformats.org/officeDocument/2006/relationships/hyperlink" Target="http://www2.camara.leg.br/legin/fed/lei/2009/lei-11907-2-fevereiro-2009-585891-norma-pl.html" TargetMode="External"/><Relationship Id="rId47" Type="http://schemas.openxmlformats.org/officeDocument/2006/relationships/hyperlink" Target="http://www2.camara.leg.br/legin/fed/medpro/2008/medidaprovisoria-441-29-agosto-2008-580005-norma-pe.html" TargetMode="External"/><Relationship Id="rId63" Type="http://schemas.openxmlformats.org/officeDocument/2006/relationships/hyperlink" Target="http://www2.camara.leg.br/legin/fed/lei/2009/lei-11907-2-fevereiro-2009-585891-norma-pl.html" TargetMode="External"/><Relationship Id="rId68" Type="http://schemas.openxmlformats.org/officeDocument/2006/relationships/hyperlink" Target="http://www2.camara.leg.br/legin/fed/medpro/2008/medidaprovisoria-441-29-agosto-2008-580005-norma-pe.html" TargetMode="External"/><Relationship Id="rId84" Type="http://schemas.openxmlformats.org/officeDocument/2006/relationships/hyperlink" Target="https://www2.camara.leg.br/legin/fed/lei/2008/lei-11784-22-setembro-2008-581033-norma-pl.html" TargetMode="External"/><Relationship Id="rId89" Type="http://schemas.openxmlformats.org/officeDocument/2006/relationships/hyperlink" Target="https://www2.camara.leg.br/legin/fed/lei/2008/lei-11784-22-setembro-2008-581033-norma-pl.html" TargetMode="External"/><Relationship Id="rId112" Type="http://schemas.openxmlformats.org/officeDocument/2006/relationships/hyperlink" Target="https://www2.camara.leg.br/legin/fed/lei/2008/lei-11784-22-setembro-2008-581033-norma-pl.html" TargetMode="External"/><Relationship Id="rId133" Type="http://schemas.openxmlformats.org/officeDocument/2006/relationships/hyperlink" Target="https://www2.camara.leg.br/legin/fed/lei/2025/lei-15141-2-junho-2025-797540-publicacaooriginal-175543-pl.html" TargetMode="External"/><Relationship Id="rId138" Type="http://schemas.openxmlformats.org/officeDocument/2006/relationships/hyperlink" Target="https://www2.camara.leg.br/legin/fed/medpro/2023/medidaprovisoria-1170-28-abril-2023-794121-publicacaooriginal-167721-pe.html" TargetMode="External"/><Relationship Id="rId154" Type="http://schemas.openxmlformats.org/officeDocument/2006/relationships/hyperlink" Target="https://www2.camara.leg.br/legin/fed/lei/2025/lei-15141-2-junho-2025-797540-publicacaooriginal-175543-pl.html" TargetMode="External"/><Relationship Id="rId16" Type="http://schemas.openxmlformats.org/officeDocument/2006/relationships/hyperlink" Target="https://www2.camara.leg.br/legin/fed/lei/2008/lei-11784-22-setembro-2008-581033-norma-pl.html" TargetMode="External"/><Relationship Id="rId107" Type="http://schemas.openxmlformats.org/officeDocument/2006/relationships/hyperlink" Target="https://www2.camara.leg.br/legin/fed/lei/2025/lei-15141-2-junho-2025-797540-publicacaooriginal-175543-pl.html" TargetMode="External"/><Relationship Id="rId11" Type="http://schemas.openxmlformats.org/officeDocument/2006/relationships/hyperlink" Target="https://www2.camara.leg.br/legin/fed/medpro/2007/medidaprovisoria-375-15-junho-2007-555349-norma-pe.html" TargetMode="External"/><Relationship Id="rId32" Type="http://schemas.openxmlformats.org/officeDocument/2006/relationships/hyperlink" Target="http://www2.camara.leg.br/legin/fed/medpro/2008/medidaprovisoria-441-29-agosto-2008-580005-norma-pe.html" TargetMode="External"/><Relationship Id="rId37" Type="http://schemas.openxmlformats.org/officeDocument/2006/relationships/hyperlink" Target="http://www2.camara.leg.br/legin/fed/lei/2009/lei-11907-2-fevereiro-2009-585891-norma-pl.html" TargetMode="External"/><Relationship Id="rId53" Type="http://schemas.openxmlformats.org/officeDocument/2006/relationships/hyperlink" Target="http://www2.camara.leg.br/legin/fed/lei/2009/lei-11907-2-fevereiro-2009-585891-norma-pl.html" TargetMode="External"/><Relationship Id="rId58" Type="http://schemas.openxmlformats.org/officeDocument/2006/relationships/hyperlink" Target="http://www2.camara.leg.br/legin/fed/medpro/2008/medidaprovisoria-441-29-agosto-2008-580005-norma-pe.html" TargetMode="External"/><Relationship Id="rId74" Type="http://schemas.openxmlformats.org/officeDocument/2006/relationships/hyperlink" Target="http://www2.camara.leg.br/legin/fed/lei/2009/lei-11907-2-fevereiro-2009-585891-norma-pl.html" TargetMode="External"/><Relationship Id="rId79" Type="http://schemas.openxmlformats.org/officeDocument/2006/relationships/hyperlink" Target="http://www2.camara.leg.br/legin/fed/medpro/2008/medidaprovisoria-441-29-agosto-2008-580005-norma-pe.html" TargetMode="External"/><Relationship Id="rId102" Type="http://schemas.openxmlformats.org/officeDocument/2006/relationships/hyperlink" Target="https://www2.camara.leg.br/legin/fed/lei/2025/lei-15141-2-junho-2025-797540-publicacaooriginal-175543-pl.html" TargetMode="External"/><Relationship Id="rId123" Type="http://schemas.openxmlformats.org/officeDocument/2006/relationships/hyperlink" Target="https://www2.camara.leg.br/legin/fed/medpro/2008/medidaprovisoria-431-14-maio-2008-575279-norma-pe.html" TargetMode="External"/><Relationship Id="rId128" Type="http://schemas.openxmlformats.org/officeDocument/2006/relationships/hyperlink" Target="https://www2.camara.leg.br/legin/fed/medpro/2008/medidaprovisoria-441-29-agosto-2008-580005-norma-pe.html" TargetMode="External"/><Relationship Id="rId144" Type="http://schemas.openxmlformats.org/officeDocument/2006/relationships/hyperlink" Target="https://www2.camara.leg.br/legin/fed/medpro/2008/medidaprovisoria-431-14-maio-2008-575279-norma-pe.html" TargetMode="External"/><Relationship Id="rId149" Type="http://schemas.openxmlformats.org/officeDocument/2006/relationships/hyperlink" Target="http://www2.camara.gov.br/legin/fed/lei/2008/lei-11784-22-setembro-2008-581033-publicacao-103882-pl.html" TargetMode="External"/><Relationship Id="rId5" Type="http://schemas.openxmlformats.org/officeDocument/2006/relationships/settings" Target="settings.xml"/><Relationship Id="rId90" Type="http://schemas.openxmlformats.org/officeDocument/2006/relationships/hyperlink" Target="https://www2.camara.leg.br/legin/fed/lei/2008/lei-11784-22-setembro-2008-581033-norma-pl.html" TargetMode="External"/><Relationship Id="rId95" Type="http://schemas.openxmlformats.org/officeDocument/2006/relationships/hyperlink" Target="http://www2.camara.gov.br/legin/fed/lei/2010/lei-12277-30-junho-2010-606979-norma-pl.html" TargetMode="External"/><Relationship Id="rId22" Type="http://schemas.openxmlformats.org/officeDocument/2006/relationships/hyperlink" Target="https://www2.camara.leg.br/legin/fed/lei/2008/lei-11784-22-setembro-2008-581033-norma-pl.html" TargetMode="External"/><Relationship Id="rId27" Type="http://schemas.openxmlformats.org/officeDocument/2006/relationships/hyperlink" Target="https://www2.camara.leg.br/legin/fed/medpro/2008/medidaprovisoria-431-14-maio-2008-575279-norma-pe.html" TargetMode="External"/><Relationship Id="rId43" Type="http://schemas.openxmlformats.org/officeDocument/2006/relationships/hyperlink" Target="http://www2.camara.leg.br/legin/fed/medpro/2008/medidaprovisoria-441-29-agosto-2008-580005-norma-pe.html" TargetMode="External"/><Relationship Id="rId48" Type="http://schemas.openxmlformats.org/officeDocument/2006/relationships/hyperlink" Target="http://www2.camara.leg.br/legin/fed/lei/2009/lei-11907-2-fevereiro-2009-585891-norma-pl.html" TargetMode="External"/><Relationship Id="rId64" Type="http://schemas.openxmlformats.org/officeDocument/2006/relationships/hyperlink" Target="http://www2.camara.leg.br/legin/fed/medpro/2008/medidaprovisoria-441-29-agosto-2008-580005-norma-pe.html" TargetMode="External"/><Relationship Id="rId69" Type="http://schemas.openxmlformats.org/officeDocument/2006/relationships/hyperlink" Target="http://www2.camara.leg.br/legin/fed/lei/2009/lei-11907-2-fevereiro-2009-585891-norma-pl.html" TargetMode="External"/><Relationship Id="rId113" Type="http://schemas.openxmlformats.org/officeDocument/2006/relationships/hyperlink" Target="https://www2.camara.leg.br/legin/fed/lei/2025/lei-15141-2-junho-2025-797540-publicacaooriginal-175543-pl.html" TargetMode="External"/><Relationship Id="rId118" Type="http://schemas.openxmlformats.org/officeDocument/2006/relationships/hyperlink" Target="https://www2.camara.leg.br/legin/fed/lei/2025/lei-15141-2-junho-2025-797540-publicacaooriginal-175543-pl.html" TargetMode="External"/><Relationship Id="rId134" Type="http://schemas.openxmlformats.org/officeDocument/2006/relationships/hyperlink" Target="https://www2.camara.leg.br/legin/fed/lei/2025/lei-15141-2-junho-2025-797540-publicacaooriginal-175543-pl.html" TargetMode="External"/><Relationship Id="rId139" Type="http://schemas.openxmlformats.org/officeDocument/2006/relationships/hyperlink" Target="https://www2.camara.leg.br/legin/fed/lei/2023/lei-14673-14-setembro-2023-794704-publicacaooriginal-169285-pl.html" TargetMode="External"/><Relationship Id="rId80" Type="http://schemas.openxmlformats.org/officeDocument/2006/relationships/hyperlink" Target="http://www2.camara.leg.br/legin/fed/lei/2009/lei-11907-2-fevereiro-2009-585891-norma-pl.html" TargetMode="External"/><Relationship Id="rId85" Type="http://schemas.openxmlformats.org/officeDocument/2006/relationships/hyperlink" Target="https://www2.camara.leg.br/legin/fed/medpro/2008/medidaprovisoria-431-14-maio-2008-575279-norma-pe.html" TargetMode="External"/><Relationship Id="rId150" Type="http://schemas.openxmlformats.org/officeDocument/2006/relationships/hyperlink" Target="https://www2.camara.leg.br/legin/fed/lei/2025/lei-15141-2-junho-2025-797540-publicacaooriginal-175543-pl.html" TargetMode="External"/><Relationship Id="rId155" Type="http://schemas.openxmlformats.org/officeDocument/2006/relationships/hyperlink" Target="https://www2.camara.leg.br/legin/fed/lei/2025/lei-15141-2-junho-2025-797540-publicacaooriginal-175543-pl.html" TargetMode="External"/><Relationship Id="rId12" Type="http://schemas.openxmlformats.org/officeDocument/2006/relationships/hyperlink" Target="https://www2.camara.leg.br/legin/fed/lei/2007/lei-11526-4-outubro-2007-560567-norma-pl.html" TargetMode="External"/><Relationship Id="rId17" Type="http://schemas.openxmlformats.org/officeDocument/2006/relationships/hyperlink" Target="http://www2.camara.leg.br/legin/fed/lei/2012/lei-12772-28-dezembro-2012-774886-publicacaooriginal-138518-pl.html" TargetMode="External"/><Relationship Id="rId33" Type="http://schemas.openxmlformats.org/officeDocument/2006/relationships/hyperlink" Target="http://www2.camara.leg.br/legin/fed/lei/2009/lei-11907-2-fevereiro-2009-585891-norma-pl.html" TargetMode="External"/><Relationship Id="rId38" Type="http://schemas.openxmlformats.org/officeDocument/2006/relationships/hyperlink" Target="http://www2.camara.gov.br/legin/fed/lei/2012/lei-12702-7-agosto-2012-773991-publicacaooriginal-137310-pl.html" TargetMode="External"/><Relationship Id="rId59" Type="http://schemas.openxmlformats.org/officeDocument/2006/relationships/hyperlink" Target="http://www2.camara.leg.br/legin/fed/lei/2009/lei-11907-2-fevereiro-2009-585891-norma-pl.html" TargetMode="External"/><Relationship Id="rId103" Type="http://schemas.openxmlformats.org/officeDocument/2006/relationships/hyperlink" Target="https://www2.camara.leg.br/legin/fed/lei/2025/lei-15141-2-junho-2025-797540-publicacaooriginal-175543-pl.html" TargetMode="External"/><Relationship Id="rId108" Type="http://schemas.openxmlformats.org/officeDocument/2006/relationships/hyperlink" Target="https://www2.camara.leg.br/legin/fed/lei/2025/lei-15141-2-junho-2025-797540-publicacaooriginal-175543-pl.html" TargetMode="External"/><Relationship Id="rId124" Type="http://schemas.openxmlformats.org/officeDocument/2006/relationships/hyperlink" Target="https://www2.camara.leg.br/legin/fed/lei/2008/lei-11784-22-setembro-2008-581033-norma-pl.html" TargetMode="External"/><Relationship Id="rId129" Type="http://schemas.openxmlformats.org/officeDocument/2006/relationships/hyperlink" Target="https://www2.camara.leg.br/legin/fed/lei/2009/lei-11907-2-fevereiro-2009-585891-norma-pl.html" TargetMode="External"/><Relationship Id="rId20" Type="http://schemas.openxmlformats.org/officeDocument/2006/relationships/hyperlink" Target="http://www2.camara.leg.br/legin/fed/lei/2012/lei-12772-28-dezembro-2012-774886-publicacaooriginal-138518-pl.html" TargetMode="External"/><Relationship Id="rId41" Type="http://schemas.openxmlformats.org/officeDocument/2006/relationships/hyperlink" Target="http://www2.camara.leg.br/legin/fed/medpro/2008/medidaprovisoria-441-29-agosto-2008-580005-norma-pe.html" TargetMode="External"/><Relationship Id="rId54" Type="http://schemas.openxmlformats.org/officeDocument/2006/relationships/hyperlink" Target="http://www2.camara.leg.br/legin/fed/medpro/2008/medidaprovisoria-441-29-agosto-2008-580005-norma-pe.html" TargetMode="External"/><Relationship Id="rId62" Type="http://schemas.openxmlformats.org/officeDocument/2006/relationships/hyperlink" Target="http://www2.camara.leg.br/legin/fed/medpro/2008/medidaprovisoria-441-29-agosto-2008-580005-norma-pe.html" TargetMode="External"/><Relationship Id="rId70" Type="http://schemas.openxmlformats.org/officeDocument/2006/relationships/hyperlink" Target="http://www2.camara.leg.br/legin/fed/lei/2016/lei-13328-29-julho-2016-783462-publicacaooriginal-150907-pl.html" TargetMode="External"/><Relationship Id="rId75" Type="http://schemas.openxmlformats.org/officeDocument/2006/relationships/hyperlink" Target="http://www2.camara.leg.br/legin/fed/medpro/2008/medidaprovisoria-441-29-agosto-2008-580005-norma-pe.html" TargetMode="External"/><Relationship Id="rId83" Type="http://schemas.openxmlformats.org/officeDocument/2006/relationships/hyperlink" Target="https://www2.camara.leg.br/legin/fed/medpro/2008/medidaprovisoria-431-14-maio-2008-575279-norma-pe.html" TargetMode="External"/><Relationship Id="rId88" Type="http://schemas.openxmlformats.org/officeDocument/2006/relationships/hyperlink" Target="https://www2.camara.leg.br/legin/fed/lei/2008/lei-11784-22-setembro-2008-581033-norma-pl.html" TargetMode="External"/><Relationship Id="rId91" Type="http://schemas.openxmlformats.org/officeDocument/2006/relationships/hyperlink" Target="http://www2.camara.gov.br/legin/fed/lei/2010/lei-12277-30-junho-2010-606979-norma-pl.html" TargetMode="External"/><Relationship Id="rId96" Type="http://schemas.openxmlformats.org/officeDocument/2006/relationships/hyperlink" Target="http://www2.camara.gov.br/legin/fed/lei/2010/lei-12277-30-junho-2010-606979-norma-pl.html" TargetMode="External"/><Relationship Id="rId111" Type="http://schemas.openxmlformats.org/officeDocument/2006/relationships/hyperlink" Target="https://www2.camara.leg.br/legin/fed/lei/2008/lei-11784-22-setembro-2008-581033-norma-pl.html" TargetMode="External"/><Relationship Id="rId132" Type="http://schemas.openxmlformats.org/officeDocument/2006/relationships/hyperlink" Target="https://www2.camara.leg.br/legin/fed/lei/2025/lei-15141-2-junho-2025-797540-publicacaooriginal-175543-pl.html" TargetMode="External"/><Relationship Id="rId140" Type="http://schemas.openxmlformats.org/officeDocument/2006/relationships/hyperlink" Target="https://www2.camara.leg.br/legin/fed/lei/2025/lei-15141-2-junho-2025-797540-publicacaooriginal-175543-pl.html" TargetMode="External"/><Relationship Id="rId145" Type="http://schemas.openxmlformats.org/officeDocument/2006/relationships/hyperlink" Target="https://www2.camara.leg.br/legin/fed/lei/2008/lei-11784-22-setembro-2008-581033-norma-pl.html" TargetMode="External"/><Relationship Id="rId153" Type="http://schemas.openxmlformats.org/officeDocument/2006/relationships/hyperlink" Target="https://www2.camara.leg.br/legin/fed/lei/2025/lei-15141-2-junho-2025-797540-publicacaooriginal-175543-pl.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2.camara.leg.br/legin/fed/medpro/2008/medidaprovisoria-431-14-maio-2008-575279-norma-pe.html" TargetMode="External"/><Relationship Id="rId23" Type="http://schemas.openxmlformats.org/officeDocument/2006/relationships/hyperlink" Target="http://www2.camara.leg.br/legin/fed/lei/2012/lei-12772-28-dezembro-2012-774886-publicacaooriginal-138518-pl.html" TargetMode="External"/><Relationship Id="rId28" Type="http://schemas.openxmlformats.org/officeDocument/2006/relationships/hyperlink" Target="https://www2.camara.leg.br/legin/fed/lei/2008/lei-11784-22-setembro-2008-581033-norma-pl.html" TargetMode="External"/><Relationship Id="rId36" Type="http://schemas.openxmlformats.org/officeDocument/2006/relationships/hyperlink" Target="http://www2.camara.leg.br/legin/fed/medpro/2008/medidaprovisoria-441-29-agosto-2008-580005-norma-pe.html" TargetMode="External"/><Relationship Id="rId49" Type="http://schemas.openxmlformats.org/officeDocument/2006/relationships/hyperlink" Target="http://www2.camara.leg.br/legin/fed/medpro/2008/medidaprovisoria-441-29-agosto-2008-580005-norma-pe.html" TargetMode="External"/><Relationship Id="rId57" Type="http://schemas.openxmlformats.org/officeDocument/2006/relationships/hyperlink" Target="http://www2.camara.leg.br/legin/fed/lei/2009/lei-11907-2-fevereiro-2009-585891-norma-pl.html" TargetMode="External"/><Relationship Id="rId106" Type="http://schemas.openxmlformats.org/officeDocument/2006/relationships/hyperlink" Target="https://www2.camara.leg.br/legin/fed/lei/2025/lei-15141-2-junho-2025-797540-publicacaooriginal-175543-pl.html" TargetMode="External"/><Relationship Id="rId114" Type="http://schemas.openxmlformats.org/officeDocument/2006/relationships/hyperlink" Target="https://www2.camara.leg.br/legin/fed/lei/2025/lei-15141-2-junho-2025-797540-publicacaooriginal-175543-pl.html" TargetMode="External"/><Relationship Id="rId119" Type="http://schemas.openxmlformats.org/officeDocument/2006/relationships/hyperlink" Target="https://www2.camara.leg.br/legin/fed/lei/2025/lei-15141-2-junho-2025-797540-publicacaooriginal-175543-pl.html" TargetMode="External"/><Relationship Id="rId127" Type="http://schemas.openxmlformats.org/officeDocument/2006/relationships/hyperlink" Target="https://www2.camara.leg.br/legin/fed/lei/2025/lei-15141-2-junho-2025-797540-publicacaooriginal-175543-pl.html" TargetMode="External"/><Relationship Id="rId10" Type="http://schemas.openxmlformats.org/officeDocument/2006/relationships/hyperlink" Target="http://www2.camara.leg.br/legin/fed/lei/2008/lei-11890-24-dezembro-2008-585076-norma-pl.html" TargetMode="External"/><Relationship Id="rId31" Type="http://schemas.openxmlformats.org/officeDocument/2006/relationships/hyperlink" Target="http://www2.camara.leg.br/legin/fed/lei/2009/lei-11907-2-fevereiro-2009-585891-norma-pl.html" TargetMode="External"/><Relationship Id="rId44" Type="http://schemas.openxmlformats.org/officeDocument/2006/relationships/hyperlink" Target="http://www2.camara.leg.br/legin/fed/lei/2009/lei-11907-2-fevereiro-2009-585891-norma-pl.html" TargetMode="External"/><Relationship Id="rId52" Type="http://schemas.openxmlformats.org/officeDocument/2006/relationships/hyperlink" Target="http://www2.camara.leg.br/legin/fed/medpro/2008/medidaprovisoria-441-29-agosto-2008-580005-norma-pe.html" TargetMode="External"/><Relationship Id="rId60" Type="http://schemas.openxmlformats.org/officeDocument/2006/relationships/hyperlink" Target="http://www2.camara.leg.br/legin/fed/medpro/2008/medidaprovisoria-441-29-agosto-2008-580005-norma-pe.html" TargetMode="External"/><Relationship Id="rId65" Type="http://schemas.openxmlformats.org/officeDocument/2006/relationships/hyperlink" Target="http://www2.camara.leg.br/legin/fed/lei/2009/lei-11907-2-fevereiro-2009-585891-norma-pl.html" TargetMode="External"/><Relationship Id="rId73" Type="http://schemas.openxmlformats.org/officeDocument/2006/relationships/hyperlink" Target="http://www2.camara.leg.br/legin/fed/medpro/2008/medidaprovisoria-441-29-agosto-2008-580005-norma-pe.html" TargetMode="External"/><Relationship Id="rId78" Type="http://schemas.openxmlformats.org/officeDocument/2006/relationships/hyperlink" Target="http://www2.camara.leg.br/legin/fed/lei/2009/lei-11907-2-fevereiro-2009-585891-norma-pl.html" TargetMode="External"/><Relationship Id="rId81" Type="http://schemas.openxmlformats.org/officeDocument/2006/relationships/hyperlink" Target="http://www2.camara.leg.br/legin/fed/medpro/2008/medidaprovisoria-441-29-agosto-2008-580005-norma-pe.html" TargetMode="External"/><Relationship Id="rId86" Type="http://schemas.openxmlformats.org/officeDocument/2006/relationships/hyperlink" Target="https://www2.camara.leg.br/legin/fed/lei/2008/lei-11784-22-setembro-2008-581033-norma-pl.html" TargetMode="External"/><Relationship Id="rId94" Type="http://schemas.openxmlformats.org/officeDocument/2006/relationships/hyperlink" Target="https://www2.camara.leg.br/legin/fed/lei/2026/lei-15367-30-marco-2026-798892-publicacaooriginal-178682-pl.html" TargetMode="External"/><Relationship Id="rId99" Type="http://schemas.openxmlformats.org/officeDocument/2006/relationships/hyperlink" Target="http://www2.camara.gov.br/legin/fed/lei/2010/lei-12277-30-junho-2010-606979-norma-pl.html" TargetMode="External"/><Relationship Id="rId101" Type="http://schemas.openxmlformats.org/officeDocument/2006/relationships/hyperlink" Target="http://www2.camara.gov.br/legin/fed/lei/2010/lei-12277-30-junho-2010-606979-norma-pl.html" TargetMode="External"/><Relationship Id="rId122" Type="http://schemas.openxmlformats.org/officeDocument/2006/relationships/hyperlink" Target="https://www2.camara.leg.br/legin/fed/lei/2025/lei-15141-2-junho-2025-797540-publicacaooriginal-175543-pl.html" TargetMode="External"/><Relationship Id="rId130" Type="http://schemas.openxmlformats.org/officeDocument/2006/relationships/hyperlink" Target="https://www2.camara.leg.br/legin/fed/medpro/2023/medidaprovisoria-1170-28-abril-2023-794121-publicacaooriginal-167721-pe.html" TargetMode="External"/><Relationship Id="rId135" Type="http://schemas.openxmlformats.org/officeDocument/2006/relationships/hyperlink" Target="https://www2.camara.leg.br/legin/fed/lei/2025/lei-15141-2-junho-2025-797540-publicacaooriginal-175543-pl.html" TargetMode="External"/><Relationship Id="rId143" Type="http://schemas.openxmlformats.org/officeDocument/2006/relationships/hyperlink" Target="https://www2.camara.leg.br/legin/fed/lei/2025/lei-15141-2-junho-2025-797540-publicacaooriginal-175543-pl.html" TargetMode="External"/><Relationship Id="rId148" Type="http://schemas.openxmlformats.org/officeDocument/2006/relationships/hyperlink" Target="https://www2.camara.leg.br/legin/fed/medpro/2008/medidaprovisoria-431-14-maio-2008-575279-norma-pe.html" TargetMode="External"/><Relationship Id="rId151" Type="http://schemas.openxmlformats.org/officeDocument/2006/relationships/hyperlink" Target="https://www2.camara.leg.br/legin/fed/medpro/2023/medidaprovisoria-1170-28-abril-2023-794121-publicacaooriginal-167721-pe.html" TargetMode="External"/><Relationship Id="rId156" Type="http://schemas.openxmlformats.org/officeDocument/2006/relationships/hyperlink" Target="https://www2.camara.leg.br/legin/fed/lei/2025/lei-15141-2-junho-2025-797540-publicacaooriginal-175543-pl.html" TargetMode="External"/><Relationship Id="rId4" Type="http://schemas.microsoft.com/office/2007/relationships/stylesWithEffects" Target="stylesWithEffects.xml"/><Relationship Id="rId9" Type="http://schemas.openxmlformats.org/officeDocument/2006/relationships/hyperlink" Target="http://www2.camara.leg.br/legin/fed/medpro/2008/medidaprovisoria-440-29-agosto-2008-579992-norma-pe.html" TargetMode="External"/><Relationship Id="rId13" Type="http://schemas.openxmlformats.org/officeDocument/2006/relationships/hyperlink" Target="http://www2.camara.leg.br/legin/fed/lei/2012/lei-12772-28-dezembro-2012-774886-publicacaooriginal-138518-pl.html" TargetMode="External"/><Relationship Id="rId18" Type="http://schemas.openxmlformats.org/officeDocument/2006/relationships/hyperlink" Target="https://www2.camara.leg.br/legin/fed/medpro/2008/medidaprovisoria-431-14-maio-2008-575279-norma-pe.html" TargetMode="External"/><Relationship Id="rId39" Type="http://schemas.openxmlformats.org/officeDocument/2006/relationships/hyperlink" Target="http://www2.camara.leg.br/legin/fed/medpro/2008/medidaprovisoria-441-29-agosto-2008-580005-norma-pe.html" TargetMode="External"/><Relationship Id="rId109" Type="http://schemas.openxmlformats.org/officeDocument/2006/relationships/hyperlink" Target="https://www2.camara.leg.br/legin/fed/lei/2008/lei-11784-22-setembro-2008-581033-norma-pl.html" TargetMode="External"/><Relationship Id="rId34" Type="http://schemas.openxmlformats.org/officeDocument/2006/relationships/hyperlink" Target="http://www2.camara.leg.br/legin/fed/medpro/2008/medidaprovisoria-441-29-agosto-2008-580005-norma-pe.html" TargetMode="External"/><Relationship Id="rId50" Type="http://schemas.openxmlformats.org/officeDocument/2006/relationships/hyperlink" Target="http://www2.camara.leg.br/legin/fed/lei/2009/lei-11907-2-fevereiro-2009-585891-norma-pl.html" TargetMode="External"/><Relationship Id="rId55" Type="http://schemas.openxmlformats.org/officeDocument/2006/relationships/hyperlink" Target="http://www2.camara.leg.br/legin/fed/lei/2009/lei-11907-2-fevereiro-2009-585891-norma-pl.html" TargetMode="External"/><Relationship Id="rId76" Type="http://schemas.openxmlformats.org/officeDocument/2006/relationships/hyperlink" Target="http://www2.camara.leg.br/legin/fed/lei/2009/lei-11907-2-fevereiro-2009-585891-norma-pl.html" TargetMode="External"/><Relationship Id="rId97" Type="http://schemas.openxmlformats.org/officeDocument/2006/relationships/hyperlink" Target="http://www2.camara.gov.br/legin/fed/lei/2010/lei-12277-30-junho-2010-606979-norma-pl.html" TargetMode="External"/><Relationship Id="rId104" Type="http://schemas.openxmlformats.org/officeDocument/2006/relationships/hyperlink" Target="https://www2.camara.leg.br/legin/fed/lei/2025/lei-15141-2-junho-2025-797540-publicacaooriginal-175543-pl.html" TargetMode="External"/><Relationship Id="rId120" Type="http://schemas.openxmlformats.org/officeDocument/2006/relationships/hyperlink" Target="http://www2.camara.leg.br/legin/fed/lei/2012/lei-12772-28-dezembro-2012-774886-publicacaooriginal-138518-pl.html" TargetMode="External"/><Relationship Id="rId125" Type="http://schemas.openxmlformats.org/officeDocument/2006/relationships/hyperlink" Target="http://www2.camara.leg.br/legin/fed/lei/2012/lei-12772-28-dezembro-2012-774886-publicacaooriginal-138518-pl.html" TargetMode="External"/><Relationship Id="rId141" Type="http://schemas.openxmlformats.org/officeDocument/2006/relationships/hyperlink" Target="https://www2.camara.leg.br/legin/fed/lei/2025/lei-15141-2-junho-2025-797540-publicacaooriginal-175543-pl.html" TargetMode="External"/><Relationship Id="rId146" Type="http://schemas.openxmlformats.org/officeDocument/2006/relationships/hyperlink" Target="https://www2.camara.leg.br/legin/fed/medpro/2008/medidaprovisoria-431-14-maio-2008-575279-norma-pe.html" TargetMode="External"/><Relationship Id="rId7" Type="http://schemas.openxmlformats.org/officeDocument/2006/relationships/image" Target="media/image1.png"/><Relationship Id="rId71" Type="http://schemas.openxmlformats.org/officeDocument/2006/relationships/hyperlink" Target="http://www2.camara.leg.br/legin/fed/lei/2016/lei-13328-29-julho-2016-783462-publicacaooriginal-150907-pl.html" TargetMode="External"/><Relationship Id="rId92" Type="http://schemas.openxmlformats.org/officeDocument/2006/relationships/hyperlink" Target="http://www2.camara.leg.br/legin/fed/lei/2016/lei-13328-29-julho-2016-783462-publicacaooriginal-150907-pl.html" TargetMode="External"/><Relationship Id="rId2" Type="http://schemas.openxmlformats.org/officeDocument/2006/relationships/numbering" Target="numbering.xml"/><Relationship Id="rId29" Type="http://schemas.openxmlformats.org/officeDocument/2006/relationships/hyperlink" Target="http://www2.camara.gov.br/legin/fed/lei/2012/lei-12702-7-agosto-2012-773991-publicacaooriginal-137310-pl.html" TargetMode="External"/><Relationship Id="rId24" Type="http://schemas.openxmlformats.org/officeDocument/2006/relationships/hyperlink" Target="https://www2.camara.leg.br/legin/fed/lei/2025/lei-15141-2-junho-2025-797540-publicacaooriginal-175543-pl.html" TargetMode="External"/><Relationship Id="rId40" Type="http://schemas.openxmlformats.org/officeDocument/2006/relationships/hyperlink" Target="http://www2.camara.leg.br/legin/fed/lei/2009/lei-11907-2-fevereiro-2009-585891-norma-pl.html" TargetMode="External"/><Relationship Id="rId45" Type="http://schemas.openxmlformats.org/officeDocument/2006/relationships/hyperlink" Target="http://www2.camara.leg.br/legin/fed/medpro/2008/medidaprovisoria-441-29-agosto-2008-580005-norma-pe.html" TargetMode="External"/><Relationship Id="rId66" Type="http://schemas.openxmlformats.org/officeDocument/2006/relationships/hyperlink" Target="http://www2.camara.leg.br/legin/fed/medpro/2008/medidaprovisoria-441-29-agosto-2008-580005-norma-pe.html" TargetMode="External"/><Relationship Id="rId87" Type="http://schemas.openxmlformats.org/officeDocument/2006/relationships/hyperlink" Target="https://www2.camara.leg.br/legin/fed/medpro/2008/medidaprovisoria-431-14-maio-2008-575279-norma-pe.html" TargetMode="External"/><Relationship Id="rId110" Type="http://schemas.openxmlformats.org/officeDocument/2006/relationships/hyperlink" Target="https://www2.camara.leg.br/legin/fed/lei/2008/lei-11784-22-setembro-2008-581033-norma-pl.html" TargetMode="External"/><Relationship Id="rId115" Type="http://schemas.openxmlformats.org/officeDocument/2006/relationships/hyperlink" Target="https://www2.camara.leg.br/legin/fed/medpro/2007/medidaprovisoria-375-15-junho-2007-555349-norma-pe.html" TargetMode="External"/><Relationship Id="rId131" Type="http://schemas.openxmlformats.org/officeDocument/2006/relationships/hyperlink" Target="https://www2.camara.leg.br/legin/fed/lei/2023/lei-14673-14-setembro-2023-794704-publicacaooriginal-169285-pl.html" TargetMode="External"/><Relationship Id="rId136" Type="http://schemas.openxmlformats.org/officeDocument/2006/relationships/hyperlink" Target="https://www2.camara.leg.br/legin/fed/medpro/2008/medidaprovisoria-441-29-agosto-2008-580005-norma-pe.html" TargetMode="External"/><Relationship Id="rId157" Type="http://schemas.openxmlformats.org/officeDocument/2006/relationships/fontTable" Target="fontTable.xml"/><Relationship Id="rId61" Type="http://schemas.openxmlformats.org/officeDocument/2006/relationships/hyperlink" Target="http://www2.camara.leg.br/legin/fed/lei/2009/lei-11907-2-fevereiro-2009-585891-norma-pl.html" TargetMode="External"/><Relationship Id="rId82" Type="http://schemas.openxmlformats.org/officeDocument/2006/relationships/hyperlink" Target="http://www2.camara.leg.br/legin/fed/lei/2009/lei-11907-2-fevereiro-2009-585891-norma-pl.html" TargetMode="External"/><Relationship Id="rId152" Type="http://schemas.openxmlformats.org/officeDocument/2006/relationships/hyperlink" Target="https://www2.camara.leg.br/legin/fed/lei/2023/lei-14673-14-setembro-2023-794704-publicacaooriginal-169285-pl.html" TargetMode="External"/><Relationship Id="rId19" Type="http://schemas.openxmlformats.org/officeDocument/2006/relationships/hyperlink" Target="https://www2.camara.leg.br/legin/fed/lei/2008/lei-11784-22-setembro-2008-581033-norma-pl.html" TargetMode="External"/><Relationship Id="rId14" Type="http://schemas.openxmlformats.org/officeDocument/2006/relationships/hyperlink" Target="http://www2.camara.leg.br/legin/fed/lei/2012/lei-12772-28-dezembro-2012-774886-publicacaooriginal-138518-pl.html" TargetMode="External"/><Relationship Id="rId30" Type="http://schemas.openxmlformats.org/officeDocument/2006/relationships/hyperlink" Target="http://www2.camara.leg.br/legin/fed/medpro/2008/medidaprovisoria-441-29-agosto-2008-580005-norma-pe.html" TargetMode="External"/><Relationship Id="rId35" Type="http://schemas.openxmlformats.org/officeDocument/2006/relationships/hyperlink" Target="http://www2.camara.leg.br/legin/fed/lei/2009/lei-11907-2-fevereiro-2009-585891-norma-pl.html" TargetMode="External"/><Relationship Id="rId56" Type="http://schemas.openxmlformats.org/officeDocument/2006/relationships/hyperlink" Target="http://www2.camara.leg.br/legin/fed/medpro/2008/medidaprovisoria-441-29-agosto-2008-580005-norma-pe.html" TargetMode="External"/><Relationship Id="rId77" Type="http://schemas.openxmlformats.org/officeDocument/2006/relationships/hyperlink" Target="http://www2.camara.leg.br/legin/fed/medpro/2008/medidaprovisoria-441-29-agosto-2008-580005-norma-pe.html" TargetMode="External"/><Relationship Id="rId100" Type="http://schemas.openxmlformats.org/officeDocument/2006/relationships/hyperlink" Target="http://www2.camara.gov.br/legin/fed/lei/2010/lei-12277-30-junho-2010-606979-norma-pl.html" TargetMode="External"/><Relationship Id="rId105" Type="http://schemas.openxmlformats.org/officeDocument/2006/relationships/hyperlink" Target="https://www2.camara.leg.br/legin/fed/lei/2025/lei-15141-2-junho-2025-797540-publicacaooriginal-175543-pl.html" TargetMode="External"/><Relationship Id="rId126" Type="http://schemas.openxmlformats.org/officeDocument/2006/relationships/hyperlink" Target="http://www2.camara.leg.br/legin/fed/lei/2012/lei-12772-28-dezembro-2012-774886-publicacaooriginal-138518-pl.html" TargetMode="External"/><Relationship Id="rId147" Type="http://schemas.openxmlformats.org/officeDocument/2006/relationships/hyperlink" Target="https://www2.camara.leg.br/legin/fed/lei/2008/lei-11784-22-setembro-2008-581033-norma-pl.html" TargetMode="External"/><Relationship Id="rId8" Type="http://schemas.openxmlformats.org/officeDocument/2006/relationships/oleObject" Target="embeddings/oleObject1.bin"/><Relationship Id="rId51" Type="http://schemas.openxmlformats.org/officeDocument/2006/relationships/hyperlink" Target="http://www2.camara.leg.br/legin/fed/lei/2016/lei-13328-29-julho-2016-783462-publicacaooriginal-150907-pl.html" TargetMode="External"/><Relationship Id="rId72" Type="http://schemas.openxmlformats.org/officeDocument/2006/relationships/hyperlink" Target="http://www2.camara.leg.br/legin/fed/lei/2016/lei-13328-29-julho-2016-783462-publicacaooriginal-150907-pl.html" TargetMode="External"/><Relationship Id="rId93" Type="http://schemas.openxmlformats.org/officeDocument/2006/relationships/hyperlink" Target="http://www2.camara.leg.br/legin/fed/lei/2016/lei-13328-29-julho-2016-783462-publicacaooriginal-150907-pl.html" TargetMode="External"/><Relationship Id="rId98" Type="http://schemas.openxmlformats.org/officeDocument/2006/relationships/hyperlink" Target="http://www2.camara.gov.br/legin/fed/lei/2010/lei-12277-30-junho-2010-606979-norma-pl.html" TargetMode="External"/><Relationship Id="rId121" Type="http://schemas.openxmlformats.org/officeDocument/2006/relationships/hyperlink" Target="http://www2.camara.leg.br/legin/fed/lei/2012/lei-12772-28-dezembro-2012-774886-publicacaooriginal-138518-pl.html" TargetMode="External"/><Relationship Id="rId142" Type="http://schemas.openxmlformats.org/officeDocument/2006/relationships/hyperlink" Target="https://www2.camara.leg.br/legin/fed/lei/2025/lei-15141-2-junho-2025-797540-publicacaooriginal-175543-pl.html" TargetMode="External"/><Relationship Id="rId3" Type="http://schemas.openxmlformats.org/officeDocument/2006/relationships/styles" Target="styles.xml"/><Relationship Id="rId25" Type="http://schemas.openxmlformats.org/officeDocument/2006/relationships/hyperlink" Target="https://www2.camara.leg.br/legin/fed/lei/2025/lei-15141-2-junho-2025-797540-publicacaooriginal-175543-pl.html" TargetMode="External"/><Relationship Id="rId46" Type="http://schemas.openxmlformats.org/officeDocument/2006/relationships/hyperlink" Target="http://www2.camara.leg.br/legin/fed/lei/2009/lei-11907-2-fevereiro-2009-585891-norma-pl.html" TargetMode="External"/><Relationship Id="rId67" Type="http://schemas.openxmlformats.org/officeDocument/2006/relationships/hyperlink" Target="http://www2.camara.leg.br/legin/fed/lei/2009/lei-11907-2-fevereiro-2009-585891-norma-pl.html" TargetMode="External"/><Relationship Id="rId116" Type="http://schemas.openxmlformats.org/officeDocument/2006/relationships/hyperlink" Target="https://www2.camara.leg.br/legin/fed/lei/2007/lei-11526-4-outubro-2007-560567-norma-pl.html" TargetMode="External"/><Relationship Id="rId137" Type="http://schemas.openxmlformats.org/officeDocument/2006/relationships/hyperlink" Target="https://www2.camara.leg.br/legin/fed/lei/2009/lei-11907-2-fevereiro-2009-585891-norma-pl.html" TargetMode="External"/><Relationship Id="rId158"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8096E-B50B-411D-B45C-E66A2785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15835</Words>
  <Characters>85513</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101146</CharactersWithSpaces>
  <SharedDoc>false</SharedDoc>
  <HLinks>
    <vt:vector size="906" baseType="variant">
      <vt:variant>
        <vt:i4>131152</vt:i4>
      </vt:variant>
      <vt:variant>
        <vt:i4>453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444</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441</vt:i4>
      </vt:variant>
      <vt:variant>
        <vt:i4>0</vt:i4>
      </vt:variant>
      <vt:variant>
        <vt:i4>5</vt:i4>
      </vt:variant>
      <vt:variant>
        <vt:lpwstr>https://www2.camara.leg.br/legin/fed/lei/2023/lei-14673-14-setembro-2023-794704-publicacaooriginal-169285-pl.html</vt:lpwstr>
      </vt:variant>
      <vt:variant>
        <vt:lpwstr/>
      </vt:variant>
      <vt:variant>
        <vt:i4>70</vt:i4>
      </vt:variant>
      <vt:variant>
        <vt:i4>438</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435</vt:i4>
      </vt:variant>
      <vt:variant>
        <vt:i4>0</vt:i4>
      </vt:variant>
      <vt:variant>
        <vt:i4>5</vt:i4>
      </vt:variant>
      <vt:variant>
        <vt:lpwstr>https://www2.camara.leg.br/legin/fed/lei/2025/lei-15141-2-junho-2025-797540-publicacaooriginal-175543-pl.html</vt:lpwstr>
      </vt:variant>
      <vt:variant>
        <vt:lpwstr/>
      </vt:variant>
      <vt:variant>
        <vt:i4>524307</vt:i4>
      </vt:variant>
      <vt:variant>
        <vt:i4>432</vt:i4>
      </vt:variant>
      <vt:variant>
        <vt:i4>0</vt:i4>
      </vt:variant>
      <vt:variant>
        <vt:i4>5</vt:i4>
      </vt:variant>
      <vt:variant>
        <vt:lpwstr>http://www2.camara.gov.br/legin/fed/lei/2008/lei-11784-22-setembro-2008-581033-publicacao-103882-pl.html</vt:lpwstr>
      </vt:variant>
      <vt:variant>
        <vt:lpwstr/>
      </vt:variant>
      <vt:variant>
        <vt:i4>6946861</vt:i4>
      </vt:variant>
      <vt:variant>
        <vt:i4>429</vt:i4>
      </vt:variant>
      <vt:variant>
        <vt:i4>0</vt:i4>
      </vt:variant>
      <vt:variant>
        <vt:i4>5</vt:i4>
      </vt:variant>
      <vt:variant>
        <vt:lpwstr>https://www2.camara.leg.br/legin/fed/medpro/2008/medidaprovisoria-431-14-maio-2008-575279-norma-pe.html</vt:lpwstr>
      </vt:variant>
      <vt:variant>
        <vt:lpwstr/>
      </vt:variant>
      <vt:variant>
        <vt:i4>5177348</vt:i4>
      </vt:variant>
      <vt:variant>
        <vt:i4>426</vt:i4>
      </vt:variant>
      <vt:variant>
        <vt:i4>0</vt:i4>
      </vt:variant>
      <vt:variant>
        <vt:i4>5</vt:i4>
      </vt:variant>
      <vt:variant>
        <vt:lpwstr>https://www2.camara.leg.br/legin/fed/lei/2008/lei-11784-22-setembro-2008-581033-norma-pl.html</vt:lpwstr>
      </vt:variant>
      <vt:variant>
        <vt:lpwstr/>
      </vt:variant>
      <vt:variant>
        <vt:i4>6946861</vt:i4>
      </vt:variant>
      <vt:variant>
        <vt:i4>423</vt:i4>
      </vt:variant>
      <vt:variant>
        <vt:i4>0</vt:i4>
      </vt:variant>
      <vt:variant>
        <vt:i4>5</vt:i4>
      </vt:variant>
      <vt:variant>
        <vt:lpwstr>https://www2.camara.leg.br/legin/fed/medpro/2008/medidaprovisoria-431-14-maio-2008-575279-norma-pe.html</vt:lpwstr>
      </vt:variant>
      <vt:variant>
        <vt:lpwstr/>
      </vt:variant>
      <vt:variant>
        <vt:i4>5177348</vt:i4>
      </vt:variant>
      <vt:variant>
        <vt:i4>420</vt:i4>
      </vt:variant>
      <vt:variant>
        <vt:i4>0</vt:i4>
      </vt:variant>
      <vt:variant>
        <vt:i4>5</vt:i4>
      </vt:variant>
      <vt:variant>
        <vt:lpwstr>https://www2.camara.leg.br/legin/fed/lei/2008/lei-11784-22-setembro-2008-581033-norma-pl.html</vt:lpwstr>
      </vt:variant>
      <vt:variant>
        <vt:lpwstr/>
      </vt:variant>
      <vt:variant>
        <vt:i4>6946861</vt:i4>
      </vt:variant>
      <vt:variant>
        <vt:i4>417</vt:i4>
      </vt:variant>
      <vt:variant>
        <vt:i4>0</vt:i4>
      </vt:variant>
      <vt:variant>
        <vt:i4>5</vt:i4>
      </vt:variant>
      <vt:variant>
        <vt:lpwstr>https://www2.camara.leg.br/legin/fed/medpro/2008/medidaprovisoria-431-14-maio-2008-575279-norma-pe.html</vt:lpwstr>
      </vt:variant>
      <vt:variant>
        <vt:lpwstr/>
      </vt:variant>
      <vt:variant>
        <vt:i4>131152</vt:i4>
      </vt:variant>
      <vt:variant>
        <vt:i4>414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411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408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405</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402</vt:i4>
      </vt:variant>
      <vt:variant>
        <vt:i4>0</vt:i4>
      </vt:variant>
      <vt:variant>
        <vt:i4>5</vt:i4>
      </vt:variant>
      <vt:variant>
        <vt:lpwstr>https://www2.camara.leg.br/legin/fed/lei/2023/lei-14673-14-setembro-2023-794704-publicacaooriginal-169285-pl.html</vt:lpwstr>
      </vt:variant>
      <vt:variant>
        <vt:lpwstr/>
      </vt:variant>
      <vt:variant>
        <vt:i4>70</vt:i4>
      </vt:variant>
      <vt:variant>
        <vt:i4>399</vt:i4>
      </vt:variant>
      <vt:variant>
        <vt:i4>0</vt:i4>
      </vt:variant>
      <vt:variant>
        <vt:i4>5</vt:i4>
      </vt:variant>
      <vt:variant>
        <vt:lpwstr>https://www2.camara.leg.br/legin/fed/medpro/2023/medidaprovisoria-1170-28-abril-2023-794121-publicacaooriginal-167721-pe.html</vt:lpwstr>
      </vt:variant>
      <vt:variant>
        <vt:lpwstr/>
      </vt:variant>
      <vt:variant>
        <vt:i4>5767238</vt:i4>
      </vt:variant>
      <vt:variant>
        <vt:i4>396</vt:i4>
      </vt:variant>
      <vt:variant>
        <vt:i4>0</vt:i4>
      </vt:variant>
      <vt:variant>
        <vt:i4>5</vt:i4>
      </vt:variant>
      <vt:variant>
        <vt:lpwstr>https://www2.camara.leg.br/legin/fed/lei/2009/lei-11907-2-fevereiro-2009-585891-norma-pl.html</vt:lpwstr>
      </vt:variant>
      <vt:variant>
        <vt:lpwstr/>
      </vt:variant>
      <vt:variant>
        <vt:i4>1835098</vt:i4>
      </vt:variant>
      <vt:variant>
        <vt:i4>393</vt:i4>
      </vt:variant>
      <vt:variant>
        <vt:i4>0</vt:i4>
      </vt:variant>
      <vt:variant>
        <vt:i4>5</vt:i4>
      </vt:variant>
      <vt:variant>
        <vt:lpwstr>https://www2.camara.leg.br/legin/fed/medpro/2008/medidaprovisoria-441-29-agosto-2008-580005-norma-pe.html</vt:lpwstr>
      </vt:variant>
      <vt:variant>
        <vt:lpwstr/>
      </vt:variant>
      <vt:variant>
        <vt:i4>131152</vt:i4>
      </vt:variant>
      <vt:variant>
        <vt:i4>390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381</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378</vt:i4>
      </vt:variant>
      <vt:variant>
        <vt:i4>0</vt:i4>
      </vt:variant>
      <vt:variant>
        <vt:i4>5</vt:i4>
      </vt:variant>
      <vt:variant>
        <vt:lpwstr>https://www2.camara.leg.br/legin/fed/lei/2023/lei-14673-14-setembro-2023-794704-publicacaooriginal-169285-pl.html</vt:lpwstr>
      </vt:variant>
      <vt:variant>
        <vt:lpwstr/>
      </vt:variant>
      <vt:variant>
        <vt:i4>70</vt:i4>
      </vt:variant>
      <vt:variant>
        <vt:i4>375</vt:i4>
      </vt:variant>
      <vt:variant>
        <vt:i4>0</vt:i4>
      </vt:variant>
      <vt:variant>
        <vt:i4>5</vt:i4>
      </vt:variant>
      <vt:variant>
        <vt:lpwstr>https://www2.camara.leg.br/legin/fed/medpro/2023/medidaprovisoria-1170-28-abril-2023-794121-publicacaooriginal-167721-pe.html</vt:lpwstr>
      </vt:variant>
      <vt:variant>
        <vt:lpwstr/>
      </vt:variant>
      <vt:variant>
        <vt:i4>5767238</vt:i4>
      </vt:variant>
      <vt:variant>
        <vt:i4>372</vt:i4>
      </vt:variant>
      <vt:variant>
        <vt:i4>0</vt:i4>
      </vt:variant>
      <vt:variant>
        <vt:i4>5</vt:i4>
      </vt:variant>
      <vt:variant>
        <vt:lpwstr>https://www2.camara.leg.br/legin/fed/lei/2009/lei-11907-2-fevereiro-2009-585891-norma-pl.html</vt:lpwstr>
      </vt:variant>
      <vt:variant>
        <vt:lpwstr/>
      </vt:variant>
      <vt:variant>
        <vt:i4>1835098</vt:i4>
      </vt:variant>
      <vt:variant>
        <vt:i4>369</vt:i4>
      </vt:variant>
      <vt:variant>
        <vt:i4>0</vt:i4>
      </vt:variant>
      <vt:variant>
        <vt:i4>5</vt:i4>
      </vt:variant>
      <vt:variant>
        <vt:lpwstr>https://www2.camara.leg.br/legin/fed/medpro/2008/medidaprovisoria-441-29-agosto-2008-580005-norma-pe.html</vt:lpwstr>
      </vt:variant>
      <vt:variant>
        <vt:lpwstr/>
      </vt:variant>
      <vt:variant>
        <vt:i4>1835028</vt:i4>
      </vt:variant>
      <vt:variant>
        <vt:i4>366</vt:i4>
      </vt:variant>
      <vt:variant>
        <vt:i4>0</vt:i4>
      </vt:variant>
      <vt:variant>
        <vt:i4>5</vt:i4>
      </vt:variant>
      <vt:variant>
        <vt:lpwstr>http://www2.camara.gov.br/legin/fed/lei/2012/lei-12702-7-agosto-2012-773991-norma-pl.html</vt:lpwstr>
      </vt:variant>
      <vt:variant>
        <vt:lpwstr/>
      </vt:variant>
      <vt:variant>
        <vt:i4>131152</vt:i4>
      </vt:variant>
      <vt:variant>
        <vt:i4>363</vt:i4>
      </vt:variant>
      <vt:variant>
        <vt:i4>0</vt:i4>
      </vt:variant>
      <vt:variant>
        <vt:i4>5</vt:i4>
      </vt:variant>
      <vt:variant>
        <vt:lpwstr>https://www2.camara.leg.br/legin/fed/lei/2025/lei-15141-2-junho-2025-797540-publicacaooriginal-175543-pl.html</vt:lpwstr>
      </vt:variant>
      <vt:variant>
        <vt:lpwstr/>
      </vt:variant>
      <vt:variant>
        <vt:i4>1507348</vt:i4>
      </vt:variant>
      <vt:variant>
        <vt:i4>360</vt:i4>
      </vt:variant>
      <vt:variant>
        <vt:i4>0</vt:i4>
      </vt:variant>
      <vt:variant>
        <vt:i4>5</vt:i4>
      </vt:variant>
      <vt:variant>
        <vt:lpwstr>http://www2.camara.leg.br/legin/fed/lei/2012/lei-12772-28-dezembro-2012-774886-publicacaooriginal-138518-pl.html</vt:lpwstr>
      </vt:variant>
      <vt:variant>
        <vt:lpwstr/>
      </vt:variant>
      <vt:variant>
        <vt:i4>1507348</vt:i4>
      </vt:variant>
      <vt:variant>
        <vt:i4>357</vt:i4>
      </vt:variant>
      <vt:variant>
        <vt:i4>0</vt:i4>
      </vt:variant>
      <vt:variant>
        <vt:i4>5</vt:i4>
      </vt:variant>
      <vt:variant>
        <vt:lpwstr>http://www2.camara.leg.br/legin/fed/lei/2012/lei-12772-28-dezembro-2012-774886-publicacaooriginal-138518-pl.html</vt:lpwstr>
      </vt:variant>
      <vt:variant>
        <vt:lpwstr/>
      </vt:variant>
      <vt:variant>
        <vt:i4>5177348</vt:i4>
      </vt:variant>
      <vt:variant>
        <vt:i4>354</vt:i4>
      </vt:variant>
      <vt:variant>
        <vt:i4>0</vt:i4>
      </vt:variant>
      <vt:variant>
        <vt:i4>5</vt:i4>
      </vt:variant>
      <vt:variant>
        <vt:lpwstr>https://www2.camara.leg.br/legin/fed/lei/2008/lei-11784-22-setembro-2008-581033-norma-pl.html</vt:lpwstr>
      </vt:variant>
      <vt:variant>
        <vt:lpwstr/>
      </vt:variant>
      <vt:variant>
        <vt:i4>6946861</vt:i4>
      </vt:variant>
      <vt:variant>
        <vt:i4>351</vt:i4>
      </vt:variant>
      <vt:variant>
        <vt:i4>0</vt:i4>
      </vt:variant>
      <vt:variant>
        <vt:i4>5</vt:i4>
      </vt:variant>
      <vt:variant>
        <vt:lpwstr>https://www2.camara.leg.br/legin/fed/medpro/2008/medidaprovisoria-431-14-maio-2008-575279-norma-pe.html</vt:lpwstr>
      </vt:variant>
      <vt:variant>
        <vt:lpwstr/>
      </vt:variant>
      <vt:variant>
        <vt:i4>131152</vt:i4>
      </vt:variant>
      <vt:variant>
        <vt:i4>348</vt:i4>
      </vt:variant>
      <vt:variant>
        <vt:i4>0</vt:i4>
      </vt:variant>
      <vt:variant>
        <vt:i4>5</vt:i4>
      </vt:variant>
      <vt:variant>
        <vt:lpwstr>https://www2.camara.leg.br/legin/fed/lei/2025/lei-15141-2-junho-2025-797540-publicacaooriginal-175543-pl.html</vt:lpwstr>
      </vt:variant>
      <vt:variant>
        <vt:lpwstr/>
      </vt:variant>
      <vt:variant>
        <vt:i4>1507348</vt:i4>
      </vt:variant>
      <vt:variant>
        <vt:i4>345</vt:i4>
      </vt:variant>
      <vt:variant>
        <vt:i4>0</vt:i4>
      </vt:variant>
      <vt:variant>
        <vt:i4>5</vt:i4>
      </vt:variant>
      <vt:variant>
        <vt:lpwstr>http://www2.camara.leg.br/legin/fed/lei/2012/lei-12772-28-dezembro-2012-774886-publicacaooriginal-138518-pl.html</vt:lpwstr>
      </vt:variant>
      <vt:variant>
        <vt:lpwstr/>
      </vt:variant>
      <vt:variant>
        <vt:i4>1507348</vt:i4>
      </vt:variant>
      <vt:variant>
        <vt:i4>342</vt:i4>
      </vt:variant>
      <vt:variant>
        <vt:i4>0</vt:i4>
      </vt:variant>
      <vt:variant>
        <vt:i4>5</vt:i4>
      </vt:variant>
      <vt:variant>
        <vt:lpwstr>http://www2.camara.leg.br/legin/fed/lei/2012/lei-12772-28-dezembro-2012-774886-publicacaooriginal-138518-pl.html</vt:lpwstr>
      </vt:variant>
      <vt:variant>
        <vt:lpwstr/>
      </vt:variant>
      <vt:variant>
        <vt:i4>131152</vt:i4>
      </vt:variant>
      <vt:variant>
        <vt:i4>339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336</vt:i4>
      </vt:variant>
      <vt:variant>
        <vt:i4>0</vt:i4>
      </vt:variant>
      <vt:variant>
        <vt:i4>5</vt:i4>
      </vt:variant>
      <vt:variant>
        <vt:lpwstr>https://www2.camara.leg.br/legin/fed/lei/2025/lei-15141-2-junho-2025-797540-publicacaooriginal-175543-pl.html</vt:lpwstr>
      </vt:variant>
      <vt:variant>
        <vt:lpwstr/>
      </vt:variant>
      <vt:variant>
        <vt:i4>1507348</vt:i4>
      </vt:variant>
      <vt:variant>
        <vt:i4>333</vt:i4>
      </vt:variant>
      <vt:variant>
        <vt:i4>0</vt:i4>
      </vt:variant>
      <vt:variant>
        <vt:i4>5</vt:i4>
      </vt:variant>
      <vt:variant>
        <vt:lpwstr>http://www2.camara.leg.br/legin/fed/lei/2012/lei-12772-28-dezembro-2012-774886-publicacaooriginal-138518-pl.html</vt:lpwstr>
      </vt:variant>
      <vt:variant>
        <vt:lpwstr/>
      </vt:variant>
      <vt:variant>
        <vt:i4>3866676</vt:i4>
      </vt:variant>
      <vt:variant>
        <vt:i4>330</vt:i4>
      </vt:variant>
      <vt:variant>
        <vt:i4>0</vt:i4>
      </vt:variant>
      <vt:variant>
        <vt:i4>5</vt:i4>
      </vt:variant>
      <vt:variant>
        <vt:lpwstr>https://www2.camara.leg.br/legin/fed/lei/2007/lei-11526-4-outubro-2007-560567-norma-pl.html</vt:lpwstr>
      </vt:variant>
      <vt:variant>
        <vt:lpwstr/>
      </vt:variant>
      <vt:variant>
        <vt:i4>5505029</vt:i4>
      </vt:variant>
      <vt:variant>
        <vt:i4>327</vt:i4>
      </vt:variant>
      <vt:variant>
        <vt:i4>0</vt:i4>
      </vt:variant>
      <vt:variant>
        <vt:i4>5</vt:i4>
      </vt:variant>
      <vt:variant>
        <vt:lpwstr>https://www2.camara.leg.br/legin/fed/medpro/2007/medidaprovisoria-375-15-junho-2007-555349-norma-pe.html</vt:lpwstr>
      </vt:variant>
      <vt:variant>
        <vt:lpwstr/>
      </vt:variant>
      <vt:variant>
        <vt:i4>131152</vt:i4>
      </vt:variant>
      <vt:variant>
        <vt:i4>321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318</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315</vt:i4>
      </vt:variant>
      <vt:variant>
        <vt:i4>0</vt:i4>
      </vt:variant>
      <vt:variant>
        <vt:i4>5</vt:i4>
      </vt:variant>
      <vt:variant>
        <vt:lpwstr>https://www2.camara.leg.br/legin/fed/lei/2008/lei-11784-22-setembro-2008-581033-norma-pl.html</vt:lpwstr>
      </vt:variant>
      <vt:variant>
        <vt:lpwstr/>
      </vt:variant>
      <vt:variant>
        <vt:i4>5177348</vt:i4>
      </vt:variant>
      <vt:variant>
        <vt:i4>312</vt:i4>
      </vt:variant>
      <vt:variant>
        <vt:i4>0</vt:i4>
      </vt:variant>
      <vt:variant>
        <vt:i4>5</vt:i4>
      </vt:variant>
      <vt:variant>
        <vt:lpwstr>https://www2.camara.leg.br/legin/fed/lei/2008/lei-11784-22-setembro-2008-581033-norma-pl.html</vt:lpwstr>
      </vt:variant>
      <vt:variant>
        <vt:lpwstr/>
      </vt:variant>
      <vt:variant>
        <vt:i4>5177348</vt:i4>
      </vt:variant>
      <vt:variant>
        <vt:i4>309</vt:i4>
      </vt:variant>
      <vt:variant>
        <vt:i4>0</vt:i4>
      </vt:variant>
      <vt:variant>
        <vt:i4>5</vt:i4>
      </vt:variant>
      <vt:variant>
        <vt:lpwstr>https://www2.camara.leg.br/legin/fed/lei/2008/lei-11784-22-setembro-2008-581033-norma-pl.html</vt:lpwstr>
      </vt:variant>
      <vt:variant>
        <vt:lpwstr/>
      </vt:variant>
      <vt:variant>
        <vt:i4>5177348</vt:i4>
      </vt:variant>
      <vt:variant>
        <vt:i4>306</vt:i4>
      </vt:variant>
      <vt:variant>
        <vt:i4>0</vt:i4>
      </vt:variant>
      <vt:variant>
        <vt:i4>5</vt:i4>
      </vt:variant>
      <vt:variant>
        <vt:lpwstr>https://www2.camara.leg.br/legin/fed/lei/2008/lei-11784-22-setembro-2008-581033-norma-pl.html</vt:lpwstr>
      </vt:variant>
      <vt:variant>
        <vt:lpwstr/>
      </vt:variant>
      <vt:variant>
        <vt:i4>131152</vt:i4>
      </vt:variant>
      <vt:variant>
        <vt:i4>303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297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294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291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288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285</vt:i4>
      </vt:variant>
      <vt:variant>
        <vt:i4>0</vt:i4>
      </vt:variant>
      <vt:variant>
        <vt:i4>5</vt:i4>
      </vt:variant>
      <vt:variant>
        <vt:lpwstr>https://www2.camara.leg.br/legin/fed/lei/2025/lei-15141-2-junho-2025-797540-publicacaooriginal-175543-pl.html</vt:lpwstr>
      </vt:variant>
      <vt:variant>
        <vt:lpwstr/>
      </vt:variant>
      <vt:variant>
        <vt:i4>5767185</vt:i4>
      </vt:variant>
      <vt:variant>
        <vt:i4>282</vt:i4>
      </vt:variant>
      <vt:variant>
        <vt:i4>0</vt:i4>
      </vt:variant>
      <vt:variant>
        <vt:i4>5</vt:i4>
      </vt:variant>
      <vt:variant>
        <vt:lpwstr>http://www2.camara.gov.br/legin/fed/lei/2010/lei-12277-30-junho-2010-606979-norma-pl.html</vt:lpwstr>
      </vt:variant>
      <vt:variant>
        <vt:lpwstr/>
      </vt:variant>
      <vt:variant>
        <vt:i4>5767185</vt:i4>
      </vt:variant>
      <vt:variant>
        <vt:i4>279</vt:i4>
      </vt:variant>
      <vt:variant>
        <vt:i4>0</vt:i4>
      </vt:variant>
      <vt:variant>
        <vt:i4>5</vt:i4>
      </vt:variant>
      <vt:variant>
        <vt:lpwstr>http://www2.camara.gov.br/legin/fed/lei/2010/lei-12277-30-junho-2010-606979-norma-pl.html</vt:lpwstr>
      </vt:variant>
      <vt:variant>
        <vt:lpwstr/>
      </vt:variant>
      <vt:variant>
        <vt:i4>5767185</vt:i4>
      </vt:variant>
      <vt:variant>
        <vt:i4>276</vt:i4>
      </vt:variant>
      <vt:variant>
        <vt:i4>0</vt:i4>
      </vt:variant>
      <vt:variant>
        <vt:i4>5</vt:i4>
      </vt:variant>
      <vt:variant>
        <vt:lpwstr>http://www2.camara.gov.br/legin/fed/lei/2010/lei-12277-30-junho-2010-606979-norma-pl.html</vt:lpwstr>
      </vt:variant>
      <vt:variant>
        <vt:lpwstr/>
      </vt:variant>
      <vt:variant>
        <vt:i4>5767185</vt:i4>
      </vt:variant>
      <vt:variant>
        <vt:i4>273</vt:i4>
      </vt:variant>
      <vt:variant>
        <vt:i4>0</vt:i4>
      </vt:variant>
      <vt:variant>
        <vt:i4>5</vt:i4>
      </vt:variant>
      <vt:variant>
        <vt:lpwstr>http://www2.camara.gov.br/legin/fed/lei/2010/lei-12277-30-junho-2010-606979-norma-pl.html</vt:lpwstr>
      </vt:variant>
      <vt:variant>
        <vt:lpwstr/>
      </vt:variant>
      <vt:variant>
        <vt:i4>5767185</vt:i4>
      </vt:variant>
      <vt:variant>
        <vt:i4>270</vt:i4>
      </vt:variant>
      <vt:variant>
        <vt:i4>0</vt:i4>
      </vt:variant>
      <vt:variant>
        <vt:i4>5</vt:i4>
      </vt:variant>
      <vt:variant>
        <vt:lpwstr>http://www2.camara.gov.br/legin/fed/lei/2010/lei-12277-30-junho-2010-606979-norma-pl.html</vt:lpwstr>
      </vt:variant>
      <vt:variant>
        <vt:lpwstr/>
      </vt:variant>
      <vt:variant>
        <vt:i4>5767185</vt:i4>
      </vt:variant>
      <vt:variant>
        <vt:i4>267</vt:i4>
      </vt:variant>
      <vt:variant>
        <vt:i4>0</vt:i4>
      </vt:variant>
      <vt:variant>
        <vt:i4>5</vt:i4>
      </vt:variant>
      <vt:variant>
        <vt:lpwstr>http://www2.camara.gov.br/legin/fed/lei/2010/lei-12277-30-junho-2010-606979-norma-pl.html</vt:lpwstr>
      </vt:variant>
      <vt:variant>
        <vt:lpwstr/>
      </vt:variant>
      <vt:variant>
        <vt:i4>5767185</vt:i4>
      </vt:variant>
      <vt:variant>
        <vt:i4>264</vt:i4>
      </vt:variant>
      <vt:variant>
        <vt:i4>0</vt:i4>
      </vt:variant>
      <vt:variant>
        <vt:i4>5</vt:i4>
      </vt:variant>
      <vt:variant>
        <vt:lpwstr>http://www2.camara.gov.br/legin/fed/lei/2010/lei-12277-30-junho-2010-606979-norma-pl.html</vt:lpwstr>
      </vt:variant>
      <vt:variant>
        <vt:lpwstr/>
      </vt:variant>
      <vt:variant>
        <vt:i4>5767185</vt:i4>
      </vt:variant>
      <vt:variant>
        <vt:i4>261</vt:i4>
      </vt:variant>
      <vt:variant>
        <vt:i4>0</vt:i4>
      </vt:variant>
      <vt:variant>
        <vt:i4>5</vt:i4>
      </vt:variant>
      <vt:variant>
        <vt:lpwstr>http://www2.camara.gov.br/legin/fed/lei/2010/lei-12277-30-junho-2010-606979-norma-pl.html</vt:lpwstr>
      </vt:variant>
      <vt:variant>
        <vt:lpwstr/>
      </vt:variant>
      <vt:variant>
        <vt:i4>5767185</vt:i4>
      </vt:variant>
      <vt:variant>
        <vt:i4>258</vt:i4>
      </vt:variant>
      <vt:variant>
        <vt:i4>0</vt:i4>
      </vt:variant>
      <vt:variant>
        <vt:i4>5</vt:i4>
      </vt:variant>
      <vt:variant>
        <vt:lpwstr>http://www2.camara.gov.br/legin/fed/lei/2010/lei-12277-30-junho-2010-606979-norma-pl.html</vt:lpwstr>
      </vt:variant>
      <vt:variant>
        <vt:lpwstr/>
      </vt:variant>
      <vt:variant>
        <vt:i4>1703940</vt:i4>
      </vt:variant>
      <vt:variant>
        <vt:i4>255</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252</vt:i4>
      </vt:variant>
      <vt:variant>
        <vt:i4>0</vt:i4>
      </vt:variant>
      <vt:variant>
        <vt:i4>5</vt:i4>
      </vt:variant>
      <vt:variant>
        <vt:lpwstr>http://www2.camara.leg.br/legin/fed/lei/2016/lei-13328-29-julho-2016-783462-publicacaooriginal-150907-pl.html</vt:lpwstr>
      </vt:variant>
      <vt:variant>
        <vt:lpwstr/>
      </vt:variant>
      <vt:variant>
        <vt:i4>5767185</vt:i4>
      </vt:variant>
      <vt:variant>
        <vt:i4>249</vt:i4>
      </vt:variant>
      <vt:variant>
        <vt:i4>0</vt:i4>
      </vt:variant>
      <vt:variant>
        <vt:i4>5</vt:i4>
      </vt:variant>
      <vt:variant>
        <vt:lpwstr>http://www2.camara.gov.br/legin/fed/lei/2010/lei-12277-30-junho-2010-606979-norma-pl.html</vt:lpwstr>
      </vt:variant>
      <vt:variant>
        <vt:lpwstr/>
      </vt:variant>
      <vt:variant>
        <vt:i4>5177348</vt:i4>
      </vt:variant>
      <vt:variant>
        <vt:i4>246</vt:i4>
      </vt:variant>
      <vt:variant>
        <vt:i4>0</vt:i4>
      </vt:variant>
      <vt:variant>
        <vt:i4>5</vt:i4>
      </vt:variant>
      <vt:variant>
        <vt:lpwstr>https://www2.camara.leg.br/legin/fed/lei/2008/lei-11784-22-setembro-2008-581033-norma-pl.html</vt:lpwstr>
      </vt:variant>
      <vt:variant>
        <vt:lpwstr/>
      </vt:variant>
      <vt:variant>
        <vt:i4>5177348</vt:i4>
      </vt:variant>
      <vt:variant>
        <vt:i4>243</vt:i4>
      </vt:variant>
      <vt:variant>
        <vt:i4>0</vt:i4>
      </vt:variant>
      <vt:variant>
        <vt:i4>5</vt:i4>
      </vt:variant>
      <vt:variant>
        <vt:lpwstr>https://www2.camara.leg.br/legin/fed/lei/2008/lei-11784-22-setembro-2008-581033-norma-pl.html</vt:lpwstr>
      </vt:variant>
      <vt:variant>
        <vt:lpwstr/>
      </vt:variant>
      <vt:variant>
        <vt:i4>5177348</vt:i4>
      </vt:variant>
      <vt:variant>
        <vt:i4>240</vt:i4>
      </vt:variant>
      <vt:variant>
        <vt:i4>0</vt:i4>
      </vt:variant>
      <vt:variant>
        <vt:i4>5</vt:i4>
      </vt:variant>
      <vt:variant>
        <vt:lpwstr>https://www2.camara.leg.br/legin/fed/lei/2008/lei-11784-22-setembro-2008-581033-norma-pl.html</vt:lpwstr>
      </vt:variant>
      <vt:variant>
        <vt:lpwstr/>
      </vt:variant>
      <vt:variant>
        <vt:i4>6946861</vt:i4>
      </vt:variant>
      <vt:variant>
        <vt:i4>237</vt:i4>
      </vt:variant>
      <vt:variant>
        <vt:i4>0</vt:i4>
      </vt:variant>
      <vt:variant>
        <vt:i4>5</vt:i4>
      </vt:variant>
      <vt:variant>
        <vt:lpwstr>https://www2.camara.leg.br/legin/fed/medpro/2008/medidaprovisoria-431-14-maio-2008-575279-norma-pe.html</vt:lpwstr>
      </vt:variant>
      <vt:variant>
        <vt:lpwstr/>
      </vt:variant>
      <vt:variant>
        <vt:i4>5177348</vt:i4>
      </vt:variant>
      <vt:variant>
        <vt:i4>234</vt:i4>
      </vt:variant>
      <vt:variant>
        <vt:i4>0</vt:i4>
      </vt:variant>
      <vt:variant>
        <vt:i4>5</vt:i4>
      </vt:variant>
      <vt:variant>
        <vt:lpwstr>https://www2.camara.leg.br/legin/fed/lei/2008/lei-11784-22-setembro-2008-581033-norma-pl.html</vt:lpwstr>
      </vt:variant>
      <vt:variant>
        <vt:lpwstr/>
      </vt:variant>
      <vt:variant>
        <vt:i4>6946861</vt:i4>
      </vt:variant>
      <vt:variant>
        <vt:i4>231</vt:i4>
      </vt:variant>
      <vt:variant>
        <vt:i4>0</vt:i4>
      </vt:variant>
      <vt:variant>
        <vt:i4>5</vt:i4>
      </vt:variant>
      <vt:variant>
        <vt:lpwstr>https://www2.camara.leg.br/legin/fed/medpro/2008/medidaprovisoria-431-14-maio-2008-575279-norma-pe.html</vt:lpwstr>
      </vt:variant>
      <vt:variant>
        <vt:lpwstr/>
      </vt:variant>
      <vt:variant>
        <vt:i4>5177348</vt:i4>
      </vt:variant>
      <vt:variant>
        <vt:i4>228</vt:i4>
      </vt:variant>
      <vt:variant>
        <vt:i4>0</vt:i4>
      </vt:variant>
      <vt:variant>
        <vt:i4>5</vt:i4>
      </vt:variant>
      <vt:variant>
        <vt:lpwstr>https://www2.camara.leg.br/legin/fed/lei/2008/lei-11784-22-setembro-2008-581033-norma-pl.html</vt:lpwstr>
      </vt:variant>
      <vt:variant>
        <vt:lpwstr/>
      </vt:variant>
      <vt:variant>
        <vt:i4>6946861</vt:i4>
      </vt:variant>
      <vt:variant>
        <vt:i4>225</vt:i4>
      </vt:variant>
      <vt:variant>
        <vt:i4>0</vt:i4>
      </vt:variant>
      <vt:variant>
        <vt:i4>5</vt:i4>
      </vt:variant>
      <vt:variant>
        <vt:lpwstr>https://www2.camara.leg.br/legin/fed/medpro/2008/medidaprovisoria-431-14-maio-2008-575279-norma-pe.html</vt:lpwstr>
      </vt:variant>
      <vt:variant>
        <vt:lpwstr/>
      </vt:variant>
      <vt:variant>
        <vt:i4>4259904</vt:i4>
      </vt:variant>
      <vt:variant>
        <vt:i4>222</vt:i4>
      </vt:variant>
      <vt:variant>
        <vt:i4>0</vt:i4>
      </vt:variant>
      <vt:variant>
        <vt:i4>5</vt:i4>
      </vt:variant>
      <vt:variant>
        <vt:lpwstr>http://www2.camara.leg.br/legin/fed/lei/2009/lei-11907-2-fevereiro-2009-585891-norma-pl.html</vt:lpwstr>
      </vt:variant>
      <vt:variant>
        <vt:lpwstr/>
      </vt:variant>
      <vt:variant>
        <vt:i4>6094852</vt:i4>
      </vt:variant>
      <vt:variant>
        <vt:i4>219</vt:i4>
      </vt:variant>
      <vt:variant>
        <vt:i4>0</vt:i4>
      </vt:variant>
      <vt:variant>
        <vt:i4>5</vt:i4>
      </vt:variant>
      <vt:variant>
        <vt:lpwstr>http://www2.camara.leg.br/legin/fed/medpro/2008/medidaprovisoria-441-29-agosto-2008-580005-norma-pe.html</vt:lpwstr>
      </vt:variant>
      <vt:variant>
        <vt:lpwstr/>
      </vt:variant>
      <vt:variant>
        <vt:i4>4259904</vt:i4>
      </vt:variant>
      <vt:variant>
        <vt:i4>216</vt:i4>
      </vt:variant>
      <vt:variant>
        <vt:i4>0</vt:i4>
      </vt:variant>
      <vt:variant>
        <vt:i4>5</vt:i4>
      </vt:variant>
      <vt:variant>
        <vt:lpwstr>http://www2.camara.leg.br/legin/fed/lei/2009/lei-11907-2-fevereiro-2009-585891-norma-pl.html</vt:lpwstr>
      </vt:variant>
      <vt:variant>
        <vt:lpwstr/>
      </vt:variant>
      <vt:variant>
        <vt:i4>6094852</vt:i4>
      </vt:variant>
      <vt:variant>
        <vt:i4>213</vt:i4>
      </vt:variant>
      <vt:variant>
        <vt:i4>0</vt:i4>
      </vt:variant>
      <vt:variant>
        <vt:i4>5</vt:i4>
      </vt:variant>
      <vt:variant>
        <vt:lpwstr>http://www2.camara.leg.br/legin/fed/medpro/2008/medidaprovisoria-441-29-agosto-2008-580005-norma-pe.html</vt:lpwstr>
      </vt:variant>
      <vt:variant>
        <vt:lpwstr/>
      </vt:variant>
      <vt:variant>
        <vt:i4>4259904</vt:i4>
      </vt:variant>
      <vt:variant>
        <vt:i4>210</vt:i4>
      </vt:variant>
      <vt:variant>
        <vt:i4>0</vt:i4>
      </vt:variant>
      <vt:variant>
        <vt:i4>5</vt:i4>
      </vt:variant>
      <vt:variant>
        <vt:lpwstr>http://www2.camara.leg.br/legin/fed/lei/2009/lei-11907-2-fevereiro-2009-585891-norma-pl.html</vt:lpwstr>
      </vt:variant>
      <vt:variant>
        <vt:lpwstr/>
      </vt:variant>
      <vt:variant>
        <vt:i4>6094852</vt:i4>
      </vt:variant>
      <vt:variant>
        <vt:i4>207</vt:i4>
      </vt:variant>
      <vt:variant>
        <vt:i4>0</vt:i4>
      </vt:variant>
      <vt:variant>
        <vt:i4>5</vt:i4>
      </vt:variant>
      <vt:variant>
        <vt:lpwstr>http://www2.camara.leg.br/legin/fed/medpro/2008/medidaprovisoria-441-29-agosto-2008-580005-norma-pe.html</vt:lpwstr>
      </vt:variant>
      <vt:variant>
        <vt:lpwstr/>
      </vt:variant>
      <vt:variant>
        <vt:i4>4259904</vt:i4>
      </vt:variant>
      <vt:variant>
        <vt:i4>204</vt:i4>
      </vt:variant>
      <vt:variant>
        <vt:i4>0</vt:i4>
      </vt:variant>
      <vt:variant>
        <vt:i4>5</vt:i4>
      </vt:variant>
      <vt:variant>
        <vt:lpwstr>http://www2.camara.leg.br/legin/fed/lei/2009/lei-11907-2-fevereiro-2009-585891-norma-pl.html</vt:lpwstr>
      </vt:variant>
      <vt:variant>
        <vt:lpwstr/>
      </vt:variant>
      <vt:variant>
        <vt:i4>6094852</vt:i4>
      </vt:variant>
      <vt:variant>
        <vt:i4>201</vt:i4>
      </vt:variant>
      <vt:variant>
        <vt:i4>0</vt:i4>
      </vt:variant>
      <vt:variant>
        <vt:i4>5</vt:i4>
      </vt:variant>
      <vt:variant>
        <vt:lpwstr>http://www2.camara.leg.br/legin/fed/medpro/2008/medidaprovisoria-441-29-agosto-2008-580005-norma-pe.html</vt:lpwstr>
      </vt:variant>
      <vt:variant>
        <vt:lpwstr/>
      </vt:variant>
      <vt:variant>
        <vt:i4>4259904</vt:i4>
      </vt:variant>
      <vt:variant>
        <vt:i4>198</vt:i4>
      </vt:variant>
      <vt:variant>
        <vt:i4>0</vt:i4>
      </vt:variant>
      <vt:variant>
        <vt:i4>5</vt:i4>
      </vt:variant>
      <vt:variant>
        <vt:lpwstr>http://www2.camara.leg.br/legin/fed/lei/2009/lei-11907-2-fevereiro-2009-585891-norma-pl.html</vt:lpwstr>
      </vt:variant>
      <vt:variant>
        <vt:lpwstr/>
      </vt:variant>
      <vt:variant>
        <vt:i4>6094852</vt:i4>
      </vt:variant>
      <vt:variant>
        <vt:i4>195</vt:i4>
      </vt:variant>
      <vt:variant>
        <vt:i4>0</vt:i4>
      </vt:variant>
      <vt:variant>
        <vt:i4>5</vt:i4>
      </vt:variant>
      <vt:variant>
        <vt:lpwstr>http://www2.camara.leg.br/legin/fed/medpro/2008/medidaprovisoria-441-29-agosto-2008-580005-norma-pe.html</vt:lpwstr>
      </vt:variant>
      <vt:variant>
        <vt:lpwstr/>
      </vt:variant>
      <vt:variant>
        <vt:i4>1703940</vt:i4>
      </vt:variant>
      <vt:variant>
        <vt:i4>192</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189</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186</vt:i4>
      </vt:variant>
      <vt:variant>
        <vt:i4>0</vt:i4>
      </vt:variant>
      <vt:variant>
        <vt:i4>5</vt:i4>
      </vt:variant>
      <vt:variant>
        <vt:lpwstr>http://www2.camara.leg.br/legin/fed/lei/2016/lei-13328-29-julho-2016-783462-publicacaooriginal-150907-pl.html</vt:lpwstr>
      </vt:variant>
      <vt:variant>
        <vt:lpwstr/>
      </vt:variant>
      <vt:variant>
        <vt:i4>4259904</vt:i4>
      </vt:variant>
      <vt:variant>
        <vt:i4>183</vt:i4>
      </vt:variant>
      <vt:variant>
        <vt:i4>0</vt:i4>
      </vt:variant>
      <vt:variant>
        <vt:i4>5</vt:i4>
      </vt:variant>
      <vt:variant>
        <vt:lpwstr>http://www2.camara.leg.br/legin/fed/lei/2009/lei-11907-2-fevereiro-2009-585891-norma-pl.html</vt:lpwstr>
      </vt:variant>
      <vt:variant>
        <vt:lpwstr/>
      </vt:variant>
      <vt:variant>
        <vt:i4>6094852</vt:i4>
      </vt:variant>
      <vt:variant>
        <vt:i4>180</vt:i4>
      </vt:variant>
      <vt:variant>
        <vt:i4>0</vt:i4>
      </vt:variant>
      <vt:variant>
        <vt:i4>5</vt:i4>
      </vt:variant>
      <vt:variant>
        <vt:lpwstr>http://www2.camara.leg.br/legin/fed/medpro/2008/medidaprovisoria-441-29-agosto-2008-580005-norma-pe.html</vt:lpwstr>
      </vt:variant>
      <vt:variant>
        <vt:lpwstr/>
      </vt:variant>
      <vt:variant>
        <vt:i4>4259904</vt:i4>
      </vt:variant>
      <vt:variant>
        <vt:i4>177</vt:i4>
      </vt:variant>
      <vt:variant>
        <vt:i4>0</vt:i4>
      </vt:variant>
      <vt:variant>
        <vt:i4>5</vt:i4>
      </vt:variant>
      <vt:variant>
        <vt:lpwstr>http://www2.camara.leg.br/legin/fed/lei/2009/lei-11907-2-fevereiro-2009-585891-norma-pl.html</vt:lpwstr>
      </vt:variant>
      <vt:variant>
        <vt:lpwstr/>
      </vt:variant>
      <vt:variant>
        <vt:i4>6094852</vt:i4>
      </vt:variant>
      <vt:variant>
        <vt:i4>174</vt:i4>
      </vt:variant>
      <vt:variant>
        <vt:i4>0</vt:i4>
      </vt:variant>
      <vt:variant>
        <vt:i4>5</vt:i4>
      </vt:variant>
      <vt:variant>
        <vt:lpwstr>http://www2.camara.leg.br/legin/fed/medpro/2008/medidaprovisoria-441-29-agosto-2008-580005-norma-pe.html</vt:lpwstr>
      </vt:variant>
      <vt:variant>
        <vt:lpwstr/>
      </vt:variant>
      <vt:variant>
        <vt:i4>4259904</vt:i4>
      </vt:variant>
      <vt:variant>
        <vt:i4>171</vt:i4>
      </vt:variant>
      <vt:variant>
        <vt:i4>0</vt:i4>
      </vt:variant>
      <vt:variant>
        <vt:i4>5</vt:i4>
      </vt:variant>
      <vt:variant>
        <vt:lpwstr>http://www2.camara.leg.br/legin/fed/lei/2009/lei-11907-2-fevereiro-2009-585891-norma-pl.html</vt:lpwstr>
      </vt:variant>
      <vt:variant>
        <vt:lpwstr/>
      </vt:variant>
      <vt:variant>
        <vt:i4>6094852</vt:i4>
      </vt:variant>
      <vt:variant>
        <vt:i4>168</vt:i4>
      </vt:variant>
      <vt:variant>
        <vt:i4>0</vt:i4>
      </vt:variant>
      <vt:variant>
        <vt:i4>5</vt:i4>
      </vt:variant>
      <vt:variant>
        <vt:lpwstr>http://www2.camara.leg.br/legin/fed/medpro/2008/medidaprovisoria-441-29-agosto-2008-580005-norma-pe.html</vt:lpwstr>
      </vt:variant>
      <vt:variant>
        <vt:lpwstr/>
      </vt:variant>
      <vt:variant>
        <vt:i4>4259904</vt:i4>
      </vt:variant>
      <vt:variant>
        <vt:i4>165</vt:i4>
      </vt:variant>
      <vt:variant>
        <vt:i4>0</vt:i4>
      </vt:variant>
      <vt:variant>
        <vt:i4>5</vt:i4>
      </vt:variant>
      <vt:variant>
        <vt:lpwstr>http://www2.camara.leg.br/legin/fed/lei/2009/lei-11907-2-fevereiro-2009-585891-norma-pl.html</vt:lpwstr>
      </vt:variant>
      <vt:variant>
        <vt:lpwstr/>
      </vt:variant>
      <vt:variant>
        <vt:i4>6094852</vt:i4>
      </vt:variant>
      <vt:variant>
        <vt:i4>162</vt:i4>
      </vt:variant>
      <vt:variant>
        <vt:i4>0</vt:i4>
      </vt:variant>
      <vt:variant>
        <vt:i4>5</vt:i4>
      </vt:variant>
      <vt:variant>
        <vt:lpwstr>http://www2.camara.leg.br/legin/fed/medpro/2008/medidaprovisoria-441-29-agosto-2008-580005-norma-pe.html</vt:lpwstr>
      </vt:variant>
      <vt:variant>
        <vt:lpwstr/>
      </vt:variant>
      <vt:variant>
        <vt:i4>4259904</vt:i4>
      </vt:variant>
      <vt:variant>
        <vt:i4>159</vt:i4>
      </vt:variant>
      <vt:variant>
        <vt:i4>0</vt:i4>
      </vt:variant>
      <vt:variant>
        <vt:i4>5</vt:i4>
      </vt:variant>
      <vt:variant>
        <vt:lpwstr>http://www2.camara.leg.br/legin/fed/lei/2009/lei-11907-2-fevereiro-2009-585891-norma-pl.html</vt:lpwstr>
      </vt:variant>
      <vt:variant>
        <vt:lpwstr/>
      </vt:variant>
      <vt:variant>
        <vt:i4>6094852</vt:i4>
      </vt:variant>
      <vt:variant>
        <vt:i4>156</vt:i4>
      </vt:variant>
      <vt:variant>
        <vt:i4>0</vt:i4>
      </vt:variant>
      <vt:variant>
        <vt:i4>5</vt:i4>
      </vt:variant>
      <vt:variant>
        <vt:lpwstr>http://www2.camara.leg.br/legin/fed/medpro/2008/medidaprovisoria-441-29-agosto-2008-580005-norma-pe.html</vt:lpwstr>
      </vt:variant>
      <vt:variant>
        <vt:lpwstr/>
      </vt:variant>
      <vt:variant>
        <vt:i4>4259904</vt:i4>
      </vt:variant>
      <vt:variant>
        <vt:i4>153</vt:i4>
      </vt:variant>
      <vt:variant>
        <vt:i4>0</vt:i4>
      </vt:variant>
      <vt:variant>
        <vt:i4>5</vt:i4>
      </vt:variant>
      <vt:variant>
        <vt:lpwstr>http://www2.camara.leg.br/legin/fed/lei/2009/lei-11907-2-fevereiro-2009-585891-norma-pl.html</vt:lpwstr>
      </vt:variant>
      <vt:variant>
        <vt:lpwstr/>
      </vt:variant>
      <vt:variant>
        <vt:i4>6094852</vt:i4>
      </vt:variant>
      <vt:variant>
        <vt:i4>150</vt:i4>
      </vt:variant>
      <vt:variant>
        <vt:i4>0</vt:i4>
      </vt:variant>
      <vt:variant>
        <vt:i4>5</vt:i4>
      </vt:variant>
      <vt:variant>
        <vt:lpwstr>http://www2.camara.leg.br/legin/fed/medpro/2008/medidaprovisoria-441-29-agosto-2008-580005-norma-pe.html</vt:lpwstr>
      </vt:variant>
      <vt:variant>
        <vt:lpwstr/>
      </vt:variant>
      <vt:variant>
        <vt:i4>4259904</vt:i4>
      </vt:variant>
      <vt:variant>
        <vt:i4>147</vt:i4>
      </vt:variant>
      <vt:variant>
        <vt:i4>0</vt:i4>
      </vt:variant>
      <vt:variant>
        <vt:i4>5</vt:i4>
      </vt:variant>
      <vt:variant>
        <vt:lpwstr>http://www2.camara.leg.br/legin/fed/lei/2009/lei-11907-2-fevereiro-2009-585891-norma-pl.html</vt:lpwstr>
      </vt:variant>
      <vt:variant>
        <vt:lpwstr/>
      </vt:variant>
      <vt:variant>
        <vt:i4>6094852</vt:i4>
      </vt:variant>
      <vt:variant>
        <vt:i4>144</vt:i4>
      </vt:variant>
      <vt:variant>
        <vt:i4>0</vt:i4>
      </vt:variant>
      <vt:variant>
        <vt:i4>5</vt:i4>
      </vt:variant>
      <vt:variant>
        <vt:lpwstr>http://www2.camara.leg.br/legin/fed/medpro/2008/medidaprovisoria-441-29-agosto-2008-580005-norma-pe.html</vt:lpwstr>
      </vt:variant>
      <vt:variant>
        <vt:lpwstr/>
      </vt:variant>
      <vt:variant>
        <vt:i4>4259904</vt:i4>
      </vt:variant>
      <vt:variant>
        <vt:i4>141</vt:i4>
      </vt:variant>
      <vt:variant>
        <vt:i4>0</vt:i4>
      </vt:variant>
      <vt:variant>
        <vt:i4>5</vt:i4>
      </vt:variant>
      <vt:variant>
        <vt:lpwstr>http://www2.camara.leg.br/legin/fed/lei/2009/lei-11907-2-fevereiro-2009-585891-norma-pl.html</vt:lpwstr>
      </vt:variant>
      <vt:variant>
        <vt:lpwstr/>
      </vt:variant>
      <vt:variant>
        <vt:i4>6094852</vt:i4>
      </vt:variant>
      <vt:variant>
        <vt:i4>138</vt:i4>
      </vt:variant>
      <vt:variant>
        <vt:i4>0</vt:i4>
      </vt:variant>
      <vt:variant>
        <vt:i4>5</vt:i4>
      </vt:variant>
      <vt:variant>
        <vt:lpwstr>http://www2.camara.leg.br/legin/fed/medpro/2008/medidaprovisoria-441-29-agosto-2008-580005-norma-pe.html</vt:lpwstr>
      </vt:variant>
      <vt:variant>
        <vt:lpwstr/>
      </vt:variant>
      <vt:variant>
        <vt:i4>4259904</vt:i4>
      </vt:variant>
      <vt:variant>
        <vt:i4>135</vt:i4>
      </vt:variant>
      <vt:variant>
        <vt:i4>0</vt:i4>
      </vt:variant>
      <vt:variant>
        <vt:i4>5</vt:i4>
      </vt:variant>
      <vt:variant>
        <vt:lpwstr>http://www2.camara.leg.br/legin/fed/lei/2009/lei-11907-2-fevereiro-2009-585891-norma-pl.html</vt:lpwstr>
      </vt:variant>
      <vt:variant>
        <vt:lpwstr/>
      </vt:variant>
      <vt:variant>
        <vt:i4>6094852</vt:i4>
      </vt:variant>
      <vt:variant>
        <vt:i4>132</vt:i4>
      </vt:variant>
      <vt:variant>
        <vt:i4>0</vt:i4>
      </vt:variant>
      <vt:variant>
        <vt:i4>5</vt:i4>
      </vt:variant>
      <vt:variant>
        <vt:lpwstr>http://www2.camara.leg.br/legin/fed/medpro/2008/medidaprovisoria-441-29-agosto-2008-580005-norma-pe.html</vt:lpwstr>
      </vt:variant>
      <vt:variant>
        <vt:lpwstr/>
      </vt:variant>
      <vt:variant>
        <vt:i4>1703940</vt:i4>
      </vt:variant>
      <vt:variant>
        <vt:i4>129</vt:i4>
      </vt:variant>
      <vt:variant>
        <vt:i4>0</vt:i4>
      </vt:variant>
      <vt:variant>
        <vt:i4>5</vt:i4>
      </vt:variant>
      <vt:variant>
        <vt:lpwstr>http://www2.camara.leg.br/legin/fed/lei/2016/lei-13328-29-julho-2016-783462-publicacaooriginal-150907-pl.html</vt:lpwstr>
      </vt:variant>
      <vt:variant>
        <vt:lpwstr/>
      </vt:variant>
      <vt:variant>
        <vt:i4>4259904</vt:i4>
      </vt:variant>
      <vt:variant>
        <vt:i4>126</vt:i4>
      </vt:variant>
      <vt:variant>
        <vt:i4>0</vt:i4>
      </vt:variant>
      <vt:variant>
        <vt:i4>5</vt:i4>
      </vt:variant>
      <vt:variant>
        <vt:lpwstr>http://www2.camara.leg.br/legin/fed/lei/2009/lei-11907-2-fevereiro-2009-585891-norma-pl.html</vt:lpwstr>
      </vt:variant>
      <vt:variant>
        <vt:lpwstr/>
      </vt:variant>
      <vt:variant>
        <vt:i4>6094852</vt:i4>
      </vt:variant>
      <vt:variant>
        <vt:i4>123</vt:i4>
      </vt:variant>
      <vt:variant>
        <vt:i4>0</vt:i4>
      </vt:variant>
      <vt:variant>
        <vt:i4>5</vt:i4>
      </vt:variant>
      <vt:variant>
        <vt:lpwstr>http://www2.camara.leg.br/legin/fed/medpro/2008/medidaprovisoria-441-29-agosto-2008-580005-norma-pe.html</vt:lpwstr>
      </vt:variant>
      <vt:variant>
        <vt:lpwstr/>
      </vt:variant>
      <vt:variant>
        <vt:i4>4259904</vt:i4>
      </vt:variant>
      <vt:variant>
        <vt:i4>120</vt:i4>
      </vt:variant>
      <vt:variant>
        <vt:i4>0</vt:i4>
      </vt:variant>
      <vt:variant>
        <vt:i4>5</vt:i4>
      </vt:variant>
      <vt:variant>
        <vt:lpwstr>http://www2.camara.leg.br/legin/fed/lei/2009/lei-11907-2-fevereiro-2009-585891-norma-pl.html</vt:lpwstr>
      </vt:variant>
      <vt:variant>
        <vt:lpwstr/>
      </vt:variant>
      <vt:variant>
        <vt:i4>6094852</vt:i4>
      </vt:variant>
      <vt:variant>
        <vt:i4>117</vt:i4>
      </vt:variant>
      <vt:variant>
        <vt:i4>0</vt:i4>
      </vt:variant>
      <vt:variant>
        <vt:i4>5</vt:i4>
      </vt:variant>
      <vt:variant>
        <vt:lpwstr>http://www2.camara.leg.br/legin/fed/medpro/2008/medidaprovisoria-441-29-agosto-2008-580005-norma-pe.html</vt:lpwstr>
      </vt:variant>
      <vt:variant>
        <vt:lpwstr/>
      </vt:variant>
      <vt:variant>
        <vt:i4>4259904</vt:i4>
      </vt:variant>
      <vt:variant>
        <vt:i4>114</vt:i4>
      </vt:variant>
      <vt:variant>
        <vt:i4>0</vt:i4>
      </vt:variant>
      <vt:variant>
        <vt:i4>5</vt:i4>
      </vt:variant>
      <vt:variant>
        <vt:lpwstr>http://www2.camara.leg.br/legin/fed/lei/2009/lei-11907-2-fevereiro-2009-585891-norma-pl.html</vt:lpwstr>
      </vt:variant>
      <vt:variant>
        <vt:lpwstr/>
      </vt:variant>
      <vt:variant>
        <vt:i4>6094852</vt:i4>
      </vt:variant>
      <vt:variant>
        <vt:i4>111</vt:i4>
      </vt:variant>
      <vt:variant>
        <vt:i4>0</vt:i4>
      </vt:variant>
      <vt:variant>
        <vt:i4>5</vt:i4>
      </vt:variant>
      <vt:variant>
        <vt:lpwstr>http://www2.camara.leg.br/legin/fed/medpro/2008/medidaprovisoria-441-29-agosto-2008-580005-norma-pe.html</vt:lpwstr>
      </vt:variant>
      <vt:variant>
        <vt:lpwstr/>
      </vt:variant>
      <vt:variant>
        <vt:i4>4259904</vt:i4>
      </vt:variant>
      <vt:variant>
        <vt:i4>108</vt:i4>
      </vt:variant>
      <vt:variant>
        <vt:i4>0</vt:i4>
      </vt:variant>
      <vt:variant>
        <vt:i4>5</vt:i4>
      </vt:variant>
      <vt:variant>
        <vt:lpwstr>http://www2.camara.leg.br/legin/fed/lei/2009/lei-11907-2-fevereiro-2009-585891-norma-pl.html</vt:lpwstr>
      </vt:variant>
      <vt:variant>
        <vt:lpwstr/>
      </vt:variant>
      <vt:variant>
        <vt:i4>6094852</vt:i4>
      </vt:variant>
      <vt:variant>
        <vt:i4>105</vt:i4>
      </vt:variant>
      <vt:variant>
        <vt:i4>0</vt:i4>
      </vt:variant>
      <vt:variant>
        <vt:i4>5</vt:i4>
      </vt:variant>
      <vt:variant>
        <vt:lpwstr>http://www2.camara.leg.br/legin/fed/medpro/2008/medidaprovisoria-441-29-agosto-2008-580005-norma-pe.html</vt:lpwstr>
      </vt:variant>
      <vt:variant>
        <vt:lpwstr/>
      </vt:variant>
      <vt:variant>
        <vt:i4>4259904</vt:i4>
      </vt:variant>
      <vt:variant>
        <vt:i4>102</vt:i4>
      </vt:variant>
      <vt:variant>
        <vt:i4>0</vt:i4>
      </vt:variant>
      <vt:variant>
        <vt:i4>5</vt:i4>
      </vt:variant>
      <vt:variant>
        <vt:lpwstr>http://www2.camara.leg.br/legin/fed/lei/2009/lei-11907-2-fevereiro-2009-585891-norma-pl.html</vt:lpwstr>
      </vt:variant>
      <vt:variant>
        <vt:lpwstr/>
      </vt:variant>
      <vt:variant>
        <vt:i4>6094852</vt:i4>
      </vt:variant>
      <vt:variant>
        <vt:i4>99</vt:i4>
      </vt:variant>
      <vt:variant>
        <vt:i4>0</vt:i4>
      </vt:variant>
      <vt:variant>
        <vt:i4>5</vt:i4>
      </vt:variant>
      <vt:variant>
        <vt:lpwstr>http://www2.camara.leg.br/legin/fed/medpro/2008/medidaprovisoria-441-29-agosto-2008-580005-norma-pe.html</vt:lpwstr>
      </vt:variant>
      <vt:variant>
        <vt:lpwstr/>
      </vt:variant>
      <vt:variant>
        <vt:i4>4259904</vt:i4>
      </vt:variant>
      <vt:variant>
        <vt:i4>96</vt:i4>
      </vt:variant>
      <vt:variant>
        <vt:i4>0</vt:i4>
      </vt:variant>
      <vt:variant>
        <vt:i4>5</vt:i4>
      </vt:variant>
      <vt:variant>
        <vt:lpwstr>http://www2.camara.leg.br/legin/fed/lei/2009/lei-11907-2-fevereiro-2009-585891-norma-pl.html</vt:lpwstr>
      </vt:variant>
      <vt:variant>
        <vt:lpwstr/>
      </vt:variant>
      <vt:variant>
        <vt:i4>6094852</vt:i4>
      </vt:variant>
      <vt:variant>
        <vt:i4>93</vt:i4>
      </vt:variant>
      <vt:variant>
        <vt:i4>0</vt:i4>
      </vt:variant>
      <vt:variant>
        <vt:i4>5</vt:i4>
      </vt:variant>
      <vt:variant>
        <vt:lpwstr>http://www2.camara.leg.br/legin/fed/medpro/2008/medidaprovisoria-441-29-agosto-2008-580005-norma-pe.html</vt:lpwstr>
      </vt:variant>
      <vt:variant>
        <vt:lpwstr/>
      </vt:variant>
      <vt:variant>
        <vt:i4>4718593</vt:i4>
      </vt:variant>
      <vt:variant>
        <vt:i4>90</vt:i4>
      </vt:variant>
      <vt:variant>
        <vt:i4>0</vt:i4>
      </vt:variant>
      <vt:variant>
        <vt:i4>5</vt:i4>
      </vt:variant>
      <vt:variant>
        <vt:lpwstr>http://www2.camara.gov.br/legin/fed/lei/2012/lei-12702-7-agosto-2012-773991-publicacaooriginal-137310-pl.html</vt:lpwstr>
      </vt:variant>
      <vt:variant>
        <vt:lpwstr/>
      </vt:variant>
      <vt:variant>
        <vt:i4>4259904</vt:i4>
      </vt:variant>
      <vt:variant>
        <vt:i4>87</vt:i4>
      </vt:variant>
      <vt:variant>
        <vt:i4>0</vt:i4>
      </vt:variant>
      <vt:variant>
        <vt:i4>5</vt:i4>
      </vt:variant>
      <vt:variant>
        <vt:lpwstr>http://www2.camara.leg.br/legin/fed/lei/2009/lei-11907-2-fevereiro-2009-585891-norma-pl.html</vt:lpwstr>
      </vt:variant>
      <vt:variant>
        <vt:lpwstr/>
      </vt:variant>
      <vt:variant>
        <vt:i4>6094852</vt:i4>
      </vt:variant>
      <vt:variant>
        <vt:i4>84</vt:i4>
      </vt:variant>
      <vt:variant>
        <vt:i4>0</vt:i4>
      </vt:variant>
      <vt:variant>
        <vt:i4>5</vt:i4>
      </vt:variant>
      <vt:variant>
        <vt:lpwstr>http://www2.camara.leg.br/legin/fed/medpro/2008/medidaprovisoria-441-29-agosto-2008-580005-norma-pe.html</vt:lpwstr>
      </vt:variant>
      <vt:variant>
        <vt:lpwstr/>
      </vt:variant>
      <vt:variant>
        <vt:i4>4259904</vt:i4>
      </vt:variant>
      <vt:variant>
        <vt:i4>81</vt:i4>
      </vt:variant>
      <vt:variant>
        <vt:i4>0</vt:i4>
      </vt:variant>
      <vt:variant>
        <vt:i4>5</vt:i4>
      </vt:variant>
      <vt:variant>
        <vt:lpwstr>http://www2.camara.leg.br/legin/fed/lei/2009/lei-11907-2-fevereiro-2009-585891-norma-pl.html</vt:lpwstr>
      </vt:variant>
      <vt:variant>
        <vt:lpwstr/>
      </vt:variant>
      <vt:variant>
        <vt:i4>6094852</vt:i4>
      </vt:variant>
      <vt:variant>
        <vt:i4>78</vt:i4>
      </vt:variant>
      <vt:variant>
        <vt:i4>0</vt:i4>
      </vt:variant>
      <vt:variant>
        <vt:i4>5</vt:i4>
      </vt:variant>
      <vt:variant>
        <vt:lpwstr>http://www2.camara.leg.br/legin/fed/medpro/2008/medidaprovisoria-441-29-agosto-2008-580005-norma-pe.html</vt:lpwstr>
      </vt:variant>
      <vt:variant>
        <vt:lpwstr/>
      </vt:variant>
      <vt:variant>
        <vt:i4>4259904</vt:i4>
      </vt:variant>
      <vt:variant>
        <vt:i4>75</vt:i4>
      </vt:variant>
      <vt:variant>
        <vt:i4>0</vt:i4>
      </vt:variant>
      <vt:variant>
        <vt:i4>5</vt:i4>
      </vt:variant>
      <vt:variant>
        <vt:lpwstr>http://www2.camara.leg.br/legin/fed/lei/2009/lei-11907-2-fevereiro-2009-585891-norma-pl.html</vt:lpwstr>
      </vt:variant>
      <vt:variant>
        <vt:lpwstr/>
      </vt:variant>
      <vt:variant>
        <vt:i4>6094852</vt:i4>
      </vt:variant>
      <vt:variant>
        <vt:i4>72</vt:i4>
      </vt:variant>
      <vt:variant>
        <vt:i4>0</vt:i4>
      </vt:variant>
      <vt:variant>
        <vt:i4>5</vt:i4>
      </vt:variant>
      <vt:variant>
        <vt:lpwstr>http://www2.camara.leg.br/legin/fed/medpro/2008/medidaprovisoria-441-29-agosto-2008-580005-norma-pe.html</vt:lpwstr>
      </vt:variant>
      <vt:variant>
        <vt:lpwstr/>
      </vt:variant>
      <vt:variant>
        <vt:i4>4259904</vt:i4>
      </vt:variant>
      <vt:variant>
        <vt:i4>69</vt:i4>
      </vt:variant>
      <vt:variant>
        <vt:i4>0</vt:i4>
      </vt:variant>
      <vt:variant>
        <vt:i4>5</vt:i4>
      </vt:variant>
      <vt:variant>
        <vt:lpwstr>http://www2.camara.leg.br/legin/fed/lei/2009/lei-11907-2-fevereiro-2009-585891-norma-pl.html</vt:lpwstr>
      </vt:variant>
      <vt:variant>
        <vt:lpwstr/>
      </vt:variant>
      <vt:variant>
        <vt:i4>6094852</vt:i4>
      </vt:variant>
      <vt:variant>
        <vt:i4>66</vt:i4>
      </vt:variant>
      <vt:variant>
        <vt:i4>0</vt:i4>
      </vt:variant>
      <vt:variant>
        <vt:i4>5</vt:i4>
      </vt:variant>
      <vt:variant>
        <vt:lpwstr>http://www2.camara.leg.br/legin/fed/medpro/2008/medidaprovisoria-441-29-agosto-2008-580005-norma-pe.html</vt:lpwstr>
      </vt:variant>
      <vt:variant>
        <vt:lpwstr/>
      </vt:variant>
      <vt:variant>
        <vt:i4>4718593</vt:i4>
      </vt:variant>
      <vt:variant>
        <vt:i4>63</vt:i4>
      </vt:variant>
      <vt:variant>
        <vt:i4>0</vt:i4>
      </vt:variant>
      <vt:variant>
        <vt:i4>5</vt:i4>
      </vt:variant>
      <vt:variant>
        <vt:lpwstr>http://www2.camara.gov.br/legin/fed/lei/2012/lei-12702-7-agosto-2012-773991-publicacaooriginal-137310-pl.html</vt:lpwstr>
      </vt:variant>
      <vt:variant>
        <vt:lpwstr/>
      </vt:variant>
      <vt:variant>
        <vt:i4>4980756</vt:i4>
      </vt:variant>
      <vt:variant>
        <vt:i4>60</vt:i4>
      </vt:variant>
      <vt:variant>
        <vt:i4>0</vt:i4>
      </vt:variant>
      <vt:variant>
        <vt:i4>5</vt:i4>
      </vt:variant>
      <vt:variant>
        <vt:lpwstr>http://www2.camara.leg.br/legin/fed/lei/2007/lei-11490-20-junho-2007-555592-norma-pl.html</vt:lpwstr>
      </vt:variant>
      <vt:variant>
        <vt:lpwstr/>
      </vt:variant>
      <vt:variant>
        <vt:i4>5177348</vt:i4>
      </vt:variant>
      <vt:variant>
        <vt:i4>57</vt:i4>
      </vt:variant>
      <vt:variant>
        <vt:i4>0</vt:i4>
      </vt:variant>
      <vt:variant>
        <vt:i4>5</vt:i4>
      </vt:variant>
      <vt:variant>
        <vt:lpwstr>https://www2.camara.leg.br/legin/fed/lei/2008/lei-11784-22-setembro-2008-581033-norma-pl.html</vt:lpwstr>
      </vt:variant>
      <vt:variant>
        <vt:lpwstr/>
      </vt:variant>
      <vt:variant>
        <vt:i4>6946861</vt:i4>
      </vt:variant>
      <vt:variant>
        <vt:i4>54</vt:i4>
      </vt:variant>
      <vt:variant>
        <vt:i4>0</vt:i4>
      </vt:variant>
      <vt:variant>
        <vt:i4>5</vt:i4>
      </vt:variant>
      <vt:variant>
        <vt:lpwstr>https://www2.camara.leg.br/legin/fed/medpro/2008/medidaprovisoria-431-14-maio-2008-575279-norma-pe.html</vt:lpwstr>
      </vt:variant>
      <vt:variant>
        <vt:lpwstr/>
      </vt:variant>
      <vt:variant>
        <vt:i4>131152</vt:i4>
      </vt:variant>
      <vt:variant>
        <vt:i4>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45</vt:i4>
      </vt:variant>
      <vt:variant>
        <vt:i4>0</vt:i4>
      </vt:variant>
      <vt:variant>
        <vt:i4>5</vt:i4>
      </vt:variant>
      <vt:variant>
        <vt:lpwstr>https://www2.camara.leg.br/legin/fed/lei/2025/lei-15141-2-junho-2025-797540-publicacaooriginal-175543-pl.html</vt:lpwstr>
      </vt:variant>
      <vt:variant>
        <vt:lpwstr/>
      </vt:variant>
      <vt:variant>
        <vt:i4>1507348</vt:i4>
      </vt:variant>
      <vt:variant>
        <vt:i4>42</vt:i4>
      </vt:variant>
      <vt:variant>
        <vt:i4>0</vt:i4>
      </vt:variant>
      <vt:variant>
        <vt:i4>5</vt:i4>
      </vt:variant>
      <vt:variant>
        <vt:lpwstr>http://www2.camara.leg.br/legin/fed/lei/2012/lei-12772-28-dezembro-2012-774886-publicacaooriginal-138518-pl.html</vt:lpwstr>
      </vt:variant>
      <vt:variant>
        <vt:lpwstr/>
      </vt:variant>
      <vt:variant>
        <vt:i4>5177348</vt:i4>
      </vt:variant>
      <vt:variant>
        <vt:i4>39</vt:i4>
      </vt:variant>
      <vt:variant>
        <vt:i4>0</vt:i4>
      </vt:variant>
      <vt:variant>
        <vt:i4>5</vt:i4>
      </vt:variant>
      <vt:variant>
        <vt:lpwstr>https://www2.camara.leg.br/legin/fed/lei/2008/lei-11784-22-setembro-2008-581033-norma-pl.html</vt:lpwstr>
      </vt:variant>
      <vt:variant>
        <vt:lpwstr/>
      </vt:variant>
      <vt:variant>
        <vt:i4>6946861</vt:i4>
      </vt:variant>
      <vt:variant>
        <vt:i4>36</vt:i4>
      </vt:variant>
      <vt:variant>
        <vt:i4>0</vt:i4>
      </vt:variant>
      <vt:variant>
        <vt:i4>5</vt:i4>
      </vt:variant>
      <vt:variant>
        <vt:lpwstr>https://www2.camara.leg.br/legin/fed/medpro/2008/medidaprovisoria-431-14-maio-2008-575279-norma-pe.html</vt:lpwstr>
      </vt:variant>
      <vt:variant>
        <vt:lpwstr/>
      </vt:variant>
      <vt:variant>
        <vt:i4>1507348</vt:i4>
      </vt:variant>
      <vt:variant>
        <vt:i4>33</vt:i4>
      </vt:variant>
      <vt:variant>
        <vt:i4>0</vt:i4>
      </vt:variant>
      <vt:variant>
        <vt:i4>5</vt:i4>
      </vt:variant>
      <vt:variant>
        <vt:lpwstr>http://www2.camara.leg.br/legin/fed/lei/2012/lei-12772-28-dezembro-2012-774886-publicacaooriginal-138518-pl.html</vt:lpwstr>
      </vt:variant>
      <vt:variant>
        <vt:lpwstr/>
      </vt:variant>
      <vt:variant>
        <vt:i4>5177348</vt:i4>
      </vt:variant>
      <vt:variant>
        <vt:i4>30</vt:i4>
      </vt:variant>
      <vt:variant>
        <vt:i4>0</vt:i4>
      </vt:variant>
      <vt:variant>
        <vt:i4>5</vt:i4>
      </vt:variant>
      <vt:variant>
        <vt:lpwstr>https://www2.camara.leg.br/legin/fed/lei/2008/lei-11784-22-setembro-2008-581033-norma-pl.html</vt:lpwstr>
      </vt:variant>
      <vt:variant>
        <vt:lpwstr/>
      </vt:variant>
      <vt:variant>
        <vt:i4>6946861</vt:i4>
      </vt:variant>
      <vt:variant>
        <vt:i4>27</vt:i4>
      </vt:variant>
      <vt:variant>
        <vt:i4>0</vt:i4>
      </vt:variant>
      <vt:variant>
        <vt:i4>5</vt:i4>
      </vt:variant>
      <vt:variant>
        <vt:lpwstr>https://www2.camara.leg.br/legin/fed/medpro/2008/medidaprovisoria-431-14-maio-2008-575279-norma-pe.html</vt:lpwstr>
      </vt:variant>
      <vt:variant>
        <vt:lpwstr/>
      </vt:variant>
      <vt:variant>
        <vt:i4>1507348</vt:i4>
      </vt:variant>
      <vt:variant>
        <vt:i4>24</vt:i4>
      </vt:variant>
      <vt:variant>
        <vt:i4>0</vt:i4>
      </vt:variant>
      <vt:variant>
        <vt:i4>5</vt:i4>
      </vt:variant>
      <vt:variant>
        <vt:lpwstr>http://www2.camara.leg.br/legin/fed/lei/2012/lei-12772-28-dezembro-2012-774886-publicacaooriginal-138518-pl.html</vt:lpwstr>
      </vt:variant>
      <vt:variant>
        <vt:lpwstr/>
      </vt:variant>
      <vt:variant>
        <vt:i4>5177348</vt:i4>
      </vt:variant>
      <vt:variant>
        <vt:i4>21</vt:i4>
      </vt:variant>
      <vt:variant>
        <vt:i4>0</vt:i4>
      </vt:variant>
      <vt:variant>
        <vt:i4>5</vt:i4>
      </vt:variant>
      <vt:variant>
        <vt:lpwstr>https://www2.camara.leg.br/legin/fed/lei/2008/lei-11784-22-setembro-2008-581033-norma-pl.html</vt:lpwstr>
      </vt:variant>
      <vt:variant>
        <vt:lpwstr/>
      </vt:variant>
      <vt:variant>
        <vt:i4>6946861</vt:i4>
      </vt:variant>
      <vt:variant>
        <vt:i4>18</vt:i4>
      </vt:variant>
      <vt:variant>
        <vt:i4>0</vt:i4>
      </vt:variant>
      <vt:variant>
        <vt:i4>5</vt:i4>
      </vt:variant>
      <vt:variant>
        <vt:lpwstr>https://www2.camara.leg.br/legin/fed/medpro/2008/medidaprovisoria-431-14-maio-2008-575279-norma-pe.html</vt:lpwstr>
      </vt:variant>
      <vt:variant>
        <vt:lpwstr/>
      </vt:variant>
      <vt:variant>
        <vt:i4>1507348</vt:i4>
      </vt:variant>
      <vt:variant>
        <vt:i4>15</vt:i4>
      </vt:variant>
      <vt:variant>
        <vt:i4>0</vt:i4>
      </vt:variant>
      <vt:variant>
        <vt:i4>5</vt:i4>
      </vt:variant>
      <vt:variant>
        <vt:lpwstr>http://www2.camara.leg.br/legin/fed/lei/2012/lei-12772-28-dezembro-2012-774886-publicacaooriginal-138518-pl.html</vt:lpwstr>
      </vt:variant>
      <vt:variant>
        <vt:lpwstr/>
      </vt:variant>
      <vt:variant>
        <vt:i4>1507348</vt:i4>
      </vt:variant>
      <vt:variant>
        <vt:i4>12</vt:i4>
      </vt:variant>
      <vt:variant>
        <vt:i4>0</vt:i4>
      </vt:variant>
      <vt:variant>
        <vt:i4>5</vt:i4>
      </vt:variant>
      <vt:variant>
        <vt:lpwstr>http://www2.camara.leg.br/legin/fed/lei/2012/lei-12772-28-dezembro-2012-774886-publicacaooriginal-138518-pl.html</vt:lpwstr>
      </vt:variant>
      <vt:variant>
        <vt:lpwstr/>
      </vt:variant>
      <vt:variant>
        <vt:i4>3866676</vt:i4>
      </vt:variant>
      <vt:variant>
        <vt:i4>9</vt:i4>
      </vt:variant>
      <vt:variant>
        <vt:i4>0</vt:i4>
      </vt:variant>
      <vt:variant>
        <vt:i4>5</vt:i4>
      </vt:variant>
      <vt:variant>
        <vt:lpwstr>https://www2.camara.leg.br/legin/fed/lei/2007/lei-11526-4-outubro-2007-560567-norma-pl.html</vt:lpwstr>
      </vt:variant>
      <vt:variant>
        <vt:lpwstr/>
      </vt:variant>
      <vt:variant>
        <vt:i4>5505029</vt:i4>
      </vt:variant>
      <vt:variant>
        <vt:i4>6</vt:i4>
      </vt:variant>
      <vt:variant>
        <vt:i4>0</vt:i4>
      </vt:variant>
      <vt:variant>
        <vt:i4>5</vt:i4>
      </vt:variant>
      <vt:variant>
        <vt:lpwstr>https://www2.camara.leg.br/legin/fed/medpro/2007/medidaprovisoria-375-15-junho-2007-555349-norma-pe.html</vt:lpwstr>
      </vt:variant>
      <vt:variant>
        <vt:lpwstr/>
      </vt:variant>
      <vt:variant>
        <vt:i4>852041</vt:i4>
      </vt:variant>
      <vt:variant>
        <vt:i4>3</vt:i4>
      </vt:variant>
      <vt:variant>
        <vt:i4>0</vt:i4>
      </vt:variant>
      <vt:variant>
        <vt:i4>5</vt:i4>
      </vt:variant>
      <vt:variant>
        <vt:lpwstr>http://www2.camara.leg.br/legin/fed/lei/2008/lei-11890-24-dezembro-2008-585076-norma-pl.html</vt:lpwstr>
      </vt:variant>
      <vt:variant>
        <vt:lpwstr/>
      </vt:variant>
      <vt:variant>
        <vt:i4>6094852</vt:i4>
      </vt:variant>
      <vt:variant>
        <vt:i4>0</vt:i4>
      </vt:variant>
      <vt:variant>
        <vt:i4>0</vt:i4>
      </vt:variant>
      <vt:variant>
        <vt:i4>5</vt:i4>
      </vt:variant>
      <vt:variant>
        <vt:lpwstr>http://www2.camara.leg.br/legin/fed/medpro/2008/medidaprovisoria-440-29-agosto-2008-579992-norma-pe.html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7</cp:revision>
  <cp:lastPrinted>2010-01-26T18:34:00Z</cp:lastPrinted>
  <dcterms:created xsi:type="dcterms:W3CDTF">2025-11-21T18:17:00Z</dcterms:created>
  <dcterms:modified xsi:type="dcterms:W3CDTF">2026-04-09T15:00:00Z</dcterms:modified>
</cp:coreProperties>
</file>