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8F" w:rsidRDefault="00F025E0">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36994775" r:id="rId6"/>
        </w:pict>
      </w:r>
    </w:p>
    <w:p w:rsidR="0032168F" w:rsidRDefault="0032168F">
      <w:pPr>
        <w:pStyle w:val="Cabealho"/>
        <w:jc w:val="center"/>
      </w:pPr>
    </w:p>
    <w:p w:rsidR="0032168F" w:rsidRDefault="0032168F">
      <w:pPr>
        <w:pStyle w:val="Cabealho"/>
        <w:jc w:val="center"/>
      </w:pPr>
    </w:p>
    <w:p w:rsidR="0032168F" w:rsidRDefault="0032168F">
      <w:pPr>
        <w:pStyle w:val="Cabealho"/>
        <w:jc w:val="center"/>
      </w:pPr>
    </w:p>
    <w:p w:rsidR="0032168F" w:rsidRDefault="0032168F">
      <w:pPr>
        <w:pStyle w:val="Cabealho"/>
        <w:jc w:val="center"/>
      </w:pPr>
    </w:p>
    <w:p w:rsidR="0032168F" w:rsidRDefault="0032168F">
      <w:pPr>
        <w:pStyle w:val="Cabealho"/>
        <w:jc w:val="center"/>
        <w:rPr>
          <w:b/>
        </w:rPr>
      </w:pPr>
      <w:r>
        <w:rPr>
          <w:b/>
        </w:rPr>
        <w:t>CÂMARA DOS DEPUTADOS</w:t>
      </w:r>
    </w:p>
    <w:p w:rsidR="0032168F" w:rsidRDefault="0032168F">
      <w:pPr>
        <w:pStyle w:val="Cabealho"/>
        <w:jc w:val="center"/>
      </w:pPr>
      <w:r>
        <w:t>Centro de Documentação e Informação</w:t>
      </w:r>
    </w:p>
    <w:p w:rsidR="0032168F" w:rsidRDefault="0032168F">
      <w:pPr>
        <w:pStyle w:val="Cabealho"/>
        <w:jc w:val="center"/>
      </w:pPr>
    </w:p>
    <w:p w:rsidR="0032168F" w:rsidRDefault="0032168F">
      <w:pPr>
        <w:pStyle w:val="Cabealho"/>
        <w:jc w:val="center"/>
        <w:rPr>
          <w:b/>
          <w:sz w:val="28"/>
        </w:rPr>
      </w:pPr>
      <w:r>
        <w:rPr>
          <w:b/>
          <w:sz w:val="28"/>
        </w:rPr>
        <w:t>LEI Nº 10.910, DE 15 DE JULHO DE 2004</w:t>
      </w:r>
    </w:p>
    <w:p w:rsidR="0032168F" w:rsidRDefault="0032168F">
      <w:pPr>
        <w:pStyle w:val="Cabealho"/>
        <w:jc w:val="both"/>
      </w:pPr>
    </w:p>
    <w:p w:rsidR="0032168F" w:rsidRDefault="0032168F">
      <w:pPr>
        <w:pStyle w:val="Cabealho"/>
        <w:jc w:val="both"/>
      </w:pPr>
    </w:p>
    <w:p w:rsidR="0032168F" w:rsidRDefault="0032168F">
      <w:pPr>
        <w:pStyle w:val="Cabealho"/>
        <w:ind w:left="4536"/>
        <w:jc w:val="both"/>
        <w:rPr>
          <w:sz w:val="24"/>
        </w:rPr>
      </w:pPr>
      <w:r>
        <w:rPr>
          <w:sz w:val="24"/>
        </w:rPr>
        <w:t xml:space="preserve">Reestrutura a remuneração dos cargos das carreiras de Auditoria da Receita Federal, Auditoria-Fiscal da Previdência Social, Auditoria-Fiscal do Trabalho, altera o pró-labore, devido aos ocupantes dos cargos efetivos da carreira de Procurador da Fazenda Nacional, e a Gratificação de Desempenho de Atividade Jurídica - GDAJ, devida aos ocupantes dos cargos efetivos das carreiras de Advogados da União, de Procuradores Federais, de Procuradores do Banco Central do Brasil, de Defensores Públicos da União e aos integrantes dos quadros suplementares de que trata o art. 46 da Medida Provisória nº 2.229-43, de 6 de setembro de 2001, e dá outras providências. </w:t>
      </w:r>
    </w:p>
    <w:p w:rsidR="0032168F" w:rsidRDefault="0032168F">
      <w:pPr>
        <w:pStyle w:val="Cabealho"/>
        <w:jc w:val="both"/>
      </w:pPr>
      <w:r>
        <w:t xml:space="preserve"> </w:t>
      </w:r>
    </w:p>
    <w:p w:rsidR="0032168F" w:rsidRDefault="0032168F">
      <w:pPr>
        <w:pStyle w:val="Cabealho"/>
        <w:jc w:val="both"/>
      </w:pPr>
    </w:p>
    <w:p w:rsidR="0032168F" w:rsidRDefault="0032168F">
      <w:pPr>
        <w:pStyle w:val="Cabealho"/>
        <w:ind w:firstLine="1134"/>
        <w:jc w:val="both"/>
        <w:rPr>
          <w:b/>
          <w:sz w:val="24"/>
        </w:rPr>
      </w:pPr>
      <w:r>
        <w:rPr>
          <w:b/>
          <w:sz w:val="24"/>
        </w:rPr>
        <w:t>O PRESIDENTE DA REPÚBLICA</w:t>
      </w:r>
      <w:r w:rsidR="00F00669">
        <w:rPr>
          <w:b/>
          <w:sz w:val="24"/>
        </w:rPr>
        <w:t>,</w:t>
      </w:r>
      <w:r>
        <w:rPr>
          <w:b/>
          <w:sz w:val="24"/>
        </w:rPr>
        <w:t xml:space="preserve"> </w:t>
      </w:r>
    </w:p>
    <w:p w:rsidR="0032168F" w:rsidRDefault="0032168F">
      <w:pPr>
        <w:pStyle w:val="Cabealho"/>
        <w:ind w:firstLine="1134"/>
        <w:jc w:val="both"/>
        <w:rPr>
          <w:sz w:val="24"/>
        </w:rPr>
      </w:pPr>
      <w:r>
        <w:rPr>
          <w:sz w:val="24"/>
        </w:rPr>
        <w:t xml:space="preserve">Faço saber que o Congresso Nacional decreta e eu sanciono a seguinte Lei: </w:t>
      </w:r>
    </w:p>
    <w:p w:rsidR="0032168F" w:rsidRDefault="0032168F">
      <w:pPr>
        <w:pStyle w:val="Cabealho"/>
        <w:ind w:firstLine="1134"/>
        <w:jc w:val="both"/>
        <w:rPr>
          <w:sz w:val="24"/>
        </w:rPr>
      </w:pPr>
    </w:p>
    <w:p w:rsidR="0032168F" w:rsidRDefault="0032168F">
      <w:pPr>
        <w:ind w:firstLine="1134"/>
        <w:jc w:val="both"/>
        <w:rPr>
          <w:sz w:val="24"/>
        </w:rPr>
      </w:pPr>
      <w:r>
        <w:rPr>
          <w:sz w:val="24"/>
        </w:rPr>
        <w:t xml:space="preserve">Art. 1º As Carreiras de Auditoria da Receita Federal do Brasil e Auditoria-Fiscal do Trabalho compõem-se de cargos efetivos agrupados nas classes A, B e Especial, compreendendo a 1ª (primeira) 5 (cinco) padrões, e as 2 (duas) últimas, 4 (quatro) padrões, na forma do Anexo I desta Lei. </w:t>
      </w:r>
      <w:hyperlink r:id="rId7" w:history="1">
        <w:r>
          <w:rPr>
            <w:rStyle w:val="Hyperlink"/>
            <w:i/>
            <w:sz w:val="24"/>
          </w:rPr>
          <w:t>("Caput" do artigo com redação dada pel</w:t>
        </w:r>
        <w:bookmarkStart w:id="0" w:name="_Hlt227479640"/>
        <w:r>
          <w:rPr>
            <w:rStyle w:val="Hyperlink"/>
            <w:i/>
            <w:sz w:val="24"/>
          </w:rPr>
          <w:t>a</w:t>
        </w:r>
        <w:bookmarkEnd w:id="0"/>
        <w:r>
          <w:rPr>
            <w:rStyle w:val="Hyperlink"/>
            <w:i/>
            <w:sz w:val="24"/>
          </w:rPr>
          <w:t xml:space="preserve"> Lei nº 11.457, de 16/3/2007, publicada no DOU de 19/3/2007, em vigor no primeiro dia útil do segundo mês subsequente à data de publicação)</w:t>
        </w:r>
      </w:hyperlink>
    </w:p>
    <w:p w:rsidR="0032168F" w:rsidRDefault="0032168F">
      <w:pPr>
        <w:ind w:firstLine="1134"/>
        <w:jc w:val="both"/>
        <w:rPr>
          <w:sz w:val="24"/>
        </w:rPr>
      </w:pPr>
      <w:r>
        <w:rPr>
          <w:sz w:val="24"/>
        </w:rPr>
        <w:t xml:space="preserve">Parágrafo único. Os titulares de cargos de provimento efetivo das Carreiras de que trata o </w:t>
      </w:r>
      <w:r>
        <w:rPr>
          <w:i/>
          <w:sz w:val="24"/>
        </w:rPr>
        <w:t>caput</w:t>
      </w:r>
      <w:r>
        <w:rPr>
          <w:sz w:val="24"/>
        </w:rPr>
        <w:t xml:space="preserve"> deste artigo serão </w:t>
      </w:r>
      <w:proofErr w:type="spellStart"/>
      <w:r>
        <w:rPr>
          <w:sz w:val="24"/>
        </w:rPr>
        <w:t>reenquadrados</w:t>
      </w:r>
      <w:proofErr w:type="spellEnd"/>
      <w:r>
        <w:rPr>
          <w:sz w:val="24"/>
        </w:rPr>
        <w:t xml:space="preserve">, a contar de 1º de julho de 2009, conforme disposto no Anexo III desta Lei. </w:t>
      </w:r>
      <w:hyperlink r:id="rId8" w:history="1">
        <w:r>
          <w:rPr>
            <w:rStyle w:val="Hyperlink"/>
            <w:i/>
            <w:sz w:val="24"/>
          </w:rPr>
          <w:t>(Parágrafo único acrescido pela Medida Provisória nº 440, de 29/8/2008</w:t>
        </w:r>
      </w:hyperlink>
      <w:r>
        <w:rPr>
          <w:i/>
          <w:sz w:val="24"/>
        </w:rPr>
        <w:t xml:space="preserve">, </w:t>
      </w:r>
      <w:hyperlink r:id="rId9"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2º </w:t>
      </w:r>
      <w:hyperlink r:id="rId10" w:history="1">
        <w:r>
          <w:rPr>
            <w:rStyle w:val="Hyperlink"/>
            <w:i/>
            <w:sz w:val="24"/>
          </w:rPr>
          <w:t>(Revogado pela Medida Provisória nº 440, de 29/8/2008</w:t>
        </w:r>
      </w:hyperlink>
      <w:r>
        <w:rPr>
          <w:i/>
          <w:sz w:val="24"/>
        </w:rPr>
        <w:t xml:space="preserve">, </w:t>
      </w:r>
      <w:hyperlink r:id="rId11" w:history="1">
        <w:r>
          <w:rPr>
            <w:rStyle w:val="Hyperlink"/>
            <w:i/>
            <w:sz w:val="24"/>
          </w:rPr>
          <w:t>convertida na Lei nº 11.890, de 24/12/2008)</w:t>
        </w:r>
      </w:hyperlink>
    </w:p>
    <w:p w:rsidR="0032168F" w:rsidRDefault="0032168F">
      <w:pPr>
        <w:pStyle w:val="Cabealho"/>
        <w:jc w:val="both"/>
        <w:rPr>
          <w:i/>
          <w:sz w:val="24"/>
        </w:rPr>
      </w:pPr>
    </w:p>
    <w:p w:rsidR="0032168F" w:rsidRDefault="0032168F">
      <w:pPr>
        <w:pStyle w:val="Cabealho"/>
        <w:ind w:firstLine="1134"/>
        <w:jc w:val="both"/>
        <w:rPr>
          <w:sz w:val="24"/>
        </w:rPr>
      </w:pPr>
      <w:r>
        <w:rPr>
          <w:sz w:val="24"/>
        </w:rPr>
        <w:t xml:space="preserve">Art. 2º-A A partir de 1º de julho de 2008, os titulares dos cargos de provimento efetivo integrantes das Carreiras a que se refere o art. 1º desta Lei passam a ser remunerados, </w:t>
      </w:r>
      <w:r>
        <w:rPr>
          <w:sz w:val="24"/>
        </w:rPr>
        <w:lastRenderedPageBreak/>
        <w:t xml:space="preserve">exclusivamente, por subsídio, fixado em parcela única, vedado o acréscimo de qualquer gratificação, adicional, abono, prêmio, verba de representação ou outra espécie remuneratória. </w:t>
      </w:r>
    </w:p>
    <w:p w:rsidR="0032168F" w:rsidRDefault="0032168F">
      <w:pPr>
        <w:pStyle w:val="Cabealho"/>
        <w:ind w:firstLine="1134"/>
        <w:jc w:val="both"/>
        <w:rPr>
          <w:sz w:val="24"/>
        </w:rPr>
      </w:pPr>
      <w:r>
        <w:rPr>
          <w:sz w:val="24"/>
        </w:rPr>
        <w:t xml:space="preserve">Parágrafo único. Os valores do subsídio dos titulares dos cargos a que se refere o </w:t>
      </w:r>
      <w:r>
        <w:rPr>
          <w:i/>
          <w:sz w:val="24"/>
        </w:rPr>
        <w:t>caput</w:t>
      </w:r>
      <w:r>
        <w:rPr>
          <w:sz w:val="24"/>
        </w:rPr>
        <w:t xml:space="preserve"> deste artigo são os fixados no Anexo IV desta Lei, com efeitos financeiros a partir das datas nele especificadas. </w:t>
      </w:r>
      <w:hyperlink r:id="rId12" w:history="1">
        <w:r>
          <w:rPr>
            <w:rStyle w:val="Hyperlink"/>
            <w:i/>
            <w:sz w:val="24"/>
          </w:rPr>
          <w:t>(Artigo acrescido pela Medida Provisória nº 440, de 29/8/2008</w:t>
        </w:r>
      </w:hyperlink>
      <w:r>
        <w:rPr>
          <w:i/>
          <w:sz w:val="24"/>
        </w:rPr>
        <w:t xml:space="preserve">, </w:t>
      </w:r>
      <w:hyperlink r:id="rId13"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sz w:val="24"/>
        </w:rPr>
      </w:pPr>
      <w:r>
        <w:rPr>
          <w:sz w:val="24"/>
        </w:rPr>
        <w:t xml:space="preserve">Art. 2º-B Estão compreendidas no subsídio e não são mais devidas aos titulares dos cargos a que se refere o art. 1º desta Lei, a partir de 1º de julho de 2008, as seguintes espécies remuneratórias: </w:t>
      </w:r>
    </w:p>
    <w:p w:rsidR="0032168F" w:rsidRDefault="0032168F">
      <w:pPr>
        <w:pStyle w:val="Cabealho"/>
        <w:ind w:firstLine="1134"/>
        <w:jc w:val="both"/>
        <w:rPr>
          <w:sz w:val="24"/>
        </w:rPr>
      </w:pPr>
      <w:r>
        <w:rPr>
          <w:sz w:val="24"/>
        </w:rPr>
        <w:t xml:space="preserve">I - Vencimento Básico; </w:t>
      </w:r>
    </w:p>
    <w:p w:rsidR="0032168F" w:rsidRDefault="0032168F">
      <w:pPr>
        <w:pStyle w:val="Cabealho"/>
        <w:ind w:firstLine="1134"/>
        <w:jc w:val="both"/>
        <w:rPr>
          <w:sz w:val="24"/>
        </w:rPr>
      </w:pPr>
      <w:r>
        <w:rPr>
          <w:sz w:val="24"/>
        </w:rPr>
        <w:t xml:space="preserve">II - Gratificação de Atividade Tributária - GAT, de que trata o art. 3º desta Lei; </w:t>
      </w:r>
    </w:p>
    <w:p w:rsidR="0032168F" w:rsidRDefault="0032168F">
      <w:pPr>
        <w:pStyle w:val="Cabealho"/>
        <w:ind w:firstLine="1134"/>
        <w:jc w:val="both"/>
        <w:rPr>
          <w:sz w:val="24"/>
        </w:rPr>
      </w:pPr>
      <w:r>
        <w:rPr>
          <w:sz w:val="24"/>
        </w:rPr>
        <w:t xml:space="preserve">III - Gratificação de Incremento da Fiscalização e da Arrecadação - GIFA, de que trata o art. 4º desta Lei; e </w:t>
      </w:r>
    </w:p>
    <w:p w:rsidR="0032168F" w:rsidRDefault="0032168F">
      <w:pPr>
        <w:pStyle w:val="Cabealho"/>
        <w:ind w:firstLine="1134"/>
        <w:jc w:val="both"/>
        <w:rPr>
          <w:sz w:val="24"/>
        </w:rPr>
      </w:pPr>
      <w:r>
        <w:rPr>
          <w:sz w:val="24"/>
        </w:rPr>
        <w:t xml:space="preserve">IV - Vantagem Pecuniária Individual - VPI, de que trata a Lei nº 10.698, de 2 de julho de 2003. </w:t>
      </w:r>
    </w:p>
    <w:p w:rsidR="0032168F" w:rsidRDefault="0032168F">
      <w:pPr>
        <w:pStyle w:val="Cabealho"/>
        <w:ind w:firstLine="1134"/>
        <w:jc w:val="both"/>
        <w:rPr>
          <w:sz w:val="24"/>
        </w:rPr>
      </w:pPr>
      <w:r>
        <w:rPr>
          <w:sz w:val="24"/>
        </w:rPr>
        <w:t xml:space="preserve">Parágrafo único. Considerando o disposto no art. 2º-A desta Lei, os titulares dos cargos nele referidos não fazem jus à percepção das seguintes vantagens remuneratórias: </w:t>
      </w:r>
    </w:p>
    <w:p w:rsidR="0032168F" w:rsidRDefault="0032168F">
      <w:pPr>
        <w:pStyle w:val="Cabealho"/>
        <w:ind w:firstLine="1134"/>
        <w:jc w:val="both"/>
        <w:rPr>
          <w:sz w:val="24"/>
        </w:rPr>
      </w:pPr>
      <w:r>
        <w:rPr>
          <w:sz w:val="24"/>
        </w:rPr>
        <w:t xml:space="preserve">I - Gratificação de Desempenho de Atividade Tributária - GDAT, de que trata o art. 15 da Lei nº 10.593, de 6 de dezembro de 2002; </w:t>
      </w:r>
    </w:p>
    <w:p w:rsidR="0032168F" w:rsidRDefault="0032168F">
      <w:pPr>
        <w:pStyle w:val="Cabealho"/>
        <w:ind w:firstLine="1134"/>
        <w:jc w:val="both"/>
        <w:rPr>
          <w:sz w:val="24"/>
        </w:rPr>
      </w:pPr>
      <w:r>
        <w:rPr>
          <w:sz w:val="24"/>
        </w:rPr>
        <w:t xml:space="preserve">II - retribuição adicional variável, de que trata o art. 5º da Lei nº 7.711, de 22 de dezembro de 1988; </w:t>
      </w:r>
    </w:p>
    <w:p w:rsidR="0032168F" w:rsidRDefault="0032168F">
      <w:pPr>
        <w:pStyle w:val="Cabealho"/>
        <w:ind w:firstLine="1134"/>
        <w:jc w:val="both"/>
        <w:rPr>
          <w:sz w:val="24"/>
        </w:rPr>
      </w:pPr>
      <w:r>
        <w:rPr>
          <w:sz w:val="24"/>
        </w:rPr>
        <w:t xml:space="preserve">III - Gratificação de Estímulo à Fiscalização e Arrecadação - GEFA, criada pelo Decreto-Lei nº 2.371, de 18 de novembro de 1987; e </w:t>
      </w:r>
    </w:p>
    <w:p w:rsidR="0032168F" w:rsidRDefault="0032168F">
      <w:pPr>
        <w:pStyle w:val="Cabealho"/>
        <w:ind w:firstLine="1134"/>
        <w:jc w:val="both"/>
        <w:rPr>
          <w:sz w:val="24"/>
        </w:rPr>
      </w:pPr>
      <w:r>
        <w:rPr>
          <w:sz w:val="24"/>
        </w:rPr>
        <w:t xml:space="preserve">IV - Gratificação de Atividade - GAE, de que trata a Lei Delegada no 13, de 27 de agosto de 1992. </w:t>
      </w:r>
      <w:hyperlink r:id="rId14" w:history="1">
        <w:r>
          <w:rPr>
            <w:rStyle w:val="Hyperlink"/>
            <w:i/>
            <w:sz w:val="24"/>
          </w:rPr>
          <w:t>(Artigo acrescido pela Medida Provisória nº 440, de 29/8/2008</w:t>
        </w:r>
      </w:hyperlink>
      <w:r>
        <w:rPr>
          <w:i/>
          <w:sz w:val="24"/>
        </w:rPr>
        <w:t xml:space="preserve">, </w:t>
      </w:r>
      <w:hyperlink r:id="rId15"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sz w:val="24"/>
        </w:rPr>
      </w:pPr>
      <w:r>
        <w:rPr>
          <w:sz w:val="24"/>
        </w:rPr>
        <w:t xml:space="preserve">Art. 2º-C Além das parcelas e vantagens de que trata o art. 2º-B desta Lei, não são devidas aos titulares dos cargos a que se refere o art. 1º desta Lei, a partir de 1º de julho de 2008, as seguintes espécies remuneratórias: </w:t>
      </w:r>
    </w:p>
    <w:p w:rsidR="0032168F" w:rsidRDefault="0032168F">
      <w:pPr>
        <w:pStyle w:val="Cabealho"/>
        <w:ind w:firstLine="1134"/>
        <w:jc w:val="both"/>
        <w:rPr>
          <w:sz w:val="24"/>
        </w:rPr>
      </w:pPr>
      <w:r>
        <w:rPr>
          <w:sz w:val="24"/>
        </w:rPr>
        <w:t xml:space="preserve">I - vantagens pessoais e Vantagens Pessoais Nominalmente Identificadas - VPNI, de qualquer origem e natureza; </w:t>
      </w:r>
    </w:p>
    <w:p w:rsidR="0032168F" w:rsidRDefault="0032168F">
      <w:pPr>
        <w:pStyle w:val="Cabealho"/>
        <w:ind w:firstLine="1134"/>
        <w:jc w:val="both"/>
        <w:rPr>
          <w:sz w:val="24"/>
        </w:rPr>
      </w:pPr>
      <w:r>
        <w:rPr>
          <w:sz w:val="24"/>
        </w:rPr>
        <w:t xml:space="preserve">II - diferenças individuais e resíduos, de qualquer origem e natureza; </w:t>
      </w:r>
    </w:p>
    <w:p w:rsidR="0032168F" w:rsidRDefault="0032168F">
      <w:pPr>
        <w:pStyle w:val="Cabealho"/>
        <w:ind w:firstLine="1134"/>
        <w:jc w:val="both"/>
        <w:rPr>
          <w:sz w:val="24"/>
        </w:rPr>
      </w:pPr>
      <w:r>
        <w:rPr>
          <w:sz w:val="24"/>
        </w:rPr>
        <w:t xml:space="preserve">III - valores incorporados à remuneração decorrentes do exercício de função de direção, chefia ou assessoramento ou de cargo de provimento em comissão; </w:t>
      </w:r>
    </w:p>
    <w:p w:rsidR="0032168F" w:rsidRDefault="0032168F">
      <w:pPr>
        <w:pStyle w:val="Cabealho"/>
        <w:ind w:firstLine="1134"/>
        <w:jc w:val="both"/>
        <w:rPr>
          <w:sz w:val="24"/>
        </w:rPr>
      </w:pPr>
      <w:r>
        <w:rPr>
          <w:sz w:val="24"/>
        </w:rPr>
        <w:t xml:space="preserve">IV - valores incorporados à remuneração referentes a quintos ou décimos; </w:t>
      </w:r>
    </w:p>
    <w:p w:rsidR="0032168F" w:rsidRDefault="0032168F">
      <w:pPr>
        <w:pStyle w:val="Cabealho"/>
        <w:ind w:firstLine="1134"/>
        <w:jc w:val="both"/>
        <w:rPr>
          <w:sz w:val="24"/>
        </w:rPr>
      </w:pPr>
      <w:r>
        <w:rPr>
          <w:sz w:val="24"/>
        </w:rPr>
        <w:t xml:space="preserve">V - valores incorporados à remuneração a título de adicional por tempo de serviço; </w:t>
      </w:r>
    </w:p>
    <w:p w:rsidR="0032168F" w:rsidRDefault="0032168F">
      <w:pPr>
        <w:pStyle w:val="Cabealho"/>
        <w:ind w:firstLine="1134"/>
        <w:jc w:val="both"/>
        <w:rPr>
          <w:sz w:val="24"/>
        </w:rPr>
      </w:pPr>
      <w:r>
        <w:rPr>
          <w:sz w:val="24"/>
        </w:rPr>
        <w:t xml:space="preserve">VI - vantagens incorporadas aos proventos ou pensões por força dos </w:t>
      </w:r>
      <w:proofErr w:type="spellStart"/>
      <w:r>
        <w:rPr>
          <w:sz w:val="24"/>
        </w:rPr>
        <w:t>arts</w:t>
      </w:r>
      <w:proofErr w:type="spellEnd"/>
      <w:r>
        <w:rPr>
          <w:sz w:val="24"/>
        </w:rPr>
        <w:t xml:space="preserve">. 180 e 184 da Lei nº 1.711, de 28 de outubro de 1952, e dos </w:t>
      </w:r>
      <w:proofErr w:type="spellStart"/>
      <w:r>
        <w:rPr>
          <w:sz w:val="24"/>
        </w:rPr>
        <w:t>arts</w:t>
      </w:r>
      <w:proofErr w:type="spellEnd"/>
      <w:r>
        <w:rPr>
          <w:sz w:val="24"/>
        </w:rPr>
        <w:t xml:space="preserve">. 192 e 193 da Lei nº 8.112, de 11 de dezembro de 1990; </w:t>
      </w:r>
    </w:p>
    <w:p w:rsidR="0032168F" w:rsidRDefault="0032168F">
      <w:pPr>
        <w:pStyle w:val="Cabealho"/>
        <w:ind w:firstLine="1134"/>
        <w:jc w:val="both"/>
        <w:rPr>
          <w:sz w:val="24"/>
        </w:rPr>
      </w:pPr>
      <w:r>
        <w:rPr>
          <w:sz w:val="24"/>
        </w:rPr>
        <w:t xml:space="preserve">VII - abonos; </w:t>
      </w:r>
    </w:p>
    <w:p w:rsidR="0032168F" w:rsidRDefault="0032168F">
      <w:pPr>
        <w:pStyle w:val="Cabealho"/>
        <w:ind w:firstLine="1134"/>
        <w:jc w:val="both"/>
        <w:rPr>
          <w:sz w:val="24"/>
        </w:rPr>
      </w:pPr>
      <w:r>
        <w:rPr>
          <w:sz w:val="24"/>
        </w:rPr>
        <w:t xml:space="preserve">VIII - valores pagos a título de representação; </w:t>
      </w:r>
    </w:p>
    <w:p w:rsidR="0032168F" w:rsidRDefault="0032168F">
      <w:pPr>
        <w:pStyle w:val="Cabealho"/>
        <w:ind w:firstLine="1134"/>
        <w:jc w:val="both"/>
        <w:rPr>
          <w:sz w:val="24"/>
        </w:rPr>
      </w:pPr>
      <w:r>
        <w:rPr>
          <w:sz w:val="24"/>
        </w:rPr>
        <w:t xml:space="preserve">IX - adicional pelo exercício de atividades insalubres, perigosas ou penosas; </w:t>
      </w:r>
    </w:p>
    <w:p w:rsidR="0032168F" w:rsidRDefault="0032168F">
      <w:pPr>
        <w:pStyle w:val="Cabealho"/>
        <w:ind w:firstLine="1134"/>
        <w:jc w:val="both"/>
        <w:rPr>
          <w:sz w:val="24"/>
        </w:rPr>
      </w:pPr>
      <w:r>
        <w:rPr>
          <w:sz w:val="24"/>
        </w:rPr>
        <w:t xml:space="preserve">X - adicional noturno; </w:t>
      </w:r>
    </w:p>
    <w:p w:rsidR="0032168F" w:rsidRDefault="0032168F">
      <w:pPr>
        <w:pStyle w:val="Cabealho"/>
        <w:ind w:firstLine="1134"/>
        <w:jc w:val="both"/>
        <w:rPr>
          <w:sz w:val="24"/>
        </w:rPr>
      </w:pPr>
      <w:r>
        <w:rPr>
          <w:sz w:val="24"/>
        </w:rPr>
        <w:t xml:space="preserve">XI - adicional pela prestação de serviço extraordinário; e </w:t>
      </w:r>
    </w:p>
    <w:p w:rsidR="0032168F" w:rsidRDefault="0032168F">
      <w:pPr>
        <w:pStyle w:val="Cabealho"/>
        <w:ind w:firstLine="1134"/>
        <w:jc w:val="both"/>
        <w:rPr>
          <w:sz w:val="24"/>
        </w:rPr>
      </w:pPr>
      <w:r>
        <w:rPr>
          <w:sz w:val="24"/>
        </w:rPr>
        <w:lastRenderedPageBreak/>
        <w:t xml:space="preserve">XII - outras gratificações e adicionais, de qualquer origem e natureza, que não estejam explicitamente mencionados no art. 2º-E. </w:t>
      </w:r>
      <w:hyperlink r:id="rId16" w:history="1">
        <w:r>
          <w:rPr>
            <w:rStyle w:val="Hyperlink"/>
            <w:i/>
            <w:sz w:val="24"/>
          </w:rPr>
          <w:t>(Artigo acrescido pela Medida Provisória nº 440, de 29/8/2008</w:t>
        </w:r>
      </w:hyperlink>
      <w:r>
        <w:rPr>
          <w:i/>
          <w:sz w:val="24"/>
        </w:rPr>
        <w:t xml:space="preserve">, </w:t>
      </w:r>
      <w:hyperlink r:id="rId17"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2º-D Os servidores integrantes das Carreiras de que trata o art. 1º desta Lei não poderão perceber cumulativamente com o subsídio quaisquer valores ou vantagens incorporadas à remuneração por decisão administrativa, judicial ou extensão administrativa de decisão judicial, de natureza geral ou individual, ainda que decorrentes de sentença judicial transitada em julgado. </w:t>
      </w:r>
      <w:hyperlink r:id="rId18" w:history="1">
        <w:r>
          <w:rPr>
            <w:rStyle w:val="Hyperlink"/>
            <w:i/>
            <w:sz w:val="24"/>
          </w:rPr>
          <w:t>(Artigo acrescido pela Medida Provisória nº 440, de 29/8/2008</w:t>
        </w:r>
      </w:hyperlink>
      <w:r>
        <w:rPr>
          <w:i/>
          <w:sz w:val="24"/>
        </w:rPr>
        <w:t xml:space="preserve">, </w:t>
      </w:r>
      <w:hyperlink r:id="rId19"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sz w:val="24"/>
        </w:rPr>
      </w:pPr>
      <w:r>
        <w:rPr>
          <w:sz w:val="24"/>
        </w:rPr>
        <w:t xml:space="preserve">Art. 2º-E O subsídio dos integrantes das Carreiras de que trata o art. 1º desta Lei não exclui o direito à percepção, nos termos da legislação e regulamentação específica, de: </w:t>
      </w:r>
    </w:p>
    <w:p w:rsidR="0032168F" w:rsidRDefault="0032168F">
      <w:pPr>
        <w:pStyle w:val="Cabealho"/>
        <w:ind w:firstLine="1134"/>
        <w:jc w:val="both"/>
        <w:rPr>
          <w:sz w:val="24"/>
        </w:rPr>
      </w:pPr>
      <w:r>
        <w:rPr>
          <w:sz w:val="24"/>
        </w:rPr>
        <w:t xml:space="preserve">I - gratificação natalina; </w:t>
      </w:r>
    </w:p>
    <w:p w:rsidR="0032168F" w:rsidRDefault="0032168F">
      <w:pPr>
        <w:pStyle w:val="Cabealho"/>
        <w:ind w:firstLine="1134"/>
        <w:jc w:val="both"/>
        <w:rPr>
          <w:sz w:val="24"/>
        </w:rPr>
      </w:pPr>
      <w:r>
        <w:rPr>
          <w:sz w:val="24"/>
        </w:rPr>
        <w:t xml:space="preserve">II - adicional de férias; </w:t>
      </w:r>
    </w:p>
    <w:p w:rsidR="0032168F" w:rsidRDefault="0032168F">
      <w:pPr>
        <w:pStyle w:val="Cabealho"/>
        <w:ind w:firstLine="1134"/>
        <w:jc w:val="both"/>
        <w:rPr>
          <w:sz w:val="24"/>
        </w:rPr>
      </w:pPr>
      <w:r>
        <w:rPr>
          <w:sz w:val="24"/>
        </w:rPr>
        <w:t xml:space="preserve">III - abono de permanência de que tratam o § 19 do art. 40 da Constituição Federal, o § 5º do art. 2º e o § 1º do art. 3º da Emenda Constitucional nº 41, de 19 de dezembro de 2003; </w:t>
      </w:r>
    </w:p>
    <w:p w:rsidR="0032168F" w:rsidRDefault="0032168F">
      <w:pPr>
        <w:pStyle w:val="Cabealho"/>
        <w:ind w:firstLine="1134"/>
        <w:jc w:val="both"/>
        <w:rPr>
          <w:sz w:val="24"/>
        </w:rPr>
      </w:pPr>
      <w:r>
        <w:rPr>
          <w:sz w:val="24"/>
        </w:rPr>
        <w:t xml:space="preserve">IV - retribuição pelo exercício de função de direção, chefia e assessoramento; e </w:t>
      </w:r>
    </w:p>
    <w:p w:rsidR="0032168F" w:rsidRDefault="0032168F">
      <w:pPr>
        <w:pStyle w:val="Cabealho"/>
        <w:ind w:firstLine="1134"/>
        <w:jc w:val="both"/>
        <w:rPr>
          <w:sz w:val="24"/>
        </w:rPr>
      </w:pPr>
      <w:r>
        <w:rPr>
          <w:sz w:val="24"/>
        </w:rPr>
        <w:t xml:space="preserve">V - parcelas indenizatórias previstas em lei. </w:t>
      </w:r>
      <w:hyperlink r:id="rId20" w:history="1">
        <w:r>
          <w:rPr>
            <w:rStyle w:val="Hyperlink"/>
            <w:i/>
            <w:sz w:val="24"/>
          </w:rPr>
          <w:t>(Artigo acrescido pela Medida Provisória nº 440, de 29/8/2008</w:t>
        </w:r>
      </w:hyperlink>
      <w:r>
        <w:rPr>
          <w:i/>
          <w:sz w:val="24"/>
        </w:rPr>
        <w:t xml:space="preserve">, </w:t>
      </w:r>
      <w:hyperlink r:id="rId21"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sz w:val="24"/>
        </w:rPr>
      </w:pPr>
      <w:r>
        <w:rPr>
          <w:sz w:val="24"/>
        </w:rPr>
        <w:t xml:space="preserve">Art. 2º-F A aplicação das disposições desta Lei aos servidores ativos, aos inativos e aos pensionistas não poderá implicar redução de remuneração, de proventos e de pensões. </w:t>
      </w:r>
    </w:p>
    <w:p w:rsidR="0032168F" w:rsidRDefault="0032168F">
      <w:pPr>
        <w:pStyle w:val="Cabealho"/>
        <w:ind w:firstLine="1134"/>
        <w:jc w:val="both"/>
        <w:rPr>
          <w:sz w:val="24"/>
        </w:rPr>
      </w:pPr>
      <w:r>
        <w:rPr>
          <w:sz w:val="24"/>
        </w:rPr>
        <w:t xml:space="preserve">§ 1º Na hipótese de redução de remuneração, de provento ou de pensão, em decorrência da aplicação do disposto nesta Lei, eventual diferença será paga a título de parcela complementar de subsídio, de natureza provisória, que será gradativamente absorvida por ocasião do desenvolvimento no cargo ou na Carreira por progressão ou promoção ordinária ou extraordinária, da reorganização ou da reestruturação dos cargos e das Carreiras ou das remunerações previstas nesta Lei, da concessão de reajuste ou vantagem de qualquer natureza, bem como da implantação dos valores constantes do Anexo IV desta Lei. </w:t>
      </w:r>
    </w:p>
    <w:p w:rsidR="0032168F" w:rsidRDefault="0032168F">
      <w:pPr>
        <w:pStyle w:val="Cabealho"/>
        <w:ind w:firstLine="1134"/>
        <w:jc w:val="both"/>
        <w:rPr>
          <w:sz w:val="24"/>
        </w:rPr>
      </w:pPr>
      <w:r>
        <w:rPr>
          <w:sz w:val="24"/>
        </w:rPr>
        <w:t xml:space="preserve">§ 2º A parcela complementar de subsídio referida no § 1º deste artigo estará sujeita exclusivamente à atualização decorrente de revisão geral da remuneração dos servidores públicos federais. </w:t>
      </w:r>
      <w:hyperlink r:id="rId22" w:history="1">
        <w:r>
          <w:rPr>
            <w:rStyle w:val="Hyperlink"/>
            <w:i/>
            <w:sz w:val="24"/>
          </w:rPr>
          <w:t>(Artigo acrescido pela Medida Provisória nº 440, de 29/8/2008</w:t>
        </w:r>
      </w:hyperlink>
      <w:r>
        <w:rPr>
          <w:i/>
          <w:sz w:val="24"/>
        </w:rPr>
        <w:t xml:space="preserve">, </w:t>
      </w:r>
      <w:hyperlink r:id="rId23"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2º-G Aplica-se às aposentadorias concedidas aos servidores integrantes das Carreiras de Auditoria da Receita Federal do Brasil e de Auditoria-Fiscal do Trabalho de que trata o art. 1º desta Lei e às pensões, ressalvadas as aposentadorias e pensões reguladas pelos </w:t>
      </w:r>
      <w:proofErr w:type="spellStart"/>
      <w:r>
        <w:rPr>
          <w:sz w:val="24"/>
        </w:rPr>
        <w:t>arts</w:t>
      </w:r>
      <w:proofErr w:type="spellEnd"/>
      <w:r>
        <w:rPr>
          <w:sz w:val="24"/>
        </w:rPr>
        <w:t xml:space="preserve">. 1º e 2º da Lei nº 10.887, de 18 de junho de 2004, no que couber, o disposto nesta Lei em relação aos servidores que se encontram em atividade. </w:t>
      </w:r>
      <w:hyperlink r:id="rId24" w:history="1">
        <w:r>
          <w:rPr>
            <w:rStyle w:val="Hyperlink"/>
            <w:i/>
            <w:sz w:val="24"/>
          </w:rPr>
          <w:t>(Artigo acrescido pela Medida Provisória nº 440, de 29/8/2008</w:t>
        </w:r>
      </w:hyperlink>
      <w:r>
        <w:rPr>
          <w:i/>
          <w:sz w:val="24"/>
        </w:rPr>
        <w:t xml:space="preserve">, </w:t>
      </w:r>
      <w:hyperlink r:id="rId25"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3º </w:t>
      </w:r>
      <w:hyperlink r:id="rId26" w:history="1">
        <w:r>
          <w:rPr>
            <w:rStyle w:val="Hyperlink"/>
            <w:i/>
            <w:sz w:val="24"/>
          </w:rPr>
          <w:t>(Revogado pela Medida Provisória nº 440, de 29/8/2008</w:t>
        </w:r>
      </w:hyperlink>
      <w:r>
        <w:rPr>
          <w:i/>
          <w:sz w:val="24"/>
        </w:rPr>
        <w:t xml:space="preserve">, </w:t>
      </w:r>
      <w:hyperlink r:id="rId27"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4º </w:t>
      </w:r>
      <w:hyperlink r:id="rId28" w:history="1">
        <w:r>
          <w:rPr>
            <w:rStyle w:val="Hyperlink"/>
            <w:i/>
            <w:sz w:val="24"/>
          </w:rPr>
          <w:t>(Revogado pela Medida Provisória nº 440, de 29/8/2008</w:t>
        </w:r>
      </w:hyperlink>
      <w:r>
        <w:rPr>
          <w:i/>
          <w:sz w:val="24"/>
        </w:rPr>
        <w:t xml:space="preserve">, </w:t>
      </w:r>
      <w:hyperlink r:id="rId29"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5º </w:t>
      </w:r>
      <w:hyperlink r:id="rId30" w:history="1">
        <w:r>
          <w:rPr>
            <w:rStyle w:val="Hyperlink"/>
            <w:i/>
            <w:sz w:val="24"/>
          </w:rPr>
          <w:t>(Revogado pela Medida Provisória nº 440, de 29/8/2008</w:t>
        </w:r>
      </w:hyperlink>
      <w:r>
        <w:rPr>
          <w:i/>
          <w:sz w:val="24"/>
        </w:rPr>
        <w:t xml:space="preserve">, </w:t>
      </w:r>
      <w:hyperlink r:id="rId31"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6º </w:t>
      </w:r>
      <w:hyperlink r:id="rId32" w:history="1">
        <w:r>
          <w:rPr>
            <w:rStyle w:val="Hyperlink"/>
            <w:i/>
            <w:sz w:val="24"/>
          </w:rPr>
          <w:t>(Revogado pela Medida Provisória nº 440, de 29/8/2008</w:t>
        </w:r>
      </w:hyperlink>
      <w:r>
        <w:rPr>
          <w:i/>
          <w:sz w:val="24"/>
        </w:rPr>
        <w:t xml:space="preserve">, </w:t>
      </w:r>
      <w:hyperlink r:id="rId33"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7º </w:t>
      </w:r>
      <w:hyperlink r:id="rId34" w:history="1">
        <w:r>
          <w:rPr>
            <w:rStyle w:val="Hyperlink"/>
            <w:i/>
            <w:sz w:val="24"/>
          </w:rPr>
          <w:t>(Revogado pela Medida Provisória nº 440, de 29/8/2008</w:t>
        </w:r>
      </w:hyperlink>
      <w:r>
        <w:rPr>
          <w:i/>
          <w:sz w:val="24"/>
        </w:rPr>
        <w:t xml:space="preserve">, </w:t>
      </w:r>
      <w:hyperlink r:id="rId35"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8º </w:t>
      </w:r>
      <w:hyperlink r:id="rId36" w:history="1">
        <w:r>
          <w:rPr>
            <w:rStyle w:val="Hyperlink"/>
            <w:i/>
            <w:sz w:val="24"/>
          </w:rPr>
          <w:t>(Revogado pela Medida Provisória nº 440, de 29/8/2008</w:t>
        </w:r>
      </w:hyperlink>
      <w:r>
        <w:rPr>
          <w:i/>
          <w:sz w:val="24"/>
        </w:rPr>
        <w:t xml:space="preserve">, </w:t>
      </w:r>
      <w:hyperlink r:id="rId37"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9º </w:t>
      </w:r>
      <w:hyperlink r:id="rId38" w:history="1">
        <w:r>
          <w:rPr>
            <w:rStyle w:val="Hyperlink"/>
            <w:i/>
            <w:sz w:val="24"/>
          </w:rPr>
          <w:t>(Revogado pela Medida Provisória nº 440, de 29/8/2008</w:t>
        </w:r>
      </w:hyperlink>
      <w:r>
        <w:rPr>
          <w:i/>
          <w:sz w:val="24"/>
        </w:rPr>
        <w:t xml:space="preserve">, </w:t>
      </w:r>
      <w:hyperlink r:id="rId39"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10. </w:t>
      </w:r>
      <w:hyperlink r:id="rId40" w:history="1">
        <w:r>
          <w:rPr>
            <w:rStyle w:val="Hyperlink"/>
            <w:i/>
            <w:sz w:val="24"/>
          </w:rPr>
          <w:t>(Revogado pela Medida Provisória nº 440, de 29/8/2008</w:t>
        </w:r>
      </w:hyperlink>
      <w:r>
        <w:rPr>
          <w:i/>
          <w:sz w:val="24"/>
        </w:rPr>
        <w:t xml:space="preserve">, </w:t>
      </w:r>
      <w:hyperlink r:id="rId41"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11. </w:t>
      </w:r>
      <w:hyperlink r:id="rId42" w:history="1">
        <w:r>
          <w:rPr>
            <w:rStyle w:val="Hyperlink"/>
            <w:i/>
            <w:sz w:val="24"/>
          </w:rPr>
          <w:t>(Revogado pela Medida Provisória nº 440, de 29/8/2008</w:t>
        </w:r>
      </w:hyperlink>
      <w:r>
        <w:rPr>
          <w:i/>
          <w:sz w:val="24"/>
        </w:rPr>
        <w:t xml:space="preserve">, </w:t>
      </w:r>
      <w:hyperlink r:id="rId43"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12. </w:t>
      </w:r>
      <w:hyperlink r:id="rId44" w:history="1">
        <w:r>
          <w:rPr>
            <w:rStyle w:val="Hyperlink"/>
            <w:i/>
            <w:sz w:val="24"/>
          </w:rPr>
          <w:t>(Revogado pela Medida Provisória nº 440, de 29/8/2008</w:t>
        </w:r>
      </w:hyperlink>
      <w:r>
        <w:rPr>
          <w:i/>
          <w:sz w:val="24"/>
        </w:rPr>
        <w:t xml:space="preserve">, </w:t>
      </w:r>
      <w:hyperlink r:id="rId45"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13. </w:t>
      </w:r>
      <w:hyperlink r:id="rId46" w:history="1">
        <w:r>
          <w:rPr>
            <w:rStyle w:val="Hyperlink"/>
            <w:i/>
            <w:sz w:val="24"/>
          </w:rPr>
          <w:t>(Revogado pela Medida Provisória nº 440, de 29/8/2008</w:t>
        </w:r>
      </w:hyperlink>
      <w:r>
        <w:rPr>
          <w:i/>
          <w:sz w:val="24"/>
        </w:rPr>
        <w:t xml:space="preserve">, </w:t>
      </w:r>
      <w:hyperlink r:id="rId47"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14. </w:t>
      </w:r>
      <w:hyperlink r:id="rId48" w:history="1">
        <w:r>
          <w:rPr>
            <w:rStyle w:val="Hyperlink"/>
            <w:i/>
            <w:sz w:val="24"/>
          </w:rPr>
          <w:t>(Revogado pela Medida Provisória nº 440, de 29/8/2008</w:t>
        </w:r>
      </w:hyperlink>
      <w:r>
        <w:rPr>
          <w:i/>
          <w:sz w:val="24"/>
        </w:rPr>
        <w:t xml:space="preserve">, </w:t>
      </w:r>
      <w:hyperlink r:id="rId49"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14-A </w:t>
      </w:r>
      <w:hyperlink r:id="rId50" w:history="1">
        <w:r>
          <w:rPr>
            <w:rStyle w:val="Hyperlink"/>
            <w:i/>
            <w:sz w:val="24"/>
          </w:rPr>
          <w:t>(Artigo acrescido pela Medida Provisória nº 302, de 29/6/2006</w:t>
        </w:r>
      </w:hyperlink>
      <w:r>
        <w:rPr>
          <w:i/>
          <w:sz w:val="24"/>
        </w:rPr>
        <w:t xml:space="preserve">, </w:t>
      </w:r>
      <w:hyperlink r:id="rId51" w:history="1">
        <w:r>
          <w:rPr>
            <w:rStyle w:val="Hyperlink"/>
            <w:i/>
            <w:sz w:val="24"/>
          </w:rPr>
          <w:t>convertida na Lei nº 11.356, de 19/10/2006</w:t>
        </w:r>
      </w:hyperlink>
      <w:r>
        <w:rPr>
          <w:i/>
          <w:sz w:val="24"/>
        </w:rPr>
        <w:t xml:space="preserve"> e </w:t>
      </w:r>
      <w:hyperlink r:id="rId52" w:history="1">
        <w:r>
          <w:rPr>
            <w:rStyle w:val="Hyperlink"/>
            <w:i/>
            <w:sz w:val="24"/>
          </w:rPr>
          <w:t>revogado pela Medida Provisória nº 440, de 29/8/2008</w:t>
        </w:r>
      </w:hyperlink>
      <w:r>
        <w:rPr>
          <w:i/>
          <w:sz w:val="24"/>
        </w:rPr>
        <w:t xml:space="preserve">, </w:t>
      </w:r>
      <w:hyperlink r:id="rId53"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15. </w:t>
      </w:r>
      <w:hyperlink r:id="rId54" w:history="1">
        <w:r>
          <w:rPr>
            <w:rStyle w:val="Hyperlink"/>
            <w:i/>
            <w:sz w:val="24"/>
          </w:rPr>
          <w:t>(Revogado pela Medida Provisória nº 440, de 29/8/2008</w:t>
        </w:r>
      </w:hyperlink>
      <w:r>
        <w:rPr>
          <w:i/>
          <w:sz w:val="24"/>
        </w:rPr>
        <w:t xml:space="preserve">, </w:t>
      </w:r>
      <w:hyperlink r:id="rId55"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i/>
          <w:sz w:val="24"/>
        </w:rPr>
      </w:pPr>
      <w:r>
        <w:rPr>
          <w:sz w:val="24"/>
        </w:rPr>
        <w:t xml:space="preserve">Art. 16. </w:t>
      </w:r>
      <w:hyperlink r:id="rId56" w:history="1">
        <w:r>
          <w:rPr>
            <w:rStyle w:val="Hyperlink"/>
            <w:i/>
            <w:sz w:val="24"/>
          </w:rPr>
          <w:t>(Revogado pela Medida Provisória nº 440, de 29/8/2008</w:t>
        </w:r>
      </w:hyperlink>
      <w:r>
        <w:rPr>
          <w:i/>
          <w:sz w:val="24"/>
        </w:rPr>
        <w:t xml:space="preserve">, </w:t>
      </w:r>
      <w:hyperlink r:id="rId57" w:history="1">
        <w:r>
          <w:rPr>
            <w:rStyle w:val="Hyperlink"/>
            <w:i/>
            <w:sz w:val="24"/>
          </w:rPr>
          <w:t>convertida na Lei nº 11.890, de 24/12/2008)</w:t>
        </w:r>
      </w:hyperlink>
    </w:p>
    <w:p w:rsidR="0032168F" w:rsidRDefault="0032168F">
      <w:pPr>
        <w:pStyle w:val="Cabealho"/>
        <w:ind w:firstLine="1134"/>
        <w:jc w:val="both"/>
        <w:rPr>
          <w:sz w:val="24"/>
        </w:rPr>
      </w:pPr>
    </w:p>
    <w:p w:rsidR="0032168F" w:rsidRDefault="0032168F">
      <w:pPr>
        <w:pStyle w:val="Cabealho"/>
        <w:ind w:firstLine="1134"/>
        <w:jc w:val="both"/>
        <w:rPr>
          <w:sz w:val="24"/>
        </w:rPr>
      </w:pPr>
      <w:r>
        <w:rPr>
          <w:sz w:val="24"/>
        </w:rPr>
        <w:t xml:space="preserve">Art. 17. Nos processos em que atuem em razão das atribuições de seus cargos, os ocupantes dos cargos das carreiras de Procurador Federal e de Procurador do Banco Central do Brasil serão intimados e notificados pessoalmente. </w:t>
      </w:r>
    </w:p>
    <w:p w:rsidR="0032168F" w:rsidRDefault="0032168F">
      <w:pPr>
        <w:pStyle w:val="Cabealho"/>
        <w:ind w:firstLine="1134"/>
        <w:jc w:val="both"/>
        <w:rPr>
          <w:sz w:val="24"/>
        </w:rPr>
      </w:pPr>
    </w:p>
    <w:p w:rsidR="0032168F" w:rsidRDefault="0032168F">
      <w:pPr>
        <w:pStyle w:val="Cabealho"/>
        <w:ind w:firstLine="1134"/>
        <w:jc w:val="both"/>
        <w:rPr>
          <w:sz w:val="24"/>
        </w:rPr>
      </w:pPr>
      <w:r>
        <w:rPr>
          <w:sz w:val="24"/>
        </w:rPr>
        <w:t xml:space="preserve">Art. 18. Ficam transformados, no Poder Executivo Federal, sem aumento de despesa, 2 (dois) cargos com comissão do Grupo Direção e Assessoramento Superiores - DAS, nível </w:t>
      </w:r>
      <w:r>
        <w:rPr>
          <w:sz w:val="24"/>
        </w:rPr>
        <w:lastRenderedPageBreak/>
        <w:t xml:space="preserve">DAS-5, em 9 (nove) cargos, nível DAS-2, e 4 (quatro) cargos, nível DAS-4, em 12 (doze) cargos, nível DAS-3. </w:t>
      </w:r>
    </w:p>
    <w:p w:rsidR="0032168F" w:rsidRDefault="0032168F">
      <w:pPr>
        <w:pStyle w:val="Cabealho"/>
        <w:ind w:firstLine="1134"/>
        <w:jc w:val="both"/>
        <w:rPr>
          <w:sz w:val="24"/>
        </w:rPr>
      </w:pPr>
    </w:p>
    <w:p w:rsidR="0032168F" w:rsidRDefault="0032168F">
      <w:pPr>
        <w:pStyle w:val="Cabealho"/>
        <w:ind w:firstLine="1134"/>
        <w:jc w:val="both"/>
        <w:rPr>
          <w:sz w:val="24"/>
        </w:rPr>
      </w:pPr>
      <w:r>
        <w:rPr>
          <w:sz w:val="24"/>
        </w:rPr>
        <w:t xml:space="preserve">Art. 19. O art. 3º da Lei nº 4.348, de 26 de junho de 1964, passa a vigorar com a seguinte redação: </w:t>
      </w:r>
    </w:p>
    <w:p w:rsidR="0032168F" w:rsidRDefault="0032168F">
      <w:pPr>
        <w:pStyle w:val="Cabealho"/>
        <w:ind w:firstLine="1134"/>
        <w:jc w:val="both"/>
        <w:rPr>
          <w:sz w:val="24"/>
        </w:rPr>
      </w:pPr>
    </w:p>
    <w:p w:rsidR="0032168F" w:rsidRDefault="0032168F">
      <w:pPr>
        <w:pStyle w:val="Cabealho"/>
        <w:ind w:left="1701"/>
        <w:jc w:val="both"/>
        <w:rPr>
          <w:sz w:val="24"/>
        </w:rPr>
      </w:pPr>
      <w:r>
        <w:rPr>
          <w:sz w:val="24"/>
        </w:rPr>
        <w:t>"Art. 3º Os representantes judiciais da União, dos Estados, do Distrito Federal, dos Municípios ou de suas respectivas autarquias e fundações serão intimados pessoalmente pelo juiz, no prazo de 48 (quarenta e oito) horas, das decisões judiciais em que suas autoridades administrativas figurem como coatoras, com a entrega de cópias dos documentos nelas mencionados, para eventual suspensão da decisão e defesa do ato apontado como ilegal ou abusivo de poder." (NR)</w:t>
      </w:r>
    </w:p>
    <w:p w:rsidR="0032168F" w:rsidRDefault="0032168F">
      <w:pPr>
        <w:pStyle w:val="Cabealho"/>
        <w:ind w:firstLine="1134"/>
        <w:jc w:val="both"/>
        <w:rPr>
          <w:sz w:val="24"/>
        </w:rPr>
      </w:pPr>
    </w:p>
    <w:p w:rsidR="0032168F" w:rsidRDefault="0032168F">
      <w:pPr>
        <w:pStyle w:val="Cabealho"/>
        <w:ind w:firstLine="1134"/>
        <w:jc w:val="both"/>
        <w:rPr>
          <w:sz w:val="24"/>
        </w:rPr>
      </w:pPr>
    </w:p>
    <w:p w:rsidR="0032168F" w:rsidRDefault="0032168F">
      <w:pPr>
        <w:pStyle w:val="Cabealho"/>
        <w:ind w:firstLine="1134"/>
        <w:jc w:val="both"/>
        <w:rPr>
          <w:sz w:val="24"/>
        </w:rPr>
      </w:pPr>
      <w:r>
        <w:rPr>
          <w:sz w:val="24"/>
        </w:rPr>
        <w:t xml:space="preserve">Art. 20. Esta Lei entra em vigor na data de sua publicação, respeitado o disposto no art. 2º desta Lei. </w:t>
      </w:r>
    </w:p>
    <w:p w:rsidR="0032168F" w:rsidRDefault="0032168F">
      <w:pPr>
        <w:pStyle w:val="Cabealho"/>
        <w:ind w:firstLine="1134"/>
        <w:jc w:val="both"/>
        <w:rPr>
          <w:sz w:val="24"/>
        </w:rPr>
      </w:pPr>
    </w:p>
    <w:p w:rsidR="0032168F" w:rsidRDefault="0032168F">
      <w:pPr>
        <w:pStyle w:val="Cabealho"/>
        <w:ind w:firstLine="1134"/>
        <w:jc w:val="both"/>
        <w:rPr>
          <w:sz w:val="24"/>
        </w:rPr>
      </w:pPr>
      <w:r>
        <w:rPr>
          <w:sz w:val="24"/>
        </w:rPr>
        <w:t xml:space="preserve">Art. 21. Ficam revogados o art. 2º, os §§ 1º, 2º, 3º, 4º e 6º do art. 15, os </w:t>
      </w:r>
      <w:proofErr w:type="spellStart"/>
      <w:r>
        <w:rPr>
          <w:sz w:val="24"/>
        </w:rPr>
        <w:t>arts</w:t>
      </w:r>
      <w:proofErr w:type="spellEnd"/>
      <w:r>
        <w:rPr>
          <w:sz w:val="24"/>
        </w:rPr>
        <w:t xml:space="preserve">. 16 e 22 e os Anexos I, II, III e IV da Lei nº 10.593, de 2002. </w:t>
      </w:r>
    </w:p>
    <w:p w:rsidR="0032168F" w:rsidRDefault="0032168F">
      <w:pPr>
        <w:pStyle w:val="Cabealho"/>
        <w:ind w:firstLine="1134"/>
        <w:jc w:val="both"/>
        <w:rPr>
          <w:sz w:val="24"/>
        </w:rPr>
      </w:pPr>
    </w:p>
    <w:p w:rsidR="0032168F" w:rsidRDefault="0032168F">
      <w:pPr>
        <w:pStyle w:val="Cabealho"/>
        <w:ind w:firstLine="1134"/>
        <w:jc w:val="both"/>
        <w:rPr>
          <w:sz w:val="24"/>
        </w:rPr>
      </w:pPr>
    </w:p>
    <w:p w:rsidR="0032168F" w:rsidRDefault="0032168F">
      <w:pPr>
        <w:pStyle w:val="Cabealho"/>
        <w:ind w:firstLine="1134"/>
        <w:jc w:val="both"/>
        <w:rPr>
          <w:sz w:val="24"/>
        </w:rPr>
      </w:pPr>
      <w:r>
        <w:rPr>
          <w:sz w:val="24"/>
        </w:rPr>
        <w:t>Brasília, 15 de julho de 2004; 183º da Independência e 116º da República.</w:t>
      </w:r>
    </w:p>
    <w:p w:rsidR="0032168F" w:rsidRDefault="0032168F">
      <w:pPr>
        <w:pStyle w:val="Cabealho"/>
        <w:ind w:firstLine="1134"/>
        <w:jc w:val="both"/>
        <w:rPr>
          <w:sz w:val="24"/>
        </w:rPr>
      </w:pPr>
    </w:p>
    <w:p w:rsidR="0032168F" w:rsidRDefault="0032168F">
      <w:pPr>
        <w:pStyle w:val="Cabealho"/>
        <w:ind w:firstLine="1134"/>
        <w:jc w:val="both"/>
        <w:rPr>
          <w:sz w:val="24"/>
        </w:rPr>
      </w:pPr>
      <w:r>
        <w:rPr>
          <w:sz w:val="24"/>
        </w:rPr>
        <w:t>LUIZ INÁCIO LULA DA SILVA</w:t>
      </w:r>
    </w:p>
    <w:p w:rsidR="0032168F" w:rsidRDefault="0032168F">
      <w:pPr>
        <w:pStyle w:val="Cabealho"/>
        <w:ind w:firstLine="1134"/>
        <w:jc w:val="both"/>
        <w:rPr>
          <w:sz w:val="24"/>
        </w:rPr>
      </w:pPr>
      <w:proofErr w:type="spellStart"/>
      <w:r>
        <w:rPr>
          <w:sz w:val="24"/>
        </w:rPr>
        <w:t>Antonio</w:t>
      </w:r>
      <w:proofErr w:type="spellEnd"/>
      <w:r>
        <w:rPr>
          <w:sz w:val="24"/>
        </w:rPr>
        <w:t xml:space="preserve"> Palocci Filho</w:t>
      </w:r>
    </w:p>
    <w:p w:rsidR="0032168F" w:rsidRDefault="0032168F">
      <w:pPr>
        <w:pStyle w:val="Cabealho"/>
        <w:ind w:firstLine="1134"/>
        <w:jc w:val="both"/>
        <w:rPr>
          <w:sz w:val="24"/>
        </w:rPr>
      </w:pPr>
      <w:r>
        <w:rPr>
          <w:sz w:val="24"/>
        </w:rPr>
        <w:t>Ricardo Berzoini</w:t>
      </w:r>
    </w:p>
    <w:p w:rsidR="0032168F" w:rsidRDefault="0032168F">
      <w:pPr>
        <w:pStyle w:val="Cabealho"/>
        <w:ind w:firstLine="1134"/>
        <w:jc w:val="both"/>
        <w:rPr>
          <w:sz w:val="24"/>
        </w:rPr>
      </w:pPr>
      <w:r>
        <w:rPr>
          <w:sz w:val="24"/>
        </w:rPr>
        <w:t>Guido Mantega</w:t>
      </w:r>
    </w:p>
    <w:p w:rsidR="0032168F" w:rsidRDefault="0032168F">
      <w:pPr>
        <w:pStyle w:val="Cabealho"/>
        <w:ind w:firstLine="1134"/>
        <w:jc w:val="both"/>
        <w:rPr>
          <w:sz w:val="24"/>
        </w:rPr>
      </w:pPr>
      <w:r>
        <w:rPr>
          <w:sz w:val="24"/>
        </w:rPr>
        <w:t>Amir Lando</w:t>
      </w:r>
    </w:p>
    <w:p w:rsidR="0032168F" w:rsidRDefault="0032168F">
      <w:pPr>
        <w:pStyle w:val="Cabealho"/>
        <w:ind w:firstLine="1134"/>
        <w:jc w:val="both"/>
        <w:rPr>
          <w:sz w:val="24"/>
        </w:rPr>
      </w:pPr>
      <w:r>
        <w:rPr>
          <w:sz w:val="24"/>
        </w:rPr>
        <w:t>Álvaro Augusto Ribeiro Costa</w:t>
      </w:r>
    </w:p>
    <w:p w:rsidR="0032168F" w:rsidRDefault="0032168F">
      <w:pPr>
        <w:pStyle w:val="Cabealho"/>
        <w:jc w:val="both"/>
      </w:pPr>
    </w:p>
    <w:p w:rsidR="0032168F" w:rsidRDefault="0032168F">
      <w:pPr>
        <w:jc w:val="center"/>
        <w:rPr>
          <w:rFonts w:ascii="Arial" w:hAnsi="Arial"/>
        </w:rPr>
      </w:pPr>
    </w:p>
    <w:p w:rsidR="0032168F" w:rsidRPr="005F58BF" w:rsidRDefault="0032168F">
      <w:pPr>
        <w:jc w:val="center"/>
        <w:rPr>
          <w:sz w:val="24"/>
        </w:rPr>
      </w:pPr>
      <w:r w:rsidRPr="005F58BF">
        <w:rPr>
          <w:sz w:val="24"/>
        </w:rPr>
        <w:t>ANEXO</w:t>
      </w:r>
      <w:r w:rsidRPr="005F58BF">
        <w:rPr>
          <w:b/>
          <w:sz w:val="24"/>
        </w:rPr>
        <w:t xml:space="preserve"> </w:t>
      </w:r>
      <w:r w:rsidRPr="005F58BF">
        <w:rPr>
          <w:sz w:val="24"/>
        </w:rPr>
        <w:t>I</w:t>
      </w:r>
    </w:p>
    <w:p w:rsidR="005F58BF" w:rsidRPr="00941D66" w:rsidRDefault="00F025E0" w:rsidP="005F58BF">
      <w:pPr>
        <w:jc w:val="center"/>
      </w:pPr>
      <w:hyperlink r:id="rId58" w:history="1">
        <w:r w:rsidR="005F58BF" w:rsidRPr="00941D66">
          <w:rPr>
            <w:rStyle w:val="Hyperlink"/>
            <w:i/>
            <w:sz w:val="24"/>
          </w:rPr>
          <w:t>(</w:t>
        </w:r>
        <w:r w:rsidR="005F58BF">
          <w:rPr>
            <w:rStyle w:val="Hyperlink"/>
            <w:i/>
            <w:sz w:val="24"/>
          </w:rPr>
          <w:t>Anexo</w:t>
        </w:r>
        <w:r w:rsidR="005F58BF" w:rsidRPr="00941D66">
          <w:rPr>
            <w:rStyle w:val="Hyperlink"/>
            <w:i/>
            <w:sz w:val="24"/>
          </w:rPr>
          <w:t xml:space="preserve"> com redação dada pela Medida Provisória nº 765, de 29/12/2016</w:t>
        </w:r>
        <w:r w:rsidR="0039411C">
          <w:rPr>
            <w:rStyle w:val="Hyperlink"/>
            <w:i/>
            <w:sz w:val="24"/>
          </w:rPr>
          <w:t>,</w:t>
        </w:r>
      </w:hyperlink>
      <w:r w:rsidR="0039411C">
        <w:rPr>
          <w:i/>
          <w:color w:val="FF0000"/>
          <w:sz w:val="24"/>
        </w:rPr>
        <w:t xml:space="preserve"> </w:t>
      </w:r>
      <w:hyperlink r:id="rId59" w:history="1">
        <w:r w:rsidR="0039411C" w:rsidRPr="00683029">
          <w:rPr>
            <w:rStyle w:val="Hyperlink"/>
            <w:i/>
            <w:sz w:val="24"/>
            <w:szCs w:val="24"/>
          </w:rPr>
          <w:t>co</w:t>
        </w:r>
        <w:r w:rsidR="00B57032" w:rsidRPr="00683029">
          <w:rPr>
            <w:rStyle w:val="Hyperlink"/>
            <w:i/>
            <w:sz w:val="24"/>
            <w:szCs w:val="24"/>
          </w:rPr>
          <w:t>nvertida na</w:t>
        </w:r>
        <w:r w:rsidR="0039411C" w:rsidRPr="00683029">
          <w:rPr>
            <w:rStyle w:val="Hyperlink"/>
            <w:i/>
            <w:sz w:val="24"/>
            <w:szCs w:val="24"/>
          </w:rPr>
          <w:t xml:space="preserve"> Lei nº 13.4</w:t>
        </w:r>
        <w:r w:rsidR="00CF0068" w:rsidRPr="00683029">
          <w:rPr>
            <w:rStyle w:val="Hyperlink"/>
            <w:i/>
            <w:sz w:val="24"/>
            <w:szCs w:val="24"/>
          </w:rPr>
          <w:t>64</w:t>
        </w:r>
        <w:r w:rsidR="0039411C" w:rsidRPr="00683029">
          <w:rPr>
            <w:rStyle w:val="Hyperlink"/>
            <w:i/>
            <w:sz w:val="24"/>
            <w:szCs w:val="24"/>
          </w:rPr>
          <w:t xml:space="preserve">, de </w:t>
        </w:r>
        <w:r w:rsidR="00CF0068" w:rsidRPr="00683029">
          <w:rPr>
            <w:rStyle w:val="Hyperlink"/>
            <w:i/>
            <w:sz w:val="24"/>
            <w:szCs w:val="24"/>
          </w:rPr>
          <w:t>10</w:t>
        </w:r>
        <w:r w:rsidR="0039411C" w:rsidRPr="00683029">
          <w:rPr>
            <w:rStyle w:val="Hyperlink"/>
            <w:i/>
            <w:sz w:val="24"/>
            <w:szCs w:val="24"/>
          </w:rPr>
          <w:t>/7/2017, não produzindo efeitos financeiros retroativos à data da publicação da referida Medida Provisória)</w:t>
        </w:r>
      </w:hyperlink>
    </w:p>
    <w:p w:rsidR="0032168F" w:rsidRPr="005F58BF" w:rsidRDefault="0032168F">
      <w:pPr>
        <w:jc w:val="center"/>
        <w:rPr>
          <w:sz w:val="24"/>
        </w:rPr>
      </w:pPr>
    </w:p>
    <w:p w:rsidR="005F58BF" w:rsidRPr="005F58BF" w:rsidRDefault="005F58BF" w:rsidP="005F58BF">
      <w:pPr>
        <w:spacing w:before="100" w:beforeAutospacing="1" w:after="100" w:afterAutospacing="1"/>
        <w:jc w:val="center"/>
        <w:rPr>
          <w:color w:val="000000"/>
          <w:sz w:val="24"/>
          <w:szCs w:val="24"/>
        </w:rPr>
      </w:pPr>
      <w:r w:rsidRPr="005F58BF">
        <w:rPr>
          <w:color w:val="000000"/>
          <w:sz w:val="24"/>
          <w:szCs w:val="24"/>
        </w:rPr>
        <w:t>ESTRUTURA DE CLASSES E PADRÕES DOS CARGOS</w:t>
      </w:r>
    </w:p>
    <w:p w:rsidR="005F58BF" w:rsidRPr="005F58BF" w:rsidRDefault="005F58BF" w:rsidP="005F58BF">
      <w:pPr>
        <w:spacing w:beforeAutospacing="1" w:afterAutospacing="1"/>
        <w:rPr>
          <w:color w:val="000000"/>
          <w:sz w:val="24"/>
          <w:szCs w:val="24"/>
        </w:rPr>
      </w:pPr>
      <w:r w:rsidRPr="005F58BF">
        <w:rPr>
          <w:color w:val="000000"/>
          <w:sz w:val="24"/>
          <w:szCs w:val="24"/>
        </w:rPr>
        <w:t>a) Carreira Tributária e Aduaneira da Receita Federal do Brasil:</w:t>
      </w:r>
    </w:p>
    <w:p w:rsidR="005F58BF" w:rsidRPr="005F58BF" w:rsidRDefault="005F58BF" w:rsidP="005F58BF">
      <w:pPr>
        <w:spacing w:beforeAutospacing="1" w:afterAutospacing="1"/>
        <w:rPr>
          <w:color w:val="000000"/>
          <w:sz w:val="24"/>
          <w:szCs w:val="24"/>
        </w:rPr>
      </w:pPr>
    </w:p>
    <w:tbl>
      <w:tblPr>
        <w:tblW w:w="8322" w:type="dxa"/>
        <w:jc w:val="center"/>
        <w:tblCellMar>
          <w:left w:w="0" w:type="dxa"/>
          <w:right w:w="0" w:type="dxa"/>
        </w:tblCellMar>
        <w:tblLook w:val="04A0" w:firstRow="1" w:lastRow="0" w:firstColumn="1" w:lastColumn="0" w:noHBand="0" w:noVBand="1"/>
      </w:tblPr>
      <w:tblGrid>
        <w:gridCol w:w="3142"/>
        <w:gridCol w:w="2380"/>
        <w:gridCol w:w="2800"/>
      </w:tblGrid>
      <w:tr w:rsidR="005F58BF" w:rsidRPr="005F58BF" w:rsidTr="005F58BF">
        <w:trPr>
          <w:trHeight w:val="344"/>
          <w:jc w:val="center"/>
        </w:trPr>
        <w:tc>
          <w:tcPr>
            <w:tcW w:w="1888" w:type="pct"/>
            <w:vMerge w:val="restart"/>
            <w:tcBorders>
              <w:top w:val="single" w:sz="8" w:space="0" w:color="00000A"/>
              <w:left w:val="single" w:sz="8" w:space="0" w:color="00000A"/>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Cargo de Auditor-Fiscal da Receita Federal do Brasil e de Analista-Tributário da Receita Federal do Brasil</w:t>
            </w:r>
          </w:p>
        </w:tc>
        <w:tc>
          <w:tcPr>
            <w:tcW w:w="1430" w:type="pct"/>
            <w:tcBorders>
              <w:top w:val="single" w:sz="8" w:space="0" w:color="00000A"/>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CLASSE</w:t>
            </w:r>
          </w:p>
        </w:tc>
        <w:tc>
          <w:tcPr>
            <w:tcW w:w="1682" w:type="pct"/>
            <w:tcBorders>
              <w:top w:val="single" w:sz="8" w:space="0" w:color="00000A"/>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PADRÃO</w:t>
            </w:r>
          </w:p>
        </w:tc>
      </w:tr>
      <w:tr w:rsidR="005F58BF" w:rsidRPr="005F58BF" w:rsidTr="005F58BF">
        <w:trPr>
          <w:trHeight w:val="321"/>
          <w:jc w:val="center"/>
        </w:trPr>
        <w:tc>
          <w:tcPr>
            <w:tcW w:w="1888" w:type="pct"/>
            <w:vMerge/>
            <w:tcBorders>
              <w:top w:val="single" w:sz="8" w:space="0" w:color="00000A"/>
              <w:left w:val="single" w:sz="8" w:space="0" w:color="00000A"/>
              <w:bottom w:val="single" w:sz="8" w:space="0" w:color="00000A"/>
              <w:right w:val="single" w:sz="8" w:space="0" w:color="00000A"/>
            </w:tcBorders>
            <w:vAlign w:val="center"/>
            <w:hideMark/>
          </w:tcPr>
          <w:p w:rsidR="005F58BF" w:rsidRPr="005F58BF" w:rsidRDefault="005F58BF" w:rsidP="00287274">
            <w:pPr>
              <w:rPr>
                <w:sz w:val="24"/>
                <w:szCs w:val="24"/>
              </w:rPr>
            </w:pPr>
          </w:p>
        </w:tc>
        <w:tc>
          <w:tcPr>
            <w:tcW w:w="1430"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ESPECIAL</w:t>
            </w:r>
          </w:p>
        </w:tc>
        <w:tc>
          <w:tcPr>
            <w:tcW w:w="1682"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III</w:t>
            </w:r>
          </w:p>
        </w:tc>
      </w:tr>
      <w:tr w:rsidR="005F58BF" w:rsidRPr="005F58BF" w:rsidTr="005F58BF">
        <w:trPr>
          <w:trHeight w:val="321"/>
          <w:jc w:val="center"/>
        </w:trPr>
        <w:tc>
          <w:tcPr>
            <w:tcW w:w="1888" w:type="pct"/>
            <w:vMerge/>
            <w:tcBorders>
              <w:top w:val="single" w:sz="8" w:space="0" w:color="00000A"/>
              <w:left w:val="single" w:sz="8" w:space="0" w:color="00000A"/>
              <w:bottom w:val="single" w:sz="8" w:space="0" w:color="00000A"/>
              <w:right w:val="single" w:sz="8" w:space="0" w:color="00000A"/>
            </w:tcBorders>
            <w:vAlign w:val="center"/>
            <w:hideMark/>
          </w:tcPr>
          <w:p w:rsidR="005F58BF" w:rsidRPr="005F58BF" w:rsidRDefault="005F58BF" w:rsidP="00287274">
            <w:pPr>
              <w:rPr>
                <w:sz w:val="24"/>
                <w:szCs w:val="24"/>
              </w:rPr>
            </w:pPr>
          </w:p>
        </w:tc>
        <w:tc>
          <w:tcPr>
            <w:tcW w:w="1430" w:type="pct"/>
            <w:vMerge/>
            <w:tcBorders>
              <w:top w:val="nil"/>
              <w:left w:val="nil"/>
              <w:bottom w:val="single" w:sz="8" w:space="0" w:color="00000A"/>
              <w:right w:val="single" w:sz="8" w:space="0" w:color="00000A"/>
            </w:tcBorders>
            <w:vAlign w:val="center"/>
            <w:hideMark/>
          </w:tcPr>
          <w:p w:rsidR="005F58BF" w:rsidRPr="005F58BF" w:rsidRDefault="005F58BF" w:rsidP="00287274">
            <w:pPr>
              <w:rPr>
                <w:sz w:val="24"/>
                <w:szCs w:val="24"/>
              </w:rPr>
            </w:pPr>
          </w:p>
        </w:tc>
        <w:tc>
          <w:tcPr>
            <w:tcW w:w="1682"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II</w:t>
            </w:r>
          </w:p>
        </w:tc>
      </w:tr>
      <w:tr w:rsidR="005F58BF" w:rsidRPr="005F58BF" w:rsidTr="005F58BF">
        <w:trPr>
          <w:trHeight w:val="57"/>
          <w:jc w:val="center"/>
        </w:trPr>
        <w:tc>
          <w:tcPr>
            <w:tcW w:w="1888" w:type="pct"/>
            <w:vMerge/>
            <w:tcBorders>
              <w:top w:val="single" w:sz="8" w:space="0" w:color="00000A"/>
              <w:left w:val="single" w:sz="8" w:space="0" w:color="00000A"/>
              <w:bottom w:val="single" w:sz="8" w:space="0" w:color="00000A"/>
              <w:right w:val="single" w:sz="8" w:space="0" w:color="00000A"/>
            </w:tcBorders>
            <w:vAlign w:val="center"/>
            <w:hideMark/>
          </w:tcPr>
          <w:p w:rsidR="005F58BF" w:rsidRPr="005F58BF" w:rsidRDefault="005F58BF" w:rsidP="00287274">
            <w:pPr>
              <w:rPr>
                <w:sz w:val="24"/>
                <w:szCs w:val="24"/>
              </w:rPr>
            </w:pPr>
          </w:p>
        </w:tc>
        <w:tc>
          <w:tcPr>
            <w:tcW w:w="1430" w:type="pct"/>
            <w:vMerge/>
            <w:tcBorders>
              <w:top w:val="nil"/>
              <w:left w:val="nil"/>
              <w:bottom w:val="single" w:sz="8" w:space="0" w:color="00000A"/>
              <w:right w:val="single" w:sz="8" w:space="0" w:color="00000A"/>
            </w:tcBorders>
            <w:vAlign w:val="center"/>
            <w:hideMark/>
          </w:tcPr>
          <w:p w:rsidR="005F58BF" w:rsidRPr="005F58BF" w:rsidRDefault="005F58BF" w:rsidP="00287274">
            <w:pPr>
              <w:rPr>
                <w:sz w:val="24"/>
                <w:szCs w:val="24"/>
              </w:rPr>
            </w:pPr>
          </w:p>
        </w:tc>
        <w:tc>
          <w:tcPr>
            <w:tcW w:w="1682"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w:t>
            </w:r>
          </w:p>
        </w:tc>
      </w:tr>
      <w:tr w:rsidR="005F58BF" w:rsidRPr="005F58BF" w:rsidTr="005F58BF">
        <w:trPr>
          <w:trHeight w:val="321"/>
          <w:jc w:val="center"/>
        </w:trPr>
        <w:tc>
          <w:tcPr>
            <w:tcW w:w="1888" w:type="pct"/>
            <w:vMerge/>
            <w:tcBorders>
              <w:top w:val="single" w:sz="8" w:space="0" w:color="00000A"/>
              <w:left w:val="single" w:sz="8" w:space="0" w:color="00000A"/>
              <w:bottom w:val="single" w:sz="8" w:space="0" w:color="00000A"/>
              <w:right w:val="single" w:sz="8" w:space="0" w:color="00000A"/>
            </w:tcBorders>
            <w:vAlign w:val="center"/>
            <w:hideMark/>
          </w:tcPr>
          <w:p w:rsidR="005F58BF" w:rsidRPr="005F58BF" w:rsidRDefault="005F58BF" w:rsidP="00287274">
            <w:pPr>
              <w:rPr>
                <w:sz w:val="24"/>
                <w:szCs w:val="24"/>
              </w:rPr>
            </w:pPr>
          </w:p>
        </w:tc>
        <w:tc>
          <w:tcPr>
            <w:tcW w:w="1430"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PRIMEIRA</w:t>
            </w:r>
          </w:p>
        </w:tc>
        <w:tc>
          <w:tcPr>
            <w:tcW w:w="1682"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III</w:t>
            </w:r>
          </w:p>
        </w:tc>
      </w:tr>
      <w:tr w:rsidR="005F58BF" w:rsidRPr="005F58BF" w:rsidTr="005F58BF">
        <w:trPr>
          <w:trHeight w:val="57"/>
          <w:jc w:val="center"/>
        </w:trPr>
        <w:tc>
          <w:tcPr>
            <w:tcW w:w="1888" w:type="pct"/>
            <w:vMerge/>
            <w:tcBorders>
              <w:top w:val="single" w:sz="8" w:space="0" w:color="00000A"/>
              <w:left w:val="single" w:sz="8" w:space="0" w:color="00000A"/>
              <w:bottom w:val="single" w:sz="8" w:space="0" w:color="00000A"/>
              <w:right w:val="single" w:sz="8" w:space="0" w:color="00000A"/>
            </w:tcBorders>
            <w:vAlign w:val="center"/>
            <w:hideMark/>
          </w:tcPr>
          <w:p w:rsidR="005F58BF" w:rsidRPr="005F58BF" w:rsidRDefault="005F58BF" w:rsidP="00287274">
            <w:pPr>
              <w:rPr>
                <w:sz w:val="24"/>
                <w:szCs w:val="24"/>
              </w:rPr>
            </w:pPr>
          </w:p>
        </w:tc>
        <w:tc>
          <w:tcPr>
            <w:tcW w:w="1430" w:type="pct"/>
            <w:vMerge/>
            <w:tcBorders>
              <w:top w:val="nil"/>
              <w:left w:val="nil"/>
              <w:bottom w:val="single" w:sz="8" w:space="0" w:color="00000A"/>
              <w:right w:val="single" w:sz="8" w:space="0" w:color="00000A"/>
            </w:tcBorders>
            <w:vAlign w:val="center"/>
            <w:hideMark/>
          </w:tcPr>
          <w:p w:rsidR="005F58BF" w:rsidRPr="005F58BF" w:rsidRDefault="005F58BF" w:rsidP="00287274">
            <w:pPr>
              <w:rPr>
                <w:sz w:val="24"/>
                <w:szCs w:val="24"/>
              </w:rPr>
            </w:pPr>
          </w:p>
        </w:tc>
        <w:tc>
          <w:tcPr>
            <w:tcW w:w="1682"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II</w:t>
            </w:r>
          </w:p>
        </w:tc>
      </w:tr>
      <w:tr w:rsidR="005F58BF" w:rsidRPr="005F58BF" w:rsidTr="005F58BF">
        <w:trPr>
          <w:trHeight w:val="321"/>
          <w:jc w:val="center"/>
        </w:trPr>
        <w:tc>
          <w:tcPr>
            <w:tcW w:w="1888" w:type="pct"/>
            <w:vMerge/>
            <w:tcBorders>
              <w:top w:val="single" w:sz="8" w:space="0" w:color="00000A"/>
              <w:left w:val="single" w:sz="8" w:space="0" w:color="00000A"/>
              <w:bottom w:val="single" w:sz="8" w:space="0" w:color="00000A"/>
              <w:right w:val="single" w:sz="8" w:space="0" w:color="00000A"/>
            </w:tcBorders>
            <w:vAlign w:val="center"/>
            <w:hideMark/>
          </w:tcPr>
          <w:p w:rsidR="005F58BF" w:rsidRPr="005F58BF" w:rsidRDefault="005F58BF" w:rsidP="00287274">
            <w:pPr>
              <w:rPr>
                <w:sz w:val="24"/>
                <w:szCs w:val="24"/>
              </w:rPr>
            </w:pPr>
          </w:p>
        </w:tc>
        <w:tc>
          <w:tcPr>
            <w:tcW w:w="1430" w:type="pct"/>
            <w:vMerge/>
            <w:tcBorders>
              <w:top w:val="nil"/>
              <w:left w:val="nil"/>
              <w:bottom w:val="single" w:sz="8" w:space="0" w:color="00000A"/>
              <w:right w:val="single" w:sz="8" w:space="0" w:color="00000A"/>
            </w:tcBorders>
            <w:vAlign w:val="center"/>
            <w:hideMark/>
          </w:tcPr>
          <w:p w:rsidR="005F58BF" w:rsidRPr="005F58BF" w:rsidRDefault="005F58BF" w:rsidP="00287274">
            <w:pPr>
              <w:rPr>
                <w:sz w:val="24"/>
                <w:szCs w:val="24"/>
              </w:rPr>
            </w:pPr>
          </w:p>
        </w:tc>
        <w:tc>
          <w:tcPr>
            <w:tcW w:w="1682"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w:t>
            </w:r>
          </w:p>
        </w:tc>
      </w:tr>
      <w:tr w:rsidR="005F58BF" w:rsidRPr="005F58BF" w:rsidTr="005F58BF">
        <w:trPr>
          <w:trHeight w:val="321"/>
          <w:jc w:val="center"/>
        </w:trPr>
        <w:tc>
          <w:tcPr>
            <w:tcW w:w="1888" w:type="pct"/>
            <w:vMerge/>
            <w:tcBorders>
              <w:top w:val="single" w:sz="8" w:space="0" w:color="00000A"/>
              <w:left w:val="single" w:sz="8" w:space="0" w:color="00000A"/>
              <w:bottom w:val="single" w:sz="8" w:space="0" w:color="00000A"/>
              <w:right w:val="single" w:sz="8" w:space="0" w:color="00000A"/>
            </w:tcBorders>
            <w:vAlign w:val="center"/>
            <w:hideMark/>
          </w:tcPr>
          <w:p w:rsidR="005F58BF" w:rsidRPr="005F58BF" w:rsidRDefault="005F58BF" w:rsidP="00287274">
            <w:pPr>
              <w:rPr>
                <w:sz w:val="24"/>
                <w:szCs w:val="24"/>
              </w:rPr>
            </w:pPr>
          </w:p>
        </w:tc>
        <w:tc>
          <w:tcPr>
            <w:tcW w:w="1430"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SEGUNDA</w:t>
            </w:r>
          </w:p>
        </w:tc>
        <w:tc>
          <w:tcPr>
            <w:tcW w:w="1682"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III</w:t>
            </w:r>
          </w:p>
        </w:tc>
      </w:tr>
      <w:tr w:rsidR="005F58BF" w:rsidRPr="005F58BF" w:rsidTr="005F58BF">
        <w:trPr>
          <w:trHeight w:val="57"/>
          <w:jc w:val="center"/>
        </w:trPr>
        <w:tc>
          <w:tcPr>
            <w:tcW w:w="1888" w:type="pct"/>
            <w:vMerge/>
            <w:tcBorders>
              <w:top w:val="single" w:sz="8" w:space="0" w:color="00000A"/>
              <w:left w:val="single" w:sz="8" w:space="0" w:color="00000A"/>
              <w:bottom w:val="single" w:sz="8" w:space="0" w:color="00000A"/>
              <w:right w:val="single" w:sz="8" w:space="0" w:color="00000A"/>
            </w:tcBorders>
            <w:vAlign w:val="center"/>
            <w:hideMark/>
          </w:tcPr>
          <w:p w:rsidR="005F58BF" w:rsidRPr="005F58BF" w:rsidRDefault="005F58BF" w:rsidP="00287274">
            <w:pPr>
              <w:rPr>
                <w:sz w:val="24"/>
                <w:szCs w:val="24"/>
              </w:rPr>
            </w:pPr>
          </w:p>
        </w:tc>
        <w:tc>
          <w:tcPr>
            <w:tcW w:w="1430" w:type="pct"/>
            <w:vMerge/>
            <w:tcBorders>
              <w:top w:val="nil"/>
              <w:left w:val="nil"/>
              <w:bottom w:val="single" w:sz="8" w:space="0" w:color="00000A"/>
              <w:right w:val="single" w:sz="8" w:space="0" w:color="00000A"/>
            </w:tcBorders>
            <w:vAlign w:val="center"/>
            <w:hideMark/>
          </w:tcPr>
          <w:p w:rsidR="005F58BF" w:rsidRPr="005F58BF" w:rsidRDefault="005F58BF" w:rsidP="00287274">
            <w:pPr>
              <w:rPr>
                <w:sz w:val="24"/>
                <w:szCs w:val="24"/>
              </w:rPr>
            </w:pPr>
          </w:p>
        </w:tc>
        <w:tc>
          <w:tcPr>
            <w:tcW w:w="1682"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II</w:t>
            </w:r>
          </w:p>
        </w:tc>
      </w:tr>
      <w:tr w:rsidR="005F58BF" w:rsidRPr="005F58BF" w:rsidTr="005F58BF">
        <w:trPr>
          <w:trHeight w:val="57"/>
          <w:jc w:val="center"/>
        </w:trPr>
        <w:tc>
          <w:tcPr>
            <w:tcW w:w="1888" w:type="pct"/>
            <w:vMerge/>
            <w:tcBorders>
              <w:top w:val="single" w:sz="8" w:space="0" w:color="00000A"/>
              <w:left w:val="single" w:sz="8" w:space="0" w:color="00000A"/>
              <w:bottom w:val="single" w:sz="8" w:space="0" w:color="00000A"/>
              <w:right w:val="single" w:sz="8" w:space="0" w:color="00000A"/>
            </w:tcBorders>
            <w:vAlign w:val="center"/>
            <w:hideMark/>
          </w:tcPr>
          <w:p w:rsidR="005F58BF" w:rsidRPr="005F58BF" w:rsidRDefault="005F58BF" w:rsidP="00287274">
            <w:pPr>
              <w:rPr>
                <w:sz w:val="24"/>
                <w:szCs w:val="24"/>
              </w:rPr>
            </w:pPr>
          </w:p>
        </w:tc>
        <w:tc>
          <w:tcPr>
            <w:tcW w:w="1430" w:type="pct"/>
            <w:vMerge/>
            <w:tcBorders>
              <w:top w:val="nil"/>
              <w:left w:val="nil"/>
              <w:bottom w:val="single" w:sz="8" w:space="0" w:color="00000A"/>
              <w:right w:val="single" w:sz="8" w:space="0" w:color="00000A"/>
            </w:tcBorders>
            <w:vAlign w:val="center"/>
            <w:hideMark/>
          </w:tcPr>
          <w:p w:rsidR="005F58BF" w:rsidRPr="005F58BF" w:rsidRDefault="005F58BF" w:rsidP="00287274">
            <w:pPr>
              <w:rPr>
                <w:sz w:val="24"/>
                <w:szCs w:val="24"/>
              </w:rPr>
            </w:pPr>
          </w:p>
        </w:tc>
        <w:tc>
          <w:tcPr>
            <w:tcW w:w="1682"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w:t>
            </w:r>
          </w:p>
        </w:tc>
      </w:tr>
    </w:tbl>
    <w:p w:rsidR="005F58BF" w:rsidRDefault="005F58BF" w:rsidP="005F58BF">
      <w:pPr>
        <w:spacing w:beforeAutospacing="1" w:afterAutospacing="1"/>
        <w:rPr>
          <w:color w:val="000000"/>
          <w:sz w:val="24"/>
          <w:szCs w:val="24"/>
        </w:rPr>
      </w:pPr>
    </w:p>
    <w:p w:rsidR="005F58BF" w:rsidRDefault="005F58BF" w:rsidP="005F58BF">
      <w:pPr>
        <w:spacing w:beforeAutospacing="1" w:afterAutospacing="1"/>
        <w:rPr>
          <w:color w:val="000000"/>
          <w:sz w:val="24"/>
          <w:szCs w:val="24"/>
        </w:rPr>
      </w:pPr>
      <w:r w:rsidRPr="005F58BF">
        <w:rPr>
          <w:color w:val="000000"/>
          <w:sz w:val="24"/>
          <w:szCs w:val="24"/>
        </w:rPr>
        <w:t>b) Carreira de Auditoria-Fiscal do Trabalho:</w:t>
      </w:r>
    </w:p>
    <w:p w:rsidR="005F58BF" w:rsidRPr="005F58BF" w:rsidRDefault="005F58BF" w:rsidP="005F58BF">
      <w:pPr>
        <w:spacing w:beforeAutospacing="1" w:afterAutospacing="1"/>
        <w:rPr>
          <w:color w:val="000000"/>
          <w:sz w:val="24"/>
          <w:szCs w:val="24"/>
        </w:rPr>
      </w:pPr>
    </w:p>
    <w:tbl>
      <w:tblPr>
        <w:tblW w:w="8370" w:type="dxa"/>
        <w:jc w:val="center"/>
        <w:tblCellMar>
          <w:left w:w="0" w:type="dxa"/>
          <w:right w:w="0" w:type="dxa"/>
        </w:tblCellMar>
        <w:tblLook w:val="04A0" w:firstRow="1" w:lastRow="0" w:firstColumn="1" w:lastColumn="0" w:noHBand="0" w:noVBand="1"/>
      </w:tblPr>
      <w:tblGrid>
        <w:gridCol w:w="3747"/>
        <w:gridCol w:w="2038"/>
        <w:gridCol w:w="2585"/>
      </w:tblGrid>
      <w:tr w:rsidR="005F58BF" w:rsidRPr="005F58BF" w:rsidTr="005F58BF">
        <w:trPr>
          <w:trHeight w:val="303"/>
          <w:jc w:val="center"/>
        </w:trPr>
        <w:tc>
          <w:tcPr>
            <w:tcW w:w="2238"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shd w:val="clear" w:color="auto" w:fill="FFFFFF"/>
              </w:rPr>
              <w:t>Cargo de Auditor-Fiscal do Trabalho</w:t>
            </w:r>
          </w:p>
        </w:tc>
        <w:tc>
          <w:tcPr>
            <w:tcW w:w="121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b/>
                <w:bCs/>
                <w:color w:val="000000"/>
                <w:sz w:val="24"/>
                <w:szCs w:val="24"/>
              </w:rPr>
              <w:t>CLASSE</w:t>
            </w:r>
          </w:p>
        </w:tc>
        <w:tc>
          <w:tcPr>
            <w:tcW w:w="154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b/>
                <w:bCs/>
                <w:color w:val="000000"/>
                <w:sz w:val="24"/>
                <w:szCs w:val="24"/>
              </w:rPr>
              <w:t>PADRÃO</w:t>
            </w:r>
          </w:p>
        </w:tc>
      </w:tr>
      <w:tr w:rsidR="005F58BF" w:rsidRPr="005F58BF" w:rsidTr="005F58BF">
        <w:trPr>
          <w:trHeight w:val="303"/>
          <w:jc w:val="center"/>
        </w:trPr>
        <w:tc>
          <w:tcPr>
            <w:tcW w:w="2238" w:type="pct"/>
            <w:vMerge/>
            <w:tcBorders>
              <w:top w:val="single" w:sz="8" w:space="0" w:color="auto"/>
              <w:left w:val="single" w:sz="8" w:space="0" w:color="auto"/>
              <w:bottom w:val="single" w:sz="8" w:space="0" w:color="auto"/>
              <w:right w:val="single" w:sz="8" w:space="0" w:color="auto"/>
            </w:tcBorders>
            <w:vAlign w:val="center"/>
            <w:hideMark/>
          </w:tcPr>
          <w:p w:rsidR="005F58BF" w:rsidRPr="005F58BF" w:rsidRDefault="005F58BF" w:rsidP="00287274">
            <w:pPr>
              <w:rPr>
                <w:sz w:val="24"/>
                <w:szCs w:val="24"/>
              </w:rPr>
            </w:pPr>
          </w:p>
        </w:tc>
        <w:tc>
          <w:tcPr>
            <w:tcW w:w="1217"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ESPECIAL</w:t>
            </w:r>
          </w:p>
        </w:tc>
        <w:tc>
          <w:tcPr>
            <w:tcW w:w="15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lang w:val="en-US"/>
              </w:rPr>
              <w:t>III</w:t>
            </w:r>
          </w:p>
        </w:tc>
      </w:tr>
      <w:tr w:rsidR="005F58BF" w:rsidRPr="005F58BF" w:rsidTr="005F58BF">
        <w:trPr>
          <w:trHeight w:val="303"/>
          <w:jc w:val="center"/>
        </w:trPr>
        <w:tc>
          <w:tcPr>
            <w:tcW w:w="2238" w:type="pct"/>
            <w:vMerge/>
            <w:tcBorders>
              <w:top w:val="single" w:sz="8" w:space="0" w:color="auto"/>
              <w:left w:val="single" w:sz="8" w:space="0" w:color="auto"/>
              <w:bottom w:val="single" w:sz="8" w:space="0" w:color="auto"/>
              <w:right w:val="single" w:sz="8" w:space="0" w:color="auto"/>
            </w:tcBorders>
            <w:vAlign w:val="center"/>
            <w:hideMark/>
          </w:tcPr>
          <w:p w:rsidR="005F58BF" w:rsidRPr="005F58BF" w:rsidRDefault="005F58BF" w:rsidP="00287274">
            <w:pPr>
              <w:rPr>
                <w:sz w:val="24"/>
                <w:szCs w:val="24"/>
              </w:rPr>
            </w:pPr>
          </w:p>
        </w:tc>
        <w:tc>
          <w:tcPr>
            <w:tcW w:w="1217" w:type="pct"/>
            <w:vMerge/>
            <w:tcBorders>
              <w:top w:val="nil"/>
              <w:left w:val="nil"/>
              <w:bottom w:val="single" w:sz="8" w:space="0" w:color="auto"/>
              <w:right w:val="single" w:sz="8" w:space="0" w:color="auto"/>
            </w:tcBorders>
            <w:vAlign w:val="center"/>
            <w:hideMark/>
          </w:tcPr>
          <w:p w:rsidR="005F58BF" w:rsidRPr="005F58BF" w:rsidRDefault="005F58BF" w:rsidP="00287274">
            <w:pPr>
              <w:rPr>
                <w:sz w:val="24"/>
                <w:szCs w:val="24"/>
              </w:rPr>
            </w:pPr>
          </w:p>
        </w:tc>
        <w:tc>
          <w:tcPr>
            <w:tcW w:w="15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lang w:val="en-US"/>
              </w:rPr>
              <w:t>II</w:t>
            </w:r>
          </w:p>
        </w:tc>
      </w:tr>
      <w:tr w:rsidR="005F58BF" w:rsidRPr="005F58BF" w:rsidTr="005F58BF">
        <w:trPr>
          <w:trHeight w:val="56"/>
          <w:jc w:val="center"/>
        </w:trPr>
        <w:tc>
          <w:tcPr>
            <w:tcW w:w="2238" w:type="pct"/>
            <w:vMerge/>
            <w:tcBorders>
              <w:top w:val="single" w:sz="8" w:space="0" w:color="auto"/>
              <w:left w:val="single" w:sz="8" w:space="0" w:color="auto"/>
              <w:bottom w:val="single" w:sz="8" w:space="0" w:color="auto"/>
              <w:right w:val="single" w:sz="8" w:space="0" w:color="auto"/>
            </w:tcBorders>
            <w:vAlign w:val="center"/>
            <w:hideMark/>
          </w:tcPr>
          <w:p w:rsidR="005F58BF" w:rsidRPr="005F58BF" w:rsidRDefault="005F58BF" w:rsidP="00287274">
            <w:pPr>
              <w:rPr>
                <w:sz w:val="24"/>
                <w:szCs w:val="24"/>
              </w:rPr>
            </w:pPr>
          </w:p>
        </w:tc>
        <w:tc>
          <w:tcPr>
            <w:tcW w:w="1217" w:type="pct"/>
            <w:vMerge/>
            <w:tcBorders>
              <w:top w:val="nil"/>
              <w:left w:val="nil"/>
              <w:bottom w:val="single" w:sz="8" w:space="0" w:color="auto"/>
              <w:right w:val="single" w:sz="8" w:space="0" w:color="auto"/>
            </w:tcBorders>
            <w:vAlign w:val="center"/>
            <w:hideMark/>
          </w:tcPr>
          <w:p w:rsidR="005F58BF" w:rsidRPr="005F58BF" w:rsidRDefault="005F58BF" w:rsidP="00287274">
            <w:pPr>
              <w:rPr>
                <w:sz w:val="24"/>
                <w:szCs w:val="24"/>
              </w:rPr>
            </w:pPr>
          </w:p>
        </w:tc>
        <w:tc>
          <w:tcPr>
            <w:tcW w:w="15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lang w:val="en-US"/>
              </w:rPr>
              <w:t>I</w:t>
            </w:r>
          </w:p>
        </w:tc>
      </w:tr>
      <w:tr w:rsidR="005F58BF" w:rsidRPr="005F58BF" w:rsidTr="005F58BF">
        <w:trPr>
          <w:trHeight w:val="56"/>
          <w:jc w:val="center"/>
        </w:trPr>
        <w:tc>
          <w:tcPr>
            <w:tcW w:w="2238" w:type="pct"/>
            <w:vMerge/>
            <w:tcBorders>
              <w:top w:val="single" w:sz="8" w:space="0" w:color="auto"/>
              <w:left w:val="single" w:sz="8" w:space="0" w:color="auto"/>
              <w:bottom w:val="single" w:sz="8" w:space="0" w:color="auto"/>
              <w:right w:val="single" w:sz="8" w:space="0" w:color="auto"/>
            </w:tcBorders>
            <w:vAlign w:val="center"/>
            <w:hideMark/>
          </w:tcPr>
          <w:p w:rsidR="005F58BF" w:rsidRPr="005F58BF" w:rsidRDefault="005F58BF" w:rsidP="00287274">
            <w:pPr>
              <w:rPr>
                <w:sz w:val="24"/>
                <w:szCs w:val="24"/>
              </w:rPr>
            </w:pPr>
          </w:p>
        </w:tc>
        <w:tc>
          <w:tcPr>
            <w:tcW w:w="1217"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PRIMEIRA</w:t>
            </w:r>
          </w:p>
        </w:tc>
        <w:tc>
          <w:tcPr>
            <w:tcW w:w="15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III</w:t>
            </w:r>
          </w:p>
        </w:tc>
      </w:tr>
      <w:tr w:rsidR="005F58BF" w:rsidRPr="005F58BF" w:rsidTr="005F58BF">
        <w:trPr>
          <w:trHeight w:val="56"/>
          <w:jc w:val="center"/>
        </w:trPr>
        <w:tc>
          <w:tcPr>
            <w:tcW w:w="2238" w:type="pct"/>
            <w:vMerge/>
            <w:tcBorders>
              <w:top w:val="single" w:sz="8" w:space="0" w:color="auto"/>
              <w:left w:val="single" w:sz="8" w:space="0" w:color="auto"/>
              <w:bottom w:val="single" w:sz="8" w:space="0" w:color="auto"/>
              <w:right w:val="single" w:sz="8" w:space="0" w:color="auto"/>
            </w:tcBorders>
            <w:vAlign w:val="center"/>
            <w:hideMark/>
          </w:tcPr>
          <w:p w:rsidR="005F58BF" w:rsidRPr="005F58BF" w:rsidRDefault="005F58BF" w:rsidP="00287274">
            <w:pPr>
              <w:rPr>
                <w:sz w:val="24"/>
                <w:szCs w:val="24"/>
              </w:rPr>
            </w:pPr>
          </w:p>
        </w:tc>
        <w:tc>
          <w:tcPr>
            <w:tcW w:w="1217" w:type="pct"/>
            <w:vMerge/>
            <w:tcBorders>
              <w:top w:val="nil"/>
              <w:left w:val="nil"/>
              <w:bottom w:val="single" w:sz="8" w:space="0" w:color="auto"/>
              <w:right w:val="single" w:sz="8" w:space="0" w:color="auto"/>
            </w:tcBorders>
            <w:vAlign w:val="center"/>
            <w:hideMark/>
          </w:tcPr>
          <w:p w:rsidR="005F58BF" w:rsidRPr="005F58BF" w:rsidRDefault="005F58BF" w:rsidP="00287274">
            <w:pPr>
              <w:rPr>
                <w:sz w:val="24"/>
                <w:szCs w:val="24"/>
              </w:rPr>
            </w:pPr>
          </w:p>
        </w:tc>
        <w:tc>
          <w:tcPr>
            <w:tcW w:w="15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II</w:t>
            </w:r>
          </w:p>
        </w:tc>
      </w:tr>
      <w:tr w:rsidR="005F58BF" w:rsidRPr="005F58BF" w:rsidTr="005F58BF">
        <w:trPr>
          <w:trHeight w:val="56"/>
          <w:jc w:val="center"/>
        </w:trPr>
        <w:tc>
          <w:tcPr>
            <w:tcW w:w="2238" w:type="pct"/>
            <w:vMerge/>
            <w:tcBorders>
              <w:top w:val="single" w:sz="8" w:space="0" w:color="auto"/>
              <w:left w:val="single" w:sz="8" w:space="0" w:color="auto"/>
              <w:bottom w:val="single" w:sz="8" w:space="0" w:color="auto"/>
              <w:right w:val="single" w:sz="8" w:space="0" w:color="auto"/>
            </w:tcBorders>
            <w:vAlign w:val="center"/>
            <w:hideMark/>
          </w:tcPr>
          <w:p w:rsidR="005F58BF" w:rsidRPr="005F58BF" w:rsidRDefault="005F58BF" w:rsidP="00287274">
            <w:pPr>
              <w:rPr>
                <w:sz w:val="24"/>
                <w:szCs w:val="24"/>
              </w:rPr>
            </w:pPr>
          </w:p>
        </w:tc>
        <w:tc>
          <w:tcPr>
            <w:tcW w:w="1217" w:type="pct"/>
            <w:vMerge/>
            <w:tcBorders>
              <w:top w:val="nil"/>
              <w:left w:val="nil"/>
              <w:bottom w:val="single" w:sz="8" w:space="0" w:color="auto"/>
              <w:right w:val="single" w:sz="8" w:space="0" w:color="auto"/>
            </w:tcBorders>
            <w:vAlign w:val="center"/>
            <w:hideMark/>
          </w:tcPr>
          <w:p w:rsidR="005F58BF" w:rsidRPr="005F58BF" w:rsidRDefault="005F58BF" w:rsidP="00287274">
            <w:pPr>
              <w:rPr>
                <w:sz w:val="24"/>
                <w:szCs w:val="24"/>
              </w:rPr>
            </w:pPr>
          </w:p>
        </w:tc>
        <w:tc>
          <w:tcPr>
            <w:tcW w:w="15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w:t>
            </w:r>
          </w:p>
        </w:tc>
      </w:tr>
      <w:tr w:rsidR="005F58BF" w:rsidRPr="005F58BF" w:rsidTr="005F58BF">
        <w:trPr>
          <w:trHeight w:val="56"/>
          <w:jc w:val="center"/>
        </w:trPr>
        <w:tc>
          <w:tcPr>
            <w:tcW w:w="2238" w:type="pct"/>
            <w:vMerge/>
            <w:tcBorders>
              <w:top w:val="single" w:sz="8" w:space="0" w:color="auto"/>
              <w:left w:val="single" w:sz="8" w:space="0" w:color="auto"/>
              <w:bottom w:val="single" w:sz="8" w:space="0" w:color="auto"/>
              <w:right w:val="single" w:sz="8" w:space="0" w:color="auto"/>
            </w:tcBorders>
            <w:vAlign w:val="center"/>
            <w:hideMark/>
          </w:tcPr>
          <w:p w:rsidR="005F58BF" w:rsidRPr="005F58BF" w:rsidRDefault="005F58BF" w:rsidP="00287274">
            <w:pPr>
              <w:rPr>
                <w:sz w:val="24"/>
                <w:szCs w:val="24"/>
              </w:rPr>
            </w:pPr>
          </w:p>
        </w:tc>
        <w:tc>
          <w:tcPr>
            <w:tcW w:w="1217"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SEGUNDA</w:t>
            </w:r>
          </w:p>
        </w:tc>
        <w:tc>
          <w:tcPr>
            <w:tcW w:w="15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III</w:t>
            </w:r>
          </w:p>
        </w:tc>
      </w:tr>
      <w:tr w:rsidR="005F58BF" w:rsidRPr="005F58BF" w:rsidTr="005F58BF">
        <w:trPr>
          <w:trHeight w:val="56"/>
          <w:jc w:val="center"/>
        </w:trPr>
        <w:tc>
          <w:tcPr>
            <w:tcW w:w="2238" w:type="pct"/>
            <w:vMerge/>
            <w:tcBorders>
              <w:top w:val="single" w:sz="8" w:space="0" w:color="auto"/>
              <w:left w:val="single" w:sz="8" w:space="0" w:color="auto"/>
              <w:bottom w:val="single" w:sz="8" w:space="0" w:color="auto"/>
              <w:right w:val="single" w:sz="8" w:space="0" w:color="auto"/>
            </w:tcBorders>
            <w:vAlign w:val="center"/>
            <w:hideMark/>
          </w:tcPr>
          <w:p w:rsidR="005F58BF" w:rsidRPr="005F58BF" w:rsidRDefault="005F58BF" w:rsidP="00287274">
            <w:pPr>
              <w:rPr>
                <w:sz w:val="24"/>
                <w:szCs w:val="24"/>
              </w:rPr>
            </w:pPr>
          </w:p>
        </w:tc>
        <w:tc>
          <w:tcPr>
            <w:tcW w:w="1217" w:type="pct"/>
            <w:vMerge/>
            <w:tcBorders>
              <w:top w:val="nil"/>
              <w:left w:val="nil"/>
              <w:bottom w:val="single" w:sz="8" w:space="0" w:color="auto"/>
              <w:right w:val="single" w:sz="8" w:space="0" w:color="auto"/>
            </w:tcBorders>
            <w:vAlign w:val="center"/>
            <w:hideMark/>
          </w:tcPr>
          <w:p w:rsidR="005F58BF" w:rsidRPr="005F58BF" w:rsidRDefault="005F58BF" w:rsidP="00287274">
            <w:pPr>
              <w:rPr>
                <w:sz w:val="24"/>
                <w:szCs w:val="24"/>
              </w:rPr>
            </w:pPr>
          </w:p>
        </w:tc>
        <w:tc>
          <w:tcPr>
            <w:tcW w:w="15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II</w:t>
            </w:r>
          </w:p>
        </w:tc>
      </w:tr>
      <w:tr w:rsidR="005F58BF" w:rsidRPr="005F58BF" w:rsidTr="005F58BF">
        <w:trPr>
          <w:trHeight w:val="56"/>
          <w:jc w:val="center"/>
        </w:trPr>
        <w:tc>
          <w:tcPr>
            <w:tcW w:w="2238" w:type="pct"/>
            <w:vMerge/>
            <w:tcBorders>
              <w:top w:val="single" w:sz="8" w:space="0" w:color="auto"/>
              <w:left w:val="single" w:sz="8" w:space="0" w:color="auto"/>
              <w:bottom w:val="single" w:sz="8" w:space="0" w:color="auto"/>
              <w:right w:val="single" w:sz="8" w:space="0" w:color="auto"/>
            </w:tcBorders>
            <w:vAlign w:val="center"/>
            <w:hideMark/>
          </w:tcPr>
          <w:p w:rsidR="005F58BF" w:rsidRPr="005F58BF" w:rsidRDefault="005F58BF" w:rsidP="00287274">
            <w:pPr>
              <w:rPr>
                <w:sz w:val="24"/>
                <w:szCs w:val="24"/>
              </w:rPr>
            </w:pPr>
          </w:p>
        </w:tc>
        <w:tc>
          <w:tcPr>
            <w:tcW w:w="1217" w:type="pct"/>
            <w:vMerge/>
            <w:tcBorders>
              <w:top w:val="nil"/>
              <w:left w:val="nil"/>
              <w:bottom w:val="single" w:sz="8" w:space="0" w:color="auto"/>
              <w:right w:val="single" w:sz="8" w:space="0" w:color="auto"/>
            </w:tcBorders>
            <w:vAlign w:val="center"/>
            <w:hideMark/>
          </w:tcPr>
          <w:p w:rsidR="005F58BF" w:rsidRPr="005F58BF" w:rsidRDefault="005F58BF" w:rsidP="00287274">
            <w:pPr>
              <w:rPr>
                <w:sz w:val="24"/>
                <w:szCs w:val="24"/>
              </w:rPr>
            </w:pPr>
          </w:p>
        </w:tc>
        <w:tc>
          <w:tcPr>
            <w:tcW w:w="15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58BF" w:rsidRPr="005F58BF" w:rsidRDefault="005F58BF" w:rsidP="00287274">
            <w:pPr>
              <w:jc w:val="center"/>
              <w:rPr>
                <w:sz w:val="24"/>
                <w:szCs w:val="24"/>
              </w:rPr>
            </w:pPr>
            <w:r w:rsidRPr="005F58BF">
              <w:rPr>
                <w:color w:val="000000"/>
                <w:sz w:val="24"/>
                <w:szCs w:val="24"/>
              </w:rPr>
              <w:t>I</w:t>
            </w:r>
          </w:p>
        </w:tc>
      </w:tr>
    </w:tbl>
    <w:p w:rsidR="005F58BF" w:rsidRDefault="005F58BF">
      <w:pPr>
        <w:jc w:val="center"/>
        <w:rPr>
          <w:sz w:val="24"/>
        </w:rPr>
      </w:pPr>
    </w:p>
    <w:p w:rsidR="0032168F" w:rsidRDefault="0032168F">
      <w:pPr>
        <w:jc w:val="center"/>
        <w:rPr>
          <w:sz w:val="24"/>
        </w:rPr>
      </w:pPr>
      <w:r>
        <w:rPr>
          <w:sz w:val="24"/>
        </w:rPr>
        <w:t>ANEXO</w:t>
      </w:r>
      <w:r>
        <w:rPr>
          <w:b/>
          <w:sz w:val="24"/>
        </w:rPr>
        <w:t xml:space="preserve"> </w:t>
      </w:r>
      <w:r>
        <w:rPr>
          <w:sz w:val="24"/>
        </w:rPr>
        <w:t>II</w:t>
      </w:r>
    </w:p>
    <w:p w:rsidR="0032168F" w:rsidRDefault="0032168F">
      <w:pPr>
        <w:jc w:val="center"/>
        <w:rPr>
          <w:sz w:val="24"/>
        </w:rPr>
      </w:pPr>
      <w:r>
        <w:rPr>
          <w:sz w:val="24"/>
        </w:rPr>
        <w:t>TABELAS</w:t>
      </w:r>
      <w:r>
        <w:rPr>
          <w:b/>
          <w:sz w:val="24"/>
        </w:rPr>
        <w:t xml:space="preserve"> </w:t>
      </w:r>
      <w:r>
        <w:rPr>
          <w:sz w:val="24"/>
        </w:rPr>
        <w:t>DE</w:t>
      </w:r>
      <w:r>
        <w:rPr>
          <w:b/>
          <w:sz w:val="24"/>
        </w:rPr>
        <w:t xml:space="preserve"> </w:t>
      </w:r>
      <w:r>
        <w:rPr>
          <w:sz w:val="24"/>
        </w:rPr>
        <w:t>VENCIMENTO</w:t>
      </w:r>
      <w:r>
        <w:rPr>
          <w:b/>
          <w:sz w:val="24"/>
        </w:rPr>
        <w:t xml:space="preserve"> </w:t>
      </w:r>
      <w:r>
        <w:rPr>
          <w:sz w:val="24"/>
        </w:rPr>
        <w:t>BÁSICO</w:t>
      </w:r>
    </w:p>
    <w:p w:rsidR="0032168F" w:rsidRDefault="00F025E0">
      <w:pPr>
        <w:pStyle w:val="Cabealho"/>
        <w:jc w:val="center"/>
        <w:rPr>
          <w:i/>
          <w:sz w:val="24"/>
        </w:rPr>
      </w:pPr>
      <w:hyperlink r:id="rId60" w:history="1">
        <w:r w:rsidR="0032168F">
          <w:rPr>
            <w:rStyle w:val="Hyperlink"/>
            <w:i/>
            <w:sz w:val="24"/>
          </w:rPr>
          <w:t>(Revogado pela Medida Provisória nº 440, de 29/8/2008</w:t>
        </w:r>
      </w:hyperlink>
      <w:r w:rsidR="0032168F">
        <w:rPr>
          <w:i/>
          <w:sz w:val="24"/>
        </w:rPr>
        <w:t>,</w:t>
      </w:r>
      <w:r w:rsidR="0059323A">
        <w:rPr>
          <w:i/>
          <w:sz w:val="24"/>
        </w:rPr>
        <w:t xml:space="preserve"> </w:t>
      </w:r>
      <w:hyperlink r:id="rId61" w:history="1">
        <w:r w:rsidR="0032168F">
          <w:rPr>
            <w:rStyle w:val="Hyperlink"/>
            <w:i/>
            <w:sz w:val="24"/>
          </w:rPr>
          <w:t>convertida na Lei nº 11.890, de 24/12/2008)</w:t>
        </w:r>
      </w:hyperlink>
    </w:p>
    <w:p w:rsidR="0032168F" w:rsidRDefault="0032168F">
      <w:pPr>
        <w:jc w:val="center"/>
        <w:rPr>
          <w:strike/>
          <w:sz w:val="24"/>
        </w:rPr>
      </w:pPr>
    </w:p>
    <w:p w:rsidR="00E43C17" w:rsidRDefault="00E43C17">
      <w:pPr>
        <w:jc w:val="center"/>
        <w:rPr>
          <w:sz w:val="24"/>
        </w:rPr>
      </w:pPr>
    </w:p>
    <w:p w:rsidR="0032168F" w:rsidRDefault="0032168F">
      <w:pPr>
        <w:jc w:val="center"/>
        <w:rPr>
          <w:sz w:val="24"/>
        </w:rPr>
      </w:pPr>
      <w:r w:rsidRPr="00E43C17">
        <w:rPr>
          <w:sz w:val="24"/>
        </w:rPr>
        <w:t>ANEXO III</w:t>
      </w:r>
    </w:p>
    <w:p w:rsidR="00E43C17" w:rsidRPr="00941D66" w:rsidRDefault="00F025E0" w:rsidP="00E43C17">
      <w:pPr>
        <w:jc w:val="center"/>
      </w:pPr>
      <w:hyperlink r:id="rId62" w:history="1">
        <w:r w:rsidR="00E43C17" w:rsidRPr="00941D66">
          <w:rPr>
            <w:rStyle w:val="Hyperlink"/>
            <w:i/>
            <w:sz w:val="24"/>
          </w:rPr>
          <w:t>(</w:t>
        </w:r>
        <w:r w:rsidR="00E43C17">
          <w:rPr>
            <w:rStyle w:val="Hyperlink"/>
            <w:i/>
            <w:sz w:val="24"/>
          </w:rPr>
          <w:t>Anexo</w:t>
        </w:r>
        <w:r w:rsidR="00E43C17" w:rsidRPr="00941D66">
          <w:rPr>
            <w:rStyle w:val="Hyperlink"/>
            <w:i/>
            <w:sz w:val="24"/>
          </w:rPr>
          <w:t xml:space="preserve"> com redação dada pela Medida Provisória nº 765, de 29/12/2016</w:t>
        </w:r>
        <w:r w:rsidR="00B57032">
          <w:rPr>
            <w:rStyle w:val="Hyperlink"/>
            <w:i/>
            <w:sz w:val="24"/>
          </w:rPr>
          <w:t>,</w:t>
        </w:r>
      </w:hyperlink>
      <w:r w:rsidR="00B57032">
        <w:rPr>
          <w:i/>
          <w:color w:val="FF0000"/>
          <w:sz w:val="24"/>
        </w:rPr>
        <w:t xml:space="preserve"> </w:t>
      </w:r>
      <w:hyperlink r:id="rId63" w:history="1">
        <w:r w:rsidR="00B57032" w:rsidRPr="00683029">
          <w:rPr>
            <w:rStyle w:val="Hyperlink"/>
            <w:i/>
            <w:sz w:val="24"/>
            <w:szCs w:val="24"/>
          </w:rPr>
          <w:t>convertida na Lei nº 13.4</w:t>
        </w:r>
        <w:r w:rsidR="00CF0068" w:rsidRPr="00683029">
          <w:rPr>
            <w:rStyle w:val="Hyperlink"/>
            <w:i/>
            <w:sz w:val="24"/>
            <w:szCs w:val="24"/>
          </w:rPr>
          <w:t>64</w:t>
        </w:r>
        <w:r w:rsidR="00B57032" w:rsidRPr="00683029">
          <w:rPr>
            <w:rStyle w:val="Hyperlink"/>
            <w:i/>
            <w:sz w:val="24"/>
            <w:szCs w:val="24"/>
          </w:rPr>
          <w:t xml:space="preserve"> de </w:t>
        </w:r>
        <w:r w:rsidR="00CF0068" w:rsidRPr="00683029">
          <w:rPr>
            <w:rStyle w:val="Hyperlink"/>
            <w:i/>
            <w:sz w:val="24"/>
            <w:szCs w:val="24"/>
          </w:rPr>
          <w:t>10</w:t>
        </w:r>
        <w:r w:rsidR="00B57032" w:rsidRPr="00683029">
          <w:rPr>
            <w:rStyle w:val="Hyperlink"/>
            <w:i/>
            <w:sz w:val="24"/>
            <w:szCs w:val="24"/>
          </w:rPr>
          <w:t>/7/2017, não produzindo efeitos financeiros retroativos à data da publicação da referida Medida Provisória)</w:t>
        </w:r>
      </w:hyperlink>
    </w:p>
    <w:p w:rsidR="007330EF" w:rsidRDefault="007330EF" w:rsidP="00E43C17">
      <w:pPr>
        <w:spacing w:before="100" w:beforeAutospacing="1" w:after="100" w:afterAutospacing="1"/>
        <w:jc w:val="center"/>
        <w:rPr>
          <w:caps/>
          <w:color w:val="000000"/>
          <w:sz w:val="24"/>
          <w:szCs w:val="24"/>
        </w:rPr>
      </w:pPr>
    </w:p>
    <w:p w:rsidR="00E43C17" w:rsidRPr="00E43C17" w:rsidRDefault="00E43C17" w:rsidP="00E43C17">
      <w:pPr>
        <w:spacing w:before="100" w:beforeAutospacing="1" w:after="100" w:afterAutospacing="1"/>
        <w:jc w:val="center"/>
        <w:rPr>
          <w:color w:val="000000"/>
          <w:sz w:val="24"/>
          <w:szCs w:val="24"/>
        </w:rPr>
      </w:pPr>
      <w:r w:rsidRPr="00E43C17">
        <w:rPr>
          <w:caps/>
          <w:color w:val="000000"/>
          <w:sz w:val="24"/>
          <w:szCs w:val="24"/>
        </w:rPr>
        <w:t>TABELA DE CORRELAÇÃO DE CARGOS</w:t>
      </w:r>
    </w:p>
    <w:p w:rsidR="00E43C17" w:rsidRDefault="00E43C17" w:rsidP="00E43C17">
      <w:pPr>
        <w:spacing w:beforeAutospacing="1" w:afterAutospacing="1"/>
        <w:rPr>
          <w:color w:val="000000"/>
          <w:sz w:val="24"/>
          <w:szCs w:val="24"/>
        </w:rPr>
      </w:pPr>
      <w:r w:rsidRPr="00E43C17">
        <w:rPr>
          <w:color w:val="000000"/>
          <w:sz w:val="24"/>
          <w:szCs w:val="24"/>
        </w:rPr>
        <w:t>a) Carreira Tributária e Aduaneira da Receita Federal do Brasil:</w:t>
      </w:r>
    </w:p>
    <w:p w:rsidR="00E43C17" w:rsidRPr="00E43C17" w:rsidRDefault="00E43C17" w:rsidP="00E43C17">
      <w:pPr>
        <w:spacing w:beforeAutospacing="1" w:afterAutospacing="1"/>
        <w:rPr>
          <w:color w:val="000000"/>
          <w:sz w:val="24"/>
          <w:szCs w:val="24"/>
        </w:rPr>
      </w:pPr>
    </w:p>
    <w:tbl>
      <w:tblPr>
        <w:tblW w:w="10084" w:type="dxa"/>
        <w:tblCellMar>
          <w:left w:w="0" w:type="dxa"/>
          <w:right w:w="0" w:type="dxa"/>
        </w:tblCellMar>
        <w:tblLook w:val="04A0" w:firstRow="1" w:lastRow="0" w:firstColumn="1" w:lastColumn="0" w:noHBand="0" w:noVBand="1"/>
      </w:tblPr>
      <w:tblGrid>
        <w:gridCol w:w="2193"/>
        <w:gridCol w:w="1559"/>
        <w:gridCol w:w="1847"/>
        <w:gridCol w:w="1603"/>
        <w:gridCol w:w="1178"/>
        <w:gridCol w:w="1704"/>
      </w:tblGrid>
      <w:tr w:rsidR="00E43C17" w:rsidRPr="00E43C17" w:rsidTr="00E43C17">
        <w:trPr>
          <w:trHeight w:val="315"/>
        </w:trPr>
        <w:tc>
          <w:tcPr>
            <w:tcW w:w="2776" w:type="pct"/>
            <w:gridSpan w:val="3"/>
            <w:tcBorders>
              <w:top w:val="single" w:sz="8" w:space="0" w:color="00000A"/>
              <w:left w:val="single" w:sz="8" w:space="0" w:color="00000A"/>
              <w:bottom w:val="single" w:sz="8" w:space="0" w:color="00000A"/>
              <w:right w:val="single" w:sz="8" w:space="0" w:color="00000A"/>
            </w:tcBorders>
            <w:tcMar>
              <w:top w:w="0" w:type="dxa"/>
              <w:left w:w="65" w:type="dxa"/>
              <w:bottom w:w="0" w:type="dxa"/>
              <w:right w:w="70" w:type="dxa"/>
            </w:tcMar>
            <w:hideMark/>
          </w:tcPr>
          <w:p w:rsidR="00E43C17" w:rsidRPr="00E43C17" w:rsidRDefault="00E43C17" w:rsidP="00287274">
            <w:pPr>
              <w:jc w:val="center"/>
            </w:pPr>
            <w:r w:rsidRPr="00E43C17">
              <w:rPr>
                <w:color w:val="000000"/>
              </w:rPr>
              <w:t>SITUAÇÃO ATUAL</w:t>
            </w:r>
          </w:p>
        </w:tc>
        <w:tc>
          <w:tcPr>
            <w:tcW w:w="2224" w:type="pct"/>
            <w:gridSpan w:val="3"/>
            <w:tcBorders>
              <w:top w:val="single" w:sz="8" w:space="0" w:color="00000A"/>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SITUAÇÃO NOVA</w:t>
            </w:r>
          </w:p>
        </w:tc>
      </w:tr>
      <w:tr w:rsidR="00E43C17" w:rsidRPr="00E43C17" w:rsidTr="00E43C17">
        <w:trPr>
          <w:trHeight w:val="338"/>
        </w:trPr>
        <w:tc>
          <w:tcPr>
            <w:tcW w:w="1087" w:type="pct"/>
            <w:vMerge w:val="restart"/>
            <w:tcBorders>
              <w:top w:val="nil"/>
              <w:left w:val="single" w:sz="8" w:space="0" w:color="00000A"/>
              <w:bottom w:val="single" w:sz="8" w:space="0" w:color="00000A"/>
              <w:right w:val="single" w:sz="8" w:space="0" w:color="00000A"/>
            </w:tcBorders>
            <w:tcMar>
              <w:top w:w="0" w:type="dxa"/>
              <w:left w:w="65" w:type="dxa"/>
              <w:bottom w:w="0" w:type="dxa"/>
              <w:right w:w="70" w:type="dxa"/>
            </w:tcMar>
            <w:vAlign w:val="center"/>
            <w:hideMark/>
          </w:tcPr>
          <w:p w:rsidR="00E43C17" w:rsidRPr="00D24484" w:rsidRDefault="00E43C17" w:rsidP="00287274">
            <w:pPr>
              <w:jc w:val="center"/>
            </w:pPr>
            <w:r w:rsidRPr="00D24484">
              <w:rPr>
                <w:color w:val="000000"/>
              </w:rPr>
              <w:t>Cargo de Auditor-Fiscal da Receita Federal do Brasil e de Analista-Tributário da Receita Federal do Brasil</w:t>
            </w:r>
          </w:p>
        </w:tc>
        <w:tc>
          <w:tcPr>
            <w:tcW w:w="773"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CLASSE</w:t>
            </w:r>
          </w:p>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PADRÃO</w:t>
            </w:r>
          </w:p>
        </w:tc>
        <w:tc>
          <w:tcPr>
            <w:tcW w:w="795"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CLASSE</w:t>
            </w:r>
          </w:p>
        </w:tc>
        <w:tc>
          <w:tcPr>
            <w:tcW w:w="584"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PADRÃO</w:t>
            </w:r>
          </w:p>
        </w:tc>
        <w:tc>
          <w:tcPr>
            <w:tcW w:w="845"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Cargo de Auditor-Fiscal da Receita Federal do Brasil e de Analista-Tributário da Receita Federal do Brasil</w:t>
            </w:r>
          </w:p>
        </w:tc>
      </w:tr>
      <w:tr w:rsidR="00E43C17" w:rsidRPr="00E43C17" w:rsidTr="00E43C17">
        <w:trPr>
          <w:trHeight w:val="56"/>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S</w:t>
            </w:r>
          </w:p>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IV</w:t>
            </w:r>
          </w:p>
        </w:tc>
        <w:tc>
          <w:tcPr>
            <w:tcW w:w="795"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ESPECIAL</w:t>
            </w:r>
          </w:p>
        </w:tc>
        <w:tc>
          <w:tcPr>
            <w:tcW w:w="584"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III</w:t>
            </w:r>
          </w:p>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r w:rsidR="00E43C17" w:rsidRPr="00E43C17" w:rsidTr="00E43C17">
        <w:trPr>
          <w:trHeight w:val="56"/>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III</w:t>
            </w:r>
          </w:p>
        </w:tc>
        <w:tc>
          <w:tcPr>
            <w:tcW w:w="795"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584"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II</w:t>
            </w:r>
          </w:p>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r w:rsidR="00E43C17" w:rsidRPr="00E43C17" w:rsidTr="00E43C17">
        <w:trPr>
          <w:trHeight w:val="315"/>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lang w:val="en-US"/>
              </w:rPr>
              <w:t>II</w:t>
            </w:r>
          </w:p>
        </w:tc>
        <w:tc>
          <w:tcPr>
            <w:tcW w:w="795"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584"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lang w:val="en-US"/>
              </w:rPr>
              <w:t>I</w:t>
            </w:r>
          </w:p>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r w:rsidR="00E43C17" w:rsidRPr="00E43C17" w:rsidTr="00E43C17">
        <w:trPr>
          <w:trHeight w:val="56"/>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lang w:val="en-US"/>
              </w:rPr>
              <w:t>I</w:t>
            </w:r>
          </w:p>
        </w:tc>
        <w:tc>
          <w:tcPr>
            <w:tcW w:w="795"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584"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r w:rsidR="00E43C17" w:rsidRPr="00E43C17" w:rsidTr="00E43C17">
        <w:trPr>
          <w:trHeight w:val="56"/>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B</w:t>
            </w:r>
          </w:p>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IV</w:t>
            </w:r>
          </w:p>
        </w:tc>
        <w:tc>
          <w:tcPr>
            <w:tcW w:w="795"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PRIMEIRA</w:t>
            </w:r>
          </w:p>
        </w:tc>
        <w:tc>
          <w:tcPr>
            <w:tcW w:w="584"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III</w:t>
            </w:r>
          </w:p>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r w:rsidR="00E43C17" w:rsidRPr="00E43C17" w:rsidTr="00E43C17">
        <w:trPr>
          <w:trHeight w:val="315"/>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III</w:t>
            </w:r>
          </w:p>
        </w:tc>
        <w:tc>
          <w:tcPr>
            <w:tcW w:w="795"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584"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II</w:t>
            </w:r>
          </w:p>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r w:rsidR="00E43C17" w:rsidRPr="00E43C17" w:rsidTr="00E43C17">
        <w:trPr>
          <w:trHeight w:val="56"/>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lang w:val="en-US"/>
              </w:rPr>
              <w:t>II</w:t>
            </w:r>
          </w:p>
        </w:tc>
        <w:tc>
          <w:tcPr>
            <w:tcW w:w="795"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584"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r w:rsidR="00E43C17" w:rsidRPr="00E43C17" w:rsidTr="00E43C17">
        <w:trPr>
          <w:trHeight w:val="56"/>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lang w:val="en-US"/>
              </w:rPr>
              <w:t>I</w:t>
            </w:r>
          </w:p>
        </w:tc>
        <w:tc>
          <w:tcPr>
            <w:tcW w:w="795"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584"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lang w:val="en-US"/>
              </w:rPr>
              <w:t>I</w:t>
            </w:r>
          </w:p>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r w:rsidR="00E43C17" w:rsidRPr="00E43C17" w:rsidTr="00E43C17">
        <w:trPr>
          <w:trHeight w:val="315"/>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A</w:t>
            </w:r>
          </w:p>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V</w:t>
            </w:r>
          </w:p>
        </w:tc>
        <w:tc>
          <w:tcPr>
            <w:tcW w:w="795"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SEGUNDA</w:t>
            </w:r>
          </w:p>
        </w:tc>
        <w:tc>
          <w:tcPr>
            <w:tcW w:w="584"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III</w:t>
            </w:r>
          </w:p>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r w:rsidR="00E43C17" w:rsidRPr="00E43C17" w:rsidTr="00E43C17">
        <w:trPr>
          <w:trHeight w:val="315"/>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IV</w:t>
            </w:r>
          </w:p>
        </w:tc>
        <w:tc>
          <w:tcPr>
            <w:tcW w:w="795"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584"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II</w:t>
            </w:r>
          </w:p>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r w:rsidR="00E43C17" w:rsidRPr="00E43C17" w:rsidTr="00E43C17">
        <w:trPr>
          <w:trHeight w:val="56"/>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lang w:val="en-US"/>
              </w:rPr>
              <w:t>III</w:t>
            </w:r>
          </w:p>
        </w:tc>
        <w:tc>
          <w:tcPr>
            <w:tcW w:w="795"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584"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r w:rsidR="00E43C17" w:rsidRPr="00E43C17" w:rsidTr="00E43C17">
        <w:trPr>
          <w:trHeight w:val="315"/>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lang w:val="en-US"/>
              </w:rPr>
              <w:t>II</w:t>
            </w:r>
          </w:p>
        </w:tc>
        <w:tc>
          <w:tcPr>
            <w:tcW w:w="795"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584"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lang w:val="en-US"/>
              </w:rPr>
              <w:t>I</w:t>
            </w:r>
          </w:p>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r w:rsidR="00E43C17" w:rsidRPr="00E43C17" w:rsidTr="00E43C17">
        <w:trPr>
          <w:trHeight w:val="315"/>
        </w:trPr>
        <w:tc>
          <w:tcPr>
            <w:tcW w:w="1087"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287274"/>
        </w:tc>
        <w:tc>
          <w:tcPr>
            <w:tcW w:w="773"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916"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I</w:t>
            </w:r>
          </w:p>
        </w:tc>
        <w:tc>
          <w:tcPr>
            <w:tcW w:w="795"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584" w:type="pct"/>
            <w:vMerge/>
            <w:tcBorders>
              <w:top w:val="nil"/>
              <w:left w:val="nil"/>
              <w:bottom w:val="single" w:sz="8" w:space="0" w:color="00000A"/>
              <w:right w:val="single" w:sz="8" w:space="0" w:color="00000A"/>
            </w:tcBorders>
            <w:vAlign w:val="center"/>
            <w:hideMark/>
          </w:tcPr>
          <w:p w:rsidR="00E43C17" w:rsidRPr="00E43C17" w:rsidRDefault="00E43C17" w:rsidP="00287274"/>
        </w:tc>
        <w:tc>
          <w:tcPr>
            <w:tcW w:w="845" w:type="pct"/>
            <w:vMerge/>
            <w:tcBorders>
              <w:top w:val="nil"/>
              <w:left w:val="nil"/>
              <w:bottom w:val="single" w:sz="8" w:space="0" w:color="00000A"/>
              <w:right w:val="single" w:sz="8" w:space="0" w:color="00000A"/>
            </w:tcBorders>
            <w:vAlign w:val="center"/>
            <w:hideMark/>
          </w:tcPr>
          <w:p w:rsidR="00E43C17" w:rsidRPr="00E43C17" w:rsidRDefault="00E43C17" w:rsidP="00287274"/>
        </w:tc>
      </w:tr>
    </w:tbl>
    <w:p w:rsidR="00E43C17" w:rsidRDefault="00E43C17" w:rsidP="00E43C17">
      <w:pPr>
        <w:spacing w:beforeAutospacing="1" w:afterAutospacing="1"/>
        <w:rPr>
          <w:color w:val="000000"/>
          <w:sz w:val="24"/>
          <w:szCs w:val="24"/>
        </w:rPr>
      </w:pPr>
    </w:p>
    <w:p w:rsidR="00E43C17" w:rsidRDefault="00E43C17" w:rsidP="00E43C17">
      <w:pPr>
        <w:spacing w:beforeAutospacing="1" w:afterAutospacing="1"/>
        <w:rPr>
          <w:color w:val="000000"/>
          <w:sz w:val="24"/>
          <w:szCs w:val="24"/>
        </w:rPr>
      </w:pPr>
      <w:r w:rsidRPr="00E43C17">
        <w:rPr>
          <w:color w:val="000000"/>
          <w:sz w:val="24"/>
          <w:szCs w:val="24"/>
        </w:rPr>
        <w:t>b) Carreira de Auditoria-Fiscal do Trabalho:</w:t>
      </w:r>
    </w:p>
    <w:p w:rsidR="00E43C17" w:rsidRPr="00E43C17" w:rsidRDefault="00E43C17" w:rsidP="00E43C17">
      <w:pPr>
        <w:spacing w:beforeAutospacing="1" w:afterAutospacing="1"/>
        <w:rPr>
          <w:color w:val="000000"/>
          <w:sz w:val="24"/>
          <w:szCs w:val="24"/>
        </w:rPr>
      </w:pPr>
    </w:p>
    <w:tbl>
      <w:tblPr>
        <w:tblW w:w="10130" w:type="dxa"/>
        <w:tblCellMar>
          <w:left w:w="0" w:type="dxa"/>
          <w:right w:w="0" w:type="dxa"/>
        </w:tblCellMar>
        <w:tblLook w:val="04A0" w:firstRow="1" w:lastRow="0" w:firstColumn="1" w:lastColumn="0" w:noHBand="0" w:noVBand="1"/>
      </w:tblPr>
      <w:tblGrid>
        <w:gridCol w:w="2190"/>
        <w:gridCol w:w="1418"/>
        <w:gridCol w:w="1988"/>
        <w:gridCol w:w="1418"/>
        <w:gridCol w:w="1416"/>
        <w:gridCol w:w="1700"/>
      </w:tblGrid>
      <w:tr w:rsidR="00E43C17" w:rsidRPr="00E43C17" w:rsidTr="00E43C17">
        <w:trPr>
          <w:trHeight w:val="108"/>
        </w:trPr>
        <w:tc>
          <w:tcPr>
            <w:tcW w:w="2762" w:type="pct"/>
            <w:gridSpan w:val="3"/>
            <w:tcBorders>
              <w:top w:val="single" w:sz="8" w:space="0" w:color="00000A"/>
              <w:left w:val="single" w:sz="8" w:space="0" w:color="00000A"/>
              <w:bottom w:val="single" w:sz="8" w:space="0" w:color="00000A"/>
              <w:right w:val="single" w:sz="8" w:space="0" w:color="00000A"/>
            </w:tcBorders>
            <w:tcMar>
              <w:top w:w="0" w:type="dxa"/>
              <w:left w:w="65" w:type="dxa"/>
              <w:bottom w:w="0" w:type="dxa"/>
              <w:right w:w="70" w:type="dxa"/>
            </w:tcMar>
            <w:hideMark/>
          </w:tcPr>
          <w:p w:rsidR="00E43C17" w:rsidRPr="00E43C17" w:rsidRDefault="00E43C17" w:rsidP="00E43C17">
            <w:pPr>
              <w:spacing w:before="100" w:beforeAutospacing="1" w:after="100" w:afterAutospacing="1"/>
              <w:jc w:val="center"/>
            </w:pPr>
            <w:r w:rsidRPr="00E43C17">
              <w:rPr>
                <w:color w:val="000000"/>
              </w:rPr>
              <w:t>SITUAÇÃO ATUAL</w:t>
            </w:r>
          </w:p>
        </w:tc>
        <w:tc>
          <w:tcPr>
            <w:tcW w:w="2238" w:type="pct"/>
            <w:gridSpan w:val="3"/>
            <w:tcBorders>
              <w:top w:val="single" w:sz="8" w:space="0" w:color="00000A"/>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SITUAÇÃO NOVA</w:t>
            </w:r>
          </w:p>
        </w:tc>
      </w:tr>
      <w:tr w:rsidR="00E43C17" w:rsidRPr="00E43C17" w:rsidTr="00E43C17">
        <w:trPr>
          <w:trHeight w:val="56"/>
        </w:trPr>
        <w:tc>
          <w:tcPr>
            <w:tcW w:w="1081" w:type="pct"/>
            <w:vMerge w:val="restart"/>
            <w:tcBorders>
              <w:top w:val="nil"/>
              <w:left w:val="single" w:sz="8" w:space="0" w:color="00000A"/>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Cargo de Auditor-Fiscal do Trabalho</w:t>
            </w:r>
          </w:p>
        </w:tc>
        <w:tc>
          <w:tcPr>
            <w:tcW w:w="70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CLASSE</w:t>
            </w:r>
          </w:p>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287274">
            <w:pPr>
              <w:jc w:val="center"/>
            </w:pPr>
            <w:r w:rsidRPr="00E43C17">
              <w:rPr>
                <w:color w:val="000000"/>
              </w:rPr>
              <w:t>PADRÃO</w:t>
            </w:r>
          </w:p>
        </w:tc>
        <w:tc>
          <w:tcPr>
            <w:tcW w:w="70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CLASSE</w:t>
            </w:r>
          </w:p>
        </w:tc>
        <w:tc>
          <w:tcPr>
            <w:tcW w:w="699"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PADRÃO</w:t>
            </w:r>
          </w:p>
        </w:tc>
        <w:tc>
          <w:tcPr>
            <w:tcW w:w="839"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Cargo de Auditor-Fiscal do Trabalho</w:t>
            </w:r>
          </w:p>
        </w:tc>
      </w:tr>
      <w:tr w:rsidR="00E43C17" w:rsidRPr="00E43C17" w:rsidTr="00E43C17">
        <w:trPr>
          <w:trHeight w:val="315"/>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S</w:t>
            </w:r>
          </w:p>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IV</w:t>
            </w:r>
          </w:p>
        </w:tc>
        <w:tc>
          <w:tcPr>
            <w:tcW w:w="700"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ESPECIAL</w:t>
            </w:r>
          </w:p>
        </w:tc>
        <w:tc>
          <w:tcPr>
            <w:tcW w:w="699"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III</w:t>
            </w:r>
          </w:p>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r w:rsidR="00E43C17" w:rsidRPr="00E43C17" w:rsidTr="00E43C17">
        <w:trPr>
          <w:trHeight w:val="315"/>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III</w:t>
            </w:r>
          </w:p>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699"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II</w:t>
            </w:r>
          </w:p>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r w:rsidR="00E43C17" w:rsidRPr="00E43C17" w:rsidTr="00E43C17">
        <w:trPr>
          <w:trHeight w:val="315"/>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D24484">
            <w:pPr>
              <w:jc w:val="center"/>
            </w:pPr>
            <w:r w:rsidRPr="00E43C17">
              <w:rPr>
                <w:color w:val="000000"/>
                <w:lang w:val="en-US"/>
              </w:rPr>
              <w:t>II</w:t>
            </w:r>
          </w:p>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699"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lang w:val="en-US"/>
              </w:rPr>
              <w:t>I</w:t>
            </w:r>
          </w:p>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r w:rsidR="00E43C17" w:rsidRPr="00E43C17" w:rsidTr="00E43C17">
        <w:trPr>
          <w:trHeight w:val="56"/>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lang w:val="en-US"/>
              </w:rPr>
              <w:t>I</w:t>
            </w:r>
          </w:p>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699"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r w:rsidR="00E43C17" w:rsidRPr="00E43C17" w:rsidTr="00E43C17">
        <w:trPr>
          <w:trHeight w:val="315"/>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B</w:t>
            </w:r>
          </w:p>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IV</w:t>
            </w:r>
          </w:p>
        </w:tc>
        <w:tc>
          <w:tcPr>
            <w:tcW w:w="700"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PRIMEIRA</w:t>
            </w:r>
          </w:p>
        </w:tc>
        <w:tc>
          <w:tcPr>
            <w:tcW w:w="699"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III</w:t>
            </w:r>
          </w:p>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r w:rsidR="00E43C17" w:rsidRPr="00E43C17" w:rsidTr="00E43C17">
        <w:trPr>
          <w:trHeight w:val="315"/>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III</w:t>
            </w:r>
          </w:p>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699"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II</w:t>
            </w:r>
          </w:p>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r w:rsidR="00E43C17" w:rsidRPr="00E43C17" w:rsidTr="00E43C17">
        <w:trPr>
          <w:trHeight w:val="56"/>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lang w:val="en-US"/>
              </w:rPr>
              <w:t>II</w:t>
            </w:r>
          </w:p>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699"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r w:rsidR="00E43C17" w:rsidRPr="00E43C17" w:rsidTr="00E43C17">
        <w:trPr>
          <w:trHeight w:val="56"/>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lang w:val="en-US"/>
              </w:rPr>
              <w:t>I</w:t>
            </w:r>
          </w:p>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699"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lang w:val="en-US"/>
              </w:rPr>
              <w:t>I</w:t>
            </w:r>
          </w:p>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r w:rsidR="00E43C17" w:rsidRPr="00E43C17" w:rsidTr="00E43C17">
        <w:trPr>
          <w:trHeight w:val="315"/>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A</w:t>
            </w:r>
          </w:p>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V</w:t>
            </w:r>
          </w:p>
        </w:tc>
        <w:tc>
          <w:tcPr>
            <w:tcW w:w="700"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SEGUNDA</w:t>
            </w:r>
          </w:p>
        </w:tc>
        <w:tc>
          <w:tcPr>
            <w:tcW w:w="699"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III</w:t>
            </w:r>
          </w:p>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r w:rsidR="00E43C17" w:rsidRPr="00E43C17" w:rsidTr="00E43C17">
        <w:trPr>
          <w:trHeight w:val="315"/>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IV</w:t>
            </w:r>
          </w:p>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699"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II</w:t>
            </w:r>
          </w:p>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r w:rsidR="00E43C17" w:rsidRPr="00E43C17" w:rsidTr="00E43C17">
        <w:trPr>
          <w:trHeight w:val="56"/>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lang w:val="en-US"/>
              </w:rPr>
              <w:t>III</w:t>
            </w:r>
          </w:p>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699"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r w:rsidR="00E43C17" w:rsidRPr="00E43C17" w:rsidTr="00E43C17">
        <w:trPr>
          <w:trHeight w:val="315"/>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lang w:val="en-US"/>
              </w:rPr>
              <w:t>II</w:t>
            </w:r>
          </w:p>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699" w:type="pct"/>
            <w:vMerge w:val="restar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lang w:val="en-US"/>
              </w:rPr>
              <w:t>I</w:t>
            </w:r>
          </w:p>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r w:rsidR="00E43C17" w:rsidRPr="00E43C17" w:rsidTr="00E43C17">
        <w:trPr>
          <w:trHeight w:val="56"/>
        </w:trPr>
        <w:tc>
          <w:tcPr>
            <w:tcW w:w="1081" w:type="pct"/>
            <w:vMerge/>
            <w:tcBorders>
              <w:top w:val="nil"/>
              <w:left w:val="single" w:sz="8" w:space="0" w:color="00000A"/>
              <w:bottom w:val="single" w:sz="8" w:space="0" w:color="00000A"/>
              <w:right w:val="single" w:sz="8" w:space="0" w:color="00000A"/>
            </w:tcBorders>
            <w:vAlign w:val="center"/>
            <w:hideMark/>
          </w:tcPr>
          <w:p w:rsidR="00E43C17" w:rsidRPr="00E43C17" w:rsidRDefault="00E43C17" w:rsidP="00E43C17"/>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980" w:type="pct"/>
            <w:tcBorders>
              <w:top w:val="nil"/>
              <w:left w:val="nil"/>
              <w:bottom w:val="single" w:sz="8" w:space="0" w:color="00000A"/>
              <w:right w:val="single" w:sz="8" w:space="0" w:color="00000A"/>
            </w:tcBorders>
            <w:tcMar>
              <w:top w:w="0" w:type="dxa"/>
              <w:left w:w="65" w:type="dxa"/>
              <w:bottom w:w="0" w:type="dxa"/>
              <w:right w:w="70" w:type="dxa"/>
            </w:tcMar>
            <w:vAlign w:val="center"/>
            <w:hideMark/>
          </w:tcPr>
          <w:p w:rsidR="00E43C17" w:rsidRPr="00E43C17" w:rsidRDefault="00E43C17" w:rsidP="00E43C17">
            <w:pPr>
              <w:spacing w:before="100" w:beforeAutospacing="1" w:after="100" w:afterAutospacing="1"/>
              <w:jc w:val="center"/>
            </w:pPr>
            <w:r w:rsidRPr="00E43C17">
              <w:rPr>
                <w:color w:val="000000"/>
              </w:rPr>
              <w:t>I</w:t>
            </w:r>
          </w:p>
        </w:tc>
        <w:tc>
          <w:tcPr>
            <w:tcW w:w="700"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699" w:type="pct"/>
            <w:vMerge/>
            <w:tcBorders>
              <w:top w:val="nil"/>
              <w:left w:val="nil"/>
              <w:bottom w:val="single" w:sz="8" w:space="0" w:color="00000A"/>
              <w:right w:val="single" w:sz="8" w:space="0" w:color="00000A"/>
            </w:tcBorders>
            <w:vAlign w:val="center"/>
            <w:hideMark/>
          </w:tcPr>
          <w:p w:rsidR="00E43C17" w:rsidRPr="00E43C17" w:rsidRDefault="00E43C17" w:rsidP="00E43C17"/>
        </w:tc>
        <w:tc>
          <w:tcPr>
            <w:tcW w:w="839" w:type="pct"/>
            <w:vMerge/>
            <w:tcBorders>
              <w:top w:val="nil"/>
              <w:left w:val="nil"/>
              <w:bottom w:val="single" w:sz="8" w:space="0" w:color="00000A"/>
              <w:right w:val="single" w:sz="8" w:space="0" w:color="00000A"/>
            </w:tcBorders>
            <w:vAlign w:val="center"/>
            <w:hideMark/>
          </w:tcPr>
          <w:p w:rsidR="00E43C17" w:rsidRPr="00E43C17" w:rsidRDefault="00E43C17" w:rsidP="00E43C17"/>
        </w:tc>
      </w:tr>
    </w:tbl>
    <w:p w:rsidR="0059323A" w:rsidRDefault="0059323A" w:rsidP="00D24484">
      <w:pPr>
        <w:jc w:val="both"/>
        <w:rPr>
          <w:sz w:val="24"/>
        </w:rPr>
      </w:pPr>
    </w:p>
    <w:p w:rsidR="001B482A" w:rsidRPr="00F025E0" w:rsidRDefault="001B482A" w:rsidP="00F025E0">
      <w:pPr>
        <w:spacing w:before="100" w:beforeAutospacing="1"/>
        <w:jc w:val="center"/>
        <w:rPr>
          <w:color w:val="000000"/>
          <w:sz w:val="24"/>
          <w:szCs w:val="24"/>
        </w:rPr>
      </w:pPr>
      <w:r w:rsidRPr="00F025E0">
        <w:rPr>
          <w:b/>
          <w:bCs/>
          <w:color w:val="000000"/>
          <w:sz w:val="24"/>
          <w:szCs w:val="24"/>
        </w:rPr>
        <w:t>ANEXO IV</w:t>
      </w:r>
    </w:p>
    <w:p w:rsidR="001B482A" w:rsidRPr="00F025E0" w:rsidRDefault="00F025E0" w:rsidP="00F025E0">
      <w:pPr>
        <w:jc w:val="center"/>
        <w:rPr>
          <w:i/>
          <w:color w:val="000000"/>
          <w:sz w:val="24"/>
          <w:szCs w:val="24"/>
        </w:rPr>
      </w:pPr>
      <w:hyperlink r:id="rId64" w:history="1">
        <w:r w:rsidR="001B482A" w:rsidRPr="00F025E0">
          <w:rPr>
            <w:rStyle w:val="Hyperlink"/>
            <w:i/>
            <w:sz w:val="24"/>
            <w:szCs w:val="24"/>
          </w:rPr>
          <w:t>(Anexo com redação dada pel</w:t>
        </w:r>
        <w:r w:rsidR="003966A9" w:rsidRPr="00F025E0">
          <w:rPr>
            <w:rStyle w:val="Hyperlink"/>
            <w:i/>
            <w:sz w:val="24"/>
            <w:szCs w:val="24"/>
          </w:rPr>
          <w:t>o Anexo XII à</w:t>
        </w:r>
        <w:r w:rsidR="001B482A" w:rsidRPr="00F025E0">
          <w:rPr>
            <w:rStyle w:val="Hyperlink"/>
            <w:i/>
            <w:sz w:val="24"/>
            <w:szCs w:val="24"/>
          </w:rPr>
          <w:t xml:space="preserve"> Lei nº 15.367, de</w:t>
        </w:r>
        <w:r w:rsidRPr="00F025E0">
          <w:rPr>
            <w:rStyle w:val="Hyperlink"/>
            <w:i/>
            <w:sz w:val="24"/>
            <w:szCs w:val="24"/>
          </w:rPr>
          <w:t xml:space="preserve"> 30/3/</w:t>
        </w:r>
        <w:r w:rsidR="001B482A" w:rsidRPr="00F025E0">
          <w:rPr>
            <w:rStyle w:val="Hyperlink"/>
            <w:i/>
            <w:sz w:val="24"/>
            <w:szCs w:val="24"/>
          </w:rPr>
          <w:t>2026)</w:t>
        </w:r>
        <w:proofErr w:type="gramStart"/>
      </w:hyperlink>
      <w:proofErr w:type="gramEnd"/>
    </w:p>
    <w:p w:rsidR="001B482A" w:rsidRPr="00F025E0" w:rsidRDefault="001B482A" w:rsidP="001B482A">
      <w:pPr>
        <w:spacing w:before="100" w:beforeAutospacing="1" w:after="100" w:afterAutospacing="1"/>
        <w:jc w:val="center"/>
        <w:rPr>
          <w:color w:val="000000"/>
          <w:sz w:val="24"/>
          <w:szCs w:val="24"/>
        </w:rPr>
      </w:pPr>
      <w:r w:rsidRPr="00F025E0">
        <w:rPr>
          <w:color w:val="000000"/>
          <w:sz w:val="24"/>
          <w:szCs w:val="24"/>
        </w:rPr>
        <w:t>CARREIRAS TRIBUTÁRIA E ADUANEIRA DA RECEITA FEDERAL DO BRASIL E DE AUDITORIA-FISCAL DO TRABALHO</w:t>
      </w:r>
    </w:p>
    <w:p w:rsidR="001B482A" w:rsidRPr="00F025E0" w:rsidRDefault="001B482A" w:rsidP="001B482A">
      <w:pPr>
        <w:rPr>
          <w:color w:val="000000"/>
          <w:sz w:val="22"/>
          <w:szCs w:val="22"/>
        </w:rPr>
      </w:pPr>
      <w:r w:rsidRPr="00F025E0">
        <w:rPr>
          <w:color w:val="000000"/>
          <w:sz w:val="22"/>
          <w:szCs w:val="22"/>
        </w:rPr>
        <w:t>a) Vencimento básico para os cargos de Auditor-Fiscal da Receita Federal do Brasil:</w:t>
      </w:r>
    </w:p>
    <w:p w:rsidR="001B482A" w:rsidRPr="00F025E0" w:rsidRDefault="001B482A" w:rsidP="001B482A">
      <w:pPr>
        <w:spacing w:beforeAutospacing="1" w:afterAutospacing="1"/>
        <w:ind w:right="333"/>
        <w:jc w:val="right"/>
        <w:rPr>
          <w:color w:val="000000"/>
          <w:sz w:val="22"/>
          <w:szCs w:val="22"/>
        </w:rPr>
      </w:pPr>
      <w:r w:rsidRPr="00F025E0">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285"/>
        <w:gridCol w:w="2244"/>
        <w:gridCol w:w="2165"/>
        <w:gridCol w:w="2163"/>
      </w:tblGrid>
      <w:tr w:rsidR="001B482A" w:rsidRPr="00F025E0" w:rsidTr="00BF4E4C">
        <w:trPr>
          <w:trHeight w:val="276"/>
          <w:tblHeader/>
          <w:jc w:val="center"/>
        </w:trPr>
        <w:tc>
          <w:tcPr>
            <w:tcW w:w="2285"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bookmarkStart w:id="1" w:name="_GoBack"/>
            <w:r w:rsidRPr="00F025E0">
              <w:rPr>
                <w:color w:val="000000"/>
                <w:sz w:val="22"/>
                <w:szCs w:val="22"/>
              </w:rPr>
              <w:t>CLASSE</w:t>
            </w:r>
          </w:p>
        </w:tc>
        <w:tc>
          <w:tcPr>
            <w:tcW w:w="2244" w:type="dxa"/>
            <w:vMerge w:val="restart"/>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PADRÃO</w:t>
            </w:r>
          </w:p>
        </w:tc>
        <w:tc>
          <w:tcPr>
            <w:tcW w:w="4328" w:type="dxa"/>
            <w:gridSpan w:val="2"/>
            <w:tcBorders>
              <w:top w:val="single" w:sz="8" w:space="0" w:color="836967"/>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VENCIMENTO BÁSICO</w:t>
            </w:r>
          </w:p>
          <w:p w:rsidR="001B482A" w:rsidRPr="00F025E0" w:rsidRDefault="001B482A" w:rsidP="001B482A">
            <w:pPr>
              <w:spacing w:after="120"/>
              <w:jc w:val="center"/>
              <w:rPr>
                <w:sz w:val="22"/>
                <w:szCs w:val="22"/>
              </w:rPr>
            </w:pPr>
            <w:r w:rsidRPr="00F025E0">
              <w:rPr>
                <w:color w:val="000000"/>
                <w:sz w:val="22"/>
                <w:szCs w:val="22"/>
              </w:rPr>
              <w:t>EFEITOS FINANCEIROS A PARTIR DE</w:t>
            </w:r>
          </w:p>
        </w:tc>
      </w:tr>
      <w:tr w:rsidR="001B482A" w:rsidRPr="00F025E0" w:rsidTr="00BF4E4C">
        <w:trPr>
          <w:trHeight w:val="276"/>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1B482A" w:rsidRPr="00F025E0" w:rsidRDefault="001B482A" w:rsidP="001B482A">
            <w:pPr>
              <w:rPr>
                <w:sz w:val="22"/>
                <w:szCs w:val="22"/>
              </w:rPr>
            </w:pPr>
          </w:p>
        </w:tc>
        <w:tc>
          <w:tcPr>
            <w:tcW w:w="0" w:type="auto"/>
            <w:vMerge/>
            <w:tcBorders>
              <w:top w:val="single" w:sz="8" w:space="0" w:color="836967"/>
              <w:left w:val="nil"/>
              <w:bottom w:val="single" w:sz="8" w:space="0" w:color="836967"/>
              <w:right w:val="single" w:sz="8" w:space="0" w:color="836967"/>
            </w:tcBorders>
            <w:vAlign w:val="center"/>
            <w:hideMark/>
          </w:tcPr>
          <w:p w:rsidR="001B482A" w:rsidRPr="00F025E0" w:rsidRDefault="001B482A" w:rsidP="001B482A">
            <w:pPr>
              <w:rPr>
                <w:sz w:val="22"/>
                <w:szCs w:val="22"/>
              </w:rPr>
            </w:pPr>
          </w:p>
        </w:tc>
        <w:tc>
          <w:tcPr>
            <w:tcW w:w="2165"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1º DE MAIO DE 2023</w:t>
            </w:r>
          </w:p>
        </w:tc>
        <w:tc>
          <w:tcPr>
            <w:tcW w:w="21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1º DE ABRIL DE 2026</w:t>
            </w:r>
          </w:p>
        </w:tc>
      </w:tr>
      <w:bookmarkEnd w:id="1"/>
      <w:tr w:rsidR="001B482A" w:rsidRPr="00F025E0" w:rsidTr="001B482A">
        <w:trPr>
          <w:trHeight w:val="276"/>
          <w:tblHeader/>
          <w:jc w:val="center"/>
        </w:trPr>
        <w:tc>
          <w:tcPr>
            <w:tcW w:w="2285"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ESPECIAL</w:t>
            </w:r>
          </w:p>
        </w:tc>
        <w:tc>
          <w:tcPr>
            <w:tcW w:w="224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III</w:t>
            </w:r>
          </w:p>
        </w:tc>
        <w:tc>
          <w:tcPr>
            <w:tcW w:w="2165"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29.760,95</w:t>
            </w:r>
          </w:p>
        </w:tc>
        <w:tc>
          <w:tcPr>
            <w:tcW w:w="216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32.504,91</w:t>
            </w:r>
          </w:p>
        </w:tc>
      </w:tr>
      <w:tr w:rsidR="001B482A" w:rsidRPr="00F025E0" w:rsidTr="001B482A">
        <w:trPr>
          <w:trHeight w:val="276"/>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F025E0" w:rsidRDefault="001B482A" w:rsidP="001B482A">
            <w:pPr>
              <w:rPr>
                <w:sz w:val="22"/>
                <w:szCs w:val="22"/>
              </w:rPr>
            </w:pPr>
          </w:p>
        </w:tc>
        <w:tc>
          <w:tcPr>
            <w:tcW w:w="224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II</w:t>
            </w:r>
          </w:p>
        </w:tc>
        <w:tc>
          <w:tcPr>
            <w:tcW w:w="2165"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28.934,13</w:t>
            </w:r>
          </w:p>
        </w:tc>
        <w:tc>
          <w:tcPr>
            <w:tcW w:w="216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31.601,86</w:t>
            </w:r>
          </w:p>
        </w:tc>
      </w:tr>
      <w:tr w:rsidR="001B482A" w:rsidRPr="00F025E0" w:rsidTr="001B482A">
        <w:trPr>
          <w:trHeight w:val="276"/>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F025E0" w:rsidRDefault="001B482A" w:rsidP="001B482A">
            <w:pPr>
              <w:rPr>
                <w:sz w:val="22"/>
                <w:szCs w:val="22"/>
              </w:rPr>
            </w:pPr>
          </w:p>
        </w:tc>
        <w:tc>
          <w:tcPr>
            <w:tcW w:w="224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I</w:t>
            </w:r>
          </w:p>
        </w:tc>
        <w:tc>
          <w:tcPr>
            <w:tcW w:w="2165"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28.422,52</w:t>
            </w:r>
          </w:p>
        </w:tc>
        <w:tc>
          <w:tcPr>
            <w:tcW w:w="216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31.043,08</w:t>
            </w:r>
          </w:p>
        </w:tc>
      </w:tr>
      <w:tr w:rsidR="001B482A" w:rsidRPr="00F025E0" w:rsidTr="001B482A">
        <w:trPr>
          <w:trHeight w:val="276"/>
          <w:tblHeader/>
          <w:jc w:val="center"/>
        </w:trPr>
        <w:tc>
          <w:tcPr>
            <w:tcW w:w="2285"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PRIMEIRA</w:t>
            </w:r>
          </w:p>
        </w:tc>
        <w:tc>
          <w:tcPr>
            <w:tcW w:w="224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III</w:t>
            </w:r>
          </w:p>
        </w:tc>
        <w:tc>
          <w:tcPr>
            <w:tcW w:w="2165"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26.846,11</w:t>
            </w:r>
          </w:p>
        </w:tc>
        <w:tc>
          <w:tcPr>
            <w:tcW w:w="21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26.846,11</w:t>
            </w:r>
          </w:p>
        </w:tc>
      </w:tr>
      <w:tr w:rsidR="001B482A" w:rsidRPr="00F025E0" w:rsidTr="001B482A">
        <w:trPr>
          <w:trHeight w:val="276"/>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F025E0" w:rsidRDefault="001B482A" w:rsidP="001B482A">
            <w:pPr>
              <w:rPr>
                <w:sz w:val="22"/>
                <w:szCs w:val="22"/>
              </w:rPr>
            </w:pPr>
          </w:p>
        </w:tc>
        <w:tc>
          <w:tcPr>
            <w:tcW w:w="224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II</w:t>
            </w:r>
          </w:p>
        </w:tc>
        <w:tc>
          <w:tcPr>
            <w:tcW w:w="2165"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26.319,73</w:t>
            </w:r>
          </w:p>
        </w:tc>
        <w:tc>
          <w:tcPr>
            <w:tcW w:w="21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26.319,73</w:t>
            </w:r>
          </w:p>
        </w:tc>
      </w:tr>
      <w:tr w:rsidR="001B482A" w:rsidRPr="00F025E0" w:rsidTr="001B482A">
        <w:trPr>
          <w:trHeight w:val="276"/>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F025E0" w:rsidRDefault="001B482A" w:rsidP="001B482A">
            <w:pPr>
              <w:rPr>
                <w:sz w:val="22"/>
                <w:szCs w:val="22"/>
              </w:rPr>
            </w:pPr>
          </w:p>
        </w:tc>
        <w:tc>
          <w:tcPr>
            <w:tcW w:w="224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I</w:t>
            </w:r>
          </w:p>
        </w:tc>
        <w:tc>
          <w:tcPr>
            <w:tcW w:w="2165"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25.297,70</w:t>
            </w:r>
          </w:p>
        </w:tc>
        <w:tc>
          <w:tcPr>
            <w:tcW w:w="21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25.297,70</w:t>
            </w:r>
          </w:p>
        </w:tc>
      </w:tr>
      <w:tr w:rsidR="001B482A" w:rsidRPr="00F025E0" w:rsidTr="001B482A">
        <w:trPr>
          <w:trHeight w:val="276"/>
          <w:tblHeader/>
          <w:jc w:val="center"/>
        </w:trPr>
        <w:tc>
          <w:tcPr>
            <w:tcW w:w="2285"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SEGUNDA</w:t>
            </w:r>
          </w:p>
        </w:tc>
        <w:tc>
          <w:tcPr>
            <w:tcW w:w="224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III</w:t>
            </w:r>
          </w:p>
        </w:tc>
        <w:tc>
          <w:tcPr>
            <w:tcW w:w="2165"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24.324,71</w:t>
            </w:r>
          </w:p>
        </w:tc>
        <w:tc>
          <w:tcPr>
            <w:tcW w:w="21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24.324,71</w:t>
            </w:r>
          </w:p>
        </w:tc>
      </w:tr>
      <w:tr w:rsidR="001B482A" w:rsidRPr="00F025E0" w:rsidTr="001B482A">
        <w:trPr>
          <w:trHeight w:val="276"/>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F025E0" w:rsidRDefault="001B482A" w:rsidP="001B482A">
            <w:pPr>
              <w:rPr>
                <w:sz w:val="22"/>
                <w:szCs w:val="22"/>
              </w:rPr>
            </w:pPr>
          </w:p>
        </w:tc>
        <w:tc>
          <w:tcPr>
            <w:tcW w:w="224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II</w:t>
            </w:r>
          </w:p>
        </w:tc>
        <w:tc>
          <w:tcPr>
            <w:tcW w:w="2165"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23.847,76</w:t>
            </w:r>
          </w:p>
        </w:tc>
        <w:tc>
          <w:tcPr>
            <w:tcW w:w="21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23.847,76</w:t>
            </w:r>
          </w:p>
        </w:tc>
      </w:tr>
      <w:tr w:rsidR="001B482A" w:rsidRPr="00F025E0" w:rsidTr="001B482A">
        <w:trPr>
          <w:trHeight w:val="276"/>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F025E0" w:rsidRDefault="001B482A" w:rsidP="001B482A">
            <w:pPr>
              <w:rPr>
                <w:sz w:val="22"/>
                <w:szCs w:val="22"/>
              </w:rPr>
            </w:pPr>
          </w:p>
        </w:tc>
        <w:tc>
          <w:tcPr>
            <w:tcW w:w="224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I</w:t>
            </w:r>
          </w:p>
        </w:tc>
        <w:tc>
          <w:tcPr>
            <w:tcW w:w="2165"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22.921,71</w:t>
            </w:r>
          </w:p>
        </w:tc>
        <w:tc>
          <w:tcPr>
            <w:tcW w:w="21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22.921,71</w:t>
            </w:r>
          </w:p>
        </w:tc>
      </w:tr>
    </w:tbl>
    <w:p w:rsidR="001B482A" w:rsidRPr="00F025E0" w:rsidRDefault="001B482A" w:rsidP="001B482A">
      <w:pPr>
        <w:spacing w:before="100" w:beforeAutospacing="1" w:after="100" w:afterAutospacing="1"/>
        <w:ind w:firstLine="432"/>
        <w:rPr>
          <w:color w:val="000000"/>
          <w:sz w:val="22"/>
          <w:szCs w:val="22"/>
        </w:rPr>
      </w:pPr>
    </w:p>
    <w:p w:rsidR="001B482A" w:rsidRPr="00F025E0" w:rsidRDefault="001B482A" w:rsidP="001B482A">
      <w:pPr>
        <w:rPr>
          <w:color w:val="000000"/>
          <w:sz w:val="22"/>
          <w:szCs w:val="22"/>
        </w:rPr>
      </w:pPr>
      <w:r w:rsidRPr="00F025E0">
        <w:rPr>
          <w:color w:val="000000"/>
          <w:sz w:val="22"/>
          <w:szCs w:val="22"/>
        </w:rPr>
        <w:t>b) Vencimento básico para os cargos de Analista Tributário da Receita Federal do Brasil:</w:t>
      </w:r>
    </w:p>
    <w:p w:rsidR="001B482A" w:rsidRPr="00F025E0" w:rsidRDefault="001B482A" w:rsidP="001B482A">
      <w:pPr>
        <w:spacing w:beforeAutospacing="1" w:afterAutospacing="1"/>
        <w:ind w:right="333"/>
        <w:jc w:val="right"/>
        <w:rPr>
          <w:color w:val="000000"/>
          <w:sz w:val="22"/>
          <w:szCs w:val="22"/>
        </w:rPr>
      </w:pPr>
      <w:r w:rsidRPr="00F025E0">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291"/>
        <w:gridCol w:w="2250"/>
        <w:gridCol w:w="2171"/>
        <w:gridCol w:w="2169"/>
      </w:tblGrid>
      <w:tr w:rsidR="001B482A" w:rsidRPr="001B482A" w:rsidTr="001B482A">
        <w:trPr>
          <w:trHeight w:val="275"/>
          <w:tblHeader/>
          <w:jc w:val="center"/>
        </w:trPr>
        <w:tc>
          <w:tcPr>
            <w:tcW w:w="2291"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CLASSE</w:t>
            </w:r>
          </w:p>
        </w:tc>
        <w:tc>
          <w:tcPr>
            <w:tcW w:w="2250" w:type="dxa"/>
            <w:vMerge w:val="restart"/>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1B482A" w:rsidRPr="00F025E0" w:rsidRDefault="001B482A" w:rsidP="001B482A">
            <w:pPr>
              <w:spacing w:after="120"/>
              <w:jc w:val="center"/>
              <w:rPr>
                <w:sz w:val="22"/>
                <w:szCs w:val="22"/>
              </w:rPr>
            </w:pPr>
            <w:r w:rsidRPr="00F025E0">
              <w:rPr>
                <w:color w:val="000000"/>
                <w:sz w:val="22"/>
                <w:szCs w:val="22"/>
              </w:rPr>
              <w:t>PADRÃO</w:t>
            </w:r>
          </w:p>
        </w:tc>
        <w:tc>
          <w:tcPr>
            <w:tcW w:w="4340" w:type="dxa"/>
            <w:gridSpan w:val="2"/>
            <w:tcBorders>
              <w:top w:val="single" w:sz="8" w:space="0" w:color="836967"/>
              <w:left w:val="nil"/>
              <w:bottom w:val="single" w:sz="8" w:space="0" w:color="836967"/>
              <w:right w:val="single" w:sz="8" w:space="0" w:color="836967"/>
            </w:tcBorders>
            <w:tcMar>
              <w:top w:w="0" w:type="dxa"/>
              <w:left w:w="10" w:type="dxa"/>
              <w:bottom w:w="0" w:type="dxa"/>
              <w:right w:w="10" w:type="dxa"/>
            </w:tcMar>
            <w:hideMark/>
          </w:tcPr>
          <w:p w:rsidR="001B482A" w:rsidRPr="00F025E0" w:rsidRDefault="001B482A" w:rsidP="001B482A">
            <w:pPr>
              <w:spacing w:after="120"/>
              <w:jc w:val="center"/>
              <w:rPr>
                <w:sz w:val="22"/>
                <w:szCs w:val="22"/>
              </w:rPr>
            </w:pPr>
            <w:r w:rsidRPr="00F025E0">
              <w:rPr>
                <w:color w:val="000000"/>
                <w:sz w:val="22"/>
                <w:szCs w:val="22"/>
              </w:rPr>
              <w:t>VENCIMENTO BÁSICO</w:t>
            </w:r>
          </w:p>
          <w:p w:rsidR="001B482A" w:rsidRPr="001B482A" w:rsidRDefault="001B482A" w:rsidP="001B482A">
            <w:pPr>
              <w:spacing w:after="120"/>
              <w:jc w:val="center"/>
              <w:rPr>
                <w:sz w:val="22"/>
                <w:szCs w:val="22"/>
              </w:rPr>
            </w:pPr>
            <w:r w:rsidRPr="00F025E0">
              <w:rPr>
                <w:color w:val="000000"/>
                <w:sz w:val="22"/>
                <w:szCs w:val="22"/>
              </w:rPr>
              <w:t>EFEITOS FINANCEIROS A PARTIR DE</w:t>
            </w:r>
          </w:p>
        </w:tc>
      </w:tr>
      <w:tr w:rsidR="001B482A" w:rsidRPr="001B482A" w:rsidTr="001B482A">
        <w:trPr>
          <w:trHeight w:val="275"/>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0" w:type="auto"/>
            <w:vMerge/>
            <w:tcBorders>
              <w:top w:val="single" w:sz="8" w:space="0" w:color="836967"/>
              <w:left w:val="nil"/>
              <w:bottom w:val="single" w:sz="8" w:space="0" w:color="836967"/>
              <w:right w:val="single" w:sz="8" w:space="0" w:color="836967"/>
            </w:tcBorders>
            <w:vAlign w:val="center"/>
            <w:hideMark/>
          </w:tcPr>
          <w:p w:rsidR="001B482A" w:rsidRPr="001B482A" w:rsidRDefault="001B482A" w:rsidP="001B482A">
            <w:pPr>
              <w:rPr>
                <w:sz w:val="22"/>
                <w:szCs w:val="22"/>
              </w:rPr>
            </w:pPr>
          </w:p>
        </w:tc>
        <w:tc>
          <w:tcPr>
            <w:tcW w:w="2171"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1º DE MAIO DE 2023</w:t>
            </w:r>
          </w:p>
        </w:tc>
        <w:tc>
          <w:tcPr>
            <w:tcW w:w="216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1º DE ABRIL DE 2026</w:t>
            </w:r>
          </w:p>
        </w:tc>
      </w:tr>
      <w:tr w:rsidR="001B482A" w:rsidRPr="001B482A" w:rsidTr="001B482A">
        <w:trPr>
          <w:trHeight w:val="275"/>
          <w:jc w:val="center"/>
        </w:trPr>
        <w:tc>
          <w:tcPr>
            <w:tcW w:w="2291"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ESPECIAL</w:t>
            </w:r>
          </w:p>
        </w:tc>
        <w:tc>
          <w:tcPr>
            <w:tcW w:w="225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III</w:t>
            </w:r>
          </w:p>
        </w:tc>
        <w:tc>
          <w:tcPr>
            <w:tcW w:w="2171"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17.740,89</w:t>
            </w:r>
          </w:p>
        </w:tc>
        <w:tc>
          <w:tcPr>
            <w:tcW w:w="216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19.376,60</w:t>
            </w:r>
          </w:p>
        </w:tc>
      </w:tr>
      <w:tr w:rsidR="001B482A" w:rsidRPr="001B482A" w:rsidTr="001B482A">
        <w:trPr>
          <w:trHeight w:val="275"/>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225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II</w:t>
            </w:r>
          </w:p>
        </w:tc>
        <w:tc>
          <w:tcPr>
            <w:tcW w:w="2171"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17.108,03</w:t>
            </w:r>
          </w:p>
        </w:tc>
        <w:tc>
          <w:tcPr>
            <w:tcW w:w="216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18.685,39</w:t>
            </w:r>
          </w:p>
        </w:tc>
      </w:tr>
      <w:tr w:rsidR="001B482A" w:rsidRPr="001B482A" w:rsidTr="001B482A">
        <w:trPr>
          <w:trHeight w:val="275"/>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225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w:t>
            </w:r>
          </w:p>
        </w:tc>
        <w:tc>
          <w:tcPr>
            <w:tcW w:w="2171"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16.772,58</w:t>
            </w:r>
          </w:p>
        </w:tc>
        <w:tc>
          <w:tcPr>
            <w:tcW w:w="216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18.319,01</w:t>
            </w:r>
          </w:p>
        </w:tc>
      </w:tr>
      <w:tr w:rsidR="001B482A" w:rsidRPr="001B482A" w:rsidTr="001B482A">
        <w:trPr>
          <w:trHeight w:val="275"/>
          <w:jc w:val="center"/>
        </w:trPr>
        <w:tc>
          <w:tcPr>
            <w:tcW w:w="2291"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PRIMEIRA</w:t>
            </w:r>
          </w:p>
        </w:tc>
        <w:tc>
          <w:tcPr>
            <w:tcW w:w="225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III</w:t>
            </w:r>
          </w:p>
        </w:tc>
        <w:tc>
          <w:tcPr>
            <w:tcW w:w="2171"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15.811,26</w:t>
            </w:r>
          </w:p>
        </w:tc>
        <w:tc>
          <w:tcPr>
            <w:tcW w:w="216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15.811,26</w:t>
            </w:r>
          </w:p>
        </w:tc>
      </w:tr>
      <w:tr w:rsidR="001B482A" w:rsidRPr="001B482A" w:rsidTr="001B482A">
        <w:trPr>
          <w:trHeight w:val="275"/>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225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II</w:t>
            </w:r>
          </w:p>
        </w:tc>
        <w:tc>
          <w:tcPr>
            <w:tcW w:w="2171"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15.203,13</w:t>
            </w:r>
          </w:p>
        </w:tc>
        <w:tc>
          <w:tcPr>
            <w:tcW w:w="216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15.203,13</w:t>
            </w:r>
          </w:p>
        </w:tc>
      </w:tr>
      <w:tr w:rsidR="001B482A" w:rsidRPr="001B482A" w:rsidTr="001B482A">
        <w:trPr>
          <w:trHeight w:val="275"/>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225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w:t>
            </w:r>
          </w:p>
        </w:tc>
        <w:tc>
          <w:tcPr>
            <w:tcW w:w="2171"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14.056,15</w:t>
            </w:r>
          </w:p>
        </w:tc>
        <w:tc>
          <w:tcPr>
            <w:tcW w:w="216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14.056,15</w:t>
            </w:r>
          </w:p>
        </w:tc>
      </w:tr>
      <w:tr w:rsidR="001B482A" w:rsidRPr="001B482A" w:rsidTr="001B482A">
        <w:trPr>
          <w:trHeight w:val="275"/>
          <w:jc w:val="center"/>
        </w:trPr>
        <w:tc>
          <w:tcPr>
            <w:tcW w:w="2291"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SEGUNDA</w:t>
            </w:r>
          </w:p>
        </w:tc>
        <w:tc>
          <w:tcPr>
            <w:tcW w:w="225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III</w:t>
            </w:r>
          </w:p>
        </w:tc>
        <w:tc>
          <w:tcPr>
            <w:tcW w:w="2171"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13.515,52</w:t>
            </w:r>
          </w:p>
        </w:tc>
        <w:tc>
          <w:tcPr>
            <w:tcW w:w="216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13.515,52</w:t>
            </w:r>
          </w:p>
        </w:tc>
      </w:tr>
      <w:tr w:rsidR="001B482A" w:rsidRPr="001B482A" w:rsidTr="001B482A">
        <w:trPr>
          <w:trHeight w:val="275"/>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225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II</w:t>
            </w:r>
          </w:p>
        </w:tc>
        <w:tc>
          <w:tcPr>
            <w:tcW w:w="2171"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13.250,52</w:t>
            </w:r>
          </w:p>
        </w:tc>
        <w:tc>
          <w:tcPr>
            <w:tcW w:w="216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13.250,52</w:t>
            </w:r>
          </w:p>
        </w:tc>
      </w:tr>
      <w:tr w:rsidR="001B482A" w:rsidRPr="001B482A" w:rsidTr="001B482A">
        <w:trPr>
          <w:trHeight w:val="275"/>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225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w:t>
            </w:r>
          </w:p>
        </w:tc>
        <w:tc>
          <w:tcPr>
            <w:tcW w:w="2171"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12.735,99</w:t>
            </w:r>
          </w:p>
        </w:tc>
        <w:tc>
          <w:tcPr>
            <w:tcW w:w="216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12.735,99</w:t>
            </w:r>
          </w:p>
        </w:tc>
      </w:tr>
    </w:tbl>
    <w:p w:rsidR="001B482A" w:rsidRPr="001B482A" w:rsidRDefault="001B482A" w:rsidP="001B482A">
      <w:pPr>
        <w:spacing w:before="100" w:beforeAutospacing="1" w:after="100" w:afterAutospacing="1"/>
        <w:ind w:firstLine="432"/>
        <w:rPr>
          <w:color w:val="000000"/>
          <w:sz w:val="22"/>
          <w:szCs w:val="22"/>
        </w:rPr>
      </w:pPr>
    </w:p>
    <w:p w:rsidR="001B482A" w:rsidRDefault="001B482A" w:rsidP="001B482A">
      <w:pPr>
        <w:rPr>
          <w:color w:val="000000"/>
          <w:sz w:val="22"/>
          <w:szCs w:val="22"/>
        </w:rPr>
      </w:pPr>
      <w:r w:rsidRPr="001B482A">
        <w:rPr>
          <w:color w:val="000000"/>
          <w:sz w:val="22"/>
          <w:szCs w:val="22"/>
        </w:rPr>
        <w:t>c) Vencimento básico para os cargos de Auditor-Fiscal do Trabalho:</w:t>
      </w:r>
    </w:p>
    <w:p w:rsidR="001B482A" w:rsidRPr="001B482A" w:rsidRDefault="001B482A" w:rsidP="001B482A">
      <w:pPr>
        <w:spacing w:beforeAutospacing="1" w:afterAutospacing="1"/>
        <w:jc w:val="right"/>
        <w:rPr>
          <w:color w:val="000000"/>
          <w:sz w:val="22"/>
          <w:szCs w:val="22"/>
        </w:rPr>
      </w:pPr>
      <w:r w:rsidRPr="001B482A">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294"/>
        <w:gridCol w:w="2253"/>
        <w:gridCol w:w="2173"/>
        <w:gridCol w:w="2172"/>
      </w:tblGrid>
      <w:tr w:rsidR="001B482A" w:rsidRPr="001B482A" w:rsidTr="001B482A">
        <w:trPr>
          <w:trHeight w:val="279"/>
          <w:tblHeader/>
          <w:jc w:val="center"/>
        </w:trPr>
        <w:tc>
          <w:tcPr>
            <w:tcW w:w="2294"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CLASSE</w:t>
            </w:r>
          </w:p>
        </w:tc>
        <w:tc>
          <w:tcPr>
            <w:tcW w:w="2253" w:type="dxa"/>
            <w:vMerge w:val="restart"/>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PADRÃO</w:t>
            </w:r>
          </w:p>
        </w:tc>
        <w:tc>
          <w:tcPr>
            <w:tcW w:w="4345" w:type="dxa"/>
            <w:gridSpan w:val="2"/>
            <w:tcBorders>
              <w:top w:val="single" w:sz="8" w:space="0" w:color="836967"/>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VENCIMENTO BÁSICO</w:t>
            </w:r>
          </w:p>
          <w:p w:rsidR="001B482A" w:rsidRPr="001B482A" w:rsidRDefault="001B482A" w:rsidP="001B482A">
            <w:pPr>
              <w:spacing w:after="120"/>
              <w:jc w:val="center"/>
              <w:rPr>
                <w:sz w:val="22"/>
                <w:szCs w:val="22"/>
              </w:rPr>
            </w:pPr>
            <w:r w:rsidRPr="001B482A">
              <w:rPr>
                <w:color w:val="000000"/>
                <w:sz w:val="22"/>
                <w:szCs w:val="22"/>
              </w:rPr>
              <w:t>EFEITOS FINANCEIROS A PARTIR DE</w:t>
            </w:r>
          </w:p>
        </w:tc>
      </w:tr>
      <w:tr w:rsidR="001B482A" w:rsidRPr="001B482A" w:rsidTr="001B482A">
        <w:trPr>
          <w:trHeight w:val="279"/>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0" w:type="auto"/>
            <w:vMerge/>
            <w:tcBorders>
              <w:top w:val="single" w:sz="8" w:space="0" w:color="836967"/>
              <w:left w:val="nil"/>
              <w:bottom w:val="single" w:sz="8" w:space="0" w:color="836967"/>
              <w:right w:val="single" w:sz="8" w:space="0" w:color="836967"/>
            </w:tcBorders>
            <w:vAlign w:val="center"/>
            <w:hideMark/>
          </w:tcPr>
          <w:p w:rsidR="001B482A" w:rsidRPr="001B482A" w:rsidRDefault="001B482A" w:rsidP="001B482A">
            <w:pPr>
              <w:rPr>
                <w:sz w:val="22"/>
                <w:szCs w:val="22"/>
              </w:rPr>
            </w:pPr>
          </w:p>
        </w:tc>
        <w:tc>
          <w:tcPr>
            <w:tcW w:w="217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1º DE MAIO DE 2023</w:t>
            </w:r>
          </w:p>
        </w:tc>
        <w:tc>
          <w:tcPr>
            <w:tcW w:w="2172"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1º DE ABRIL DE 2026</w:t>
            </w:r>
          </w:p>
        </w:tc>
      </w:tr>
      <w:tr w:rsidR="001B482A" w:rsidRPr="001B482A" w:rsidTr="001B482A">
        <w:trPr>
          <w:trHeight w:val="279"/>
          <w:tblHeader/>
          <w:jc w:val="center"/>
        </w:trPr>
        <w:tc>
          <w:tcPr>
            <w:tcW w:w="2294"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ESPECIAL</w:t>
            </w:r>
          </w:p>
        </w:tc>
        <w:tc>
          <w:tcPr>
            <w:tcW w:w="22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III</w:t>
            </w:r>
          </w:p>
        </w:tc>
        <w:tc>
          <w:tcPr>
            <w:tcW w:w="217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29.760,95</w:t>
            </w:r>
          </w:p>
        </w:tc>
        <w:tc>
          <w:tcPr>
            <w:tcW w:w="2172"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32.504,91</w:t>
            </w:r>
          </w:p>
        </w:tc>
      </w:tr>
      <w:tr w:rsidR="001B482A" w:rsidRPr="001B482A" w:rsidTr="001B482A">
        <w:trPr>
          <w:trHeight w:val="279"/>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22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II</w:t>
            </w:r>
          </w:p>
        </w:tc>
        <w:tc>
          <w:tcPr>
            <w:tcW w:w="217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28.934,13</w:t>
            </w:r>
          </w:p>
        </w:tc>
        <w:tc>
          <w:tcPr>
            <w:tcW w:w="2172"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31.601,86</w:t>
            </w:r>
          </w:p>
        </w:tc>
      </w:tr>
      <w:tr w:rsidR="001B482A" w:rsidRPr="001B482A" w:rsidTr="001B482A">
        <w:trPr>
          <w:trHeight w:val="279"/>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22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w:t>
            </w:r>
          </w:p>
        </w:tc>
        <w:tc>
          <w:tcPr>
            <w:tcW w:w="217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28.422,52</w:t>
            </w:r>
          </w:p>
        </w:tc>
        <w:tc>
          <w:tcPr>
            <w:tcW w:w="2172"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31.043,08</w:t>
            </w:r>
          </w:p>
        </w:tc>
      </w:tr>
      <w:tr w:rsidR="001B482A" w:rsidRPr="001B482A" w:rsidTr="001B482A">
        <w:trPr>
          <w:trHeight w:val="279"/>
          <w:tblHeader/>
          <w:jc w:val="center"/>
        </w:trPr>
        <w:tc>
          <w:tcPr>
            <w:tcW w:w="2294"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PRIMEIRA</w:t>
            </w:r>
          </w:p>
        </w:tc>
        <w:tc>
          <w:tcPr>
            <w:tcW w:w="22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III</w:t>
            </w:r>
          </w:p>
        </w:tc>
        <w:tc>
          <w:tcPr>
            <w:tcW w:w="217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26.846,11</w:t>
            </w:r>
          </w:p>
        </w:tc>
        <w:tc>
          <w:tcPr>
            <w:tcW w:w="2172"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26.846,11</w:t>
            </w:r>
          </w:p>
        </w:tc>
      </w:tr>
      <w:tr w:rsidR="001B482A" w:rsidRPr="001B482A" w:rsidTr="001B482A">
        <w:trPr>
          <w:trHeight w:val="279"/>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22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II</w:t>
            </w:r>
          </w:p>
        </w:tc>
        <w:tc>
          <w:tcPr>
            <w:tcW w:w="217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26.319,73</w:t>
            </w:r>
          </w:p>
        </w:tc>
        <w:tc>
          <w:tcPr>
            <w:tcW w:w="2172"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26.319,73</w:t>
            </w:r>
          </w:p>
        </w:tc>
      </w:tr>
      <w:tr w:rsidR="001B482A" w:rsidRPr="001B482A" w:rsidTr="001B482A">
        <w:trPr>
          <w:trHeight w:val="279"/>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22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w:t>
            </w:r>
          </w:p>
        </w:tc>
        <w:tc>
          <w:tcPr>
            <w:tcW w:w="217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25.297,70</w:t>
            </w:r>
          </w:p>
        </w:tc>
        <w:tc>
          <w:tcPr>
            <w:tcW w:w="2172"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25.297,70</w:t>
            </w:r>
          </w:p>
        </w:tc>
      </w:tr>
      <w:tr w:rsidR="001B482A" w:rsidRPr="001B482A" w:rsidTr="001B482A">
        <w:trPr>
          <w:trHeight w:val="279"/>
          <w:tblHeader/>
          <w:jc w:val="center"/>
        </w:trPr>
        <w:tc>
          <w:tcPr>
            <w:tcW w:w="2294"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SEGUNDA</w:t>
            </w:r>
          </w:p>
        </w:tc>
        <w:tc>
          <w:tcPr>
            <w:tcW w:w="22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III</w:t>
            </w:r>
          </w:p>
        </w:tc>
        <w:tc>
          <w:tcPr>
            <w:tcW w:w="217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24.324,71</w:t>
            </w:r>
          </w:p>
        </w:tc>
        <w:tc>
          <w:tcPr>
            <w:tcW w:w="2172"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24.324,71</w:t>
            </w:r>
          </w:p>
        </w:tc>
      </w:tr>
      <w:tr w:rsidR="001B482A" w:rsidRPr="001B482A" w:rsidTr="001B482A">
        <w:trPr>
          <w:trHeight w:val="279"/>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22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II</w:t>
            </w:r>
          </w:p>
        </w:tc>
        <w:tc>
          <w:tcPr>
            <w:tcW w:w="217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23.847,76</w:t>
            </w:r>
          </w:p>
        </w:tc>
        <w:tc>
          <w:tcPr>
            <w:tcW w:w="2172"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23.847,76</w:t>
            </w:r>
          </w:p>
        </w:tc>
      </w:tr>
      <w:tr w:rsidR="001B482A" w:rsidRPr="001B482A" w:rsidTr="001B482A">
        <w:trPr>
          <w:trHeight w:val="279"/>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1B482A" w:rsidRPr="001B482A" w:rsidRDefault="001B482A" w:rsidP="001B482A">
            <w:pPr>
              <w:rPr>
                <w:sz w:val="22"/>
                <w:szCs w:val="22"/>
              </w:rPr>
            </w:pPr>
          </w:p>
        </w:tc>
        <w:tc>
          <w:tcPr>
            <w:tcW w:w="22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I</w:t>
            </w:r>
          </w:p>
        </w:tc>
        <w:tc>
          <w:tcPr>
            <w:tcW w:w="2173" w:type="dxa"/>
            <w:tcBorders>
              <w:top w:val="nil"/>
              <w:left w:val="nil"/>
              <w:bottom w:val="single" w:sz="8" w:space="0" w:color="836967"/>
              <w:right w:val="single" w:sz="8" w:space="0" w:color="836967"/>
            </w:tcBorders>
            <w:tcMar>
              <w:top w:w="0" w:type="dxa"/>
              <w:left w:w="10" w:type="dxa"/>
              <w:bottom w:w="0" w:type="dxa"/>
              <w:right w:w="10" w:type="dxa"/>
            </w:tcMar>
            <w:hideMark/>
          </w:tcPr>
          <w:p w:rsidR="001B482A" w:rsidRPr="001B482A" w:rsidRDefault="001B482A" w:rsidP="001B482A">
            <w:pPr>
              <w:spacing w:after="120"/>
              <w:jc w:val="center"/>
              <w:rPr>
                <w:sz w:val="22"/>
                <w:szCs w:val="22"/>
              </w:rPr>
            </w:pPr>
            <w:r w:rsidRPr="001B482A">
              <w:rPr>
                <w:color w:val="000000"/>
                <w:sz w:val="22"/>
                <w:szCs w:val="22"/>
              </w:rPr>
              <w:t>22.921,71</w:t>
            </w:r>
          </w:p>
        </w:tc>
        <w:tc>
          <w:tcPr>
            <w:tcW w:w="2172"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1B482A" w:rsidRPr="001B482A" w:rsidRDefault="001B482A" w:rsidP="001B482A">
            <w:pPr>
              <w:spacing w:after="120"/>
              <w:jc w:val="center"/>
              <w:rPr>
                <w:sz w:val="22"/>
                <w:szCs w:val="22"/>
              </w:rPr>
            </w:pPr>
            <w:r w:rsidRPr="001B482A">
              <w:rPr>
                <w:color w:val="000000"/>
                <w:sz w:val="22"/>
                <w:szCs w:val="22"/>
              </w:rPr>
              <w:t>22.921,71</w:t>
            </w:r>
          </w:p>
        </w:tc>
      </w:tr>
    </w:tbl>
    <w:p w:rsidR="001B482A" w:rsidRPr="001B482A" w:rsidRDefault="001B482A" w:rsidP="00EE4153">
      <w:pPr>
        <w:jc w:val="center"/>
        <w:rPr>
          <w:color w:val="000000"/>
          <w:sz w:val="22"/>
          <w:szCs w:val="22"/>
        </w:rPr>
      </w:pPr>
    </w:p>
    <w:sectPr w:rsidR="001B482A" w:rsidRPr="001B482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31A"/>
    <w:rsid w:val="0002720E"/>
    <w:rsid w:val="00114635"/>
    <w:rsid w:val="00157965"/>
    <w:rsid w:val="001A02A5"/>
    <w:rsid w:val="001B482A"/>
    <w:rsid w:val="00282EF0"/>
    <w:rsid w:val="00282FDA"/>
    <w:rsid w:val="00287274"/>
    <w:rsid w:val="002C5698"/>
    <w:rsid w:val="0032168F"/>
    <w:rsid w:val="00324B0D"/>
    <w:rsid w:val="00351BE0"/>
    <w:rsid w:val="0039411C"/>
    <w:rsid w:val="003966A9"/>
    <w:rsid w:val="003A3617"/>
    <w:rsid w:val="003A532F"/>
    <w:rsid w:val="003C7F0A"/>
    <w:rsid w:val="0056252C"/>
    <w:rsid w:val="0059323A"/>
    <w:rsid w:val="005A6F76"/>
    <w:rsid w:val="005F58BF"/>
    <w:rsid w:val="00601C37"/>
    <w:rsid w:val="006372D0"/>
    <w:rsid w:val="00683029"/>
    <w:rsid w:val="006F6557"/>
    <w:rsid w:val="00722692"/>
    <w:rsid w:val="007330EF"/>
    <w:rsid w:val="0074467A"/>
    <w:rsid w:val="0097479C"/>
    <w:rsid w:val="009F3AAF"/>
    <w:rsid w:val="00A550F3"/>
    <w:rsid w:val="00AA5214"/>
    <w:rsid w:val="00AA5FAB"/>
    <w:rsid w:val="00AC46F9"/>
    <w:rsid w:val="00B57032"/>
    <w:rsid w:val="00BF4E4C"/>
    <w:rsid w:val="00C22411"/>
    <w:rsid w:val="00C40589"/>
    <w:rsid w:val="00CA044B"/>
    <w:rsid w:val="00CF0068"/>
    <w:rsid w:val="00D24484"/>
    <w:rsid w:val="00D35B26"/>
    <w:rsid w:val="00D54C65"/>
    <w:rsid w:val="00D8031A"/>
    <w:rsid w:val="00DD2F9F"/>
    <w:rsid w:val="00DE3D67"/>
    <w:rsid w:val="00E43C17"/>
    <w:rsid w:val="00E5281B"/>
    <w:rsid w:val="00EB555E"/>
    <w:rsid w:val="00EE4153"/>
    <w:rsid w:val="00F00669"/>
    <w:rsid w:val="00F025E0"/>
    <w:rsid w:val="00F2729A"/>
    <w:rsid w:val="00FA6089"/>
    <w:rsid w:val="00FB4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7">
    <w:name w:val="heading 7"/>
    <w:basedOn w:val="Normal"/>
    <w:next w:val="Normal"/>
    <w:link w:val="Ttulo7Char"/>
    <w:uiPriority w:val="9"/>
    <w:semiHidden/>
    <w:unhideWhenUsed/>
    <w:qFormat/>
    <w:rsid w:val="00CA044B"/>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character" w:customStyle="1" w:styleId="Hiperlink">
    <w:name w:val="Hiperlink"/>
    <w:rPr>
      <w:color w:val="0000FF"/>
      <w:u w:val="single"/>
    </w:rPr>
  </w:style>
  <w:style w:type="character" w:customStyle="1" w:styleId="apple-converted-space">
    <w:name w:val="apple-converted-space"/>
    <w:rsid w:val="00114635"/>
  </w:style>
  <w:style w:type="paragraph" w:customStyle="1" w:styleId="15textoquadroeobs-anexoem">
    <w:name w:val="15textoquadroeobs-anexoem"/>
    <w:basedOn w:val="Normal"/>
    <w:rsid w:val="00114635"/>
    <w:pPr>
      <w:spacing w:before="100" w:beforeAutospacing="1" w:after="100" w:afterAutospacing="1"/>
    </w:pPr>
    <w:rPr>
      <w:sz w:val="24"/>
      <w:szCs w:val="24"/>
    </w:rPr>
  </w:style>
  <w:style w:type="character" w:customStyle="1" w:styleId="Ttulo7Char">
    <w:name w:val="Título 7 Char"/>
    <w:link w:val="Ttulo7"/>
    <w:uiPriority w:val="9"/>
    <w:semiHidden/>
    <w:rsid w:val="00CA044B"/>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00793">
      <w:bodyDiv w:val="1"/>
      <w:marLeft w:val="0"/>
      <w:marRight w:val="0"/>
      <w:marTop w:val="0"/>
      <w:marBottom w:val="0"/>
      <w:divBdr>
        <w:top w:val="none" w:sz="0" w:space="0" w:color="auto"/>
        <w:left w:val="none" w:sz="0" w:space="0" w:color="auto"/>
        <w:bottom w:val="none" w:sz="0" w:space="0" w:color="auto"/>
        <w:right w:val="none" w:sz="0" w:space="0" w:color="auto"/>
      </w:divBdr>
      <w:divsChild>
        <w:div w:id="390931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418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577783">
      <w:bodyDiv w:val="1"/>
      <w:marLeft w:val="0"/>
      <w:marRight w:val="0"/>
      <w:marTop w:val="0"/>
      <w:marBottom w:val="0"/>
      <w:divBdr>
        <w:top w:val="none" w:sz="0" w:space="0" w:color="auto"/>
        <w:left w:val="none" w:sz="0" w:space="0" w:color="auto"/>
        <w:bottom w:val="none" w:sz="0" w:space="0" w:color="auto"/>
        <w:right w:val="none" w:sz="0" w:space="0" w:color="auto"/>
      </w:divBdr>
      <w:divsChild>
        <w:div w:id="1371875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95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3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849902">
      <w:bodyDiv w:val="1"/>
      <w:marLeft w:val="0"/>
      <w:marRight w:val="0"/>
      <w:marTop w:val="0"/>
      <w:marBottom w:val="0"/>
      <w:divBdr>
        <w:top w:val="none" w:sz="0" w:space="0" w:color="auto"/>
        <w:left w:val="none" w:sz="0" w:space="0" w:color="auto"/>
        <w:bottom w:val="none" w:sz="0" w:space="0" w:color="auto"/>
        <w:right w:val="none" w:sz="0" w:space="0" w:color="auto"/>
      </w:divBdr>
      <w:divsChild>
        <w:div w:id="14879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6833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765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931117">
      <w:bodyDiv w:val="1"/>
      <w:marLeft w:val="0"/>
      <w:marRight w:val="0"/>
      <w:marTop w:val="0"/>
      <w:marBottom w:val="0"/>
      <w:divBdr>
        <w:top w:val="none" w:sz="0" w:space="0" w:color="auto"/>
        <w:left w:val="none" w:sz="0" w:space="0" w:color="auto"/>
        <w:bottom w:val="none" w:sz="0" w:space="0" w:color="auto"/>
        <w:right w:val="none" w:sz="0" w:space="0" w:color="auto"/>
      </w:divBdr>
    </w:div>
    <w:div w:id="1926264240">
      <w:bodyDiv w:val="1"/>
      <w:marLeft w:val="0"/>
      <w:marRight w:val="0"/>
      <w:marTop w:val="0"/>
      <w:marBottom w:val="0"/>
      <w:divBdr>
        <w:top w:val="none" w:sz="0" w:space="0" w:color="auto"/>
        <w:left w:val="none" w:sz="0" w:space="0" w:color="auto"/>
        <w:bottom w:val="none" w:sz="0" w:space="0" w:color="auto"/>
        <w:right w:val="none" w:sz="0" w:space="0" w:color="auto"/>
      </w:divBdr>
      <w:divsChild>
        <w:div w:id="329217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camara.leg.br/legin/fed/lei/2008/lei-11890-24-dezembro-2008-585076-norma-pl.html" TargetMode="External"/><Relationship Id="rId18" Type="http://schemas.openxmlformats.org/officeDocument/2006/relationships/hyperlink" Target="http://www2.camara.leg.br/legin/fed/medpro/2008/medidaprovisoria-440-29-agosto-2008-579992-norma-pe.html" TargetMode="External"/><Relationship Id="rId26" Type="http://schemas.openxmlformats.org/officeDocument/2006/relationships/hyperlink" Target="http://www2.camara.leg.br/legin/fed/medpro/2008/medidaprovisoria-440-29-agosto-2008-579992-norma-pe.html" TargetMode="External"/><Relationship Id="rId39" Type="http://schemas.openxmlformats.org/officeDocument/2006/relationships/hyperlink" Target="http://www2.camara.leg.br/legin/fed/lei/2008/lei-11890-24-dezembro-2008-585076-norma-pl.html" TargetMode="External"/><Relationship Id="rId21" Type="http://schemas.openxmlformats.org/officeDocument/2006/relationships/hyperlink" Target="http://www2.camara.leg.br/legin/fed/lei/2008/lei-11890-24-dezembro-2008-585076-norma-pl.html" TargetMode="External"/><Relationship Id="rId34" Type="http://schemas.openxmlformats.org/officeDocument/2006/relationships/hyperlink" Target="http://www2.camara.leg.br/legin/fed/medpro/2008/medidaprovisoria-440-29-agosto-2008-579992-norma-pe.html" TargetMode="External"/><Relationship Id="rId42" Type="http://schemas.openxmlformats.org/officeDocument/2006/relationships/hyperlink" Target="http://www2.camara.leg.br/legin/fed/medpro/2008/medidaprovisoria-440-29-agosto-2008-579992-norma-pe.html" TargetMode="External"/><Relationship Id="rId47" Type="http://schemas.openxmlformats.org/officeDocument/2006/relationships/hyperlink" Target="http://www2.camara.leg.br/legin/fed/lei/2008/lei-11890-24-dezembro-2008-585076-norma-pl.html" TargetMode="External"/><Relationship Id="rId50" Type="http://schemas.openxmlformats.org/officeDocument/2006/relationships/hyperlink" Target="http://www2.camara.leg.br/legin/fed/medpro/2006/medidaprovisoria-302-29-junho-2006-544082-norma-pe.html" TargetMode="External"/><Relationship Id="rId55" Type="http://schemas.openxmlformats.org/officeDocument/2006/relationships/hyperlink" Target="http://www2.camara.leg.br/legin/fed/lei/2008/lei-11890-24-dezembro-2008-585076-norma-pl.html" TargetMode="External"/><Relationship Id="rId63" Type="http://schemas.openxmlformats.org/officeDocument/2006/relationships/hyperlink" Target="http://www2.camara.leg.br/legin/fed/lei/2017/lei-13464-10-julho-2017-785191-publicacaooriginal-153342-pl.html" TargetMode="External"/><Relationship Id="rId7" Type="http://schemas.openxmlformats.org/officeDocument/2006/relationships/hyperlink" Target="http://www2.camara.leg.br/legin/fed/lei/2007/lei-11457-16-marco-2007-552186-norma-pl.html" TargetMode="External"/><Relationship Id="rId2" Type="http://schemas.microsoft.com/office/2007/relationships/stylesWithEffects" Target="stylesWithEffects.xml"/><Relationship Id="rId16" Type="http://schemas.openxmlformats.org/officeDocument/2006/relationships/hyperlink" Target="http://www2.camara.leg.br/legin/fed/medpro/2008/medidaprovisoria-440-29-agosto-2008-579992-norma-pe.html" TargetMode="External"/><Relationship Id="rId20" Type="http://schemas.openxmlformats.org/officeDocument/2006/relationships/hyperlink" Target="http://www2.camara.leg.br/legin/fed/medpro/2008/medidaprovisoria-440-29-agosto-2008-579992-norma-pe.html" TargetMode="External"/><Relationship Id="rId29" Type="http://schemas.openxmlformats.org/officeDocument/2006/relationships/hyperlink" Target="http://www2.camara.leg.br/legin/fed/lei/2008/lei-11890-24-dezembro-2008-585076-norma-pl.html" TargetMode="External"/><Relationship Id="rId41" Type="http://schemas.openxmlformats.org/officeDocument/2006/relationships/hyperlink" Target="http://www2.camara.leg.br/legin/fed/lei/2008/lei-11890-24-dezembro-2008-585076-norma-pl.html" TargetMode="External"/><Relationship Id="rId54" Type="http://schemas.openxmlformats.org/officeDocument/2006/relationships/hyperlink" Target="http://www2.camara.leg.br/legin/fed/medpro/2008/medidaprovisoria-440-29-agosto-2008-579992-norma-pe.html" TargetMode="External"/><Relationship Id="rId62" Type="http://schemas.openxmlformats.org/officeDocument/2006/relationships/hyperlink" Target="http://www2.camara.leg.br/legin/fed/medpro/2016/medidaprovisoria-765-29-dezembro-2016-784159-publicacaooriginal-151775-pe.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leg.br/legin/fed/lei/2008/lei-11890-24-dezembro-2008-585076-norma-pl.html" TargetMode="External"/><Relationship Id="rId24" Type="http://schemas.openxmlformats.org/officeDocument/2006/relationships/hyperlink" Target="http://www2.camara.leg.br/legin/fed/medpro/2008/medidaprovisoria-440-29-agosto-2008-579992-norma-pe.html" TargetMode="External"/><Relationship Id="rId32" Type="http://schemas.openxmlformats.org/officeDocument/2006/relationships/hyperlink" Target="http://www2.camara.leg.br/legin/fed/medpro/2008/medidaprovisoria-440-29-agosto-2008-579992-norma-pe.html" TargetMode="External"/><Relationship Id="rId37" Type="http://schemas.openxmlformats.org/officeDocument/2006/relationships/hyperlink" Target="http://www2.camara.leg.br/legin/fed/lei/2008/lei-11890-24-dezembro-2008-585076-norma-pl.html" TargetMode="External"/><Relationship Id="rId40" Type="http://schemas.openxmlformats.org/officeDocument/2006/relationships/hyperlink" Target="http://www2.camara.leg.br/legin/fed/medpro/2008/medidaprovisoria-440-29-agosto-2008-579992-norma-pe.html" TargetMode="External"/><Relationship Id="rId45" Type="http://schemas.openxmlformats.org/officeDocument/2006/relationships/hyperlink" Target="http://www2.camara.leg.br/legin/fed/lei/2008/lei-11890-24-dezembro-2008-585076-norma-pl.html" TargetMode="External"/><Relationship Id="rId53" Type="http://schemas.openxmlformats.org/officeDocument/2006/relationships/hyperlink" Target="http://www2.camara.leg.br/legin/fed/lei/2008/lei-11890-24-dezembro-2008-585076-norma-pl.html" TargetMode="External"/><Relationship Id="rId58" Type="http://schemas.openxmlformats.org/officeDocument/2006/relationships/hyperlink" Target="http://www2.camara.leg.br/legin/fed/medpro/2016/medidaprovisoria-765-29-dezembro-2016-784159-publicacaooriginal-151775-pe.html" TargetMode="External"/><Relationship Id="rId66"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2.camara.leg.br/legin/fed/lei/2008/lei-11890-24-dezembro-2008-585076-norma-pl.html" TargetMode="External"/><Relationship Id="rId23" Type="http://schemas.openxmlformats.org/officeDocument/2006/relationships/hyperlink" Target="http://www2.camara.leg.br/legin/fed/lei/2008/lei-11890-24-dezembro-2008-585076-norma-pl.html" TargetMode="External"/><Relationship Id="rId28" Type="http://schemas.openxmlformats.org/officeDocument/2006/relationships/hyperlink" Target="http://www2.camara.leg.br/legin/fed/medpro/2008/medidaprovisoria-440-29-agosto-2008-579992-norma-pe.html" TargetMode="External"/><Relationship Id="rId36" Type="http://schemas.openxmlformats.org/officeDocument/2006/relationships/hyperlink" Target="http://www2.camara.leg.br/legin/fed/medpro/2008/medidaprovisoria-440-29-agosto-2008-579992-norma-pe.html" TargetMode="External"/><Relationship Id="rId49" Type="http://schemas.openxmlformats.org/officeDocument/2006/relationships/hyperlink" Target="http://www2.camara.leg.br/legin/fed/lei/2008/lei-11890-24-dezembro-2008-585076-norma-pl.html" TargetMode="External"/><Relationship Id="rId57" Type="http://schemas.openxmlformats.org/officeDocument/2006/relationships/hyperlink" Target="http://www2.camara.leg.br/legin/fed/lei/2008/lei-11890-24-dezembro-2008-585076-norma-pl.html" TargetMode="External"/><Relationship Id="rId61" Type="http://schemas.openxmlformats.org/officeDocument/2006/relationships/hyperlink" Target="http://www2.camara.leg.br/legin/fed/lei/2008/lei-11890-24-dezembro-2008-585076-norma-pl.html" TargetMode="External"/><Relationship Id="rId10" Type="http://schemas.openxmlformats.org/officeDocument/2006/relationships/hyperlink" Target="http://www2.camara.gov.br/legislacao/legin.html/textos/visualizarTexto.html?ideNorma=579992&amp;seqTexto=102930&amp;PalavrasDestaque=" TargetMode="External"/><Relationship Id="rId19" Type="http://schemas.openxmlformats.org/officeDocument/2006/relationships/hyperlink" Target="http://www2.camara.leg.br/legin/fed/lei/2008/lei-11890-24-dezembro-2008-585076-norma-pl.html" TargetMode="External"/><Relationship Id="rId31" Type="http://schemas.openxmlformats.org/officeDocument/2006/relationships/hyperlink" Target="http://www2.camara.leg.br/legin/fed/lei/2008/lei-11890-24-dezembro-2008-585076-norma-pl.html" TargetMode="External"/><Relationship Id="rId44" Type="http://schemas.openxmlformats.org/officeDocument/2006/relationships/hyperlink" Target="http://www2.camara.leg.br/legin/fed/medpro/2008/medidaprovisoria-440-29-agosto-2008-579992-norma-pe.html" TargetMode="External"/><Relationship Id="rId52" Type="http://schemas.openxmlformats.org/officeDocument/2006/relationships/hyperlink" Target="http://www2.camara.leg.br/legin/fed/medpro/2008/medidaprovisoria-440-29-agosto-2008-579992-norma-pe.html" TargetMode="External"/><Relationship Id="rId60" Type="http://schemas.openxmlformats.org/officeDocument/2006/relationships/hyperlink" Target="http://www2.camara.leg.br/legin/fed/medpro/2008/medidaprovisoria-440-29-agosto-2008-579992-norma-pe.htm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2.camara.leg.br/legin/fed/lei/2008/lei-11890-24-dezembro-2008-585076-norma-pl.html" TargetMode="External"/><Relationship Id="rId14" Type="http://schemas.openxmlformats.org/officeDocument/2006/relationships/hyperlink" Target="http://www2.camara.leg.br/legin/fed/medpro/2008/medidaprovisoria-440-29-agosto-2008-579992-norma-pe.html" TargetMode="External"/><Relationship Id="rId22" Type="http://schemas.openxmlformats.org/officeDocument/2006/relationships/hyperlink" Target="http://www2.camara.leg.br/legin/fed/medpro/2008/medidaprovisoria-440-29-agosto-2008-579992-norma-pe.html" TargetMode="External"/><Relationship Id="rId27" Type="http://schemas.openxmlformats.org/officeDocument/2006/relationships/hyperlink" Target="http://www2.camara.leg.br/legin/fed/lei/2008/lei-11890-24-dezembro-2008-585076-norma-pl.html" TargetMode="External"/><Relationship Id="rId30" Type="http://schemas.openxmlformats.org/officeDocument/2006/relationships/hyperlink" Target="http://www2.camara.leg.br/legin/fed/medpro/2008/medidaprovisoria-440-29-agosto-2008-579992-norma-pe.html" TargetMode="External"/><Relationship Id="rId35" Type="http://schemas.openxmlformats.org/officeDocument/2006/relationships/hyperlink" Target="http://www2.camara.leg.br/legin/fed/lei/2008/lei-11890-24-dezembro-2008-585076-norma-pl.html" TargetMode="External"/><Relationship Id="rId43" Type="http://schemas.openxmlformats.org/officeDocument/2006/relationships/hyperlink" Target="http://www2.camara.leg.br/legin/fed/lei/2008/lei-11890-24-dezembro-2008-585076-norma-pl.html" TargetMode="External"/><Relationship Id="rId48" Type="http://schemas.openxmlformats.org/officeDocument/2006/relationships/hyperlink" Target="http://www2.camara.leg.br/legin/fed/medpro/2008/medidaprovisoria-440-29-agosto-2008-579992-norma-pe.html" TargetMode="External"/><Relationship Id="rId56" Type="http://schemas.openxmlformats.org/officeDocument/2006/relationships/hyperlink" Target="http://www2.camara.leg.br/legin/fed/medpro/2008/medidaprovisoria-440-29-agosto-2008-579992-norma-pe.html" TargetMode="External"/><Relationship Id="rId64" Type="http://schemas.openxmlformats.org/officeDocument/2006/relationships/hyperlink" Target="https://www2.camara.leg.br/legin/fed/lei/2026/lei-15367-30-marco-2026-798892-anexo-pl.pdf" TargetMode="External"/><Relationship Id="rId8" Type="http://schemas.openxmlformats.org/officeDocument/2006/relationships/hyperlink" Target="http://www2.camara.leg.br/legin/fed/medpro/2008/medidaprovisoria-440-29-agosto-2008-579992-norma-pe.html" TargetMode="External"/><Relationship Id="rId51" Type="http://schemas.openxmlformats.org/officeDocument/2006/relationships/hyperlink" Target="http://www2.camara.leg.br/legin/fed/lei/2006/lei-11356-19-outubro-2006-545903-norma-pl.html" TargetMode="External"/><Relationship Id="rId3" Type="http://schemas.openxmlformats.org/officeDocument/2006/relationships/settings" Target="settings.xml"/><Relationship Id="rId12" Type="http://schemas.openxmlformats.org/officeDocument/2006/relationships/hyperlink" Target="http://www2.camara.leg.br/legin/fed/medpro/2008/medidaprovisoria-440-29-agosto-2008-579992-norma-pe.html" TargetMode="External"/><Relationship Id="rId17" Type="http://schemas.openxmlformats.org/officeDocument/2006/relationships/hyperlink" Target="http://www2.camara.leg.br/legin/fed/lei/2008/lei-11890-24-dezembro-2008-585076-norma-pl.html" TargetMode="External"/><Relationship Id="rId25" Type="http://schemas.openxmlformats.org/officeDocument/2006/relationships/hyperlink" Target="http://www2.camara.leg.br/legin/fed/lei/2008/lei-11890-24-dezembro-2008-585076-norma-pl.html" TargetMode="External"/><Relationship Id="rId33" Type="http://schemas.openxmlformats.org/officeDocument/2006/relationships/hyperlink" Target="http://www2.camara.leg.br/legin/fed/lei/2008/lei-11890-24-dezembro-2008-585076-norma-pl.html" TargetMode="External"/><Relationship Id="rId38" Type="http://schemas.openxmlformats.org/officeDocument/2006/relationships/hyperlink" Target="http://www2.camara.leg.br/legin/fed/medpro/2008/medidaprovisoria-440-29-agosto-2008-579992-norma-pe.html" TargetMode="External"/><Relationship Id="rId46" Type="http://schemas.openxmlformats.org/officeDocument/2006/relationships/hyperlink" Target="http://www2.camara.leg.br/legin/fed/medpro/2008/medidaprovisoria-440-29-agosto-2008-579992-norma-pe.html" TargetMode="External"/><Relationship Id="rId59" Type="http://schemas.openxmlformats.org/officeDocument/2006/relationships/hyperlink" Target="http://www2.camara.leg.br/legin/fed/lei/2017/lei-13464-10-julho-2017-785191-publicacaooriginal-15334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3320</Words>
  <Characters>17934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21212</CharactersWithSpaces>
  <SharedDoc>false</SharedDoc>
  <HLinks>
    <vt:vector size="354" baseType="variant">
      <vt:variant>
        <vt:i4>4784143</vt:i4>
      </vt:variant>
      <vt:variant>
        <vt:i4>174</vt:i4>
      </vt:variant>
      <vt:variant>
        <vt:i4>0</vt:i4>
      </vt:variant>
      <vt:variant>
        <vt:i4>5</vt:i4>
      </vt:variant>
      <vt:variant>
        <vt:lpwstr>https://www2.camara.leg.br/legin/fed/lei/2023/lei-14673-14-setembro-2023-794704-anexo-pl.pdf</vt:lpwstr>
      </vt:variant>
      <vt:variant>
        <vt:lpwstr/>
      </vt:variant>
      <vt:variant>
        <vt:i4>70</vt:i4>
      </vt:variant>
      <vt:variant>
        <vt:i4>171</vt:i4>
      </vt:variant>
      <vt:variant>
        <vt:i4>0</vt:i4>
      </vt:variant>
      <vt:variant>
        <vt:i4>5</vt:i4>
      </vt:variant>
      <vt:variant>
        <vt:lpwstr>https://www2.camara.leg.br/legin/fed/medpro/2023/medidaprovisoria-1170-28-abril-2023-794121-publicacaooriginal-167721-pe.html</vt:lpwstr>
      </vt:variant>
      <vt:variant>
        <vt:lpwstr/>
      </vt:variant>
      <vt:variant>
        <vt:i4>1835008</vt:i4>
      </vt:variant>
      <vt:variant>
        <vt:i4>168</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165</vt:i4>
      </vt:variant>
      <vt:variant>
        <vt:i4>0</vt:i4>
      </vt:variant>
      <vt:variant>
        <vt:i4>5</vt:i4>
      </vt:variant>
      <vt:variant>
        <vt:lpwstr>http://www2.camara.leg.br/legin/fed/medpro/2016/medidaprovisoria-765-29-dezembro-2016-784159-publicacaooriginal-151775-pe.html</vt:lpwstr>
      </vt:variant>
      <vt:variant>
        <vt:lpwstr/>
      </vt:variant>
      <vt:variant>
        <vt:i4>852041</vt:i4>
      </vt:variant>
      <vt:variant>
        <vt:i4>162</vt:i4>
      </vt:variant>
      <vt:variant>
        <vt:i4>0</vt:i4>
      </vt:variant>
      <vt:variant>
        <vt:i4>5</vt:i4>
      </vt:variant>
      <vt:variant>
        <vt:lpwstr>http://www2.camara.leg.br/legin/fed/lei/2008/lei-11890-24-dezembro-2008-585076-norma-pl.html</vt:lpwstr>
      </vt:variant>
      <vt:variant>
        <vt:lpwstr/>
      </vt:variant>
      <vt:variant>
        <vt:i4>6094852</vt:i4>
      </vt:variant>
      <vt:variant>
        <vt:i4>159</vt:i4>
      </vt:variant>
      <vt:variant>
        <vt:i4>0</vt:i4>
      </vt:variant>
      <vt:variant>
        <vt:i4>5</vt:i4>
      </vt:variant>
      <vt:variant>
        <vt:lpwstr>http://www2.camara.leg.br/legin/fed/medpro/2008/medidaprovisoria-440-29-agosto-2008-579992-norma-pe.html</vt:lpwstr>
      </vt:variant>
      <vt:variant>
        <vt:lpwstr/>
      </vt:variant>
      <vt:variant>
        <vt:i4>1835008</vt:i4>
      </vt:variant>
      <vt:variant>
        <vt:i4>156</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153</vt:i4>
      </vt:variant>
      <vt:variant>
        <vt:i4>0</vt:i4>
      </vt:variant>
      <vt:variant>
        <vt:i4>5</vt:i4>
      </vt:variant>
      <vt:variant>
        <vt:lpwstr>http://www2.camara.leg.br/legin/fed/medpro/2016/medidaprovisoria-765-29-dezembro-2016-784159-publicacaooriginal-151775-pe.html</vt:lpwstr>
      </vt:variant>
      <vt:variant>
        <vt:lpwstr/>
      </vt:variant>
      <vt:variant>
        <vt:i4>852041</vt:i4>
      </vt:variant>
      <vt:variant>
        <vt:i4>150</vt:i4>
      </vt:variant>
      <vt:variant>
        <vt:i4>0</vt:i4>
      </vt:variant>
      <vt:variant>
        <vt:i4>5</vt:i4>
      </vt:variant>
      <vt:variant>
        <vt:lpwstr>http://www2.camara.leg.br/legin/fed/lei/2008/lei-11890-24-dezembro-2008-585076-norma-pl.html</vt:lpwstr>
      </vt:variant>
      <vt:variant>
        <vt:lpwstr/>
      </vt:variant>
      <vt:variant>
        <vt:i4>6094852</vt:i4>
      </vt:variant>
      <vt:variant>
        <vt:i4>147</vt:i4>
      </vt:variant>
      <vt:variant>
        <vt:i4>0</vt:i4>
      </vt:variant>
      <vt:variant>
        <vt:i4>5</vt:i4>
      </vt:variant>
      <vt:variant>
        <vt:lpwstr>http://www2.camara.leg.br/legin/fed/medpro/2008/medidaprovisoria-440-29-agosto-2008-579992-norma-pe.html</vt:lpwstr>
      </vt:variant>
      <vt:variant>
        <vt:lpwstr/>
      </vt:variant>
      <vt:variant>
        <vt:i4>852041</vt:i4>
      </vt:variant>
      <vt:variant>
        <vt:i4>144</vt:i4>
      </vt:variant>
      <vt:variant>
        <vt:i4>0</vt:i4>
      </vt:variant>
      <vt:variant>
        <vt:i4>5</vt:i4>
      </vt:variant>
      <vt:variant>
        <vt:lpwstr>http://www2.camara.leg.br/legin/fed/lei/2008/lei-11890-24-dezembro-2008-585076-norma-pl.html</vt:lpwstr>
      </vt:variant>
      <vt:variant>
        <vt:lpwstr/>
      </vt:variant>
      <vt:variant>
        <vt:i4>6094852</vt:i4>
      </vt:variant>
      <vt:variant>
        <vt:i4>141</vt:i4>
      </vt:variant>
      <vt:variant>
        <vt:i4>0</vt:i4>
      </vt:variant>
      <vt:variant>
        <vt:i4>5</vt:i4>
      </vt:variant>
      <vt:variant>
        <vt:lpwstr>http://www2.camara.leg.br/legin/fed/medpro/2008/medidaprovisoria-440-29-agosto-2008-579992-norma-pe.html</vt:lpwstr>
      </vt:variant>
      <vt:variant>
        <vt:lpwstr/>
      </vt:variant>
      <vt:variant>
        <vt:i4>852041</vt:i4>
      </vt:variant>
      <vt:variant>
        <vt:i4>138</vt:i4>
      </vt:variant>
      <vt:variant>
        <vt:i4>0</vt:i4>
      </vt:variant>
      <vt:variant>
        <vt:i4>5</vt:i4>
      </vt:variant>
      <vt:variant>
        <vt:lpwstr>http://www2.camara.leg.br/legin/fed/lei/2008/lei-11890-24-dezembro-2008-585076-norma-pl.html</vt:lpwstr>
      </vt:variant>
      <vt:variant>
        <vt:lpwstr/>
      </vt:variant>
      <vt:variant>
        <vt:i4>6094852</vt:i4>
      </vt:variant>
      <vt:variant>
        <vt:i4>135</vt:i4>
      </vt:variant>
      <vt:variant>
        <vt:i4>0</vt:i4>
      </vt:variant>
      <vt:variant>
        <vt:i4>5</vt:i4>
      </vt:variant>
      <vt:variant>
        <vt:lpwstr>http://www2.camara.leg.br/legin/fed/medpro/2008/medidaprovisoria-440-29-agosto-2008-579992-norma-pe.html</vt:lpwstr>
      </vt:variant>
      <vt:variant>
        <vt:lpwstr/>
      </vt:variant>
      <vt:variant>
        <vt:i4>2621536</vt:i4>
      </vt:variant>
      <vt:variant>
        <vt:i4>132</vt:i4>
      </vt:variant>
      <vt:variant>
        <vt:i4>0</vt:i4>
      </vt:variant>
      <vt:variant>
        <vt:i4>5</vt:i4>
      </vt:variant>
      <vt:variant>
        <vt:lpwstr>http://www2.camara.leg.br/legin/fed/lei/2006/lei-11356-19-outubro-2006-545903-norma-pl.html</vt:lpwstr>
      </vt:variant>
      <vt:variant>
        <vt:lpwstr/>
      </vt:variant>
      <vt:variant>
        <vt:i4>6684707</vt:i4>
      </vt:variant>
      <vt:variant>
        <vt:i4>129</vt:i4>
      </vt:variant>
      <vt:variant>
        <vt:i4>0</vt:i4>
      </vt:variant>
      <vt:variant>
        <vt:i4>5</vt:i4>
      </vt:variant>
      <vt:variant>
        <vt:lpwstr>http://www2.camara.leg.br/legin/fed/medpro/2006/medidaprovisoria-302-29-junho-2006-544082-norma-pe.html</vt:lpwstr>
      </vt:variant>
      <vt:variant>
        <vt:lpwstr/>
      </vt:variant>
      <vt:variant>
        <vt:i4>852041</vt:i4>
      </vt:variant>
      <vt:variant>
        <vt:i4>126</vt:i4>
      </vt:variant>
      <vt:variant>
        <vt:i4>0</vt:i4>
      </vt:variant>
      <vt:variant>
        <vt:i4>5</vt:i4>
      </vt:variant>
      <vt:variant>
        <vt:lpwstr>http://www2.camara.leg.br/legin/fed/lei/2008/lei-11890-24-dezembro-2008-585076-norma-pl.html</vt:lpwstr>
      </vt:variant>
      <vt:variant>
        <vt:lpwstr/>
      </vt:variant>
      <vt:variant>
        <vt:i4>6094852</vt:i4>
      </vt:variant>
      <vt:variant>
        <vt:i4>123</vt:i4>
      </vt:variant>
      <vt:variant>
        <vt:i4>0</vt:i4>
      </vt:variant>
      <vt:variant>
        <vt:i4>5</vt:i4>
      </vt:variant>
      <vt:variant>
        <vt:lpwstr>http://www2.camara.leg.br/legin/fed/medpro/2008/medidaprovisoria-440-29-agosto-2008-579992-norma-pe.html</vt:lpwstr>
      </vt:variant>
      <vt:variant>
        <vt:lpwstr/>
      </vt:variant>
      <vt:variant>
        <vt:i4>852041</vt:i4>
      </vt:variant>
      <vt:variant>
        <vt:i4>120</vt:i4>
      </vt:variant>
      <vt:variant>
        <vt:i4>0</vt:i4>
      </vt:variant>
      <vt:variant>
        <vt:i4>5</vt:i4>
      </vt:variant>
      <vt:variant>
        <vt:lpwstr>http://www2.camara.leg.br/legin/fed/lei/2008/lei-11890-24-dezembro-2008-585076-norma-pl.html</vt:lpwstr>
      </vt:variant>
      <vt:variant>
        <vt:lpwstr/>
      </vt:variant>
      <vt:variant>
        <vt:i4>6094852</vt:i4>
      </vt:variant>
      <vt:variant>
        <vt:i4>117</vt:i4>
      </vt:variant>
      <vt:variant>
        <vt:i4>0</vt:i4>
      </vt:variant>
      <vt:variant>
        <vt:i4>5</vt:i4>
      </vt:variant>
      <vt:variant>
        <vt:lpwstr>http://www2.camara.leg.br/legin/fed/medpro/2008/medidaprovisoria-440-29-agosto-2008-579992-norma-pe.html</vt:lpwstr>
      </vt:variant>
      <vt:variant>
        <vt:lpwstr/>
      </vt:variant>
      <vt:variant>
        <vt:i4>852041</vt:i4>
      </vt:variant>
      <vt:variant>
        <vt:i4>114</vt:i4>
      </vt:variant>
      <vt:variant>
        <vt:i4>0</vt:i4>
      </vt:variant>
      <vt:variant>
        <vt:i4>5</vt:i4>
      </vt:variant>
      <vt:variant>
        <vt:lpwstr>http://www2.camara.leg.br/legin/fed/lei/2008/lei-11890-24-dezembro-2008-585076-norma-pl.html</vt:lpwstr>
      </vt:variant>
      <vt:variant>
        <vt:lpwstr/>
      </vt:variant>
      <vt:variant>
        <vt:i4>6094852</vt:i4>
      </vt:variant>
      <vt:variant>
        <vt:i4>111</vt:i4>
      </vt:variant>
      <vt:variant>
        <vt:i4>0</vt:i4>
      </vt:variant>
      <vt:variant>
        <vt:i4>5</vt:i4>
      </vt:variant>
      <vt:variant>
        <vt:lpwstr>http://www2.camara.leg.br/legin/fed/medpro/2008/medidaprovisoria-440-29-agosto-2008-579992-norma-pe.html</vt:lpwstr>
      </vt:variant>
      <vt:variant>
        <vt:lpwstr/>
      </vt:variant>
      <vt:variant>
        <vt:i4>852041</vt:i4>
      </vt:variant>
      <vt:variant>
        <vt:i4>108</vt:i4>
      </vt:variant>
      <vt:variant>
        <vt:i4>0</vt:i4>
      </vt:variant>
      <vt:variant>
        <vt:i4>5</vt:i4>
      </vt:variant>
      <vt:variant>
        <vt:lpwstr>http://www2.camara.leg.br/legin/fed/lei/2008/lei-11890-24-dezembro-2008-585076-norma-pl.html</vt:lpwstr>
      </vt:variant>
      <vt:variant>
        <vt:lpwstr/>
      </vt:variant>
      <vt:variant>
        <vt:i4>6094852</vt:i4>
      </vt:variant>
      <vt:variant>
        <vt:i4>105</vt:i4>
      </vt:variant>
      <vt:variant>
        <vt:i4>0</vt:i4>
      </vt:variant>
      <vt:variant>
        <vt:i4>5</vt:i4>
      </vt:variant>
      <vt:variant>
        <vt:lpwstr>http://www2.camara.leg.br/legin/fed/medpro/2008/medidaprovisoria-440-29-agosto-2008-579992-norma-pe.html</vt:lpwstr>
      </vt:variant>
      <vt:variant>
        <vt:lpwstr/>
      </vt:variant>
      <vt:variant>
        <vt:i4>852041</vt:i4>
      </vt:variant>
      <vt:variant>
        <vt:i4>102</vt:i4>
      </vt:variant>
      <vt:variant>
        <vt:i4>0</vt:i4>
      </vt:variant>
      <vt:variant>
        <vt:i4>5</vt:i4>
      </vt:variant>
      <vt:variant>
        <vt:lpwstr>http://www2.camara.leg.br/legin/fed/lei/2008/lei-11890-24-dezembro-2008-585076-norma-pl.html</vt:lpwstr>
      </vt:variant>
      <vt:variant>
        <vt:lpwstr/>
      </vt:variant>
      <vt:variant>
        <vt:i4>6094852</vt:i4>
      </vt:variant>
      <vt:variant>
        <vt:i4>99</vt:i4>
      </vt:variant>
      <vt:variant>
        <vt:i4>0</vt:i4>
      </vt:variant>
      <vt:variant>
        <vt:i4>5</vt:i4>
      </vt:variant>
      <vt:variant>
        <vt:lpwstr>http://www2.camara.leg.br/legin/fed/medpro/2008/medidaprovisoria-440-29-agosto-2008-579992-norma-pe.html</vt:lpwstr>
      </vt:variant>
      <vt:variant>
        <vt:lpwstr/>
      </vt:variant>
      <vt:variant>
        <vt:i4>852041</vt:i4>
      </vt:variant>
      <vt:variant>
        <vt:i4>96</vt:i4>
      </vt:variant>
      <vt:variant>
        <vt:i4>0</vt:i4>
      </vt:variant>
      <vt:variant>
        <vt:i4>5</vt:i4>
      </vt:variant>
      <vt:variant>
        <vt:lpwstr>http://www2.camara.leg.br/legin/fed/lei/2008/lei-11890-24-dezembro-2008-585076-norma-pl.html</vt:lpwstr>
      </vt:variant>
      <vt:variant>
        <vt:lpwstr/>
      </vt:variant>
      <vt:variant>
        <vt:i4>6094852</vt:i4>
      </vt:variant>
      <vt:variant>
        <vt:i4>93</vt:i4>
      </vt:variant>
      <vt:variant>
        <vt:i4>0</vt:i4>
      </vt:variant>
      <vt:variant>
        <vt:i4>5</vt:i4>
      </vt:variant>
      <vt:variant>
        <vt:lpwstr>http://www2.camara.leg.br/legin/fed/medpro/2008/medidaprovisoria-440-29-agosto-2008-579992-norma-pe.html</vt:lpwstr>
      </vt:variant>
      <vt:variant>
        <vt:lpwstr/>
      </vt:variant>
      <vt:variant>
        <vt:i4>852041</vt:i4>
      </vt:variant>
      <vt:variant>
        <vt:i4>90</vt:i4>
      </vt:variant>
      <vt:variant>
        <vt:i4>0</vt:i4>
      </vt:variant>
      <vt:variant>
        <vt:i4>5</vt:i4>
      </vt:variant>
      <vt:variant>
        <vt:lpwstr>http://www2.camara.leg.br/legin/fed/lei/2008/lei-11890-24-dezembro-2008-585076-norma-pl.html</vt:lpwstr>
      </vt:variant>
      <vt:variant>
        <vt:lpwstr/>
      </vt:variant>
      <vt:variant>
        <vt:i4>6094852</vt:i4>
      </vt:variant>
      <vt:variant>
        <vt:i4>87</vt:i4>
      </vt:variant>
      <vt:variant>
        <vt:i4>0</vt:i4>
      </vt:variant>
      <vt:variant>
        <vt:i4>5</vt:i4>
      </vt:variant>
      <vt:variant>
        <vt:lpwstr>http://www2.camara.leg.br/legin/fed/medpro/2008/medidaprovisoria-440-29-agosto-2008-579992-norma-pe.html</vt:lpwstr>
      </vt:variant>
      <vt:variant>
        <vt:lpwstr/>
      </vt:variant>
      <vt:variant>
        <vt:i4>852041</vt:i4>
      </vt:variant>
      <vt:variant>
        <vt:i4>84</vt:i4>
      </vt:variant>
      <vt:variant>
        <vt:i4>0</vt:i4>
      </vt:variant>
      <vt:variant>
        <vt:i4>5</vt:i4>
      </vt:variant>
      <vt:variant>
        <vt:lpwstr>http://www2.camara.leg.br/legin/fed/lei/2008/lei-11890-24-dezembro-2008-585076-norma-pl.html</vt:lpwstr>
      </vt:variant>
      <vt:variant>
        <vt:lpwstr/>
      </vt:variant>
      <vt:variant>
        <vt:i4>6094852</vt:i4>
      </vt:variant>
      <vt:variant>
        <vt:i4>81</vt:i4>
      </vt:variant>
      <vt:variant>
        <vt:i4>0</vt:i4>
      </vt:variant>
      <vt:variant>
        <vt:i4>5</vt:i4>
      </vt:variant>
      <vt:variant>
        <vt:lpwstr>http://www2.camara.leg.br/legin/fed/medpro/2008/medidaprovisoria-440-29-agosto-2008-579992-norma-pe.html</vt:lpwstr>
      </vt:variant>
      <vt:variant>
        <vt:lpwstr/>
      </vt:variant>
      <vt:variant>
        <vt:i4>852041</vt:i4>
      </vt:variant>
      <vt:variant>
        <vt:i4>78</vt:i4>
      </vt:variant>
      <vt:variant>
        <vt:i4>0</vt:i4>
      </vt:variant>
      <vt:variant>
        <vt:i4>5</vt:i4>
      </vt:variant>
      <vt:variant>
        <vt:lpwstr>http://www2.camara.leg.br/legin/fed/lei/2008/lei-11890-24-dezembro-2008-585076-norma-pl.html</vt:lpwstr>
      </vt:variant>
      <vt:variant>
        <vt:lpwstr/>
      </vt:variant>
      <vt:variant>
        <vt:i4>6094852</vt:i4>
      </vt:variant>
      <vt:variant>
        <vt:i4>75</vt:i4>
      </vt:variant>
      <vt:variant>
        <vt:i4>0</vt:i4>
      </vt:variant>
      <vt:variant>
        <vt:i4>5</vt:i4>
      </vt:variant>
      <vt:variant>
        <vt:lpwstr>http://www2.camara.leg.br/legin/fed/medpro/2008/medidaprovisoria-440-29-agosto-2008-579992-norma-pe.html</vt:lpwstr>
      </vt:variant>
      <vt:variant>
        <vt:lpwstr/>
      </vt:variant>
      <vt:variant>
        <vt:i4>852041</vt:i4>
      </vt:variant>
      <vt:variant>
        <vt:i4>72</vt:i4>
      </vt:variant>
      <vt:variant>
        <vt:i4>0</vt:i4>
      </vt:variant>
      <vt:variant>
        <vt:i4>5</vt:i4>
      </vt:variant>
      <vt:variant>
        <vt:lpwstr>http://www2.camara.leg.br/legin/fed/lei/2008/lei-11890-24-dezembro-2008-585076-norma-pl.html</vt:lpwstr>
      </vt:variant>
      <vt:variant>
        <vt:lpwstr/>
      </vt:variant>
      <vt:variant>
        <vt:i4>6094852</vt:i4>
      </vt:variant>
      <vt:variant>
        <vt:i4>69</vt:i4>
      </vt:variant>
      <vt:variant>
        <vt:i4>0</vt:i4>
      </vt:variant>
      <vt:variant>
        <vt:i4>5</vt:i4>
      </vt:variant>
      <vt:variant>
        <vt:lpwstr>http://www2.camara.leg.br/legin/fed/medpro/2008/medidaprovisoria-440-29-agosto-2008-579992-norma-pe.html</vt:lpwstr>
      </vt:variant>
      <vt:variant>
        <vt:lpwstr/>
      </vt:variant>
      <vt:variant>
        <vt:i4>852041</vt:i4>
      </vt:variant>
      <vt:variant>
        <vt:i4>66</vt:i4>
      </vt:variant>
      <vt:variant>
        <vt:i4>0</vt:i4>
      </vt:variant>
      <vt:variant>
        <vt:i4>5</vt:i4>
      </vt:variant>
      <vt:variant>
        <vt:lpwstr>http://www2.camara.leg.br/legin/fed/lei/2008/lei-11890-24-dezembro-2008-585076-norma-pl.html</vt:lpwstr>
      </vt:variant>
      <vt:variant>
        <vt:lpwstr/>
      </vt:variant>
      <vt:variant>
        <vt:i4>6094852</vt:i4>
      </vt:variant>
      <vt:variant>
        <vt:i4>63</vt:i4>
      </vt:variant>
      <vt:variant>
        <vt:i4>0</vt:i4>
      </vt:variant>
      <vt:variant>
        <vt:i4>5</vt:i4>
      </vt:variant>
      <vt:variant>
        <vt:lpwstr>http://www2.camara.leg.br/legin/fed/medpro/2008/medidaprovisoria-440-29-agosto-2008-579992-norma-pe.html</vt:lpwstr>
      </vt:variant>
      <vt:variant>
        <vt:lpwstr/>
      </vt:variant>
      <vt:variant>
        <vt:i4>852041</vt:i4>
      </vt:variant>
      <vt:variant>
        <vt:i4>60</vt:i4>
      </vt:variant>
      <vt:variant>
        <vt:i4>0</vt:i4>
      </vt:variant>
      <vt:variant>
        <vt:i4>5</vt:i4>
      </vt:variant>
      <vt:variant>
        <vt:lpwstr>http://www2.camara.leg.br/legin/fed/lei/2008/lei-11890-24-dezembro-2008-585076-norma-pl.html</vt:lpwstr>
      </vt:variant>
      <vt:variant>
        <vt:lpwstr/>
      </vt:variant>
      <vt:variant>
        <vt:i4>6094852</vt:i4>
      </vt:variant>
      <vt:variant>
        <vt:i4>57</vt:i4>
      </vt:variant>
      <vt:variant>
        <vt:i4>0</vt:i4>
      </vt:variant>
      <vt:variant>
        <vt:i4>5</vt:i4>
      </vt:variant>
      <vt:variant>
        <vt:lpwstr>http://www2.camara.leg.br/legin/fed/medpro/2008/medidaprovisoria-440-29-agosto-2008-579992-norma-pe.html</vt:lpwstr>
      </vt:variant>
      <vt:variant>
        <vt:lpwstr/>
      </vt:variant>
      <vt:variant>
        <vt:i4>852041</vt:i4>
      </vt:variant>
      <vt:variant>
        <vt:i4>54</vt:i4>
      </vt:variant>
      <vt:variant>
        <vt:i4>0</vt:i4>
      </vt:variant>
      <vt:variant>
        <vt:i4>5</vt:i4>
      </vt:variant>
      <vt:variant>
        <vt:lpwstr>http://www2.camara.leg.br/legin/fed/lei/2008/lei-11890-24-dezembro-2008-585076-norma-pl.html</vt:lpwstr>
      </vt:variant>
      <vt:variant>
        <vt:lpwstr/>
      </vt:variant>
      <vt:variant>
        <vt:i4>6094852</vt:i4>
      </vt:variant>
      <vt:variant>
        <vt:i4>51</vt:i4>
      </vt:variant>
      <vt:variant>
        <vt:i4>0</vt:i4>
      </vt:variant>
      <vt:variant>
        <vt:i4>5</vt:i4>
      </vt:variant>
      <vt:variant>
        <vt:lpwstr>http://www2.camara.leg.br/legin/fed/medpro/2008/medidaprovisoria-440-29-agosto-2008-579992-norma-pe.html</vt:lpwstr>
      </vt:variant>
      <vt:variant>
        <vt:lpwstr/>
      </vt:variant>
      <vt:variant>
        <vt:i4>852041</vt:i4>
      </vt:variant>
      <vt:variant>
        <vt:i4>48</vt:i4>
      </vt:variant>
      <vt:variant>
        <vt:i4>0</vt:i4>
      </vt:variant>
      <vt:variant>
        <vt:i4>5</vt:i4>
      </vt:variant>
      <vt:variant>
        <vt:lpwstr>http://www2.camara.leg.br/legin/fed/lei/2008/lei-11890-24-dezembro-2008-585076-norma-pl.html</vt:lpwstr>
      </vt:variant>
      <vt:variant>
        <vt:lpwstr/>
      </vt:variant>
      <vt:variant>
        <vt:i4>6094852</vt:i4>
      </vt:variant>
      <vt:variant>
        <vt:i4>45</vt:i4>
      </vt:variant>
      <vt:variant>
        <vt:i4>0</vt:i4>
      </vt:variant>
      <vt:variant>
        <vt:i4>5</vt:i4>
      </vt:variant>
      <vt:variant>
        <vt:lpwstr>http://www2.camara.leg.br/legin/fed/medpro/2008/medidaprovisoria-440-29-agosto-2008-579992-norma-pe.html</vt:lpwstr>
      </vt:variant>
      <vt:variant>
        <vt:lpwstr/>
      </vt:variant>
      <vt:variant>
        <vt:i4>852041</vt:i4>
      </vt:variant>
      <vt:variant>
        <vt:i4>42</vt:i4>
      </vt:variant>
      <vt:variant>
        <vt:i4>0</vt:i4>
      </vt:variant>
      <vt:variant>
        <vt:i4>5</vt:i4>
      </vt:variant>
      <vt:variant>
        <vt:lpwstr>http://www2.camara.leg.br/legin/fed/lei/2008/lei-11890-24-dezembro-2008-585076-norma-pl.html</vt:lpwstr>
      </vt:variant>
      <vt:variant>
        <vt:lpwstr/>
      </vt:variant>
      <vt:variant>
        <vt:i4>6094852</vt:i4>
      </vt:variant>
      <vt:variant>
        <vt:i4>39</vt:i4>
      </vt:variant>
      <vt:variant>
        <vt:i4>0</vt:i4>
      </vt:variant>
      <vt:variant>
        <vt:i4>5</vt:i4>
      </vt:variant>
      <vt:variant>
        <vt:lpwstr>http://www2.camara.leg.br/legin/fed/medpro/2008/medidaprovisoria-440-29-agosto-2008-579992-norma-pe.html</vt:lpwstr>
      </vt:variant>
      <vt:variant>
        <vt:lpwstr/>
      </vt:variant>
      <vt:variant>
        <vt:i4>852041</vt:i4>
      </vt:variant>
      <vt:variant>
        <vt:i4>36</vt:i4>
      </vt:variant>
      <vt:variant>
        <vt:i4>0</vt:i4>
      </vt:variant>
      <vt:variant>
        <vt:i4>5</vt:i4>
      </vt:variant>
      <vt:variant>
        <vt:lpwstr>http://www2.camara.leg.br/legin/fed/lei/2008/lei-11890-24-dezembro-2008-585076-norma-pl.html</vt:lpwstr>
      </vt:variant>
      <vt:variant>
        <vt:lpwstr/>
      </vt:variant>
      <vt:variant>
        <vt:i4>6094852</vt:i4>
      </vt:variant>
      <vt:variant>
        <vt:i4>33</vt:i4>
      </vt:variant>
      <vt:variant>
        <vt:i4>0</vt:i4>
      </vt:variant>
      <vt:variant>
        <vt:i4>5</vt:i4>
      </vt:variant>
      <vt:variant>
        <vt:lpwstr>http://www2.camara.leg.br/legin/fed/medpro/2008/medidaprovisoria-440-29-agosto-2008-579992-norma-pe.html</vt:lpwstr>
      </vt:variant>
      <vt:variant>
        <vt:lpwstr/>
      </vt:variant>
      <vt:variant>
        <vt:i4>852041</vt:i4>
      </vt:variant>
      <vt:variant>
        <vt:i4>30</vt:i4>
      </vt:variant>
      <vt:variant>
        <vt:i4>0</vt:i4>
      </vt:variant>
      <vt:variant>
        <vt:i4>5</vt:i4>
      </vt:variant>
      <vt:variant>
        <vt:lpwstr>http://www2.camara.leg.br/legin/fed/lei/2008/lei-11890-24-dezembro-2008-585076-norma-pl.html</vt:lpwstr>
      </vt:variant>
      <vt:variant>
        <vt:lpwstr/>
      </vt:variant>
      <vt:variant>
        <vt:i4>6094852</vt:i4>
      </vt:variant>
      <vt:variant>
        <vt:i4>27</vt:i4>
      </vt:variant>
      <vt:variant>
        <vt:i4>0</vt:i4>
      </vt:variant>
      <vt:variant>
        <vt:i4>5</vt:i4>
      </vt:variant>
      <vt:variant>
        <vt:lpwstr>http://www2.camara.leg.br/legin/fed/medpro/2008/medidaprovisoria-440-29-agosto-2008-579992-norma-pe.html</vt:lpwstr>
      </vt:variant>
      <vt:variant>
        <vt:lpwstr/>
      </vt:variant>
      <vt:variant>
        <vt:i4>852041</vt:i4>
      </vt:variant>
      <vt:variant>
        <vt:i4>24</vt:i4>
      </vt:variant>
      <vt:variant>
        <vt:i4>0</vt:i4>
      </vt:variant>
      <vt:variant>
        <vt:i4>5</vt:i4>
      </vt:variant>
      <vt:variant>
        <vt:lpwstr>http://www2.camara.leg.br/legin/fed/lei/2008/lei-11890-24-dezembro-2008-585076-norma-pl.html</vt:lpwstr>
      </vt:variant>
      <vt:variant>
        <vt:lpwstr/>
      </vt:variant>
      <vt:variant>
        <vt:i4>6094852</vt:i4>
      </vt:variant>
      <vt:variant>
        <vt:i4>21</vt:i4>
      </vt:variant>
      <vt:variant>
        <vt:i4>0</vt:i4>
      </vt:variant>
      <vt:variant>
        <vt:i4>5</vt:i4>
      </vt:variant>
      <vt:variant>
        <vt:lpwstr>http://www2.camara.leg.br/legin/fed/medpro/2008/medidaprovisoria-440-29-agosto-2008-579992-norma-pe.html</vt:lpwstr>
      </vt:variant>
      <vt:variant>
        <vt:lpwstr/>
      </vt:variant>
      <vt:variant>
        <vt:i4>852041</vt:i4>
      </vt:variant>
      <vt:variant>
        <vt:i4>18</vt:i4>
      </vt:variant>
      <vt:variant>
        <vt:i4>0</vt:i4>
      </vt:variant>
      <vt:variant>
        <vt:i4>5</vt:i4>
      </vt:variant>
      <vt:variant>
        <vt:lpwstr>http://www2.camara.leg.br/legin/fed/lei/2008/lei-11890-24-dezembro-2008-585076-norma-pl.html</vt:lpwstr>
      </vt:variant>
      <vt:variant>
        <vt:lpwstr/>
      </vt:variant>
      <vt:variant>
        <vt:i4>6094852</vt:i4>
      </vt:variant>
      <vt:variant>
        <vt:i4>15</vt:i4>
      </vt:variant>
      <vt:variant>
        <vt:i4>0</vt:i4>
      </vt:variant>
      <vt:variant>
        <vt:i4>5</vt:i4>
      </vt:variant>
      <vt:variant>
        <vt:lpwstr>http://www2.camara.leg.br/legin/fed/medpro/2008/medidaprovisoria-440-29-agosto-2008-579992-norma-pe.html</vt:lpwstr>
      </vt:variant>
      <vt:variant>
        <vt:lpwstr/>
      </vt:variant>
      <vt:variant>
        <vt:i4>852041</vt:i4>
      </vt:variant>
      <vt:variant>
        <vt:i4>12</vt:i4>
      </vt:variant>
      <vt:variant>
        <vt:i4>0</vt:i4>
      </vt:variant>
      <vt:variant>
        <vt:i4>5</vt:i4>
      </vt:variant>
      <vt:variant>
        <vt:lpwstr>http://www2.camara.leg.br/legin/fed/lei/2008/lei-11890-24-dezembro-2008-585076-norma-pl.html</vt:lpwstr>
      </vt:variant>
      <vt:variant>
        <vt:lpwstr/>
      </vt:variant>
      <vt:variant>
        <vt:i4>5374019</vt:i4>
      </vt:variant>
      <vt:variant>
        <vt:i4>9</vt:i4>
      </vt:variant>
      <vt:variant>
        <vt:i4>0</vt:i4>
      </vt:variant>
      <vt:variant>
        <vt:i4>5</vt:i4>
      </vt:variant>
      <vt:variant>
        <vt:lpwstr>http://www2.camara.gov.br/legislacao/legin.html/textos/visualizarTexto.html?ideNorma=579992&amp;seqTexto=102930&amp;PalavrasDestaque=</vt:lpwstr>
      </vt:variant>
      <vt:variant>
        <vt:lpwstr/>
      </vt:variant>
      <vt:variant>
        <vt:i4>852041</vt:i4>
      </vt:variant>
      <vt:variant>
        <vt:i4>6</vt:i4>
      </vt:variant>
      <vt:variant>
        <vt:i4>0</vt:i4>
      </vt:variant>
      <vt:variant>
        <vt:i4>5</vt:i4>
      </vt:variant>
      <vt:variant>
        <vt:lpwstr>http://www2.camara.leg.br/legin/fed/lei/2008/lei-11890-24-dezembro-2008-585076-norma-pl.html</vt:lpwstr>
      </vt:variant>
      <vt:variant>
        <vt:lpwstr/>
      </vt:variant>
      <vt:variant>
        <vt:i4>6094852</vt:i4>
      </vt:variant>
      <vt:variant>
        <vt:i4>3</vt:i4>
      </vt:variant>
      <vt:variant>
        <vt:i4>0</vt:i4>
      </vt:variant>
      <vt:variant>
        <vt:i4>5</vt:i4>
      </vt:variant>
      <vt:variant>
        <vt:lpwstr>http://www2.camara.leg.br/legin/fed/medpro/2008/medidaprovisoria-440-29-agosto-2008-579992-norma-pe.html</vt:lpwstr>
      </vt:variant>
      <vt:variant>
        <vt:lpwstr/>
      </vt:variant>
      <vt:variant>
        <vt:i4>5308421</vt:i4>
      </vt:variant>
      <vt:variant>
        <vt:i4>0</vt:i4>
      </vt:variant>
      <vt:variant>
        <vt:i4>0</vt:i4>
      </vt:variant>
      <vt:variant>
        <vt:i4>5</vt:i4>
      </vt:variant>
      <vt:variant>
        <vt:lpwstr>http://www2.camara.leg.br/legin/fed/lei/2007/lei-11457-16-marco-2007-552186-norma-pl.html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7</cp:revision>
  <cp:lastPrinted>2008-11-14T19:55:00Z</cp:lastPrinted>
  <dcterms:created xsi:type="dcterms:W3CDTF">2025-11-21T18:10:00Z</dcterms:created>
  <dcterms:modified xsi:type="dcterms:W3CDTF">2026-04-06T18:33:00Z</dcterms:modified>
</cp:coreProperties>
</file>