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3C" w:rsidRPr="008762E0" w:rsidRDefault="008D6781">
      <w:pPr>
        <w:pStyle w:val="Cabealho"/>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6.1pt;width:50.4pt;height:47.85pt;z-index:251657728" o:allowincell="f">
            <v:imagedata r:id="rId6" o:title=""/>
            <w10:wrap type="square"/>
          </v:shape>
          <o:OLEObject Type="Embed" ProgID="PBrush" ShapeID="_x0000_s1026" DrawAspect="Content" ObjectID="_1833614696" r:id="rId7"/>
        </w:pict>
      </w:r>
    </w:p>
    <w:p w:rsidR="009B413C" w:rsidRPr="008762E0" w:rsidRDefault="009B413C">
      <w:pPr>
        <w:pStyle w:val="Cabealho"/>
        <w:jc w:val="both"/>
        <w:rPr>
          <w:sz w:val="24"/>
          <w:szCs w:val="24"/>
        </w:rPr>
      </w:pPr>
    </w:p>
    <w:p w:rsidR="009B413C" w:rsidRPr="008762E0" w:rsidRDefault="009B413C">
      <w:pPr>
        <w:pStyle w:val="Cabealho"/>
        <w:jc w:val="both"/>
        <w:rPr>
          <w:sz w:val="24"/>
          <w:szCs w:val="24"/>
        </w:rPr>
      </w:pPr>
    </w:p>
    <w:p w:rsidR="009B413C" w:rsidRPr="008762E0" w:rsidRDefault="009B413C">
      <w:pPr>
        <w:pStyle w:val="Cabealho"/>
        <w:rPr>
          <w:sz w:val="24"/>
          <w:szCs w:val="24"/>
        </w:rPr>
      </w:pPr>
    </w:p>
    <w:p w:rsidR="009B413C" w:rsidRPr="008762E0" w:rsidRDefault="009B413C">
      <w:pPr>
        <w:pStyle w:val="Cabealho"/>
        <w:jc w:val="center"/>
        <w:rPr>
          <w:b/>
          <w:sz w:val="24"/>
          <w:szCs w:val="24"/>
        </w:rPr>
      </w:pPr>
      <w:r w:rsidRPr="008762E0">
        <w:rPr>
          <w:b/>
          <w:sz w:val="24"/>
          <w:szCs w:val="24"/>
        </w:rPr>
        <w:t>CÂMARA DOS DEPUTADOS</w:t>
      </w:r>
    </w:p>
    <w:p w:rsidR="009B413C" w:rsidRPr="008762E0" w:rsidRDefault="009B413C">
      <w:pPr>
        <w:pStyle w:val="Cabealho"/>
        <w:jc w:val="center"/>
        <w:rPr>
          <w:sz w:val="24"/>
          <w:szCs w:val="24"/>
        </w:rPr>
      </w:pPr>
      <w:r w:rsidRPr="008762E0">
        <w:rPr>
          <w:sz w:val="24"/>
          <w:szCs w:val="24"/>
        </w:rPr>
        <w:t>Centro de Documentação e Informação</w:t>
      </w:r>
    </w:p>
    <w:p w:rsidR="009B413C" w:rsidRPr="008762E0" w:rsidRDefault="009B413C">
      <w:pPr>
        <w:jc w:val="center"/>
        <w:rPr>
          <w:b/>
          <w:sz w:val="24"/>
          <w:szCs w:val="24"/>
        </w:rPr>
      </w:pPr>
    </w:p>
    <w:p w:rsidR="009B413C" w:rsidRPr="00C96F03" w:rsidRDefault="009B413C">
      <w:pPr>
        <w:jc w:val="center"/>
        <w:rPr>
          <w:sz w:val="28"/>
          <w:szCs w:val="28"/>
        </w:rPr>
      </w:pPr>
      <w:r w:rsidRPr="00C96F03">
        <w:rPr>
          <w:b/>
          <w:sz w:val="28"/>
          <w:szCs w:val="28"/>
        </w:rPr>
        <w:t>LEI Nº 10.871, DE 20 DE MAIO DE 2004</w:t>
      </w:r>
    </w:p>
    <w:p w:rsidR="009B413C" w:rsidRPr="008762E0" w:rsidRDefault="009B413C">
      <w:pPr>
        <w:jc w:val="both"/>
        <w:rPr>
          <w:sz w:val="24"/>
          <w:szCs w:val="24"/>
        </w:rPr>
      </w:pPr>
    </w:p>
    <w:p w:rsidR="009B413C" w:rsidRPr="008762E0" w:rsidRDefault="009B413C">
      <w:pPr>
        <w:jc w:val="both"/>
        <w:rPr>
          <w:sz w:val="24"/>
          <w:szCs w:val="24"/>
        </w:rPr>
      </w:pPr>
    </w:p>
    <w:p w:rsidR="009B413C" w:rsidRPr="008762E0" w:rsidRDefault="009B413C">
      <w:pPr>
        <w:ind w:left="4536"/>
        <w:jc w:val="both"/>
        <w:rPr>
          <w:sz w:val="24"/>
          <w:szCs w:val="24"/>
        </w:rPr>
      </w:pPr>
      <w:r w:rsidRPr="008762E0">
        <w:rPr>
          <w:sz w:val="24"/>
          <w:szCs w:val="24"/>
        </w:rPr>
        <w:t xml:space="preserve">Dispõe sobre a criação de carreiras e organização de cargos efetivos das autarquias especiais denominadas Agências Reguladoras, e dá outras providências. </w:t>
      </w:r>
    </w:p>
    <w:p w:rsidR="009B413C" w:rsidRPr="008762E0" w:rsidRDefault="009B413C">
      <w:pPr>
        <w:jc w:val="both"/>
        <w:rPr>
          <w:sz w:val="24"/>
          <w:szCs w:val="24"/>
        </w:rPr>
      </w:pPr>
    </w:p>
    <w:p w:rsidR="009B413C" w:rsidRPr="008762E0" w:rsidRDefault="009B413C">
      <w:pPr>
        <w:jc w:val="both"/>
        <w:rPr>
          <w:sz w:val="24"/>
          <w:szCs w:val="24"/>
        </w:rPr>
      </w:pPr>
    </w:p>
    <w:p w:rsidR="009B413C" w:rsidRPr="008762E0" w:rsidRDefault="009B413C">
      <w:pPr>
        <w:ind w:firstLine="1134"/>
        <w:jc w:val="both"/>
        <w:rPr>
          <w:b/>
          <w:sz w:val="24"/>
          <w:szCs w:val="24"/>
        </w:rPr>
      </w:pPr>
      <w:r w:rsidRPr="008762E0">
        <w:rPr>
          <w:b/>
          <w:sz w:val="24"/>
          <w:szCs w:val="24"/>
        </w:rPr>
        <w:t xml:space="preserve">O PRESIDENTE DA REPÚBLICA </w:t>
      </w:r>
    </w:p>
    <w:p w:rsidR="009B413C" w:rsidRPr="008762E0" w:rsidRDefault="009B413C">
      <w:pPr>
        <w:ind w:firstLine="1134"/>
        <w:jc w:val="both"/>
        <w:rPr>
          <w:sz w:val="24"/>
          <w:szCs w:val="24"/>
        </w:rPr>
      </w:pPr>
      <w:r w:rsidRPr="008762E0">
        <w:rPr>
          <w:sz w:val="24"/>
          <w:szCs w:val="24"/>
        </w:rPr>
        <w:t xml:space="preserve">Faço saber que o Congresso Nacional decreta e eu sanciono a seguinte Lei: </w:t>
      </w:r>
    </w:p>
    <w:p w:rsidR="009B413C" w:rsidRPr="008762E0" w:rsidRDefault="009B413C">
      <w:pPr>
        <w:ind w:firstLine="1134"/>
        <w:jc w:val="both"/>
        <w:rPr>
          <w:sz w:val="24"/>
          <w:szCs w:val="24"/>
        </w:rPr>
      </w:pPr>
    </w:p>
    <w:p w:rsidR="009B413C" w:rsidRPr="008762E0" w:rsidRDefault="00C656FE" w:rsidP="00C656FE">
      <w:pPr>
        <w:ind w:firstLine="1134"/>
        <w:jc w:val="both"/>
        <w:rPr>
          <w:sz w:val="24"/>
          <w:szCs w:val="24"/>
        </w:rPr>
      </w:pPr>
      <w:r w:rsidRPr="00C656FE">
        <w:rPr>
          <w:sz w:val="24"/>
          <w:szCs w:val="24"/>
        </w:rPr>
        <w:t>Art. 1º Ficam criados, para exercício exclusivo nas autarquias</w:t>
      </w:r>
      <w:r>
        <w:rPr>
          <w:sz w:val="24"/>
          <w:szCs w:val="24"/>
        </w:rPr>
        <w:t xml:space="preserve"> </w:t>
      </w:r>
      <w:r w:rsidRPr="00C656FE">
        <w:rPr>
          <w:sz w:val="24"/>
          <w:szCs w:val="24"/>
        </w:rPr>
        <w:t>especiais denominadas Agências Reguladoras, os cargos que compõem as</w:t>
      </w:r>
      <w:r>
        <w:rPr>
          <w:sz w:val="24"/>
          <w:szCs w:val="24"/>
        </w:rPr>
        <w:t xml:space="preserve"> </w:t>
      </w:r>
      <w:r w:rsidRPr="00C656FE">
        <w:rPr>
          <w:sz w:val="24"/>
          <w:szCs w:val="24"/>
        </w:rPr>
        <w:t>carreiras de:</w:t>
      </w:r>
      <w:r w:rsidR="009B413C" w:rsidRPr="008762E0">
        <w:rPr>
          <w:sz w:val="24"/>
          <w:szCs w:val="24"/>
        </w:rPr>
        <w:t xml:space="preserve"> </w:t>
      </w:r>
      <w:hyperlink r:id="rId8" w:history="1">
        <w:r w:rsidR="008E6997" w:rsidRPr="00E855E9">
          <w:rPr>
            <w:rStyle w:val="Hyperlink"/>
            <w:i/>
            <w:sz w:val="24"/>
            <w:szCs w:val="24"/>
          </w:rPr>
          <w:t>(</w:t>
        </w:r>
        <w:r w:rsidR="008E6997">
          <w:rPr>
            <w:rStyle w:val="Hyperlink"/>
            <w:i/>
            <w:sz w:val="24"/>
            <w:szCs w:val="24"/>
          </w:rPr>
          <w:t>“</w:t>
        </w:r>
        <w:r w:rsidR="002B3E7E" w:rsidRPr="002B3E7E">
          <w:rPr>
            <w:rStyle w:val="Hyperlink"/>
            <w:i/>
            <w:sz w:val="24"/>
            <w:szCs w:val="24"/>
          </w:rPr>
          <w:t>Caput</w:t>
        </w:r>
        <w:r w:rsidR="008E6997">
          <w:rPr>
            <w:rStyle w:val="Hyperlink"/>
            <w:i/>
            <w:sz w:val="24"/>
            <w:szCs w:val="24"/>
          </w:rPr>
          <w:t xml:space="preserve">” do artigo </w:t>
        </w:r>
        <w:r w:rsidR="008E6997" w:rsidRPr="00E855E9">
          <w:rPr>
            <w:rStyle w:val="Hyperlink"/>
            <w:i/>
            <w:sz w:val="24"/>
            <w:szCs w:val="24"/>
          </w:rPr>
          <w:t>com redação dada pela Medida Provisória nº 1.317, de 17/9/2025</w:t>
        </w:r>
      </w:hyperlink>
      <w:r>
        <w:rPr>
          <w:rStyle w:val="Hyperlink"/>
          <w:i/>
          <w:sz w:val="24"/>
          <w:szCs w:val="24"/>
        </w:rPr>
        <w:t>,</w:t>
      </w:r>
      <w:r w:rsidRPr="00C656FE">
        <w:rPr>
          <w:rStyle w:val="Hyperlink"/>
          <w:sz w:val="24"/>
          <w:szCs w:val="24"/>
          <w:u w:val="none"/>
        </w:rPr>
        <w:t xml:space="preserve"> </w:t>
      </w:r>
      <w:hyperlink r:id="rId9" w:history="1">
        <w:r w:rsidRPr="008D6781">
          <w:rPr>
            <w:rStyle w:val="Hyperlink"/>
            <w:i/>
            <w:sz w:val="24"/>
            <w:szCs w:val="24"/>
          </w:rPr>
          <w:t>convertida na Lei nº 15.352, de 25/2/2026)</w:t>
        </w:r>
        <w:proofErr w:type="gramStart"/>
      </w:hyperlink>
      <w:proofErr w:type="gramEnd"/>
    </w:p>
    <w:p w:rsidR="009B413C" w:rsidRPr="008762E0" w:rsidRDefault="009B413C">
      <w:pPr>
        <w:ind w:firstLine="1134"/>
        <w:jc w:val="both"/>
        <w:rPr>
          <w:sz w:val="24"/>
          <w:szCs w:val="24"/>
        </w:rPr>
      </w:pPr>
      <w:r w:rsidRPr="008762E0">
        <w:rPr>
          <w:sz w:val="24"/>
          <w:szCs w:val="24"/>
        </w:rPr>
        <w:t xml:space="preserve">I - Regulação e Fiscalização de Serviços Públicos de Telecomunicações, composta de cargos de nível superior de Especialista em Regulação de Serviços Públicos de Telecomunicações, com atribuições voltadas às atividades especializadas de regulação, inspeção, fiscalização e controle da prestação de serviços públicos e de exploração de mercados nas áreas de telecomunicações, bem como à </w:t>
      </w:r>
      <w:proofErr w:type="gramStart"/>
      <w:r w:rsidRPr="008762E0">
        <w:rPr>
          <w:sz w:val="24"/>
          <w:szCs w:val="24"/>
        </w:rPr>
        <w:t>implementação</w:t>
      </w:r>
      <w:proofErr w:type="gramEnd"/>
      <w:r w:rsidRPr="008762E0">
        <w:rPr>
          <w:sz w:val="24"/>
          <w:szCs w:val="24"/>
        </w:rPr>
        <w:t xml:space="preserve">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II - Regulação e Fiscalização da Atividade Cinematográfica e Audiovisual, composta de cargos de nível superior de Especialista em Regulação da Atividade Cinematográfica e Audiovisual, com atribuições voltadas às atividades especializadas de fomento, regulação, inspeção, fiscalização e controle da legislação relativa à indústria cinematográfica e </w:t>
      </w:r>
      <w:proofErr w:type="spellStart"/>
      <w:r w:rsidRPr="008762E0">
        <w:rPr>
          <w:sz w:val="24"/>
          <w:szCs w:val="24"/>
        </w:rPr>
        <w:t>videofonográfica</w:t>
      </w:r>
      <w:proofErr w:type="spellEnd"/>
      <w:r w:rsidRPr="008762E0">
        <w:rPr>
          <w:sz w:val="24"/>
          <w:szCs w:val="24"/>
        </w:rPr>
        <w:t xml:space="preserve">,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III - Regulação e Fiscalização de Recursos Energéticos, composta de cargos de nível superior de Especialista em Regulação de Serviços Públicos de Energia, com atribuições voltadas às atividades especializadas de regulação, inspeção, fiscalização e controle da prestação de serviços públicos e de exploração da energia elétrica,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IV - Especialista em Geologia e Geofísica do Petróleo e Gás Natural, composta de cargos de nível superior de Especialista em Geologia e Geofísica do Petróleo e Gás Natural, com atribuições voltadas a atividades de nível superior inerentes à identificação e prospecção de jazidas de petróleo e gás natural, envolvendo planejamento, coordenação, fiscalização e assistência técnica às atividades geológicas de superfície e </w:t>
      </w:r>
      <w:proofErr w:type="spellStart"/>
      <w:r w:rsidRPr="008762E0">
        <w:rPr>
          <w:sz w:val="24"/>
          <w:szCs w:val="24"/>
        </w:rPr>
        <w:t>subsuperfície</w:t>
      </w:r>
      <w:proofErr w:type="spellEnd"/>
      <w:r w:rsidRPr="008762E0">
        <w:rPr>
          <w:sz w:val="24"/>
          <w:szCs w:val="24"/>
        </w:rPr>
        <w:t xml:space="preserve"> e outros correlatos; </w:t>
      </w:r>
      <w:r w:rsidRPr="008762E0">
        <w:rPr>
          <w:sz w:val="24"/>
          <w:szCs w:val="24"/>
        </w:rPr>
        <w:lastRenderedPageBreak/>
        <w:t xml:space="preserve">acompanhamento geológico de poços; pesquisas, estudos, mapeamentos e interpretações geológicas, visando à exploração de jazidas de petróleo e gás natural, e à elaboração de estudos de impacto ambiental e de segurança em projetos de obras e operações de exploração de petróleo e gás natural; </w:t>
      </w:r>
    </w:p>
    <w:p w:rsidR="009B413C" w:rsidRPr="008762E0" w:rsidRDefault="009B413C">
      <w:pPr>
        <w:ind w:firstLine="1134"/>
        <w:jc w:val="both"/>
        <w:rPr>
          <w:sz w:val="24"/>
          <w:szCs w:val="24"/>
        </w:rPr>
      </w:pPr>
      <w:r w:rsidRPr="008762E0">
        <w:rPr>
          <w:sz w:val="24"/>
          <w:szCs w:val="24"/>
        </w:rPr>
        <w:t xml:space="preserve">V - Regulação e Fiscalização de Petróleo e Derivados, Álcool Combustível e Gás Natural, composta de cargos de nível superior de Especialista em Regulação de Petróleo e Derivados, Álcool Combustível e Gás Natural, com atribuições voltadas às atividades especializadas de regulação, inspeção, fiscalização e controle da prospecção petrolífera, da exploração, da comercialização e do uso de petróleo e derivados, álcool combustível e gás natural, e da prestação de serviços públicos e produção de combustíveis e de derivados do petróleo, álcool combustível e gás natural,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VI - Regulação e Fiscalização de Saúde Suplementar, composta de cargos de nível superior de Especialista em Regulação de Saúde Suplementar, com atribuições voltadas às atividades especializadas de regulação, inspeção, fiscalização e controle da assistência suplementar à Saúde,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VII - Regulação e Fiscalização de Serviços de Transportes </w:t>
      </w:r>
      <w:proofErr w:type="spellStart"/>
      <w:r w:rsidRPr="008762E0">
        <w:rPr>
          <w:sz w:val="24"/>
          <w:szCs w:val="24"/>
        </w:rPr>
        <w:t>Aquaviários</w:t>
      </w:r>
      <w:proofErr w:type="spellEnd"/>
      <w:r w:rsidRPr="008762E0">
        <w:rPr>
          <w:sz w:val="24"/>
          <w:szCs w:val="24"/>
        </w:rPr>
        <w:t xml:space="preserve">, composta de cargos de nível superior de Especialista em Regulação de Serviços de Transportes </w:t>
      </w:r>
      <w:proofErr w:type="spellStart"/>
      <w:r w:rsidRPr="008762E0">
        <w:rPr>
          <w:sz w:val="24"/>
          <w:szCs w:val="24"/>
        </w:rPr>
        <w:t>Aquaviários</w:t>
      </w:r>
      <w:proofErr w:type="spellEnd"/>
      <w:r w:rsidRPr="008762E0">
        <w:rPr>
          <w:sz w:val="24"/>
          <w:szCs w:val="24"/>
        </w:rPr>
        <w:t xml:space="preserve">, com atribuições voltadas às atividades especializadas de regulação, inspeção, fiscalização e controle da prestação de serviços públicos de transportes </w:t>
      </w:r>
      <w:proofErr w:type="spellStart"/>
      <w:r w:rsidRPr="008762E0">
        <w:rPr>
          <w:sz w:val="24"/>
          <w:szCs w:val="24"/>
        </w:rPr>
        <w:t>aquaviários</w:t>
      </w:r>
      <w:proofErr w:type="spellEnd"/>
      <w:r w:rsidRPr="008762E0">
        <w:rPr>
          <w:sz w:val="24"/>
          <w:szCs w:val="24"/>
        </w:rPr>
        <w:t xml:space="preserve"> e portuários, inclusive </w:t>
      </w:r>
      <w:proofErr w:type="spellStart"/>
      <w:r w:rsidRPr="008762E0">
        <w:rPr>
          <w:sz w:val="24"/>
          <w:szCs w:val="24"/>
        </w:rPr>
        <w:t>infra-estrutura</w:t>
      </w:r>
      <w:proofErr w:type="spellEnd"/>
      <w:r w:rsidRPr="008762E0">
        <w:rPr>
          <w:sz w:val="24"/>
          <w:szCs w:val="24"/>
        </w:rPr>
        <w:t xml:space="preserve">,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VIII - Regulação e Fiscalização de Serviços de Transportes Terrestres, composta de cargos de nível superior de Especialista em Regulação de Serviços de Transportes Terrestres, com atribuições voltadas às atividades especializadas de regulação, inspeção, fiscalização e controle da prestação de serviços públicos de transportes terrestres, inclusive </w:t>
      </w:r>
      <w:proofErr w:type="spellStart"/>
      <w:r w:rsidRPr="008762E0">
        <w:rPr>
          <w:sz w:val="24"/>
          <w:szCs w:val="24"/>
        </w:rPr>
        <w:t>infra-estrutura</w:t>
      </w:r>
      <w:proofErr w:type="spellEnd"/>
      <w:r w:rsidRPr="008762E0">
        <w:rPr>
          <w:sz w:val="24"/>
          <w:szCs w:val="24"/>
        </w:rPr>
        <w:t xml:space="preserve">,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IX - Regulação e Fiscalização de Locais, Produtos e Serviços sob Vigilância Sanitária, composta de cargos de nível superior de Especialista em Regulação e Vigilância Sanitária, com atribuições voltadas às atividades especializadas de regulação, inspeção, fiscalização e controle das instalações físicas da produção e da comercialização de alimentos, medicamentos e insumos sanitários,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X - Suporte à Regulação e Fiscalização de Serviços Públicos de Telecomunicações, composta de cargos de nível intermediário de Técnico em Regulação de Serviços Públicos de Telecomunicações, com atribuições voltadas ao suporte e ao apoio técnico especializado às atividades de regulação, inspeção, fiscalização e controle da prestação de serviços públicos e de exploração de mercados nas áreas de telecomunicações,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XI - Suporte à Regulação e Fiscalização da Atividade Cinematográfica e Audiovisual, composta de cargos de nível intermediário de Técnico em Regulação da Atividade Cinematográfica e Audiovisual, com atribuições voltadas ao suporte e ao apoio técnico especializado às atividades de regulação, inspeção, fiscalização e controle da legislação relativa à indústria cinematográfica e </w:t>
      </w:r>
      <w:proofErr w:type="spellStart"/>
      <w:r w:rsidRPr="008762E0">
        <w:rPr>
          <w:sz w:val="24"/>
          <w:szCs w:val="24"/>
        </w:rPr>
        <w:t>videofonográfica</w:t>
      </w:r>
      <w:proofErr w:type="spellEnd"/>
      <w:r w:rsidRPr="008762E0">
        <w:rPr>
          <w:sz w:val="24"/>
          <w:szCs w:val="24"/>
        </w:rPr>
        <w:t xml:space="preserve">, bem como à </w:t>
      </w:r>
      <w:r w:rsidRPr="008762E0">
        <w:rPr>
          <w:sz w:val="24"/>
          <w:szCs w:val="24"/>
        </w:rPr>
        <w:lastRenderedPageBreak/>
        <w:t xml:space="preserve">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XII - Suporte à Regulação e Fiscalização de Petróleo e Derivados, Álcool Combustível e Gás Natural, composta de cargos de nível intermediário de Técnico em Regulação de Petróleo e Derivados, Álcool Combustível e Gás Natural, com atribuições voltadas ao suporte e ao apoio técnico especializado às atividades de regulação, inspeção, fiscalização e controle da prospecção petrolífera, da exploração, da comercialização e do uso de petróleo e derivados, álcool combustível e gás natural, e da prestação de serviços públicos e produção de combustíveis e de derivados do petróleo e gás natural,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XIII - Suporte à Regulação e Fiscalização de Saúde Suplementar, composta de cargos de nível intermediário de Técnico em Regulação de Saúde Suplementar, com atribuições voltadas ao suporte e ao apoio técnico especializado às atividades de regulação, inspeção, fiscalização e controle da assistência suplementar à Saúde,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XIV - Suporte à Regulação e Fiscalização de Serviços de Transportes </w:t>
      </w:r>
      <w:proofErr w:type="spellStart"/>
      <w:r w:rsidRPr="008762E0">
        <w:rPr>
          <w:sz w:val="24"/>
          <w:szCs w:val="24"/>
        </w:rPr>
        <w:t>Aquaviários</w:t>
      </w:r>
      <w:proofErr w:type="spellEnd"/>
      <w:r w:rsidRPr="008762E0">
        <w:rPr>
          <w:sz w:val="24"/>
          <w:szCs w:val="24"/>
        </w:rPr>
        <w:t xml:space="preserve">, composta de cargos de nível intermediário de Técnico em Regulação de Serviços de Transportes </w:t>
      </w:r>
      <w:proofErr w:type="spellStart"/>
      <w:r w:rsidRPr="008762E0">
        <w:rPr>
          <w:sz w:val="24"/>
          <w:szCs w:val="24"/>
        </w:rPr>
        <w:t>Aquaviários</w:t>
      </w:r>
      <w:proofErr w:type="spellEnd"/>
      <w:r w:rsidRPr="008762E0">
        <w:rPr>
          <w:sz w:val="24"/>
          <w:szCs w:val="24"/>
        </w:rPr>
        <w:t xml:space="preserve">, com atribuições voltadas ao suporte e ao apoio técnico especializado às atividades de regulação, inspeção, fiscalização e controle da prestação de serviços públicos de transportes </w:t>
      </w:r>
      <w:proofErr w:type="spellStart"/>
      <w:r w:rsidRPr="008762E0">
        <w:rPr>
          <w:sz w:val="24"/>
          <w:szCs w:val="24"/>
        </w:rPr>
        <w:t>aquaviários</w:t>
      </w:r>
      <w:proofErr w:type="spellEnd"/>
      <w:r w:rsidRPr="008762E0">
        <w:rPr>
          <w:sz w:val="24"/>
          <w:szCs w:val="24"/>
        </w:rPr>
        <w:t xml:space="preserve"> e portuários, inclusive </w:t>
      </w:r>
      <w:proofErr w:type="spellStart"/>
      <w:r w:rsidRPr="008762E0">
        <w:rPr>
          <w:sz w:val="24"/>
          <w:szCs w:val="24"/>
        </w:rPr>
        <w:t>infra-estrutura</w:t>
      </w:r>
      <w:proofErr w:type="spellEnd"/>
      <w:r w:rsidRPr="008762E0">
        <w:rPr>
          <w:sz w:val="24"/>
          <w:szCs w:val="24"/>
        </w:rPr>
        <w:t xml:space="preserve">,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XV - Suporte à Regulação e Fiscalização de Serviços de Transportes Terrestres, composta de cargos de nível intermediário de Técnico em Regulação de Serviços de Transportes Terrestres, com atribuições voltadas ao suporte e ao apoio técnico especializado às atividades de regulação, inspeção, fiscalização e controle da prestação de serviços públicos de transportes terrestres, inclusive </w:t>
      </w:r>
      <w:proofErr w:type="spellStart"/>
      <w:r w:rsidRPr="008762E0">
        <w:rPr>
          <w:sz w:val="24"/>
          <w:szCs w:val="24"/>
        </w:rPr>
        <w:t>infra-estrutura</w:t>
      </w:r>
      <w:proofErr w:type="spellEnd"/>
      <w:r w:rsidRPr="008762E0">
        <w:rPr>
          <w:sz w:val="24"/>
          <w:szCs w:val="24"/>
        </w:rPr>
        <w:t xml:space="preserve">,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XVI - Suporte à Regulação e Fiscalização de Locais, Produtos e Serviços sob Vigilância Sanitária, composta de cargos de nível intermediário de Técnico em Regulação e Vigilância Sanitária, com atribuições voltadas ao suporte e ao apoio técnico especializado às atividades de regulação, inspeção, fiscalização e controle das instalações físicas, da produção e da comercialização de alimentos, medicamentos e insumos sanitários, bem como à implementação de políticas e à realização de estudos e pesquisas respectivos a essas atividades; </w:t>
      </w:r>
    </w:p>
    <w:p w:rsidR="009B413C" w:rsidRPr="008762E0" w:rsidRDefault="009B413C">
      <w:pPr>
        <w:ind w:firstLine="1134"/>
        <w:jc w:val="both"/>
        <w:rPr>
          <w:sz w:val="24"/>
          <w:szCs w:val="24"/>
        </w:rPr>
      </w:pPr>
      <w:r w:rsidRPr="008762E0">
        <w:rPr>
          <w:sz w:val="24"/>
          <w:szCs w:val="24"/>
        </w:rPr>
        <w:t xml:space="preserve">XVII - Analista Administrativo, composta de cargos de nível superior de Analista Administrativo, com atribuições voltadas para o exercício de atividades administrativas e logísticas relativas ao exercício das competências constitucionais e legais a cargo das autarquias especiais denominadas Agências Reguladoras referidas no Anexo I desta Lei, fazendo uso de todos os equipamentos e recursos disponíveis para a consecução dessas atividades; </w:t>
      </w:r>
    </w:p>
    <w:p w:rsidR="009B413C" w:rsidRPr="008762E0" w:rsidRDefault="009B413C">
      <w:pPr>
        <w:ind w:firstLine="1134"/>
        <w:jc w:val="both"/>
        <w:rPr>
          <w:sz w:val="24"/>
          <w:szCs w:val="24"/>
        </w:rPr>
      </w:pPr>
      <w:r w:rsidRPr="008762E0">
        <w:rPr>
          <w:sz w:val="24"/>
          <w:szCs w:val="24"/>
        </w:rPr>
        <w:t xml:space="preserve">XVIII - Técnico Administrativo, composta de cargos de nível intermediário de Técnico Administrativo, com atribuições voltadas para o exercício de atividades administrativas e logísticas de nível intermediário relativas ao exercício das competências constitucionais e legais a cargo das autarquias especiais denominadas Agências Reguladoras </w:t>
      </w:r>
      <w:r w:rsidRPr="008762E0">
        <w:rPr>
          <w:sz w:val="24"/>
          <w:szCs w:val="24"/>
        </w:rPr>
        <w:lastRenderedPageBreak/>
        <w:t xml:space="preserve">referidas no Anexo I desta Lei, fazendo uso de todos os equipamentos e recursos disponíveis para a consecução dessas atividades. </w:t>
      </w:r>
    </w:p>
    <w:p w:rsidR="009B413C" w:rsidRPr="008762E0" w:rsidRDefault="009B413C">
      <w:pPr>
        <w:ind w:firstLine="1134"/>
        <w:jc w:val="both"/>
        <w:rPr>
          <w:sz w:val="24"/>
          <w:szCs w:val="24"/>
        </w:rPr>
      </w:pPr>
      <w:r w:rsidRPr="008762E0">
        <w:rPr>
          <w:sz w:val="24"/>
          <w:szCs w:val="24"/>
        </w:rPr>
        <w:t xml:space="preserve">XIX - Regulação e Fiscalização de Aviação Civil, composta de cargos de nível superior de Especialista em Regulação de Aviação Civil, com atribuições voltadas às atividades especializadas de regulação, inspeção, fiscalização e controle da aviação civil, dos serviços aéreos, dos serviços auxiliares, da </w:t>
      </w:r>
      <w:proofErr w:type="spellStart"/>
      <w:r w:rsidRPr="008762E0">
        <w:rPr>
          <w:sz w:val="24"/>
          <w:szCs w:val="24"/>
        </w:rPr>
        <w:t>infra-estrutura</w:t>
      </w:r>
      <w:proofErr w:type="spellEnd"/>
      <w:r w:rsidRPr="008762E0">
        <w:rPr>
          <w:sz w:val="24"/>
          <w:szCs w:val="24"/>
        </w:rPr>
        <w:t xml:space="preserve"> aeroportuária civil e dos demais sistemas que compõem a </w:t>
      </w:r>
      <w:proofErr w:type="spellStart"/>
      <w:r w:rsidRPr="008762E0">
        <w:rPr>
          <w:sz w:val="24"/>
          <w:szCs w:val="24"/>
        </w:rPr>
        <w:t>infra-estrutura</w:t>
      </w:r>
      <w:proofErr w:type="spellEnd"/>
      <w:r w:rsidRPr="008762E0">
        <w:rPr>
          <w:sz w:val="24"/>
          <w:szCs w:val="24"/>
        </w:rPr>
        <w:t xml:space="preserve"> aeronáutica, bem como à implementação de políticas e à realização de estudos e pesquisas respectivos a essas atividades; e </w:t>
      </w:r>
      <w:hyperlink r:id="rId10" w:history="1">
        <w:r w:rsidRPr="008762E0">
          <w:rPr>
            <w:rStyle w:val="Hyperlink"/>
            <w:i/>
            <w:sz w:val="24"/>
            <w:szCs w:val="24"/>
          </w:rPr>
          <w:t>(Inciso acrescido pela Medida Provisória nº 269, de 15/12/2005</w:t>
        </w:r>
      </w:hyperlink>
      <w:r w:rsidRPr="008762E0">
        <w:rPr>
          <w:i/>
          <w:sz w:val="24"/>
          <w:szCs w:val="24"/>
        </w:rPr>
        <w:t xml:space="preserve"> </w:t>
      </w:r>
      <w:hyperlink r:id="rId11"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r w:rsidRPr="008762E0">
        <w:rPr>
          <w:sz w:val="24"/>
          <w:szCs w:val="24"/>
        </w:rPr>
        <w:t xml:space="preserve">XX - Suporte à Regulação e Fiscalização de Aviação Civil, composta de cargos de nível intermediário de Técnico em Regulação de Aviação Civil, com atribuições voltadas ao suporte e ao apoio técnico especializado às atividades de regulação, inspeção, fiscalização e controle da aviação civil, dos serviços aéreos, dos serviços auxiliares, da </w:t>
      </w:r>
      <w:proofErr w:type="spellStart"/>
      <w:r w:rsidRPr="008762E0">
        <w:rPr>
          <w:sz w:val="24"/>
          <w:szCs w:val="24"/>
        </w:rPr>
        <w:t>infra-estrutura</w:t>
      </w:r>
      <w:proofErr w:type="spellEnd"/>
      <w:r w:rsidRPr="008762E0">
        <w:rPr>
          <w:sz w:val="24"/>
          <w:szCs w:val="24"/>
        </w:rPr>
        <w:t xml:space="preserve"> aeroportuária civil e dos demais sistemas que compõem a </w:t>
      </w:r>
      <w:proofErr w:type="spellStart"/>
      <w:r w:rsidRPr="008762E0">
        <w:rPr>
          <w:sz w:val="24"/>
          <w:szCs w:val="24"/>
        </w:rPr>
        <w:t>infra-estrutura</w:t>
      </w:r>
      <w:proofErr w:type="spellEnd"/>
      <w:r w:rsidRPr="008762E0">
        <w:rPr>
          <w:sz w:val="24"/>
          <w:szCs w:val="24"/>
        </w:rPr>
        <w:t xml:space="preserve"> aeronáutica, bem como à implementação de políticas e à realização de estudos e pesquisas respectivos a essas atividades. </w:t>
      </w:r>
      <w:hyperlink r:id="rId12" w:history="1">
        <w:r w:rsidRPr="008762E0">
          <w:rPr>
            <w:rStyle w:val="Hyperlink"/>
            <w:i/>
            <w:sz w:val="24"/>
            <w:szCs w:val="24"/>
          </w:rPr>
          <w:t>(Inciso acrescido pela Medida Provisória nº 269, de 15/12/2005</w:t>
        </w:r>
      </w:hyperlink>
      <w:r w:rsidRPr="008762E0">
        <w:rPr>
          <w:i/>
          <w:sz w:val="24"/>
          <w:szCs w:val="24"/>
        </w:rPr>
        <w:t xml:space="preserve"> </w:t>
      </w:r>
      <w:hyperlink r:id="rId13" w:history="1">
        <w:r w:rsidRPr="008762E0">
          <w:rPr>
            <w:rStyle w:val="Hyperlink"/>
            <w:i/>
            <w:sz w:val="24"/>
            <w:szCs w:val="24"/>
          </w:rPr>
          <w:t>convertida na Lei nº 11.292, de 26/4/2006)</w:t>
        </w:r>
      </w:hyperlink>
    </w:p>
    <w:p w:rsidR="009B413C" w:rsidRDefault="00C656FE" w:rsidP="00C656FE">
      <w:pPr>
        <w:ind w:firstLine="1134"/>
        <w:jc w:val="both"/>
        <w:rPr>
          <w:sz w:val="24"/>
          <w:szCs w:val="24"/>
        </w:rPr>
      </w:pPr>
      <w:r w:rsidRPr="00C656FE">
        <w:rPr>
          <w:sz w:val="24"/>
          <w:szCs w:val="24"/>
        </w:rPr>
        <w:t>XXI - Regulação e Fiscalização de Proteção de Dados, composta de</w:t>
      </w:r>
      <w:r>
        <w:rPr>
          <w:sz w:val="24"/>
          <w:szCs w:val="24"/>
        </w:rPr>
        <w:t xml:space="preserve"> </w:t>
      </w:r>
      <w:r w:rsidRPr="00C656FE">
        <w:rPr>
          <w:sz w:val="24"/>
          <w:szCs w:val="24"/>
        </w:rPr>
        <w:t>cargos de nível superior de Especialista em Regulação de Proteção de</w:t>
      </w:r>
      <w:r>
        <w:rPr>
          <w:sz w:val="24"/>
          <w:szCs w:val="24"/>
        </w:rPr>
        <w:t xml:space="preserve"> </w:t>
      </w:r>
      <w:r w:rsidRPr="00C656FE">
        <w:rPr>
          <w:sz w:val="24"/>
          <w:szCs w:val="24"/>
        </w:rPr>
        <w:t>Dados, com atribuições direcionadas às atividades especializadas de</w:t>
      </w:r>
      <w:r>
        <w:rPr>
          <w:sz w:val="24"/>
          <w:szCs w:val="24"/>
        </w:rPr>
        <w:t xml:space="preserve"> </w:t>
      </w:r>
      <w:r w:rsidRPr="00C656FE">
        <w:rPr>
          <w:sz w:val="24"/>
          <w:szCs w:val="24"/>
        </w:rPr>
        <w:t>regulação, inspeção, fiscalização e controle de proteção dos dados</w:t>
      </w:r>
      <w:r>
        <w:rPr>
          <w:sz w:val="24"/>
          <w:szCs w:val="24"/>
        </w:rPr>
        <w:t xml:space="preserve"> </w:t>
      </w:r>
      <w:r w:rsidRPr="00C656FE">
        <w:rPr>
          <w:sz w:val="24"/>
          <w:szCs w:val="24"/>
        </w:rPr>
        <w:t xml:space="preserve">pessoais, à </w:t>
      </w:r>
      <w:proofErr w:type="gramStart"/>
      <w:r w:rsidRPr="00C656FE">
        <w:rPr>
          <w:sz w:val="24"/>
          <w:szCs w:val="24"/>
        </w:rPr>
        <w:t>implementação</w:t>
      </w:r>
      <w:proofErr w:type="gramEnd"/>
      <w:r w:rsidRPr="00C656FE">
        <w:rPr>
          <w:sz w:val="24"/>
          <w:szCs w:val="24"/>
        </w:rPr>
        <w:t xml:space="preserve"> de políticas e à realização de estudos e</w:t>
      </w:r>
      <w:r>
        <w:rPr>
          <w:sz w:val="24"/>
          <w:szCs w:val="24"/>
        </w:rPr>
        <w:t xml:space="preserve"> </w:t>
      </w:r>
      <w:r w:rsidRPr="00C656FE">
        <w:rPr>
          <w:sz w:val="24"/>
          <w:szCs w:val="24"/>
        </w:rPr>
        <w:t>pesquisas respectivos a essas atividades</w:t>
      </w:r>
      <w:r w:rsidR="002E1682">
        <w:rPr>
          <w:sz w:val="24"/>
          <w:szCs w:val="24"/>
        </w:rPr>
        <w:t>.</w:t>
      </w:r>
      <w:r w:rsidR="00B1004D">
        <w:rPr>
          <w:sz w:val="24"/>
          <w:szCs w:val="24"/>
        </w:rPr>
        <w:t xml:space="preserve"> </w:t>
      </w:r>
      <w:hyperlink r:id="rId14" w:history="1">
        <w:r w:rsidR="00B1004D" w:rsidRPr="00E855E9">
          <w:rPr>
            <w:rStyle w:val="Hyperlink"/>
            <w:i/>
            <w:sz w:val="24"/>
            <w:szCs w:val="24"/>
          </w:rPr>
          <w:t xml:space="preserve">(Inciso </w:t>
        </w:r>
        <w:r w:rsidR="00B1004D">
          <w:rPr>
            <w:rStyle w:val="Hyperlink"/>
            <w:i/>
            <w:sz w:val="24"/>
            <w:szCs w:val="24"/>
          </w:rPr>
          <w:t xml:space="preserve">acrescido </w:t>
        </w:r>
        <w:r w:rsidR="00B1004D" w:rsidRPr="00E855E9">
          <w:rPr>
            <w:rStyle w:val="Hyperlink"/>
            <w:i/>
            <w:sz w:val="24"/>
            <w:szCs w:val="24"/>
          </w:rPr>
          <w:t>pela Medida Provisória nº 1.317, de 17/9/2025</w:t>
        </w:r>
      </w:hyperlink>
      <w:r>
        <w:rPr>
          <w:rStyle w:val="Hyperlink"/>
          <w:i/>
          <w:sz w:val="24"/>
          <w:szCs w:val="24"/>
        </w:rPr>
        <w:t>,</w:t>
      </w:r>
      <w:r w:rsidRPr="00C656FE">
        <w:rPr>
          <w:rStyle w:val="Hyperlink"/>
          <w:sz w:val="24"/>
          <w:szCs w:val="24"/>
          <w:u w:val="none"/>
        </w:rPr>
        <w:t xml:space="preserve"> </w:t>
      </w:r>
      <w:hyperlink r:id="rId15" w:history="1">
        <w:r w:rsidR="008D6781" w:rsidRPr="008D6781">
          <w:rPr>
            <w:rStyle w:val="Hyperlink"/>
            <w:i/>
            <w:sz w:val="24"/>
            <w:szCs w:val="24"/>
          </w:rPr>
          <w:t>convertida na Lei nº 15.352, de 25/2/2026)</w:t>
        </w:r>
        <w:proofErr w:type="gramStart"/>
      </w:hyperlink>
      <w:proofErr w:type="gramEnd"/>
    </w:p>
    <w:p w:rsidR="008E6997" w:rsidRPr="008762E0" w:rsidRDefault="008E6997">
      <w:pPr>
        <w:ind w:firstLine="1134"/>
        <w:jc w:val="both"/>
        <w:rPr>
          <w:sz w:val="24"/>
          <w:szCs w:val="24"/>
        </w:rPr>
      </w:pPr>
    </w:p>
    <w:p w:rsidR="009B413C" w:rsidRPr="008762E0" w:rsidRDefault="00463303" w:rsidP="00463303">
      <w:pPr>
        <w:ind w:firstLine="1134"/>
        <w:jc w:val="both"/>
        <w:rPr>
          <w:sz w:val="24"/>
          <w:szCs w:val="24"/>
        </w:rPr>
      </w:pPr>
      <w:r w:rsidRPr="00463303">
        <w:rPr>
          <w:sz w:val="24"/>
          <w:szCs w:val="24"/>
        </w:rPr>
        <w:t>Art. 2º São atribuições específicas dos cargos de nível superior de</w:t>
      </w:r>
      <w:r>
        <w:rPr>
          <w:sz w:val="24"/>
          <w:szCs w:val="24"/>
        </w:rPr>
        <w:t xml:space="preserve"> </w:t>
      </w:r>
      <w:r w:rsidRPr="00463303">
        <w:rPr>
          <w:sz w:val="24"/>
          <w:szCs w:val="24"/>
        </w:rPr>
        <w:t>que tratam os incisos I a IX, XIX e XXI do caput do art. 1º desta Lei</w:t>
      </w:r>
      <w:r w:rsidR="00D0128E" w:rsidRPr="00D0128E">
        <w:rPr>
          <w:sz w:val="24"/>
          <w:szCs w:val="24"/>
        </w:rPr>
        <w:t>:</w:t>
      </w:r>
      <w:r w:rsidR="00DE5A6F">
        <w:rPr>
          <w:sz w:val="24"/>
          <w:szCs w:val="24"/>
        </w:rPr>
        <w:t xml:space="preserve"> </w:t>
      </w:r>
      <w:hyperlink r:id="rId16" w:history="1">
        <w:r w:rsidR="00DE5A6F" w:rsidRPr="00E855E9">
          <w:rPr>
            <w:rStyle w:val="Hyperlink"/>
            <w:i/>
            <w:sz w:val="24"/>
            <w:szCs w:val="24"/>
          </w:rPr>
          <w:t>(</w:t>
        </w:r>
        <w:r w:rsidR="00DE5A6F">
          <w:rPr>
            <w:rStyle w:val="Hyperlink"/>
            <w:i/>
            <w:sz w:val="24"/>
            <w:szCs w:val="24"/>
          </w:rPr>
          <w:t>“</w:t>
        </w:r>
        <w:r w:rsidR="002B3E7E" w:rsidRPr="002B3E7E">
          <w:rPr>
            <w:rStyle w:val="Hyperlink"/>
            <w:i/>
            <w:sz w:val="24"/>
            <w:szCs w:val="24"/>
          </w:rPr>
          <w:t>Caput</w:t>
        </w:r>
        <w:r w:rsidR="00DE5A6F">
          <w:rPr>
            <w:rStyle w:val="Hyperlink"/>
            <w:i/>
            <w:sz w:val="24"/>
            <w:szCs w:val="24"/>
          </w:rPr>
          <w:t xml:space="preserve">” do artigo </w:t>
        </w:r>
        <w:r w:rsidR="00DE5A6F" w:rsidRPr="00E855E9">
          <w:rPr>
            <w:rStyle w:val="Hyperlink"/>
            <w:i/>
            <w:sz w:val="24"/>
            <w:szCs w:val="24"/>
          </w:rPr>
          <w:t xml:space="preserve">com redação dada pela Medida Provisória nº 1.317, de </w:t>
        </w:r>
        <w:proofErr w:type="gramStart"/>
        <w:r w:rsidR="00DE5A6F" w:rsidRPr="00E855E9">
          <w:rPr>
            <w:rStyle w:val="Hyperlink"/>
            <w:i/>
            <w:sz w:val="24"/>
            <w:szCs w:val="24"/>
          </w:rPr>
          <w:t>17/9/2025</w:t>
        </w:r>
        <w:r>
          <w:rPr>
            <w:rStyle w:val="Hyperlink"/>
            <w:i/>
            <w:sz w:val="24"/>
            <w:szCs w:val="24"/>
          </w:rPr>
          <w:t>,</w:t>
        </w:r>
        <w:proofErr w:type="gramEnd"/>
      </w:hyperlink>
      <w:r w:rsidRPr="00463303">
        <w:rPr>
          <w:rStyle w:val="Hyperlink"/>
          <w:sz w:val="24"/>
          <w:szCs w:val="24"/>
          <w:u w:val="none"/>
        </w:rPr>
        <w:t xml:space="preserve"> </w:t>
      </w:r>
      <w:hyperlink r:id="rId17" w:history="1">
        <w:r w:rsidR="008D6781" w:rsidRPr="008D6781">
          <w:rPr>
            <w:rStyle w:val="Hyperlink"/>
            <w:i/>
            <w:sz w:val="24"/>
            <w:szCs w:val="24"/>
          </w:rPr>
          <w:t>convertida na Lei nº 15.352, de 25/2/2026)</w:t>
        </w:r>
      </w:hyperlink>
    </w:p>
    <w:p w:rsidR="009B413C" w:rsidRPr="008762E0" w:rsidRDefault="009B413C">
      <w:pPr>
        <w:ind w:firstLine="1134"/>
        <w:jc w:val="both"/>
        <w:rPr>
          <w:sz w:val="24"/>
          <w:szCs w:val="24"/>
        </w:rPr>
      </w:pPr>
      <w:r w:rsidRPr="008762E0">
        <w:rPr>
          <w:sz w:val="24"/>
          <w:szCs w:val="24"/>
        </w:rPr>
        <w:t xml:space="preserve">I - formulação e avaliação de planos, programas e projetos relativos às atividades de regulação; </w:t>
      </w:r>
    </w:p>
    <w:p w:rsidR="009B413C" w:rsidRPr="008762E0" w:rsidRDefault="009B413C">
      <w:pPr>
        <w:ind w:firstLine="1134"/>
        <w:jc w:val="both"/>
        <w:rPr>
          <w:sz w:val="24"/>
          <w:szCs w:val="24"/>
        </w:rPr>
      </w:pPr>
      <w:r w:rsidRPr="008762E0">
        <w:rPr>
          <w:sz w:val="24"/>
          <w:szCs w:val="24"/>
        </w:rPr>
        <w:t xml:space="preserve">II - elaboração de normas para regulação do mercado; </w:t>
      </w:r>
    </w:p>
    <w:p w:rsidR="009B413C" w:rsidRPr="008762E0" w:rsidRDefault="009B413C">
      <w:pPr>
        <w:ind w:firstLine="1134"/>
        <w:jc w:val="both"/>
        <w:rPr>
          <w:sz w:val="24"/>
          <w:szCs w:val="24"/>
        </w:rPr>
      </w:pPr>
      <w:r w:rsidRPr="008762E0">
        <w:rPr>
          <w:sz w:val="24"/>
          <w:szCs w:val="24"/>
        </w:rPr>
        <w:t xml:space="preserve">III - planejamento e coordenação de ações de fiscalização de alta complexidade; </w:t>
      </w:r>
    </w:p>
    <w:p w:rsidR="009B413C" w:rsidRPr="008762E0" w:rsidRDefault="009B413C">
      <w:pPr>
        <w:ind w:firstLine="1134"/>
        <w:jc w:val="both"/>
        <w:rPr>
          <w:sz w:val="24"/>
          <w:szCs w:val="24"/>
        </w:rPr>
      </w:pPr>
      <w:r w:rsidRPr="008762E0">
        <w:rPr>
          <w:sz w:val="24"/>
          <w:szCs w:val="24"/>
        </w:rPr>
        <w:t xml:space="preserve">IV - gerenciamento, coordenação e orientação de equipes de pesquisa e de planejamento de cenários estratégicos; </w:t>
      </w:r>
    </w:p>
    <w:p w:rsidR="009B413C" w:rsidRPr="008762E0" w:rsidRDefault="009B413C">
      <w:pPr>
        <w:ind w:firstLine="1134"/>
        <w:jc w:val="both"/>
        <w:rPr>
          <w:sz w:val="24"/>
          <w:szCs w:val="24"/>
        </w:rPr>
      </w:pPr>
      <w:r w:rsidRPr="008762E0">
        <w:rPr>
          <w:sz w:val="24"/>
          <w:szCs w:val="24"/>
        </w:rPr>
        <w:t xml:space="preserve">V - gestão de informações de mercado de caráter sigiloso; e </w:t>
      </w:r>
    </w:p>
    <w:p w:rsidR="009B413C" w:rsidRPr="008762E0" w:rsidRDefault="009B413C">
      <w:pPr>
        <w:ind w:firstLine="1134"/>
        <w:jc w:val="both"/>
        <w:rPr>
          <w:sz w:val="24"/>
          <w:szCs w:val="24"/>
        </w:rPr>
      </w:pPr>
      <w:r w:rsidRPr="008762E0">
        <w:rPr>
          <w:sz w:val="24"/>
          <w:szCs w:val="24"/>
        </w:rPr>
        <w:t xml:space="preserve">VI - execução de outras atividades finalísticas inerentes ao exercício da competência das autarquias especiais denominadas Agências Reguladoras de que trata esta Lei. </w:t>
      </w:r>
    </w:p>
    <w:p w:rsidR="009B413C" w:rsidRPr="008762E0" w:rsidRDefault="009B413C">
      <w:pPr>
        <w:ind w:firstLine="1134"/>
        <w:jc w:val="both"/>
        <w:rPr>
          <w:sz w:val="24"/>
          <w:szCs w:val="24"/>
        </w:rPr>
      </w:pPr>
    </w:p>
    <w:p w:rsidR="009B413C" w:rsidRPr="008762E0" w:rsidRDefault="006D2503" w:rsidP="006D2503">
      <w:pPr>
        <w:ind w:firstLine="1134"/>
        <w:jc w:val="both"/>
        <w:rPr>
          <w:sz w:val="24"/>
          <w:szCs w:val="24"/>
        </w:rPr>
      </w:pPr>
      <w:r w:rsidRPr="006D2503">
        <w:rPr>
          <w:sz w:val="24"/>
          <w:szCs w:val="24"/>
        </w:rPr>
        <w:t>Art. 3º São atribuições comuns dos cargos de que tratam os incisos</w:t>
      </w:r>
      <w:r>
        <w:rPr>
          <w:sz w:val="24"/>
          <w:szCs w:val="24"/>
        </w:rPr>
        <w:t xml:space="preserve"> </w:t>
      </w:r>
      <w:r w:rsidRPr="006D2503">
        <w:rPr>
          <w:sz w:val="24"/>
          <w:szCs w:val="24"/>
        </w:rPr>
        <w:t>I a XVI e XIX a XXI do caput do art. 1º desta Lei</w:t>
      </w:r>
      <w:r w:rsidR="00DE5A6F" w:rsidRPr="00DE5A6F">
        <w:rPr>
          <w:sz w:val="24"/>
          <w:szCs w:val="24"/>
        </w:rPr>
        <w:t>:</w:t>
      </w:r>
      <w:r w:rsidR="00DE5A6F">
        <w:rPr>
          <w:sz w:val="24"/>
          <w:szCs w:val="24"/>
        </w:rPr>
        <w:t xml:space="preserve"> </w:t>
      </w:r>
      <w:hyperlink r:id="rId18" w:history="1">
        <w:r w:rsidR="00DE5A6F" w:rsidRPr="00E855E9">
          <w:rPr>
            <w:rStyle w:val="Hyperlink"/>
            <w:i/>
            <w:sz w:val="24"/>
            <w:szCs w:val="24"/>
          </w:rPr>
          <w:t>(</w:t>
        </w:r>
        <w:r w:rsidR="00DE5A6F">
          <w:rPr>
            <w:rStyle w:val="Hyperlink"/>
            <w:i/>
            <w:sz w:val="24"/>
            <w:szCs w:val="24"/>
          </w:rPr>
          <w:t>“</w:t>
        </w:r>
        <w:r w:rsidR="002B3E7E" w:rsidRPr="002B3E7E">
          <w:rPr>
            <w:rStyle w:val="Hyperlink"/>
            <w:i/>
            <w:sz w:val="24"/>
            <w:szCs w:val="24"/>
          </w:rPr>
          <w:t>Caput</w:t>
        </w:r>
        <w:r w:rsidR="00DE5A6F">
          <w:rPr>
            <w:rStyle w:val="Hyperlink"/>
            <w:i/>
            <w:sz w:val="24"/>
            <w:szCs w:val="24"/>
          </w:rPr>
          <w:t xml:space="preserve">” do artigo </w:t>
        </w:r>
        <w:r w:rsidR="00DE5A6F" w:rsidRPr="00E855E9">
          <w:rPr>
            <w:rStyle w:val="Hyperlink"/>
            <w:i/>
            <w:sz w:val="24"/>
            <w:szCs w:val="24"/>
          </w:rPr>
          <w:t>com redação dada pela Medida Provisória nº 1.317, de 17/9/2025</w:t>
        </w:r>
      </w:hyperlink>
      <w:r w:rsidR="007106B4">
        <w:rPr>
          <w:rStyle w:val="Hyperlink"/>
          <w:i/>
          <w:sz w:val="24"/>
          <w:szCs w:val="24"/>
        </w:rPr>
        <w:t>,</w:t>
      </w:r>
      <w:r w:rsidR="007106B4" w:rsidRPr="007106B4">
        <w:rPr>
          <w:rStyle w:val="Hyperlink"/>
          <w:sz w:val="24"/>
          <w:szCs w:val="24"/>
          <w:u w:val="none"/>
        </w:rPr>
        <w:t xml:space="preserve"> </w:t>
      </w:r>
      <w:hyperlink r:id="rId19" w:history="1">
        <w:r w:rsidR="00E34503" w:rsidRPr="00E34503">
          <w:rPr>
            <w:rStyle w:val="Hyperlink"/>
            <w:i/>
            <w:sz w:val="24"/>
            <w:szCs w:val="24"/>
          </w:rPr>
          <w:t>convertida na Lei nº 15.352, de 25/2/2026)</w:t>
        </w:r>
        <w:proofErr w:type="gramStart"/>
      </w:hyperlink>
      <w:proofErr w:type="gramEnd"/>
    </w:p>
    <w:p w:rsidR="009B413C" w:rsidRPr="008762E0" w:rsidRDefault="009B413C">
      <w:pPr>
        <w:ind w:firstLine="1134"/>
        <w:jc w:val="both"/>
        <w:rPr>
          <w:sz w:val="24"/>
          <w:szCs w:val="24"/>
        </w:rPr>
      </w:pPr>
      <w:r w:rsidRPr="008762E0">
        <w:rPr>
          <w:sz w:val="24"/>
          <w:szCs w:val="24"/>
        </w:rPr>
        <w:t xml:space="preserve">I - fiscalização do cumprimento das regras pelos agentes do mercado regulado; </w:t>
      </w:r>
    </w:p>
    <w:p w:rsidR="009B413C" w:rsidRPr="008762E0" w:rsidRDefault="009B413C">
      <w:pPr>
        <w:ind w:firstLine="1134"/>
        <w:jc w:val="both"/>
        <w:rPr>
          <w:sz w:val="24"/>
          <w:szCs w:val="24"/>
        </w:rPr>
      </w:pPr>
      <w:r w:rsidRPr="008762E0">
        <w:rPr>
          <w:sz w:val="24"/>
          <w:szCs w:val="24"/>
        </w:rPr>
        <w:t xml:space="preserve">II - orientação aos agentes do mercado regulado e ao público em geral; e </w:t>
      </w:r>
    </w:p>
    <w:p w:rsidR="009B413C" w:rsidRPr="008762E0" w:rsidRDefault="009B413C">
      <w:pPr>
        <w:ind w:firstLine="1134"/>
        <w:jc w:val="both"/>
        <w:rPr>
          <w:sz w:val="24"/>
          <w:szCs w:val="24"/>
        </w:rPr>
      </w:pPr>
      <w:r w:rsidRPr="008762E0">
        <w:rPr>
          <w:sz w:val="24"/>
          <w:szCs w:val="24"/>
        </w:rPr>
        <w:t xml:space="preserve">III - execução de outras atividades finalísticas inerentes ao exercício da competência das autarquias especiais denominadas Agências Reguladoras de que trata esta Lei. </w:t>
      </w:r>
    </w:p>
    <w:p w:rsidR="009B413C" w:rsidRPr="008762E0" w:rsidRDefault="007106B4" w:rsidP="007106B4">
      <w:pPr>
        <w:ind w:firstLine="1134"/>
        <w:jc w:val="both"/>
        <w:rPr>
          <w:sz w:val="24"/>
          <w:szCs w:val="24"/>
        </w:rPr>
      </w:pPr>
      <w:r w:rsidRPr="007106B4">
        <w:rPr>
          <w:sz w:val="24"/>
          <w:szCs w:val="24"/>
        </w:rPr>
        <w:lastRenderedPageBreak/>
        <w:t>Parágrafo único. No exercício das atribuições de natureza fiscal ou</w:t>
      </w:r>
      <w:r>
        <w:rPr>
          <w:sz w:val="24"/>
          <w:szCs w:val="24"/>
        </w:rPr>
        <w:t xml:space="preserve"> </w:t>
      </w:r>
      <w:r w:rsidRPr="007106B4">
        <w:rPr>
          <w:sz w:val="24"/>
          <w:szCs w:val="24"/>
        </w:rPr>
        <w:t>decorrentes do poder de polícia, são asseguradas aos ocupantes dos</w:t>
      </w:r>
      <w:r>
        <w:rPr>
          <w:sz w:val="24"/>
          <w:szCs w:val="24"/>
        </w:rPr>
        <w:t xml:space="preserve"> </w:t>
      </w:r>
      <w:r w:rsidRPr="007106B4">
        <w:rPr>
          <w:sz w:val="24"/>
          <w:szCs w:val="24"/>
        </w:rPr>
        <w:t>cargos de que tratam os incisos I a XVI e XIX a XXI do caput do art. 1º</w:t>
      </w:r>
      <w:r>
        <w:rPr>
          <w:sz w:val="24"/>
          <w:szCs w:val="24"/>
        </w:rPr>
        <w:t xml:space="preserve"> </w:t>
      </w:r>
      <w:r w:rsidRPr="007106B4">
        <w:rPr>
          <w:sz w:val="24"/>
          <w:szCs w:val="24"/>
        </w:rPr>
        <w:t>desta Lei as prerrogativas de promover a interdição de estabelecimentos,</w:t>
      </w:r>
      <w:r>
        <w:rPr>
          <w:sz w:val="24"/>
          <w:szCs w:val="24"/>
        </w:rPr>
        <w:t xml:space="preserve"> </w:t>
      </w:r>
      <w:r w:rsidRPr="007106B4">
        <w:rPr>
          <w:sz w:val="24"/>
          <w:szCs w:val="24"/>
        </w:rPr>
        <w:t>instalações ou equipamentos e a apreensão de bens ou produtos e de</w:t>
      </w:r>
      <w:r>
        <w:rPr>
          <w:sz w:val="24"/>
          <w:szCs w:val="24"/>
        </w:rPr>
        <w:t xml:space="preserve"> </w:t>
      </w:r>
      <w:r w:rsidRPr="007106B4">
        <w:rPr>
          <w:sz w:val="24"/>
          <w:szCs w:val="24"/>
        </w:rPr>
        <w:t>requisitar, quando necessário, o auxílio de força policial federal ou</w:t>
      </w:r>
      <w:r>
        <w:rPr>
          <w:sz w:val="24"/>
          <w:szCs w:val="24"/>
        </w:rPr>
        <w:t xml:space="preserve"> </w:t>
      </w:r>
      <w:r w:rsidRPr="007106B4">
        <w:rPr>
          <w:sz w:val="24"/>
          <w:szCs w:val="24"/>
        </w:rPr>
        <w:t>estadual, em caso de desacato ou embaraço ao exercício de suas</w:t>
      </w:r>
      <w:r>
        <w:rPr>
          <w:sz w:val="24"/>
          <w:szCs w:val="24"/>
        </w:rPr>
        <w:t xml:space="preserve"> </w:t>
      </w:r>
      <w:r w:rsidRPr="007106B4">
        <w:rPr>
          <w:sz w:val="24"/>
          <w:szCs w:val="24"/>
        </w:rPr>
        <w:t>funções</w:t>
      </w:r>
      <w:r w:rsidR="00DE5A6F">
        <w:rPr>
          <w:sz w:val="24"/>
          <w:szCs w:val="24"/>
        </w:rPr>
        <w:t xml:space="preserve">. </w:t>
      </w:r>
      <w:hyperlink r:id="rId20" w:history="1">
        <w:r w:rsidR="00DE5A6F" w:rsidRPr="00E855E9">
          <w:rPr>
            <w:rStyle w:val="Hyperlink"/>
            <w:i/>
            <w:sz w:val="24"/>
            <w:szCs w:val="24"/>
          </w:rPr>
          <w:t>(</w:t>
        </w:r>
        <w:r w:rsidR="00DE5A6F">
          <w:rPr>
            <w:rStyle w:val="Hyperlink"/>
            <w:i/>
            <w:sz w:val="24"/>
            <w:szCs w:val="24"/>
          </w:rPr>
          <w:t xml:space="preserve">Parágrafo único </w:t>
        </w:r>
        <w:r w:rsidR="00DE5A6F" w:rsidRPr="00E855E9">
          <w:rPr>
            <w:rStyle w:val="Hyperlink"/>
            <w:i/>
            <w:sz w:val="24"/>
            <w:szCs w:val="24"/>
          </w:rPr>
          <w:t xml:space="preserve">com redação dada pela Medida Provisória nº 1.317, de </w:t>
        </w:r>
        <w:proofErr w:type="gramStart"/>
        <w:r w:rsidR="00DE5A6F" w:rsidRPr="00E855E9">
          <w:rPr>
            <w:rStyle w:val="Hyperlink"/>
            <w:i/>
            <w:sz w:val="24"/>
            <w:szCs w:val="24"/>
          </w:rPr>
          <w:t>17/9/2025</w:t>
        </w:r>
        <w:r>
          <w:rPr>
            <w:rStyle w:val="Hyperlink"/>
            <w:i/>
            <w:sz w:val="24"/>
            <w:szCs w:val="24"/>
          </w:rPr>
          <w:t>,</w:t>
        </w:r>
        <w:proofErr w:type="gramEnd"/>
      </w:hyperlink>
      <w:r w:rsidRPr="007106B4">
        <w:rPr>
          <w:rStyle w:val="Hyperlink"/>
          <w:sz w:val="24"/>
          <w:szCs w:val="24"/>
          <w:u w:val="none"/>
        </w:rPr>
        <w:t xml:space="preserve"> </w:t>
      </w:r>
      <w:hyperlink r:id="rId21" w:history="1">
        <w:r w:rsidR="00E34503" w:rsidRPr="008D6781">
          <w:rPr>
            <w:rStyle w:val="Hyperlink"/>
            <w:i/>
            <w:sz w:val="24"/>
            <w:szCs w:val="24"/>
          </w:rPr>
          <w:t>convertida na Lei nº 15.352, de 25/2/2026)</w:t>
        </w:r>
      </w:hyperlink>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4º São atribuições comuns dos cargos referidos no art. 1º desta Lei: </w:t>
      </w:r>
    </w:p>
    <w:p w:rsidR="009B413C" w:rsidRPr="008762E0" w:rsidRDefault="009B413C">
      <w:pPr>
        <w:ind w:firstLine="1134"/>
        <w:jc w:val="both"/>
        <w:rPr>
          <w:sz w:val="24"/>
          <w:szCs w:val="24"/>
        </w:rPr>
      </w:pPr>
      <w:r w:rsidRPr="008762E0">
        <w:rPr>
          <w:sz w:val="24"/>
          <w:szCs w:val="24"/>
        </w:rPr>
        <w:t xml:space="preserve">I - implementação e execução de planos, programas e projetos relativos às atividades de regulação; </w:t>
      </w:r>
    </w:p>
    <w:p w:rsidR="009B413C" w:rsidRPr="008762E0" w:rsidRDefault="009B413C">
      <w:pPr>
        <w:ind w:firstLine="1134"/>
        <w:jc w:val="both"/>
        <w:rPr>
          <w:sz w:val="24"/>
          <w:szCs w:val="24"/>
        </w:rPr>
      </w:pPr>
      <w:r w:rsidRPr="008762E0">
        <w:rPr>
          <w:sz w:val="24"/>
          <w:szCs w:val="24"/>
        </w:rPr>
        <w:t xml:space="preserve">II - subsídio e apoio técnico às atividades de normatização e regulação; e </w:t>
      </w:r>
    </w:p>
    <w:p w:rsidR="009B413C" w:rsidRPr="008762E0" w:rsidRDefault="009B413C">
      <w:pPr>
        <w:ind w:firstLine="1134"/>
        <w:jc w:val="both"/>
        <w:rPr>
          <w:sz w:val="24"/>
          <w:szCs w:val="24"/>
        </w:rPr>
      </w:pPr>
      <w:r w:rsidRPr="008762E0">
        <w:rPr>
          <w:sz w:val="24"/>
          <w:szCs w:val="24"/>
        </w:rPr>
        <w:t xml:space="preserve">III - subsídio à formulação de planos, programas e projetos relativos às atividades inerentes às autarquias especiais denominadas Agências Reguladoras.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5º O Procurador-Geral Federal definirá a distribuição de cargos de Procurador Federal nas Procuradorias das Agências Reguladoras, observados os quantitativos estabelecidos no Anexo II desta Lei. </w:t>
      </w:r>
    </w:p>
    <w:p w:rsidR="009B413C" w:rsidRPr="008762E0" w:rsidRDefault="009B413C">
      <w:pPr>
        <w:ind w:firstLine="1134"/>
        <w:jc w:val="both"/>
        <w:rPr>
          <w:sz w:val="24"/>
          <w:szCs w:val="24"/>
        </w:rPr>
      </w:pPr>
      <w:r w:rsidRPr="008762E0">
        <w:rPr>
          <w:sz w:val="24"/>
          <w:szCs w:val="24"/>
        </w:rPr>
        <w:t xml:space="preserve">§ 1º É vedada a remoção, a transferência ou a mudança de exercício a pedido, com ou sem mudança de sede, de Procurador Federal designado para ter exercício nas entidades referidas no Anexo I desta Lei, nos primeiros 36 (trinta e seis) meses a contar da data da investidura no cargo. </w:t>
      </w:r>
    </w:p>
    <w:p w:rsidR="009B413C" w:rsidRPr="008762E0" w:rsidRDefault="009B413C">
      <w:pPr>
        <w:ind w:firstLine="1134"/>
        <w:jc w:val="both"/>
        <w:rPr>
          <w:sz w:val="24"/>
          <w:szCs w:val="24"/>
        </w:rPr>
      </w:pPr>
      <w:r w:rsidRPr="008762E0">
        <w:rPr>
          <w:sz w:val="24"/>
          <w:szCs w:val="24"/>
        </w:rPr>
        <w:t xml:space="preserve">§ 2º Ficam criados, na Carreira de Procurador Federal de que trata o art. 36 da Medida Provisória nº 2.229-43, de 6 de setembro de 2001, regidos pelas leis e normas próprias aplicáveis a ela, 64 (sessenta e quatro) cargos efetivos de Procurador Federal, destinados ao exercício das atribuições estabelecidas no art. 37 da Medida Provisória nº 2.229-43, de 6 de setembro de 2001, no âmbito das respectivas unidades de exercício.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6º O regime jurídico dos cargos e carreiras referidos no art. 1º desta Lei é o instituído na Lei nº 8.112, de 11 de dezembro de 1990, observadas as disposições desta Lei. </w:t>
      </w:r>
    </w:p>
    <w:p w:rsidR="009B413C" w:rsidRPr="008762E0" w:rsidRDefault="009B413C">
      <w:pPr>
        <w:ind w:firstLine="1134"/>
        <w:jc w:val="both"/>
        <w:rPr>
          <w:sz w:val="24"/>
          <w:szCs w:val="24"/>
        </w:rPr>
      </w:pPr>
      <w:r w:rsidRPr="008762E0">
        <w:rPr>
          <w:sz w:val="24"/>
          <w:szCs w:val="24"/>
        </w:rPr>
        <w:t xml:space="preserve">Parágrafo único. É vedada a aplicação do instituto da redistribuição a servidores ocupantes de cargos e carreiras referidos no </w:t>
      </w:r>
      <w:r w:rsidR="002B3E7E" w:rsidRPr="002B3E7E">
        <w:rPr>
          <w:i/>
          <w:sz w:val="24"/>
          <w:szCs w:val="24"/>
        </w:rPr>
        <w:t>caput</w:t>
      </w:r>
      <w:r w:rsidRPr="008762E0">
        <w:rPr>
          <w:sz w:val="24"/>
          <w:szCs w:val="24"/>
        </w:rPr>
        <w:t xml:space="preserve"> deste artigo das Agências Reguladoras e para as Agências Reguladoras referidas no Anexo I desta Lei.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7º Para os efeitos desta Lei, consideram-se: </w:t>
      </w:r>
    </w:p>
    <w:p w:rsidR="009B413C" w:rsidRPr="008762E0" w:rsidRDefault="009B413C">
      <w:pPr>
        <w:ind w:firstLine="1134"/>
        <w:jc w:val="both"/>
        <w:rPr>
          <w:sz w:val="24"/>
          <w:szCs w:val="24"/>
        </w:rPr>
      </w:pPr>
      <w:r w:rsidRPr="008762E0">
        <w:rPr>
          <w:sz w:val="24"/>
          <w:szCs w:val="24"/>
        </w:rPr>
        <w:t xml:space="preserve">I - Carreira, o conjunto de classes de cargos de mesma profissão, natureza do trabalho ou atividade, escalonadas segundo a responsabilidade e complexidade inerentes a suas atribuições; </w:t>
      </w:r>
    </w:p>
    <w:p w:rsidR="009B413C" w:rsidRPr="008762E0" w:rsidRDefault="009B413C">
      <w:pPr>
        <w:ind w:firstLine="1134"/>
        <w:jc w:val="both"/>
        <w:rPr>
          <w:sz w:val="24"/>
          <w:szCs w:val="24"/>
        </w:rPr>
      </w:pPr>
      <w:r w:rsidRPr="008762E0">
        <w:rPr>
          <w:sz w:val="24"/>
          <w:szCs w:val="24"/>
        </w:rPr>
        <w:t xml:space="preserve">II - Classe, a divisão básica da carreira integrada por cargos de idêntica denominação, atribuições, grau de complexidade, nível de responsabilidade, requisitos de capacitação e experiência para o desempenho das atribuições; e </w:t>
      </w:r>
    </w:p>
    <w:p w:rsidR="009B413C" w:rsidRPr="008762E0" w:rsidRDefault="009B413C">
      <w:pPr>
        <w:ind w:firstLine="1134"/>
        <w:jc w:val="both"/>
        <w:rPr>
          <w:sz w:val="24"/>
          <w:szCs w:val="24"/>
        </w:rPr>
      </w:pPr>
      <w:r w:rsidRPr="008762E0">
        <w:rPr>
          <w:sz w:val="24"/>
          <w:szCs w:val="24"/>
        </w:rPr>
        <w:t xml:space="preserve">III - Padrão, a posição do servidor na escala de vencimentos da carreira.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8º Os cargos a que se refere o art. 1º desta Lei estão organizados em classes e padrões, na forma do Anexo III desta Lei. </w:t>
      </w:r>
    </w:p>
    <w:p w:rsidR="009B413C" w:rsidRDefault="009B413C">
      <w:pPr>
        <w:ind w:firstLine="1134"/>
        <w:jc w:val="both"/>
        <w:rPr>
          <w:sz w:val="24"/>
          <w:szCs w:val="24"/>
        </w:rPr>
      </w:pPr>
    </w:p>
    <w:p w:rsidR="008C0ACB" w:rsidRDefault="008C0ACB">
      <w:pPr>
        <w:ind w:firstLine="1134"/>
        <w:jc w:val="both"/>
        <w:rPr>
          <w:sz w:val="24"/>
          <w:szCs w:val="24"/>
        </w:rPr>
      </w:pPr>
      <w:r w:rsidRPr="008C0ACB">
        <w:rPr>
          <w:sz w:val="24"/>
          <w:szCs w:val="24"/>
        </w:rPr>
        <w:lastRenderedPageBreak/>
        <w:t>Art. 8º-A</w:t>
      </w:r>
      <w:r w:rsidR="00CD31A1">
        <w:rPr>
          <w:sz w:val="24"/>
          <w:szCs w:val="24"/>
        </w:rPr>
        <w:t>.</w:t>
      </w:r>
      <w:r w:rsidRPr="008C0ACB">
        <w:rPr>
          <w:sz w:val="24"/>
          <w:szCs w:val="24"/>
        </w:rPr>
        <w:t xml:space="preserve"> A partir de 1º de janeiro de 2025, os cargos a que se refere o art.</w:t>
      </w:r>
      <w:r>
        <w:rPr>
          <w:sz w:val="24"/>
          <w:szCs w:val="24"/>
        </w:rPr>
        <w:t xml:space="preserve"> </w:t>
      </w:r>
      <w:r w:rsidRPr="008C0ACB">
        <w:rPr>
          <w:sz w:val="24"/>
          <w:szCs w:val="24"/>
        </w:rPr>
        <w:t>1º observarão a correlação estabelecida na forma do Anexo III-A.</w:t>
      </w:r>
      <w:r>
        <w:rPr>
          <w:sz w:val="24"/>
          <w:szCs w:val="24"/>
        </w:rPr>
        <w:t xml:space="preserve"> </w:t>
      </w:r>
      <w:hyperlink r:id="rId22" w:history="1">
        <w:r w:rsidR="00CE49AE">
          <w:rPr>
            <w:rStyle w:val="Hyperlink"/>
            <w:i/>
            <w:sz w:val="24"/>
            <w:szCs w:val="24"/>
          </w:rPr>
          <w:t>(A</w:t>
        </w:r>
        <w:r w:rsidR="00CE49AE" w:rsidRPr="00CE49AE">
          <w:rPr>
            <w:rStyle w:val="Hyperlink"/>
            <w:i/>
            <w:sz w:val="24"/>
            <w:szCs w:val="24"/>
          </w:rPr>
          <w:t>rtigo acrescido pela</w:t>
        </w:r>
        <w:r w:rsidR="00CE49AE" w:rsidRPr="00B33D05">
          <w:rPr>
            <w:rStyle w:val="Hyperlink"/>
            <w:i/>
            <w:sz w:val="24"/>
            <w:szCs w:val="24"/>
          </w:rPr>
          <w:t xml:space="preserve"> Lei nº 15.141, de 2/6/2025)</w:t>
        </w:r>
      </w:hyperlink>
    </w:p>
    <w:p w:rsidR="00CE49AE" w:rsidRPr="008762E0" w:rsidRDefault="00CE49AE">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9º O desenvolvimento do servidor nos cargos de que trata o art. 1º desta Lei ocorrerá mediante progressão funcional e promoção. </w:t>
      </w:r>
    </w:p>
    <w:p w:rsidR="009B413C" w:rsidRPr="008762E0" w:rsidRDefault="009B413C">
      <w:pPr>
        <w:ind w:firstLine="1134"/>
        <w:jc w:val="both"/>
        <w:rPr>
          <w:sz w:val="24"/>
          <w:szCs w:val="24"/>
        </w:rPr>
      </w:pPr>
      <w:r w:rsidRPr="008762E0">
        <w:rPr>
          <w:sz w:val="24"/>
          <w:szCs w:val="24"/>
        </w:rPr>
        <w:t xml:space="preserve">Parágrafo único. Para fins desta Lei, progressão é a passagem do servidor para o padrão de vencimento imediatamente superior dentro de uma mesma classe, e promoção, a passagem do servidor do último padrão de uma classe para o primeiro padrão da classe imediatamente superior.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10. O desenvolvimento do servidor nos cargos das Carreiras referidas no art. 1º desta Lei obedecerá aos princípios: </w:t>
      </w:r>
    </w:p>
    <w:p w:rsidR="009B413C" w:rsidRPr="008762E0" w:rsidRDefault="009B413C">
      <w:pPr>
        <w:ind w:firstLine="1134"/>
        <w:jc w:val="both"/>
        <w:rPr>
          <w:sz w:val="24"/>
          <w:szCs w:val="24"/>
        </w:rPr>
      </w:pPr>
      <w:r w:rsidRPr="008762E0">
        <w:rPr>
          <w:sz w:val="24"/>
          <w:szCs w:val="24"/>
        </w:rPr>
        <w:t xml:space="preserve">I - da anualidade; </w:t>
      </w:r>
    </w:p>
    <w:p w:rsidR="009B413C" w:rsidRPr="008762E0" w:rsidRDefault="009B413C">
      <w:pPr>
        <w:ind w:firstLine="1134"/>
        <w:jc w:val="both"/>
        <w:rPr>
          <w:sz w:val="24"/>
          <w:szCs w:val="24"/>
        </w:rPr>
      </w:pPr>
      <w:r w:rsidRPr="008762E0">
        <w:rPr>
          <w:sz w:val="24"/>
          <w:szCs w:val="24"/>
        </w:rPr>
        <w:t xml:space="preserve">II - da competência e qualificação profissional; e </w:t>
      </w:r>
    </w:p>
    <w:p w:rsidR="009B413C" w:rsidRPr="008762E0" w:rsidRDefault="009B413C">
      <w:pPr>
        <w:ind w:firstLine="1134"/>
        <w:jc w:val="both"/>
        <w:rPr>
          <w:sz w:val="24"/>
          <w:szCs w:val="24"/>
        </w:rPr>
      </w:pPr>
      <w:r w:rsidRPr="008762E0">
        <w:rPr>
          <w:sz w:val="24"/>
          <w:szCs w:val="24"/>
        </w:rPr>
        <w:t xml:space="preserve">III - da existência de vaga. </w:t>
      </w:r>
    </w:p>
    <w:p w:rsidR="009B413C" w:rsidRPr="008762E0" w:rsidRDefault="009B413C">
      <w:pPr>
        <w:ind w:firstLine="1134"/>
        <w:jc w:val="both"/>
        <w:rPr>
          <w:sz w:val="24"/>
          <w:szCs w:val="24"/>
        </w:rPr>
      </w:pPr>
      <w:r w:rsidRPr="008762E0">
        <w:rPr>
          <w:sz w:val="24"/>
          <w:szCs w:val="24"/>
        </w:rPr>
        <w:t xml:space="preserve">§ 1º A promoção e a progressão funcional obedecerão à sistemática da avaliação de desempenho, capacitação e qualificação funcionais, conforme disposto em regulamento específico de cada autarquia especial denominada Agência Reguladora. </w:t>
      </w:r>
    </w:p>
    <w:p w:rsidR="009B413C" w:rsidRPr="008762E0" w:rsidRDefault="009B413C">
      <w:pPr>
        <w:ind w:firstLine="1134"/>
        <w:jc w:val="both"/>
        <w:rPr>
          <w:sz w:val="24"/>
          <w:szCs w:val="24"/>
        </w:rPr>
      </w:pPr>
      <w:r w:rsidRPr="008762E0">
        <w:rPr>
          <w:sz w:val="24"/>
          <w:szCs w:val="24"/>
        </w:rPr>
        <w:t xml:space="preserve">§ 2º Ressalvado o disposto no § 3º deste artigo, é vedada a progressão do ocupante de cargo efetivo das Carreiras referidas no art. 1º desta Lei antes de completado o interstício de 1 (um) ano de efetivo exercício em cada padrão. </w:t>
      </w:r>
    </w:p>
    <w:p w:rsidR="009B413C" w:rsidRPr="008762E0" w:rsidRDefault="009B413C">
      <w:pPr>
        <w:ind w:firstLine="1134"/>
        <w:jc w:val="both"/>
        <w:rPr>
          <w:sz w:val="24"/>
          <w:szCs w:val="24"/>
        </w:rPr>
      </w:pPr>
      <w:r w:rsidRPr="008762E0">
        <w:rPr>
          <w:sz w:val="24"/>
          <w:szCs w:val="24"/>
        </w:rPr>
        <w:t>§ 3º Mediante resultado de avaliação de desempenho ou da participação em programas de capacitação, o princípio da anualidade aplicável à progressão poderá sofrer redução de até 50% (</w:t>
      </w:r>
      <w:proofErr w:type="spellStart"/>
      <w:r w:rsidRPr="008762E0">
        <w:rPr>
          <w:sz w:val="24"/>
          <w:szCs w:val="24"/>
        </w:rPr>
        <w:t>cinqüenta</w:t>
      </w:r>
      <w:proofErr w:type="spellEnd"/>
      <w:r w:rsidRPr="008762E0">
        <w:rPr>
          <w:sz w:val="24"/>
          <w:szCs w:val="24"/>
        </w:rPr>
        <w:t xml:space="preserve"> por cento), conforme disciplinado em regulamento específico de cada entidade referida no Anexo I desta Lei.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11. O art. 9º da Lei nº 10.768, de 19 de novembro de 2003, passa a vigorar com a seguinte redação: </w:t>
      </w:r>
    </w:p>
    <w:p w:rsidR="009B413C" w:rsidRPr="008762E0" w:rsidRDefault="009B413C">
      <w:pPr>
        <w:ind w:firstLine="1134"/>
        <w:jc w:val="both"/>
        <w:rPr>
          <w:sz w:val="24"/>
          <w:szCs w:val="24"/>
        </w:rPr>
      </w:pPr>
    </w:p>
    <w:p w:rsidR="009B413C" w:rsidRPr="008762E0" w:rsidRDefault="009B413C">
      <w:pPr>
        <w:ind w:left="1701"/>
        <w:jc w:val="both"/>
        <w:rPr>
          <w:sz w:val="24"/>
          <w:szCs w:val="24"/>
        </w:rPr>
      </w:pPr>
      <w:r w:rsidRPr="008762E0">
        <w:rPr>
          <w:sz w:val="24"/>
          <w:szCs w:val="24"/>
        </w:rPr>
        <w:t>"Art. 9º .........................................................................................................</w:t>
      </w:r>
    </w:p>
    <w:p w:rsidR="009B413C" w:rsidRPr="008762E0" w:rsidRDefault="009B413C">
      <w:pPr>
        <w:ind w:left="1701"/>
        <w:jc w:val="both"/>
        <w:rPr>
          <w:sz w:val="24"/>
          <w:szCs w:val="24"/>
        </w:rPr>
      </w:pPr>
      <w:r w:rsidRPr="008762E0">
        <w:rPr>
          <w:sz w:val="24"/>
          <w:szCs w:val="24"/>
        </w:rPr>
        <w:t>......................................................................................................................</w:t>
      </w:r>
    </w:p>
    <w:p w:rsidR="009B413C" w:rsidRPr="008762E0" w:rsidRDefault="009B413C">
      <w:pPr>
        <w:ind w:left="1701"/>
        <w:jc w:val="both"/>
        <w:rPr>
          <w:sz w:val="24"/>
          <w:szCs w:val="24"/>
        </w:rPr>
      </w:pPr>
      <w:r w:rsidRPr="008762E0">
        <w:rPr>
          <w:sz w:val="24"/>
          <w:szCs w:val="24"/>
        </w:rPr>
        <w:t>§ 3º Mediante resultado de avaliação de desempenho ou da participação em programas de capacitação, o interstício mínimo, a que se refere o § 2º deste artigo, poderá sofrer redução de até 50% (</w:t>
      </w:r>
      <w:proofErr w:type="spellStart"/>
      <w:r w:rsidRPr="008762E0">
        <w:rPr>
          <w:sz w:val="24"/>
          <w:szCs w:val="24"/>
        </w:rPr>
        <w:t>cinqüenta</w:t>
      </w:r>
      <w:proofErr w:type="spellEnd"/>
      <w:r w:rsidRPr="008762E0">
        <w:rPr>
          <w:sz w:val="24"/>
          <w:szCs w:val="24"/>
        </w:rPr>
        <w:t xml:space="preserve"> por cento) conforme disciplinado em regulamento específico da ANA." (NR)</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12. É de 40 (quarenta) horas semanais a jornada de trabalho dos integrantes dos cargos a que se refere esta Lei.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13. Cabe às Agências Reguladoras referidas no Anexo I desta Lei, no âmbito de suas competências: </w:t>
      </w:r>
    </w:p>
    <w:p w:rsidR="009B413C" w:rsidRPr="008762E0" w:rsidRDefault="009B413C">
      <w:pPr>
        <w:ind w:firstLine="1134"/>
        <w:jc w:val="both"/>
        <w:rPr>
          <w:sz w:val="24"/>
          <w:szCs w:val="24"/>
        </w:rPr>
      </w:pPr>
      <w:r w:rsidRPr="008762E0">
        <w:rPr>
          <w:sz w:val="24"/>
          <w:szCs w:val="24"/>
        </w:rPr>
        <w:t xml:space="preserve">I - administrar os cargos efetivos de seu quadro de pessoal, bem como os cargos comissionados e funções de confiança integrantes da respectiva estrutura organizacional; </w:t>
      </w:r>
    </w:p>
    <w:p w:rsidR="009B413C" w:rsidRPr="008762E0" w:rsidRDefault="009B413C">
      <w:pPr>
        <w:ind w:firstLine="1134"/>
        <w:jc w:val="both"/>
        <w:rPr>
          <w:sz w:val="24"/>
          <w:szCs w:val="24"/>
        </w:rPr>
      </w:pPr>
      <w:r w:rsidRPr="008762E0">
        <w:rPr>
          <w:sz w:val="24"/>
          <w:szCs w:val="24"/>
        </w:rPr>
        <w:t xml:space="preserve">II - definir o quantitativo máximo de vagas por classe e especificar, em ato próprio, as atribuições pertinentes a cada cargo de seu quadro de pessoal, referidos nesta Lei, </w:t>
      </w:r>
      <w:r w:rsidRPr="008762E0">
        <w:rPr>
          <w:sz w:val="24"/>
          <w:szCs w:val="24"/>
        </w:rPr>
        <w:lastRenderedPageBreak/>
        <w:t xml:space="preserve">respeitadas a estruturação e a classificação dos cargos efetivos definidas no Anexo III desta Lei; </w:t>
      </w:r>
    </w:p>
    <w:p w:rsidR="009B413C" w:rsidRPr="008762E0" w:rsidRDefault="009B413C">
      <w:pPr>
        <w:ind w:firstLine="1134"/>
        <w:jc w:val="both"/>
        <w:rPr>
          <w:sz w:val="24"/>
          <w:szCs w:val="24"/>
        </w:rPr>
      </w:pPr>
      <w:r w:rsidRPr="008762E0">
        <w:rPr>
          <w:sz w:val="24"/>
          <w:szCs w:val="24"/>
        </w:rPr>
        <w:t xml:space="preserve">III - editar e dar publicidade aos regulamentos e instruções necessários à aplicação desta Lei; e </w:t>
      </w:r>
    </w:p>
    <w:p w:rsidR="009B413C" w:rsidRPr="008762E0" w:rsidRDefault="009B413C">
      <w:pPr>
        <w:ind w:firstLine="1134"/>
        <w:jc w:val="both"/>
        <w:rPr>
          <w:sz w:val="24"/>
          <w:szCs w:val="24"/>
        </w:rPr>
      </w:pPr>
      <w:r w:rsidRPr="008762E0">
        <w:rPr>
          <w:sz w:val="24"/>
          <w:szCs w:val="24"/>
        </w:rPr>
        <w:t xml:space="preserve">IV - implementar programa permanente de capacitação, treinamento e desenvolvimento destinado a assegurar a profissionalização dos ocupantes dos cargos de seu quadro de pessoal ou que nela tenham exercício. </w:t>
      </w:r>
    </w:p>
    <w:p w:rsidR="009B413C" w:rsidRPr="008762E0" w:rsidRDefault="009B413C">
      <w:pPr>
        <w:ind w:firstLine="1134"/>
        <w:jc w:val="both"/>
        <w:rPr>
          <w:sz w:val="24"/>
          <w:szCs w:val="24"/>
        </w:rPr>
      </w:pPr>
      <w:r w:rsidRPr="008762E0">
        <w:rPr>
          <w:sz w:val="24"/>
          <w:szCs w:val="24"/>
        </w:rPr>
        <w:t xml:space="preserve">Parágrafo único. O programa permanente de capacitação será implementado, no âmbito de cada entidade referida no Anexo I desta Lei, no prazo de até 1 (um) ano, a contar da data da conclusão do primeiro concurso de ingresso regido pelo disposto nesta Lei.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14. A investidura nos cargos efetivos de que trata o art. 1º desta Lei dar-se-á por meio de concurso público de provas ou de provas e títulos, exigindo-se curso de graduação em nível superior ou certificado de conclusão de ensino médio, conforme o nível do cargo, e observado o disposto em regulamento próprio de cada entidade referida no Anexo I desta Lei e a legislação aplicável. </w:t>
      </w:r>
    </w:p>
    <w:p w:rsidR="009B413C" w:rsidRPr="008762E0" w:rsidRDefault="009B413C">
      <w:pPr>
        <w:ind w:firstLine="1134"/>
        <w:jc w:val="both"/>
        <w:rPr>
          <w:sz w:val="24"/>
          <w:szCs w:val="24"/>
        </w:rPr>
      </w:pPr>
      <w:r w:rsidRPr="008762E0">
        <w:rPr>
          <w:sz w:val="24"/>
          <w:szCs w:val="24"/>
        </w:rPr>
        <w:t xml:space="preserve">§ 1º Os concursos públicos para provimento dos cargos a que se refere o art. 1º desta Lei, bem como dos cargos efetivos do Quadro de Pessoal da Agência Nacional de Águas - ANA, serão propostos pela instância de deliberação máxima da entidade e autorizados pelo Ministério do Planejamento, Orçamento e Gestão, observada a disponibilidade orçamentária e de vagas. </w:t>
      </w:r>
    </w:p>
    <w:p w:rsidR="009B413C" w:rsidRPr="008762E0" w:rsidRDefault="009B413C">
      <w:pPr>
        <w:ind w:firstLine="1134"/>
        <w:jc w:val="both"/>
        <w:rPr>
          <w:sz w:val="24"/>
          <w:szCs w:val="24"/>
        </w:rPr>
      </w:pPr>
      <w:r w:rsidRPr="008762E0">
        <w:rPr>
          <w:sz w:val="24"/>
          <w:szCs w:val="24"/>
        </w:rPr>
        <w:t xml:space="preserve">§ 2º O concurso público será realizado para provimento efetivo de pessoal no padrão inicial da classe inicial de cada carreira. </w:t>
      </w:r>
    </w:p>
    <w:p w:rsidR="009B413C" w:rsidRPr="008762E0" w:rsidRDefault="009B413C">
      <w:pPr>
        <w:ind w:firstLine="1134"/>
        <w:jc w:val="both"/>
        <w:rPr>
          <w:sz w:val="24"/>
          <w:szCs w:val="24"/>
        </w:rPr>
      </w:pPr>
      <w:r w:rsidRPr="008762E0">
        <w:rPr>
          <w:sz w:val="24"/>
          <w:szCs w:val="24"/>
        </w:rPr>
        <w:t xml:space="preserve">§ 3º O concurso público observará o disposto em edital de cada entidade, devendo ser constituído de prova escrita e podendo, ainda, incluir provas orais e avaliação de títulos. </w:t>
      </w:r>
    </w:p>
    <w:p w:rsidR="009B413C" w:rsidRPr="008762E0" w:rsidRDefault="009B413C">
      <w:pPr>
        <w:ind w:firstLine="1134"/>
        <w:jc w:val="both"/>
        <w:rPr>
          <w:sz w:val="24"/>
          <w:szCs w:val="24"/>
        </w:rPr>
      </w:pPr>
      <w:r w:rsidRPr="008762E0">
        <w:rPr>
          <w:sz w:val="24"/>
          <w:szCs w:val="24"/>
        </w:rPr>
        <w:t xml:space="preserve">§ 4º O concurso referido no </w:t>
      </w:r>
      <w:r w:rsidR="002B3E7E" w:rsidRPr="002B3E7E">
        <w:rPr>
          <w:i/>
          <w:sz w:val="24"/>
          <w:szCs w:val="24"/>
        </w:rPr>
        <w:t>caput</w:t>
      </w:r>
      <w:r w:rsidRPr="008762E0">
        <w:rPr>
          <w:sz w:val="24"/>
          <w:szCs w:val="24"/>
        </w:rPr>
        <w:t xml:space="preserve"> deste artigo poderá ser realizado por áreas de especialização, organizado em uma ou mais fases, incluindo, se for o caso, curso de formação, conforme dispuser o edital de abertura do certame, observada a legislação pertinente. </w:t>
      </w:r>
    </w:p>
    <w:p w:rsidR="009B413C" w:rsidRPr="008762E0" w:rsidRDefault="009B413C">
      <w:pPr>
        <w:ind w:firstLine="1134"/>
        <w:jc w:val="both"/>
        <w:rPr>
          <w:sz w:val="24"/>
          <w:szCs w:val="24"/>
        </w:rPr>
      </w:pPr>
      <w:r w:rsidRPr="008762E0">
        <w:rPr>
          <w:sz w:val="24"/>
          <w:szCs w:val="24"/>
        </w:rPr>
        <w:t xml:space="preserve">§ 5º O edital definirá as características de cada etapa do concurso público, os requisitos de escolaridade, formação especializada e experiência profissional, critérios eliminatórios e classificatórios, bem como eventuais restrições e condicionantes. </w:t>
      </w:r>
    </w:p>
    <w:p w:rsidR="009B413C" w:rsidRPr="008762E0" w:rsidRDefault="007106B4" w:rsidP="007106B4">
      <w:pPr>
        <w:ind w:firstLine="1134"/>
        <w:jc w:val="both"/>
        <w:rPr>
          <w:sz w:val="24"/>
          <w:szCs w:val="24"/>
        </w:rPr>
      </w:pPr>
      <w:r w:rsidRPr="007106B4">
        <w:rPr>
          <w:sz w:val="24"/>
          <w:szCs w:val="24"/>
        </w:rPr>
        <w:t>§ 6º Fará parte obrigatória do concurso, para os cargos de que</w:t>
      </w:r>
      <w:r>
        <w:rPr>
          <w:sz w:val="24"/>
          <w:szCs w:val="24"/>
        </w:rPr>
        <w:t xml:space="preserve"> </w:t>
      </w:r>
      <w:r w:rsidRPr="007106B4">
        <w:rPr>
          <w:sz w:val="24"/>
          <w:szCs w:val="24"/>
        </w:rPr>
        <w:t>tratam os incisos I a IX, XIX e XXI do caput do art. 1º desta Lei, curso de</w:t>
      </w:r>
      <w:r>
        <w:rPr>
          <w:sz w:val="24"/>
          <w:szCs w:val="24"/>
        </w:rPr>
        <w:t xml:space="preserve"> </w:t>
      </w:r>
      <w:r w:rsidRPr="007106B4">
        <w:rPr>
          <w:sz w:val="24"/>
          <w:szCs w:val="24"/>
        </w:rPr>
        <w:t>formação específica, com efeito eliminatório e classificatório</w:t>
      </w:r>
      <w:r w:rsidR="007B0287" w:rsidRPr="007B0287">
        <w:rPr>
          <w:sz w:val="24"/>
          <w:szCs w:val="24"/>
        </w:rPr>
        <w:t>.</w:t>
      </w:r>
      <w:r w:rsidR="007B0287">
        <w:rPr>
          <w:sz w:val="24"/>
          <w:szCs w:val="24"/>
        </w:rPr>
        <w:t xml:space="preserve"> </w:t>
      </w:r>
      <w:hyperlink r:id="rId23" w:history="1">
        <w:r w:rsidR="007B0287" w:rsidRPr="00E855E9">
          <w:rPr>
            <w:rStyle w:val="Hyperlink"/>
            <w:i/>
            <w:sz w:val="24"/>
            <w:szCs w:val="24"/>
          </w:rPr>
          <w:t>(</w:t>
        </w:r>
        <w:r w:rsidR="007B0287">
          <w:rPr>
            <w:rStyle w:val="Hyperlink"/>
            <w:i/>
            <w:sz w:val="24"/>
            <w:szCs w:val="24"/>
          </w:rPr>
          <w:t>Parágrafo c</w:t>
        </w:r>
        <w:r w:rsidR="007B0287" w:rsidRPr="00E855E9">
          <w:rPr>
            <w:rStyle w:val="Hyperlink"/>
            <w:i/>
            <w:sz w:val="24"/>
            <w:szCs w:val="24"/>
          </w:rPr>
          <w:t>om redação dada pela Medida Provisória nº 1.317, de 17/9/2025</w:t>
        </w:r>
      </w:hyperlink>
      <w:r w:rsidR="00131FBB">
        <w:rPr>
          <w:rStyle w:val="Hyperlink"/>
          <w:i/>
          <w:sz w:val="24"/>
          <w:szCs w:val="24"/>
        </w:rPr>
        <w:t>,</w:t>
      </w:r>
      <w:r w:rsidR="006F13DA" w:rsidRPr="006F13DA">
        <w:rPr>
          <w:rStyle w:val="Hyperlink"/>
          <w:sz w:val="24"/>
          <w:szCs w:val="24"/>
          <w:u w:val="none"/>
        </w:rPr>
        <w:t xml:space="preserve"> </w:t>
      </w:r>
      <w:hyperlink r:id="rId24" w:history="1">
        <w:r w:rsidR="00E34503" w:rsidRPr="008D6781">
          <w:rPr>
            <w:rStyle w:val="Hyperlink"/>
            <w:i/>
            <w:sz w:val="24"/>
            <w:szCs w:val="24"/>
          </w:rPr>
          <w:t>convertida na Lei nº 15.352, de 25/2/2026)</w:t>
        </w:r>
        <w:proofErr w:type="gramStart"/>
      </w:hyperlink>
      <w:proofErr w:type="gramEnd"/>
    </w:p>
    <w:p w:rsidR="009B413C" w:rsidRPr="008762E0" w:rsidRDefault="009B413C">
      <w:pPr>
        <w:ind w:firstLine="1134"/>
        <w:jc w:val="both"/>
        <w:rPr>
          <w:sz w:val="24"/>
          <w:szCs w:val="24"/>
        </w:rPr>
      </w:pPr>
    </w:p>
    <w:p w:rsidR="009B413C" w:rsidRPr="008762E0" w:rsidRDefault="009B413C">
      <w:pPr>
        <w:pStyle w:val="Recuodecorpodetexto3"/>
        <w:rPr>
          <w:szCs w:val="24"/>
        </w:rPr>
      </w:pPr>
      <w:r w:rsidRPr="008762E0">
        <w:rPr>
          <w:szCs w:val="24"/>
        </w:rPr>
        <w:t xml:space="preserve">Art. 15. Os vencimentos dos cargos de que trata o art. 1º desta Lei constituem-se de: </w:t>
      </w:r>
    </w:p>
    <w:p w:rsidR="009B413C" w:rsidRPr="008762E0" w:rsidRDefault="009B413C">
      <w:pPr>
        <w:ind w:firstLine="1134"/>
        <w:jc w:val="both"/>
        <w:rPr>
          <w:sz w:val="24"/>
          <w:szCs w:val="24"/>
        </w:rPr>
      </w:pPr>
      <w:r w:rsidRPr="008762E0">
        <w:rPr>
          <w:sz w:val="24"/>
          <w:szCs w:val="24"/>
        </w:rPr>
        <w:t xml:space="preserve">I - vencimento básico e Gratificação de Desempenho de Atividade de Regulação - GDAR para os cargos a que se referem os incisos I a XVI, XIX e XX do art. 1º desta Lei; </w:t>
      </w:r>
      <w:hyperlink r:id="rId25" w:history="1">
        <w:r w:rsidRPr="008762E0">
          <w:rPr>
            <w:rStyle w:val="Hyperlink"/>
            <w:i/>
            <w:sz w:val="24"/>
            <w:szCs w:val="24"/>
          </w:rPr>
          <w:t>(Inciso com redação dada pela Lei nº 11.292, de 26/4/2006)</w:t>
        </w:r>
      </w:hyperlink>
    </w:p>
    <w:p w:rsidR="009B413C" w:rsidRPr="008762E0" w:rsidRDefault="009B413C">
      <w:pPr>
        <w:ind w:firstLine="1134"/>
        <w:jc w:val="both"/>
        <w:rPr>
          <w:rStyle w:val="Hyperlink"/>
          <w:i/>
          <w:sz w:val="24"/>
          <w:szCs w:val="24"/>
        </w:rPr>
      </w:pPr>
      <w:r w:rsidRPr="008762E0">
        <w:rPr>
          <w:sz w:val="24"/>
          <w:szCs w:val="24"/>
        </w:rPr>
        <w:t xml:space="preserve">II - Vencimento Básico e Gratificação de Desempenho de Atividade Técnico-Administrativa em Regulação - GDATR para os cargos de que tratam os incisos XVII e XVIII do </w:t>
      </w:r>
      <w:r w:rsidR="002B3E7E" w:rsidRPr="002B3E7E">
        <w:rPr>
          <w:i/>
          <w:sz w:val="24"/>
          <w:szCs w:val="24"/>
        </w:rPr>
        <w:t>caput</w:t>
      </w:r>
      <w:r w:rsidRPr="008762E0">
        <w:rPr>
          <w:sz w:val="24"/>
          <w:szCs w:val="24"/>
        </w:rPr>
        <w:t xml:space="preserve"> do art. 1º desta Lei.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roofErr w:type="gramStart"/>
      <w:r w:rsidRPr="008762E0">
        <w:rPr>
          <w:rStyle w:val="Hyperlink"/>
          <w:i/>
          <w:sz w:val="24"/>
          <w:szCs w:val="24"/>
        </w:rPr>
        <w:t>)</w:t>
      </w:r>
      <w:proofErr w:type="gramEnd"/>
    </w:p>
    <w:p w:rsidR="009B413C" w:rsidRPr="008762E0" w:rsidRDefault="009B413C">
      <w:pPr>
        <w:ind w:firstLine="1134"/>
        <w:rPr>
          <w:sz w:val="24"/>
          <w:szCs w:val="24"/>
        </w:rPr>
      </w:pPr>
      <w:r w:rsidRPr="008762E0">
        <w:rPr>
          <w:i/>
          <w:sz w:val="24"/>
          <w:szCs w:val="24"/>
        </w:rPr>
        <w:fldChar w:fldCharType="end"/>
      </w:r>
      <w:r w:rsidRPr="008762E0">
        <w:rPr>
          <w:sz w:val="24"/>
          <w:szCs w:val="24"/>
        </w:rPr>
        <w:t xml:space="preserve">III - Gratificação de Qualificação - GQ para os cargos </w:t>
      </w:r>
      <w:proofErr w:type="gramStart"/>
      <w:r w:rsidRPr="008762E0">
        <w:rPr>
          <w:sz w:val="24"/>
          <w:szCs w:val="24"/>
        </w:rPr>
        <w:t>referidos nos incisos I a IX, XVII e XIX do art. 1º desta Lei, observadas</w:t>
      </w:r>
      <w:proofErr w:type="gramEnd"/>
      <w:r w:rsidRPr="008762E0">
        <w:rPr>
          <w:sz w:val="24"/>
          <w:szCs w:val="24"/>
        </w:rPr>
        <w:t xml:space="preserve"> as disposições específicas fixadas no art. 22 desta Lei. </w:t>
      </w:r>
      <w:hyperlink r:id="rId26" w:history="1">
        <w:r w:rsidRPr="008762E0">
          <w:rPr>
            <w:rStyle w:val="Hyperlink"/>
            <w:i/>
            <w:sz w:val="24"/>
            <w:szCs w:val="24"/>
          </w:rPr>
          <w:t>(Inciso com redação dada pela Lei nº 11.292, de 26/4/2006)</w:t>
        </w:r>
      </w:hyperlink>
    </w:p>
    <w:p w:rsidR="00274345" w:rsidRPr="008762E0" w:rsidRDefault="009B413C" w:rsidP="00274345">
      <w:pPr>
        <w:ind w:firstLine="1134"/>
        <w:jc w:val="both"/>
        <w:rPr>
          <w:i/>
          <w:sz w:val="24"/>
          <w:szCs w:val="24"/>
        </w:rPr>
      </w:pPr>
      <w:r w:rsidRPr="008762E0">
        <w:rPr>
          <w:sz w:val="24"/>
          <w:szCs w:val="24"/>
        </w:rPr>
        <w:lastRenderedPageBreak/>
        <w:t xml:space="preserve">§ 1º </w:t>
      </w:r>
      <w:hyperlink r:id="rId27" w:history="1">
        <w:r w:rsidR="00274345" w:rsidRPr="008762E0">
          <w:rPr>
            <w:rStyle w:val="Hyperlink"/>
            <w:i/>
            <w:sz w:val="24"/>
            <w:szCs w:val="24"/>
          </w:rPr>
          <w:t>(Revogado pela Medida Provisória nº 632, de 24/12/2013</w:t>
        </w:r>
        <w:r w:rsidR="000E1E14" w:rsidRPr="008762E0">
          <w:rPr>
            <w:rStyle w:val="Hyperlink"/>
            <w:i/>
            <w:sz w:val="24"/>
            <w:szCs w:val="24"/>
          </w:rPr>
          <w:t>,</w:t>
        </w:r>
      </w:hyperlink>
      <w:r w:rsidR="00504A32">
        <w:rPr>
          <w:i/>
          <w:sz w:val="24"/>
          <w:szCs w:val="24"/>
        </w:rPr>
        <w:t xml:space="preserve"> </w:t>
      </w:r>
      <w:hyperlink r:id="rId28" w:history="1">
        <w:r w:rsidR="00504A32" w:rsidRPr="00504A32">
          <w:rPr>
            <w:rStyle w:val="Hyperlink"/>
            <w:i/>
            <w:sz w:val="24"/>
            <w:szCs w:val="24"/>
          </w:rPr>
          <w:t>convertida na Lei nº 12.998, de 18/6/2014, com efeitos financeiros a partir de 1/1/2014)</w:t>
        </w:r>
      </w:hyperlink>
    </w:p>
    <w:p w:rsidR="009B413C" w:rsidRPr="008762E0" w:rsidRDefault="009B413C" w:rsidP="00274345">
      <w:pPr>
        <w:ind w:firstLine="1134"/>
        <w:jc w:val="both"/>
        <w:rPr>
          <w:rStyle w:val="Hyperlink"/>
          <w:i/>
          <w:sz w:val="24"/>
          <w:szCs w:val="24"/>
        </w:rPr>
      </w:pPr>
      <w:r w:rsidRPr="008762E0">
        <w:rPr>
          <w:sz w:val="24"/>
          <w:szCs w:val="24"/>
        </w:rPr>
        <w:t xml:space="preserve">§ 2º Os padrões de vencimento básico dos cargos de que trata o art. 1º desta Lei são os constantes dos Anexos IV e V desta Lei, aplicando-se os valores estabelecidos no Anexo IV desta Lei aos cargos de que trata o art. 1º da Lei nº 10.768, de 19 de novembro de 2003. </w:t>
      </w:r>
      <w:hyperlink r:id="rId29" w:history="1">
        <w:r w:rsidRPr="008762E0">
          <w:rPr>
            <w:rStyle w:val="Hyperlink"/>
            <w:i/>
            <w:sz w:val="24"/>
            <w:szCs w:val="24"/>
          </w:rPr>
          <w:t>(Parágrafo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 3º Os padrões de vencimento básico dos cargos de que trata o art. 1º desta Lei são os constantes nos Anexos IV e V desta Lei, aplicando-se os valores estabelecidos no Anexo IV desta Lei aos cargos de que trata o art. 1º da Lei nº 10.768, de 19 de novembro de 2003. </w:t>
      </w:r>
      <w:hyperlink r:id="rId30" w:history="1">
        <w:r w:rsidRPr="008762E0">
          <w:rPr>
            <w:rStyle w:val="Hyperlink"/>
            <w:i/>
            <w:sz w:val="24"/>
            <w:szCs w:val="24"/>
          </w:rPr>
          <w:t>(Parágrafo único transformado em § 3º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4908D4" w:rsidRPr="00C96F03" w:rsidRDefault="009B413C">
      <w:pPr>
        <w:ind w:firstLine="1134"/>
        <w:jc w:val="both"/>
        <w:rPr>
          <w:sz w:val="24"/>
          <w:szCs w:val="24"/>
        </w:rPr>
      </w:pPr>
      <w:r w:rsidRPr="008762E0">
        <w:rPr>
          <w:i/>
          <w:sz w:val="24"/>
          <w:szCs w:val="24"/>
        </w:rPr>
        <w:fldChar w:fldCharType="end"/>
      </w:r>
    </w:p>
    <w:p w:rsidR="00C96F03" w:rsidRPr="00C96F03" w:rsidRDefault="00C96F03" w:rsidP="00C96F03">
      <w:pPr>
        <w:ind w:firstLine="1134"/>
        <w:jc w:val="both"/>
        <w:rPr>
          <w:sz w:val="24"/>
          <w:szCs w:val="24"/>
        </w:rPr>
      </w:pPr>
      <w:r w:rsidRPr="00C96F03">
        <w:rPr>
          <w:sz w:val="24"/>
          <w:szCs w:val="24"/>
        </w:rPr>
        <w:t>Art. 15-A. A partir de 1</w:t>
      </w:r>
      <w:r>
        <w:rPr>
          <w:sz w:val="24"/>
          <w:szCs w:val="24"/>
        </w:rPr>
        <w:t>º</w:t>
      </w:r>
      <w:r w:rsidRPr="00C96F03">
        <w:rPr>
          <w:sz w:val="24"/>
          <w:szCs w:val="24"/>
        </w:rPr>
        <w:t xml:space="preserve"> de janeiro de 2014, a estrutura</w:t>
      </w:r>
      <w:r>
        <w:rPr>
          <w:sz w:val="24"/>
          <w:szCs w:val="24"/>
        </w:rPr>
        <w:t xml:space="preserve"> </w:t>
      </w:r>
      <w:r w:rsidRPr="00C96F03">
        <w:rPr>
          <w:sz w:val="24"/>
          <w:szCs w:val="24"/>
        </w:rPr>
        <w:t>remuneratória dos cargos a que se referem os incisos I a XVI,</w:t>
      </w:r>
      <w:r>
        <w:rPr>
          <w:sz w:val="24"/>
          <w:szCs w:val="24"/>
        </w:rPr>
        <w:t xml:space="preserve"> </w:t>
      </w:r>
      <w:r w:rsidRPr="00C96F03">
        <w:rPr>
          <w:sz w:val="24"/>
          <w:szCs w:val="24"/>
        </w:rPr>
        <w:t xml:space="preserve">XIX e XX do </w:t>
      </w:r>
      <w:r w:rsidR="002B3E7E" w:rsidRPr="002B3E7E">
        <w:rPr>
          <w:i/>
          <w:sz w:val="24"/>
          <w:szCs w:val="24"/>
        </w:rPr>
        <w:t>caput</w:t>
      </w:r>
      <w:r w:rsidRPr="00C96F03">
        <w:rPr>
          <w:sz w:val="24"/>
          <w:szCs w:val="24"/>
        </w:rPr>
        <w:t xml:space="preserve"> do art. 1</w:t>
      </w:r>
      <w:r>
        <w:rPr>
          <w:sz w:val="24"/>
          <w:szCs w:val="24"/>
        </w:rPr>
        <w:t>º</w:t>
      </w:r>
      <w:r w:rsidRPr="00C96F03">
        <w:rPr>
          <w:sz w:val="24"/>
          <w:szCs w:val="24"/>
        </w:rPr>
        <w:t xml:space="preserve"> constitui-se de:</w:t>
      </w:r>
    </w:p>
    <w:p w:rsidR="00C96F03" w:rsidRPr="00C96F03" w:rsidRDefault="00C96F03" w:rsidP="00C96F03">
      <w:pPr>
        <w:ind w:firstLine="1134"/>
        <w:jc w:val="both"/>
        <w:rPr>
          <w:sz w:val="24"/>
          <w:szCs w:val="24"/>
        </w:rPr>
      </w:pPr>
      <w:r w:rsidRPr="00C96F03">
        <w:rPr>
          <w:sz w:val="24"/>
          <w:szCs w:val="24"/>
        </w:rPr>
        <w:t>I - vencimento básico; e</w:t>
      </w:r>
    </w:p>
    <w:p w:rsidR="004908D4" w:rsidRPr="00C96F03" w:rsidRDefault="00C96F03" w:rsidP="00C96F03">
      <w:pPr>
        <w:ind w:firstLine="1134"/>
        <w:jc w:val="both"/>
        <w:rPr>
          <w:i/>
          <w:color w:val="FF0000"/>
          <w:sz w:val="24"/>
          <w:szCs w:val="24"/>
        </w:rPr>
      </w:pPr>
      <w:r w:rsidRPr="00C96F03">
        <w:rPr>
          <w:sz w:val="24"/>
          <w:szCs w:val="24"/>
        </w:rPr>
        <w:t>II - Gratificação de Desempenho de Atividade de Regulação</w:t>
      </w:r>
      <w:r>
        <w:rPr>
          <w:sz w:val="24"/>
          <w:szCs w:val="24"/>
        </w:rPr>
        <w:t xml:space="preserve"> </w:t>
      </w:r>
      <w:r w:rsidRPr="00C96F03">
        <w:rPr>
          <w:sz w:val="24"/>
          <w:szCs w:val="24"/>
        </w:rPr>
        <w:t>- GDAR</w:t>
      </w:r>
      <w:r w:rsidR="004908D4" w:rsidRPr="008762E0">
        <w:rPr>
          <w:sz w:val="24"/>
          <w:szCs w:val="24"/>
        </w:rPr>
        <w:t xml:space="preserve">. </w:t>
      </w:r>
      <w:hyperlink r:id="rId31" w:history="1">
        <w:r w:rsidR="004908D4" w:rsidRPr="008762E0">
          <w:rPr>
            <w:rStyle w:val="Hyperlink"/>
            <w:i/>
            <w:sz w:val="24"/>
            <w:szCs w:val="24"/>
          </w:rPr>
          <w:t xml:space="preserve">(Artigo acrescido pela Medida </w:t>
        </w:r>
        <w:r w:rsidR="00F02722">
          <w:rPr>
            <w:rStyle w:val="Hyperlink"/>
            <w:i/>
            <w:sz w:val="24"/>
            <w:szCs w:val="24"/>
          </w:rPr>
          <w:t>P</w:t>
        </w:r>
        <w:r w:rsidR="004908D4" w:rsidRPr="008762E0">
          <w:rPr>
            <w:rStyle w:val="Hyperlink"/>
            <w:i/>
            <w:sz w:val="24"/>
            <w:szCs w:val="24"/>
          </w:rPr>
          <w:t>rovisória nº 632, de 24/12/2013</w:t>
        </w:r>
        <w:r>
          <w:rPr>
            <w:rStyle w:val="Hyperlink"/>
            <w:i/>
            <w:sz w:val="24"/>
            <w:szCs w:val="24"/>
          </w:rPr>
          <w:t>,</w:t>
        </w:r>
      </w:hyperlink>
      <w:r>
        <w:rPr>
          <w:i/>
          <w:sz w:val="24"/>
          <w:szCs w:val="24"/>
        </w:rPr>
        <w:t xml:space="preserve"> </w:t>
      </w:r>
      <w:hyperlink r:id="rId32" w:history="1">
        <w:r w:rsidRPr="00C96F03">
          <w:rPr>
            <w:rStyle w:val="Hyperlink"/>
            <w:i/>
            <w:sz w:val="24"/>
            <w:szCs w:val="24"/>
          </w:rPr>
          <w:t>convertida na Lei nº 12.998, de 18/6/2014)</w:t>
        </w:r>
      </w:hyperlink>
    </w:p>
    <w:p w:rsidR="004908D4" w:rsidRPr="008762E0" w:rsidRDefault="004908D4" w:rsidP="004908D4">
      <w:pPr>
        <w:ind w:firstLine="1134"/>
        <w:jc w:val="both"/>
        <w:rPr>
          <w:sz w:val="24"/>
          <w:szCs w:val="24"/>
        </w:rPr>
      </w:pPr>
    </w:p>
    <w:p w:rsidR="00EC1D29" w:rsidRPr="00EC1D29" w:rsidRDefault="00EC1D29" w:rsidP="00EC1D29">
      <w:pPr>
        <w:ind w:firstLine="1134"/>
        <w:jc w:val="both"/>
        <w:rPr>
          <w:sz w:val="24"/>
          <w:szCs w:val="24"/>
        </w:rPr>
      </w:pPr>
      <w:r w:rsidRPr="00EC1D29">
        <w:rPr>
          <w:sz w:val="24"/>
          <w:szCs w:val="24"/>
        </w:rPr>
        <w:t>Art. 15-B. A partir de 1</w:t>
      </w:r>
      <w:r>
        <w:rPr>
          <w:sz w:val="24"/>
          <w:szCs w:val="24"/>
        </w:rPr>
        <w:t>º</w:t>
      </w:r>
      <w:r w:rsidRPr="00EC1D29">
        <w:rPr>
          <w:sz w:val="24"/>
          <w:szCs w:val="24"/>
        </w:rPr>
        <w:t xml:space="preserve"> de janeiro de 2014, a estrutura</w:t>
      </w:r>
      <w:r>
        <w:rPr>
          <w:sz w:val="24"/>
          <w:szCs w:val="24"/>
        </w:rPr>
        <w:t xml:space="preserve"> </w:t>
      </w:r>
      <w:r w:rsidRPr="00EC1D29">
        <w:rPr>
          <w:sz w:val="24"/>
          <w:szCs w:val="24"/>
        </w:rPr>
        <w:t>remuneratória dos cargos a que se referem os incisos XVII e</w:t>
      </w:r>
      <w:r>
        <w:rPr>
          <w:sz w:val="24"/>
          <w:szCs w:val="24"/>
        </w:rPr>
        <w:t xml:space="preserve"> </w:t>
      </w:r>
      <w:r w:rsidRPr="00EC1D29">
        <w:rPr>
          <w:sz w:val="24"/>
          <w:szCs w:val="24"/>
        </w:rPr>
        <w:t xml:space="preserve">XVIII do </w:t>
      </w:r>
      <w:r w:rsidR="002B3E7E" w:rsidRPr="002B3E7E">
        <w:rPr>
          <w:i/>
          <w:sz w:val="24"/>
          <w:szCs w:val="24"/>
        </w:rPr>
        <w:t>caput</w:t>
      </w:r>
      <w:r w:rsidRPr="00EC1D29">
        <w:rPr>
          <w:sz w:val="24"/>
          <w:szCs w:val="24"/>
        </w:rPr>
        <w:t xml:space="preserve"> do art. 1</w:t>
      </w:r>
      <w:r>
        <w:rPr>
          <w:sz w:val="24"/>
          <w:szCs w:val="24"/>
        </w:rPr>
        <w:t>º</w:t>
      </w:r>
      <w:r w:rsidRPr="00EC1D29">
        <w:rPr>
          <w:sz w:val="24"/>
          <w:szCs w:val="24"/>
        </w:rPr>
        <w:t xml:space="preserve"> será composta de:</w:t>
      </w:r>
    </w:p>
    <w:p w:rsidR="00EC1D29" w:rsidRPr="00EC1D29" w:rsidRDefault="00EC1D29" w:rsidP="00EC1D29">
      <w:pPr>
        <w:ind w:firstLine="1134"/>
        <w:jc w:val="both"/>
        <w:rPr>
          <w:sz w:val="24"/>
          <w:szCs w:val="24"/>
        </w:rPr>
      </w:pPr>
      <w:r w:rsidRPr="00EC1D29">
        <w:rPr>
          <w:sz w:val="24"/>
          <w:szCs w:val="24"/>
        </w:rPr>
        <w:t>I - vencimento básico; e</w:t>
      </w:r>
    </w:p>
    <w:p w:rsidR="004908D4" w:rsidRPr="008762E0" w:rsidRDefault="00EC1D29" w:rsidP="00EC1D29">
      <w:pPr>
        <w:ind w:firstLine="1134"/>
        <w:jc w:val="both"/>
        <w:rPr>
          <w:sz w:val="24"/>
          <w:szCs w:val="24"/>
        </w:rPr>
      </w:pPr>
      <w:r w:rsidRPr="00EC1D29">
        <w:rPr>
          <w:sz w:val="24"/>
          <w:szCs w:val="24"/>
        </w:rPr>
        <w:t>II - Gratificação de Desempenho de Atividade Técnico-Administrativa</w:t>
      </w:r>
      <w:r>
        <w:rPr>
          <w:sz w:val="24"/>
          <w:szCs w:val="24"/>
        </w:rPr>
        <w:t xml:space="preserve"> </w:t>
      </w:r>
      <w:r w:rsidRPr="00EC1D29">
        <w:rPr>
          <w:sz w:val="24"/>
          <w:szCs w:val="24"/>
        </w:rPr>
        <w:t>em Regulação - GDATR</w:t>
      </w:r>
      <w:r w:rsidR="004908D4" w:rsidRPr="008762E0">
        <w:rPr>
          <w:sz w:val="24"/>
          <w:szCs w:val="24"/>
        </w:rPr>
        <w:t xml:space="preserve">. </w:t>
      </w:r>
      <w:hyperlink r:id="rId33" w:history="1">
        <w:r w:rsidR="004908D4" w:rsidRPr="008762E0">
          <w:rPr>
            <w:rStyle w:val="Hyperlink"/>
            <w:i/>
            <w:sz w:val="24"/>
            <w:szCs w:val="24"/>
          </w:rPr>
          <w:t xml:space="preserve">(Artigo acrescido pela Medida </w:t>
        </w:r>
        <w:r w:rsidR="00F02722">
          <w:rPr>
            <w:rStyle w:val="Hyperlink"/>
            <w:i/>
            <w:sz w:val="24"/>
            <w:szCs w:val="24"/>
          </w:rPr>
          <w:t>P</w:t>
        </w:r>
        <w:r w:rsidR="004908D4" w:rsidRPr="008762E0">
          <w:rPr>
            <w:rStyle w:val="Hyperlink"/>
            <w:i/>
            <w:sz w:val="24"/>
            <w:szCs w:val="24"/>
          </w:rPr>
          <w:t>rovisória nº 632, de 24/12/2013</w:t>
        </w:r>
        <w:r>
          <w:rPr>
            <w:rStyle w:val="Hyperlink"/>
            <w:i/>
            <w:sz w:val="24"/>
            <w:szCs w:val="24"/>
          </w:rPr>
          <w:t>,</w:t>
        </w:r>
      </w:hyperlink>
      <w:r>
        <w:rPr>
          <w:i/>
          <w:sz w:val="24"/>
          <w:szCs w:val="24"/>
        </w:rPr>
        <w:t xml:space="preserve"> </w:t>
      </w:r>
      <w:hyperlink r:id="rId34" w:history="1">
        <w:r w:rsidRPr="00C96F03">
          <w:rPr>
            <w:rStyle w:val="Hyperlink"/>
            <w:i/>
            <w:sz w:val="24"/>
            <w:szCs w:val="24"/>
          </w:rPr>
          <w:t>convertida na Lei nº 12.998, de 18/6/2014)</w:t>
        </w:r>
      </w:hyperlink>
    </w:p>
    <w:p w:rsidR="005969FA" w:rsidRDefault="005969FA" w:rsidP="004908D4">
      <w:pPr>
        <w:ind w:firstLine="1134"/>
        <w:jc w:val="both"/>
        <w:rPr>
          <w:sz w:val="24"/>
          <w:szCs w:val="24"/>
        </w:rPr>
      </w:pPr>
    </w:p>
    <w:p w:rsidR="004908D4" w:rsidRPr="008762E0" w:rsidRDefault="004908D4" w:rsidP="00F02722">
      <w:pPr>
        <w:ind w:firstLine="1134"/>
        <w:jc w:val="both"/>
        <w:rPr>
          <w:sz w:val="24"/>
          <w:szCs w:val="24"/>
        </w:rPr>
      </w:pPr>
      <w:r w:rsidRPr="008762E0">
        <w:rPr>
          <w:sz w:val="24"/>
          <w:szCs w:val="24"/>
        </w:rPr>
        <w:t xml:space="preserve">Art. 15-C. </w:t>
      </w:r>
      <w:r w:rsidR="00F02722" w:rsidRPr="00F02722">
        <w:rPr>
          <w:sz w:val="24"/>
          <w:szCs w:val="24"/>
        </w:rPr>
        <w:t>A partir de 1</w:t>
      </w:r>
      <w:r w:rsidR="00F02722">
        <w:rPr>
          <w:sz w:val="24"/>
          <w:szCs w:val="24"/>
        </w:rPr>
        <w:t>º</w:t>
      </w:r>
      <w:r w:rsidR="00F02722" w:rsidRPr="00F02722">
        <w:rPr>
          <w:sz w:val="24"/>
          <w:szCs w:val="24"/>
        </w:rPr>
        <w:t xml:space="preserve"> de janeiro de 2014, fica extinta a</w:t>
      </w:r>
      <w:r w:rsidR="00F02722">
        <w:rPr>
          <w:sz w:val="24"/>
          <w:szCs w:val="24"/>
        </w:rPr>
        <w:t xml:space="preserve"> </w:t>
      </w:r>
      <w:r w:rsidR="00F02722" w:rsidRPr="00F02722">
        <w:rPr>
          <w:sz w:val="24"/>
          <w:szCs w:val="24"/>
        </w:rPr>
        <w:t>Gratificação de Qualificação - GQ</w:t>
      </w:r>
      <w:r w:rsidRPr="008762E0">
        <w:rPr>
          <w:sz w:val="24"/>
          <w:szCs w:val="24"/>
        </w:rPr>
        <w:t xml:space="preserve">. </w:t>
      </w:r>
      <w:hyperlink r:id="rId35" w:history="1">
        <w:r w:rsidRPr="008762E0">
          <w:rPr>
            <w:rStyle w:val="Hyperlink"/>
            <w:i/>
            <w:sz w:val="24"/>
            <w:szCs w:val="24"/>
          </w:rPr>
          <w:t xml:space="preserve">(Artigo acrescido pela Medida </w:t>
        </w:r>
        <w:r w:rsidR="00F02722">
          <w:rPr>
            <w:rStyle w:val="Hyperlink"/>
            <w:i/>
            <w:sz w:val="24"/>
            <w:szCs w:val="24"/>
          </w:rPr>
          <w:t>P</w:t>
        </w:r>
        <w:r w:rsidRPr="008762E0">
          <w:rPr>
            <w:rStyle w:val="Hyperlink"/>
            <w:i/>
            <w:sz w:val="24"/>
            <w:szCs w:val="24"/>
          </w:rPr>
          <w:t>rovisória nº 632, de 24/12/2013</w:t>
        </w:r>
        <w:r w:rsidR="00F02722">
          <w:rPr>
            <w:rStyle w:val="Hyperlink"/>
            <w:i/>
            <w:sz w:val="24"/>
            <w:szCs w:val="24"/>
          </w:rPr>
          <w:t>,</w:t>
        </w:r>
      </w:hyperlink>
      <w:r w:rsidR="00F02722">
        <w:rPr>
          <w:i/>
          <w:sz w:val="24"/>
          <w:szCs w:val="24"/>
        </w:rPr>
        <w:t xml:space="preserve"> </w:t>
      </w:r>
      <w:hyperlink r:id="rId36" w:history="1">
        <w:r w:rsidR="00F02722" w:rsidRPr="00C96F03">
          <w:rPr>
            <w:rStyle w:val="Hyperlink"/>
            <w:i/>
            <w:sz w:val="24"/>
            <w:szCs w:val="24"/>
          </w:rPr>
          <w:t>convertida na Lei nº 12.998, de 18/6/2014)</w:t>
        </w:r>
      </w:hyperlink>
    </w:p>
    <w:p w:rsidR="004908D4" w:rsidRPr="008762E0" w:rsidRDefault="004908D4">
      <w:pPr>
        <w:ind w:firstLine="1134"/>
        <w:jc w:val="both"/>
        <w:rPr>
          <w:sz w:val="24"/>
          <w:szCs w:val="24"/>
        </w:rPr>
      </w:pPr>
    </w:p>
    <w:p w:rsidR="000B6C67" w:rsidRPr="000B6C67" w:rsidRDefault="000B6C67">
      <w:pPr>
        <w:ind w:firstLine="1134"/>
        <w:jc w:val="both"/>
        <w:rPr>
          <w:i/>
          <w:sz w:val="24"/>
          <w:szCs w:val="24"/>
          <w:u w:val="single"/>
        </w:rPr>
      </w:pPr>
      <w:r w:rsidRPr="000B6C67">
        <w:rPr>
          <w:sz w:val="24"/>
          <w:szCs w:val="24"/>
        </w:rPr>
        <w:t>Art. 15-D. A partir de 1o de janeiro de 2017, os ocupantes dos cargos a que se refere o art. 1</w:t>
      </w:r>
      <w:r w:rsidR="00011A38">
        <w:rPr>
          <w:sz w:val="24"/>
          <w:szCs w:val="24"/>
        </w:rPr>
        <w:t>º</w:t>
      </w:r>
      <w:r w:rsidRPr="000B6C67">
        <w:rPr>
          <w:sz w:val="24"/>
          <w:szCs w:val="24"/>
        </w:rPr>
        <w:t xml:space="preserve"> passam a ser remunerados exclusivamente por subsídio, f</w:t>
      </w:r>
      <w:r>
        <w:rPr>
          <w:sz w:val="24"/>
          <w:szCs w:val="24"/>
        </w:rPr>
        <w:t xml:space="preserve">ixado em lei, em parcela única. </w:t>
      </w:r>
      <w:hyperlink r:id="rId37" w:history="1">
        <w:r w:rsidRPr="000B6C67">
          <w:rPr>
            <w:rStyle w:val="Hyperlink"/>
            <w:i/>
            <w:sz w:val="24"/>
            <w:szCs w:val="24"/>
          </w:rPr>
          <w:t>(Artigo acrescido pela Lei nº 13.326, de 29/7/2016)</w:t>
        </w:r>
      </w:hyperlink>
    </w:p>
    <w:p w:rsidR="000B6C67" w:rsidRDefault="000B6C67">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16. Fica instituída a Gratificação de Desempenho de Atividade de Regulação - GDAR, devida aos ocupantes dos cargos a que se referem os incisos I a XVI, XIX e XX do art. 1º desta Lei, quando em exercício de atividades inerentes às atribuições do respectivo cargo nas Agências Reguladoras referidas no Anexo I desta Lei, observando-se a seguinte composição e limites: </w:t>
      </w:r>
      <w:hyperlink r:id="rId38" w:history="1">
        <w:r w:rsidRPr="008762E0">
          <w:rPr>
            <w:rStyle w:val="Hyperlink"/>
            <w:i/>
            <w:sz w:val="24"/>
            <w:szCs w:val="24"/>
          </w:rPr>
          <w:t>(“</w:t>
        </w:r>
        <w:r w:rsidR="002B3E7E" w:rsidRPr="002B3E7E">
          <w:rPr>
            <w:rStyle w:val="Hyperlink"/>
            <w:i/>
            <w:sz w:val="24"/>
            <w:szCs w:val="24"/>
          </w:rPr>
          <w:t>Caput</w:t>
        </w:r>
        <w:r w:rsidRPr="008762E0">
          <w:rPr>
            <w:rStyle w:val="Hyperlink"/>
            <w:i/>
            <w:sz w:val="24"/>
            <w:szCs w:val="24"/>
          </w:rPr>
          <w:t>” do artigo com redação dada pela Lei nº 11.292, de 26/4/2006)</w:t>
        </w:r>
      </w:hyperlink>
    </w:p>
    <w:p w:rsidR="009B413C" w:rsidRPr="008762E0" w:rsidRDefault="009B413C">
      <w:pPr>
        <w:ind w:firstLine="1134"/>
        <w:jc w:val="both"/>
        <w:rPr>
          <w:rStyle w:val="Hyperlink"/>
          <w:i/>
          <w:sz w:val="24"/>
          <w:szCs w:val="24"/>
        </w:rPr>
      </w:pPr>
      <w:r w:rsidRPr="008762E0">
        <w:rPr>
          <w:sz w:val="24"/>
          <w:szCs w:val="24"/>
        </w:rPr>
        <w:t xml:space="preserve">I - a GDAR será </w:t>
      </w:r>
      <w:proofErr w:type="gramStart"/>
      <w:r w:rsidRPr="008762E0">
        <w:rPr>
          <w:sz w:val="24"/>
          <w:szCs w:val="24"/>
        </w:rPr>
        <w:t>paga observado</w:t>
      </w:r>
      <w:proofErr w:type="gramEnd"/>
      <w:r w:rsidRPr="008762E0">
        <w:rPr>
          <w:sz w:val="24"/>
          <w:szCs w:val="24"/>
        </w:rPr>
        <w:t xml:space="preserve"> o limite máximo de 100 (cem) pontos e o mínimo de 30 (trinta) pontos por servidor, correspondendo cada ponto ao valor estabelecido no Anexo VI desta Lei;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
    <w:p w:rsidR="009B413C" w:rsidRPr="008762E0" w:rsidRDefault="009B413C">
      <w:pPr>
        <w:pStyle w:val="Recuodecorpodetexto3"/>
        <w:rPr>
          <w:szCs w:val="24"/>
        </w:rPr>
      </w:pPr>
      <w:r w:rsidRPr="008762E0">
        <w:rPr>
          <w:i/>
          <w:szCs w:val="24"/>
        </w:rPr>
        <w:fldChar w:fldCharType="end"/>
      </w:r>
      <w:r w:rsidRPr="008762E0">
        <w:rPr>
          <w:szCs w:val="24"/>
        </w:rPr>
        <w:t xml:space="preserve">II - a pontuação referente à GDAR está assim distribuída: </w:t>
      </w:r>
    </w:p>
    <w:p w:rsidR="009B413C" w:rsidRPr="008762E0" w:rsidRDefault="009B413C">
      <w:pPr>
        <w:pStyle w:val="Recuodecorpodetexto3"/>
        <w:rPr>
          <w:szCs w:val="24"/>
        </w:rPr>
      </w:pPr>
      <w:r w:rsidRPr="008762E0">
        <w:rPr>
          <w:szCs w:val="24"/>
        </w:rPr>
        <w:t>a) até 20 (vinte) pontos serão atribuídos em função dos resultados obtidos na avaliação de desempenho individual; e</w:t>
      </w:r>
    </w:p>
    <w:p w:rsidR="009B413C" w:rsidRPr="008762E0" w:rsidRDefault="009B413C">
      <w:pPr>
        <w:ind w:firstLine="1134"/>
        <w:jc w:val="both"/>
        <w:rPr>
          <w:rStyle w:val="Hyperlink"/>
          <w:i/>
          <w:sz w:val="24"/>
          <w:szCs w:val="24"/>
        </w:rPr>
      </w:pPr>
      <w:r w:rsidRPr="008762E0">
        <w:rPr>
          <w:sz w:val="24"/>
          <w:szCs w:val="24"/>
        </w:rPr>
        <w:lastRenderedPageBreak/>
        <w:t xml:space="preserve">b) até 80 (oitenta) pontos serão atribuídos em função dos resultados obtidos na avaliação de desempenho institucional.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roofErr w:type="gramStart"/>
      <w:r w:rsidRPr="008762E0">
        <w:rPr>
          <w:rStyle w:val="Hyperlink"/>
          <w:i/>
          <w:sz w:val="24"/>
          <w:szCs w:val="24"/>
        </w:rPr>
        <w:t>)</w:t>
      </w:r>
      <w:proofErr w:type="gramEnd"/>
    </w:p>
    <w:p w:rsidR="009B413C" w:rsidRPr="008762E0" w:rsidRDefault="009B413C">
      <w:pPr>
        <w:pStyle w:val="Recuodecorpodetexto3"/>
        <w:rPr>
          <w:szCs w:val="24"/>
        </w:rPr>
      </w:pPr>
      <w:r w:rsidRPr="008762E0">
        <w:rPr>
          <w:i/>
          <w:szCs w:val="24"/>
        </w:rPr>
        <w:fldChar w:fldCharType="end"/>
      </w:r>
      <w:r w:rsidRPr="008762E0">
        <w:rPr>
          <w:szCs w:val="24"/>
        </w:rPr>
        <w:t xml:space="preserve">§ 1º Ato do Poder Executivo disporá sobre os critérios gerais a serem observados para a realização das avaliações de desempenho individual e institucional da GDAR, no prazo de até 180 (cento e oitenta) dias a partir da data de publicação desta Lei. </w:t>
      </w:r>
    </w:p>
    <w:p w:rsidR="009B413C" w:rsidRPr="008762E0" w:rsidRDefault="009B413C">
      <w:pPr>
        <w:ind w:firstLine="1134"/>
        <w:jc w:val="both"/>
        <w:rPr>
          <w:sz w:val="24"/>
          <w:szCs w:val="24"/>
        </w:rPr>
      </w:pPr>
      <w:r w:rsidRPr="008762E0">
        <w:rPr>
          <w:sz w:val="24"/>
          <w:szCs w:val="24"/>
        </w:rPr>
        <w:t xml:space="preserve">§ 2º Os critérios e procedimentos específicos de avaliação de desempenho individual e institucional e de atribuição da GDAR serão estabelecidos em ato específico da Diretoria Colegiada de cada entidade referida no Anexo I desta Lei, observada a legislação vigente. </w:t>
      </w:r>
    </w:p>
    <w:p w:rsidR="009B413C" w:rsidRPr="008762E0" w:rsidRDefault="009B413C">
      <w:pPr>
        <w:ind w:firstLine="1134"/>
        <w:jc w:val="both"/>
        <w:rPr>
          <w:sz w:val="24"/>
          <w:szCs w:val="24"/>
        </w:rPr>
      </w:pPr>
      <w:r w:rsidRPr="008762E0">
        <w:rPr>
          <w:sz w:val="24"/>
          <w:szCs w:val="24"/>
        </w:rPr>
        <w:t xml:space="preserve">§ 3º A avaliação de desempenho individual visa a aferir o desempenho do servidor, no exercício das atribuições do cargo ou função, com foco na sua contribuição individual para o alcance das metas institucionais. </w:t>
      </w:r>
    </w:p>
    <w:p w:rsidR="009B413C" w:rsidRPr="008762E0" w:rsidRDefault="009B413C">
      <w:pPr>
        <w:ind w:firstLine="1134"/>
        <w:jc w:val="both"/>
        <w:rPr>
          <w:sz w:val="24"/>
          <w:szCs w:val="24"/>
        </w:rPr>
      </w:pPr>
      <w:r w:rsidRPr="008762E0">
        <w:rPr>
          <w:sz w:val="24"/>
          <w:szCs w:val="24"/>
        </w:rPr>
        <w:t xml:space="preserve">§ 4º A avaliação de desempenho institucional visa a aferir o desempenho no alcance das metas institucionais, podendo considerar projetos e atividades prioritárias e condições especiais de trabalho, além de outras características específicas de cada entidade. </w:t>
      </w:r>
    </w:p>
    <w:p w:rsidR="009B413C" w:rsidRPr="008762E0" w:rsidRDefault="009B413C">
      <w:pPr>
        <w:ind w:firstLine="1134"/>
        <w:jc w:val="both"/>
        <w:rPr>
          <w:rStyle w:val="Hyperlink"/>
          <w:i/>
          <w:sz w:val="24"/>
          <w:szCs w:val="24"/>
        </w:rPr>
      </w:pPr>
      <w:r w:rsidRPr="008762E0">
        <w:rPr>
          <w:sz w:val="24"/>
          <w:szCs w:val="24"/>
        </w:rPr>
        <w:t xml:space="preserve">§ 5º Caberá ao Conselho Diretor ou à Diretoria de cada entidade referida no Anexo I desta Lei definir, na forma de regulamento específico, o seguinte: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w:t>
      </w:r>
      <w:r w:rsidR="002B3E7E" w:rsidRPr="002B3E7E">
        <w:rPr>
          <w:rStyle w:val="Hyperlink"/>
          <w:i/>
          <w:sz w:val="24"/>
          <w:szCs w:val="24"/>
        </w:rPr>
        <w:t>Caput</w:t>
      </w:r>
      <w:r w:rsidRPr="008762E0">
        <w:rPr>
          <w:rStyle w:val="Hyperlink"/>
          <w:i/>
          <w:sz w:val="24"/>
          <w:szCs w:val="24"/>
        </w:rPr>
        <w:t>” do artigo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r w:rsidRPr="008762E0">
        <w:rPr>
          <w:sz w:val="24"/>
          <w:szCs w:val="24"/>
        </w:rPr>
        <w:t xml:space="preserve">I - as normas, os procedimentos, os critérios específicos, os mecanismos de avaliação e os controles necessários à implementação da gratificação de que trata o </w:t>
      </w:r>
      <w:r w:rsidR="002B3E7E" w:rsidRPr="002B3E7E">
        <w:rPr>
          <w:i/>
          <w:sz w:val="24"/>
          <w:szCs w:val="24"/>
        </w:rPr>
        <w:t>caput</w:t>
      </w:r>
      <w:r w:rsidRPr="008762E0">
        <w:rPr>
          <w:sz w:val="24"/>
          <w:szCs w:val="24"/>
        </w:rPr>
        <w:t xml:space="preserve"> deste artigo; </w:t>
      </w:r>
      <w:proofErr w:type="gramStart"/>
      <w:r w:rsidRPr="008762E0">
        <w:rPr>
          <w:sz w:val="24"/>
          <w:szCs w:val="24"/>
        </w:rPr>
        <w:t>e</w:t>
      </w:r>
      <w:proofErr w:type="gramEnd"/>
      <w:r w:rsidRPr="008762E0">
        <w:rPr>
          <w:sz w:val="24"/>
          <w:szCs w:val="24"/>
        </w:rPr>
        <w:t xml:space="preserve"> </w:t>
      </w:r>
    </w:p>
    <w:p w:rsidR="009B413C" w:rsidRPr="008762E0" w:rsidRDefault="009B413C">
      <w:pPr>
        <w:ind w:firstLine="1134"/>
        <w:jc w:val="both"/>
        <w:rPr>
          <w:sz w:val="24"/>
          <w:szCs w:val="24"/>
        </w:rPr>
      </w:pPr>
      <w:r w:rsidRPr="008762E0">
        <w:rPr>
          <w:sz w:val="24"/>
          <w:szCs w:val="24"/>
        </w:rPr>
        <w:t xml:space="preserve">II - as metas, sua quantificação e revisão a cada ano civil. </w:t>
      </w:r>
    </w:p>
    <w:p w:rsidR="009B413C" w:rsidRPr="008762E0" w:rsidRDefault="009B413C">
      <w:pPr>
        <w:ind w:firstLine="1134"/>
        <w:jc w:val="both"/>
        <w:rPr>
          <w:rStyle w:val="Hyperlink"/>
          <w:i/>
          <w:sz w:val="24"/>
          <w:szCs w:val="24"/>
        </w:rPr>
      </w:pPr>
      <w:r w:rsidRPr="008762E0">
        <w:rPr>
          <w:sz w:val="24"/>
          <w:szCs w:val="24"/>
        </w:rPr>
        <w:t xml:space="preserve">§ 6º Os valores a serem pagos a título de GDAR serão calculados multiplicando-se o somatório dos pontos auferidos nas avaliações de desempenho individual e institucional pelo valor do ponto constante do Anexo VI desta Lei, observados o nível, a classe e o padrão em que se encontra posicionado o servidor. </w:t>
      </w:r>
      <w:hyperlink r:id="rId39" w:history="1">
        <w:r w:rsidRPr="008762E0">
          <w:rPr>
            <w:rStyle w:val="Hyperlink"/>
            <w:i/>
            <w:sz w:val="24"/>
            <w:szCs w:val="24"/>
          </w:rPr>
          <w:t>(Parágrafo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sz w:val="24"/>
          <w:szCs w:val="24"/>
        </w:rPr>
      </w:pPr>
      <w:r w:rsidRPr="008762E0">
        <w:rPr>
          <w:sz w:val="24"/>
          <w:szCs w:val="24"/>
        </w:rPr>
        <w:t>Art. 16-A. O servidor ativo beneficiário da GDAR que obtiver na avaliação de desempenho individual pontuação inferior a 50% (</w:t>
      </w:r>
      <w:proofErr w:type="spellStart"/>
      <w:r w:rsidRPr="008762E0">
        <w:rPr>
          <w:sz w:val="24"/>
          <w:szCs w:val="24"/>
        </w:rPr>
        <w:t>cinqüenta</w:t>
      </w:r>
      <w:proofErr w:type="spellEnd"/>
      <w:r w:rsidRPr="008762E0">
        <w:rPr>
          <w:sz w:val="24"/>
          <w:szCs w:val="24"/>
        </w:rPr>
        <w:t xml:space="preserve"> por cento) da pontuação máxima estabelecida para essa parcela será imediatamente submetido a processo de capacitação ou de análise da adequação funcional, conforme o caso, sob responsabilidade da respectiva Agência Reguladora de lotação. </w:t>
      </w:r>
    </w:p>
    <w:p w:rsidR="009B413C" w:rsidRPr="008762E0" w:rsidRDefault="009B413C">
      <w:pPr>
        <w:ind w:firstLine="1134"/>
        <w:jc w:val="both"/>
        <w:rPr>
          <w:rStyle w:val="Hyperlink"/>
          <w:i/>
          <w:sz w:val="24"/>
          <w:szCs w:val="24"/>
        </w:rPr>
      </w:pPr>
      <w:r w:rsidRPr="008762E0">
        <w:rPr>
          <w:sz w:val="24"/>
          <w:szCs w:val="24"/>
        </w:rPr>
        <w:t xml:space="preserve">Parágrafo único. A análise de adequação funcional visa a identificar as causas dos resultados obtidos na avaliação do desempenho e a servir de subsídio para a adoção de medidas que possam propiciar a melhoria do desempenho do servidor. </w:t>
      </w:r>
      <w:hyperlink r:id="rId40" w:history="1">
        <w:r w:rsidRPr="008762E0">
          <w:rPr>
            <w:rStyle w:val="Hyperlink"/>
            <w:i/>
            <w:sz w:val="24"/>
            <w:szCs w:val="24"/>
          </w:rPr>
          <w:t>(Artigo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pStyle w:val="Recuodecorpodetexto3"/>
        <w:rPr>
          <w:szCs w:val="24"/>
        </w:rPr>
      </w:pPr>
      <w:r w:rsidRPr="008762E0">
        <w:rPr>
          <w:i/>
          <w:szCs w:val="24"/>
        </w:rPr>
        <w:fldChar w:fldCharType="end"/>
      </w:r>
    </w:p>
    <w:p w:rsidR="009B413C" w:rsidRPr="008762E0" w:rsidRDefault="009B413C">
      <w:pPr>
        <w:ind w:firstLine="1134"/>
        <w:jc w:val="both"/>
        <w:rPr>
          <w:rStyle w:val="Hyperlink"/>
          <w:i/>
          <w:sz w:val="24"/>
          <w:szCs w:val="24"/>
        </w:rPr>
      </w:pPr>
      <w:r w:rsidRPr="008762E0">
        <w:rPr>
          <w:sz w:val="24"/>
          <w:szCs w:val="24"/>
        </w:rPr>
        <w:t xml:space="preserve">Art. 16-B. A GDAR não poderá ser paga cumulativamente com qualquer outra gratificação de desempenho de atividade ou de produtividade, independentemente da sua denominação ou base de cálculo. </w:t>
      </w:r>
      <w:hyperlink r:id="rId41" w:history="1">
        <w:r w:rsidRPr="008762E0">
          <w:rPr>
            <w:rStyle w:val="Hyperlink"/>
            <w:i/>
            <w:sz w:val="24"/>
            <w:szCs w:val="24"/>
          </w:rPr>
          <w:t>(Artigo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pStyle w:val="Recuodecorpodetexto3"/>
        <w:rPr>
          <w:szCs w:val="24"/>
        </w:rPr>
      </w:pPr>
      <w:r w:rsidRPr="008762E0">
        <w:rPr>
          <w:i/>
          <w:szCs w:val="24"/>
        </w:rPr>
        <w:fldChar w:fldCharType="end"/>
      </w:r>
    </w:p>
    <w:p w:rsidR="009B413C" w:rsidRPr="008762E0" w:rsidRDefault="009B413C">
      <w:pPr>
        <w:ind w:firstLine="1134"/>
        <w:rPr>
          <w:sz w:val="24"/>
          <w:szCs w:val="24"/>
        </w:rPr>
      </w:pPr>
      <w:r w:rsidRPr="008762E0">
        <w:rPr>
          <w:sz w:val="24"/>
          <w:szCs w:val="24"/>
        </w:rPr>
        <w:t xml:space="preserve">Art. 17. O titular de cargo efetivo referido nos incisos I a XVI, XIX e XX do art. 1º desta Lei, em exercício na Agência Reguladora em que esteja lotado, quando investido em </w:t>
      </w:r>
      <w:r w:rsidRPr="008762E0">
        <w:rPr>
          <w:sz w:val="24"/>
          <w:szCs w:val="24"/>
        </w:rPr>
        <w:lastRenderedPageBreak/>
        <w:t xml:space="preserve">cargo em comissão ou função de confiança fará jus à GDAR, nas seguintes condições: </w:t>
      </w:r>
      <w:hyperlink r:id="rId42" w:history="1">
        <w:r w:rsidRPr="008762E0">
          <w:rPr>
            <w:rStyle w:val="Hyperlink"/>
            <w:i/>
            <w:sz w:val="24"/>
            <w:szCs w:val="24"/>
          </w:rPr>
          <w:t>(“</w:t>
        </w:r>
        <w:r w:rsidR="002B3E7E" w:rsidRPr="002B3E7E">
          <w:rPr>
            <w:rStyle w:val="Hyperlink"/>
            <w:i/>
            <w:sz w:val="24"/>
            <w:szCs w:val="24"/>
          </w:rPr>
          <w:t>Caput</w:t>
        </w:r>
        <w:r w:rsidRPr="008762E0">
          <w:rPr>
            <w:rStyle w:val="Hyperlink"/>
            <w:i/>
            <w:sz w:val="24"/>
            <w:szCs w:val="24"/>
          </w:rPr>
          <w:t>” do artigo com redação dada pela Lei nº 11.292, de 26/4/2006)</w:t>
        </w:r>
      </w:hyperlink>
    </w:p>
    <w:p w:rsidR="009B413C" w:rsidRPr="008762E0" w:rsidRDefault="009B413C">
      <w:pPr>
        <w:ind w:firstLine="1134"/>
        <w:jc w:val="both"/>
        <w:rPr>
          <w:rStyle w:val="Hyperlink"/>
          <w:i/>
          <w:sz w:val="24"/>
          <w:szCs w:val="24"/>
        </w:rPr>
      </w:pPr>
      <w:r w:rsidRPr="008762E0">
        <w:rPr>
          <w:sz w:val="24"/>
          <w:szCs w:val="24"/>
        </w:rPr>
        <w:t xml:space="preserve">I - os ocupantes de cargos comissionados CCT I, II, III, IV e V, CAS I e II e CA III, ou cargos equivalentes, perceberão a GDAR calculada conforme disposto no § 6º do art. 16 desta Lei; 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II - os ocupantes de cargos comissionados CGE I a IV, CA I e II e CD I e II, ou cargos equivalentes, perceberão a GDAR calculada com base no valor máximo da parcela individual, somado ao resultado da avaliação institucional do período.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Parágrafo único. A avaliação institucional referida no inciso II do </w:t>
      </w:r>
      <w:r w:rsidR="002B3E7E" w:rsidRPr="002B3E7E">
        <w:rPr>
          <w:i/>
          <w:sz w:val="24"/>
          <w:szCs w:val="24"/>
        </w:rPr>
        <w:t>caput</w:t>
      </w:r>
      <w:r w:rsidRPr="008762E0">
        <w:rPr>
          <w:sz w:val="24"/>
          <w:szCs w:val="24"/>
        </w:rPr>
        <w:t xml:space="preserve"> deste artigo será a da Agência Reguladora de lotação do servidor. </w:t>
      </w:r>
      <w:hyperlink r:id="rId43" w:history="1">
        <w:r w:rsidRPr="008762E0">
          <w:rPr>
            <w:rStyle w:val="Hyperlink"/>
            <w:i/>
            <w:sz w:val="24"/>
            <w:szCs w:val="24"/>
          </w:rPr>
          <w:t>(Parágrafo único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sz w:val="24"/>
          <w:szCs w:val="24"/>
        </w:rPr>
      </w:pPr>
      <w:r w:rsidRPr="008762E0">
        <w:rPr>
          <w:sz w:val="24"/>
          <w:szCs w:val="24"/>
        </w:rPr>
        <w:t xml:space="preserve">Art. 18. O titular de cargo efetivo referido nos incisos I a XVI, XIX e XX do art. 1º desta Lei que não se encontre em exercício na entidade de lotação, excepcionalmente, fará jus à GDAR nas seguintes situações: </w:t>
      </w:r>
      <w:hyperlink r:id="rId44" w:history="1">
        <w:r w:rsidRPr="008762E0">
          <w:rPr>
            <w:rStyle w:val="Hyperlink"/>
            <w:i/>
            <w:sz w:val="24"/>
            <w:szCs w:val="24"/>
          </w:rPr>
          <w:t>(“</w:t>
        </w:r>
        <w:r w:rsidR="002B3E7E" w:rsidRPr="002B3E7E">
          <w:rPr>
            <w:rStyle w:val="Hyperlink"/>
            <w:i/>
            <w:sz w:val="24"/>
            <w:szCs w:val="24"/>
          </w:rPr>
          <w:t>Caput</w:t>
        </w:r>
        <w:r w:rsidRPr="008762E0">
          <w:rPr>
            <w:rStyle w:val="Hyperlink"/>
            <w:i/>
            <w:sz w:val="24"/>
            <w:szCs w:val="24"/>
          </w:rPr>
          <w:t>” do artigo com redação dada pela Lei nº 11.292, de 26/4/2006)</w:t>
        </w:r>
      </w:hyperlink>
    </w:p>
    <w:p w:rsidR="009B413C" w:rsidRPr="008762E0" w:rsidRDefault="009B413C">
      <w:pPr>
        <w:ind w:firstLine="1134"/>
        <w:jc w:val="both"/>
        <w:rPr>
          <w:rStyle w:val="Hyperlink"/>
          <w:i/>
          <w:sz w:val="24"/>
          <w:szCs w:val="24"/>
        </w:rPr>
      </w:pPr>
      <w:r w:rsidRPr="008762E0">
        <w:rPr>
          <w:sz w:val="24"/>
          <w:szCs w:val="24"/>
        </w:rPr>
        <w:t xml:space="preserve">I - requisitado pela Presidência ou Vice-Presidência da República ou nas hipóteses de requisição previstas em lei, situação na qual perceberá a GDAR com base nas regras aplicáveis como se estivesse em efetivo exercício no seu órgão de lotação; 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II - cedido para órgãos ou entidades da União distintos dos indicados no inciso I do </w:t>
      </w:r>
      <w:r w:rsidR="002B3E7E" w:rsidRPr="002B3E7E">
        <w:rPr>
          <w:i/>
          <w:sz w:val="24"/>
          <w:szCs w:val="24"/>
        </w:rPr>
        <w:t>caput</w:t>
      </w:r>
      <w:r w:rsidRPr="008762E0">
        <w:rPr>
          <w:sz w:val="24"/>
          <w:szCs w:val="24"/>
        </w:rPr>
        <w:t xml:space="preserve"> deste artigo e investido em cargos de Natureza Especial, de provimento em comissão do Grupo-Direção e Assessoramento Superiores, DAS-6, DAS-5, DAS-4 ou equivalentes, e perceberá a GDAR calculada com base no resultado da avaliação institucional do período.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roofErr w:type="gramStart"/>
      <w:r w:rsidRPr="008762E0">
        <w:rPr>
          <w:rStyle w:val="Hyperlink"/>
          <w:i/>
          <w:sz w:val="24"/>
          <w:szCs w:val="24"/>
        </w:rPr>
        <w:t>)</w:t>
      </w:r>
      <w:proofErr w:type="gramEnd"/>
    </w:p>
    <w:p w:rsidR="008D10AB" w:rsidRDefault="009B413C">
      <w:pPr>
        <w:ind w:firstLine="1134"/>
        <w:jc w:val="both"/>
        <w:rPr>
          <w:i/>
          <w:sz w:val="24"/>
          <w:szCs w:val="24"/>
        </w:rPr>
      </w:pPr>
      <w:r w:rsidRPr="008762E0">
        <w:rPr>
          <w:i/>
          <w:sz w:val="24"/>
          <w:szCs w:val="24"/>
        </w:rPr>
        <w:fldChar w:fldCharType="end"/>
      </w:r>
      <w:r w:rsidR="008D10AB" w:rsidRPr="008D10AB">
        <w:rPr>
          <w:sz w:val="24"/>
          <w:szCs w:val="24"/>
        </w:rPr>
        <w:t>§ 1</w:t>
      </w:r>
      <w:r w:rsidR="008D10AB">
        <w:rPr>
          <w:sz w:val="24"/>
          <w:szCs w:val="24"/>
        </w:rPr>
        <w:t>º</w:t>
      </w:r>
      <w:r w:rsidR="008D10AB" w:rsidRPr="008D10AB">
        <w:rPr>
          <w:sz w:val="24"/>
          <w:szCs w:val="24"/>
        </w:rPr>
        <w:t xml:space="preserve"> A avaliação institucional considerada para o servidor alcançado pelos incisos I e II do </w:t>
      </w:r>
      <w:r w:rsidR="002B3E7E" w:rsidRPr="002B3E7E">
        <w:rPr>
          <w:i/>
          <w:sz w:val="24"/>
          <w:szCs w:val="24"/>
        </w:rPr>
        <w:t>caput</w:t>
      </w:r>
      <w:r w:rsidR="008D10AB" w:rsidRPr="008D10AB">
        <w:rPr>
          <w:sz w:val="24"/>
          <w:szCs w:val="24"/>
        </w:rPr>
        <w:t xml:space="preserve"> será:</w:t>
      </w:r>
      <w:r w:rsidRPr="008762E0">
        <w:rPr>
          <w:sz w:val="24"/>
          <w:szCs w:val="24"/>
        </w:rPr>
        <w:t xml:space="preserve"> </w:t>
      </w:r>
      <w:hyperlink r:id="rId45" w:history="1">
        <w:r w:rsidRPr="008762E0">
          <w:rPr>
            <w:rStyle w:val="Hyperlink"/>
            <w:i/>
            <w:sz w:val="24"/>
            <w:szCs w:val="24"/>
          </w:rPr>
          <w:t>(</w:t>
        </w:r>
        <w:r w:rsidR="008D10AB">
          <w:rPr>
            <w:rStyle w:val="Hyperlink"/>
            <w:i/>
            <w:sz w:val="24"/>
            <w:szCs w:val="24"/>
          </w:rPr>
          <w:t>“</w:t>
        </w:r>
        <w:r w:rsidR="002B3E7E" w:rsidRPr="002B3E7E">
          <w:rPr>
            <w:rStyle w:val="Hyperlink"/>
            <w:i/>
            <w:sz w:val="24"/>
            <w:szCs w:val="24"/>
          </w:rPr>
          <w:t>Caput</w:t>
        </w:r>
        <w:r w:rsidR="008D10AB">
          <w:rPr>
            <w:rStyle w:val="Hyperlink"/>
            <w:i/>
            <w:sz w:val="24"/>
            <w:szCs w:val="24"/>
          </w:rPr>
          <w:t>” do p</w:t>
        </w:r>
        <w:r w:rsidRPr="008762E0">
          <w:rPr>
            <w:rStyle w:val="Hyperlink"/>
            <w:i/>
            <w:sz w:val="24"/>
            <w:szCs w:val="24"/>
          </w:rPr>
          <w:t>arágrafo único acrescido pela Medida Provisória nº 441, de 29/8/2008</w:t>
        </w:r>
      </w:hyperlink>
      <w:r w:rsidRPr="008762E0">
        <w:rPr>
          <w:i/>
          <w:sz w:val="24"/>
          <w:szCs w:val="24"/>
        </w:rPr>
        <w:t xml:space="preserve"> </w:t>
      </w:r>
      <w:hyperlink r:id="rId46" w:history="1">
        <w:r w:rsidRPr="008762E0">
          <w:rPr>
            <w:rStyle w:val="Hyperlink"/>
            <w:i/>
            <w:sz w:val="24"/>
            <w:szCs w:val="24"/>
          </w:rPr>
          <w:t>convertida na Lei nº 11.907, de 2/2/2009</w:t>
        </w:r>
        <w:r w:rsidR="008D10AB">
          <w:rPr>
            <w:rStyle w:val="Hyperlink"/>
            <w:i/>
            <w:sz w:val="24"/>
            <w:szCs w:val="24"/>
          </w:rPr>
          <w:t xml:space="preserve">, </w:t>
        </w:r>
      </w:hyperlink>
      <w:hyperlink r:id="rId47" w:history="1">
        <w:r w:rsidR="008D10AB" w:rsidRPr="008D10AB">
          <w:rPr>
            <w:rStyle w:val="Hyperlink"/>
            <w:i/>
            <w:sz w:val="24"/>
            <w:szCs w:val="24"/>
          </w:rPr>
          <w:t>transformado em §1º e com redação dada pela Lei nº 13.328, de 29/7/2016)</w:t>
        </w:r>
        <w:proofErr w:type="gramStart"/>
      </w:hyperlink>
      <w:proofErr w:type="gramEnd"/>
    </w:p>
    <w:p w:rsidR="008D10AB" w:rsidRDefault="008D10AB" w:rsidP="008D10AB">
      <w:pPr>
        <w:ind w:firstLine="1134"/>
        <w:jc w:val="both"/>
        <w:rPr>
          <w:i/>
          <w:sz w:val="24"/>
          <w:szCs w:val="24"/>
        </w:rPr>
      </w:pPr>
      <w:r w:rsidRPr="008D10AB">
        <w:rPr>
          <w:sz w:val="24"/>
          <w:szCs w:val="24"/>
        </w:rPr>
        <w:t xml:space="preserve">I - a do órgão ou entidade onde o servidor permaneceu em exercício por mais tempo; </w:t>
      </w:r>
      <w:hyperlink r:id="rId48" w:history="1">
        <w:r>
          <w:rPr>
            <w:rStyle w:val="Hyperlink"/>
            <w:i/>
            <w:sz w:val="24"/>
            <w:szCs w:val="24"/>
          </w:rPr>
          <w:t>(Inciso acrescido</w:t>
        </w:r>
        <w:r w:rsidRPr="008D10AB">
          <w:rPr>
            <w:rStyle w:val="Hyperlink"/>
            <w:i/>
            <w:sz w:val="24"/>
            <w:szCs w:val="24"/>
          </w:rPr>
          <w:t xml:space="preserve"> pela Lei nº 13.328, de 29/7/2016)</w:t>
        </w:r>
      </w:hyperlink>
    </w:p>
    <w:p w:rsidR="008D10AB" w:rsidRDefault="008D10AB">
      <w:pPr>
        <w:ind w:firstLine="1134"/>
        <w:jc w:val="both"/>
        <w:rPr>
          <w:sz w:val="24"/>
          <w:szCs w:val="24"/>
        </w:rPr>
      </w:pPr>
      <w:r w:rsidRPr="008D10AB">
        <w:rPr>
          <w:sz w:val="24"/>
          <w:szCs w:val="24"/>
        </w:rPr>
        <w:t xml:space="preserve">II - a do órgão ou entidade onde o servidor se encontrar em exercício ao término do ciclo, caso ele tenha permanecido o mesmo número de dias em diferentes órgãos ou entidades; ou </w:t>
      </w:r>
      <w:hyperlink r:id="rId49" w:history="1">
        <w:r>
          <w:rPr>
            <w:rStyle w:val="Hyperlink"/>
            <w:i/>
            <w:sz w:val="24"/>
            <w:szCs w:val="24"/>
          </w:rPr>
          <w:t>(Inciso acrescido</w:t>
        </w:r>
        <w:r w:rsidRPr="008D10AB">
          <w:rPr>
            <w:rStyle w:val="Hyperlink"/>
            <w:i/>
            <w:sz w:val="24"/>
            <w:szCs w:val="24"/>
          </w:rPr>
          <w:t xml:space="preserve"> pela Lei nº 13.328, de 29/7/2016)</w:t>
        </w:r>
      </w:hyperlink>
    </w:p>
    <w:p w:rsidR="008D10AB" w:rsidRPr="008D10AB" w:rsidRDefault="008D10AB">
      <w:pPr>
        <w:ind w:firstLine="1134"/>
        <w:jc w:val="both"/>
        <w:rPr>
          <w:sz w:val="24"/>
          <w:szCs w:val="24"/>
        </w:rPr>
      </w:pPr>
      <w:r w:rsidRPr="008D10AB">
        <w:rPr>
          <w:sz w:val="24"/>
          <w:szCs w:val="24"/>
        </w:rPr>
        <w:t>III - a do órgão de origem, quando requisitado ou cedido para órgão diverso da administração pública federal direta, autárquica ou fundacional.</w:t>
      </w:r>
      <w:r w:rsidRPr="008D10AB">
        <w:rPr>
          <w:i/>
          <w:sz w:val="24"/>
          <w:szCs w:val="24"/>
        </w:rPr>
        <w:t xml:space="preserve"> </w:t>
      </w:r>
      <w:hyperlink r:id="rId50" w:history="1">
        <w:r>
          <w:rPr>
            <w:rStyle w:val="Hyperlink"/>
            <w:i/>
            <w:sz w:val="24"/>
            <w:szCs w:val="24"/>
          </w:rPr>
          <w:t>(Inciso acrescido</w:t>
        </w:r>
        <w:r w:rsidRPr="008D10AB">
          <w:rPr>
            <w:rStyle w:val="Hyperlink"/>
            <w:i/>
            <w:sz w:val="24"/>
            <w:szCs w:val="24"/>
          </w:rPr>
          <w:t xml:space="preserve"> pela Lei nº 13.328, de 29/7/2016)</w:t>
        </w:r>
      </w:hyperlink>
    </w:p>
    <w:p w:rsidR="008D10AB" w:rsidRDefault="008D10AB">
      <w:pPr>
        <w:ind w:firstLine="1134"/>
        <w:jc w:val="both"/>
        <w:rPr>
          <w:sz w:val="24"/>
          <w:szCs w:val="24"/>
        </w:rPr>
      </w:pPr>
      <w:r w:rsidRPr="008D10AB">
        <w:rPr>
          <w:sz w:val="24"/>
          <w:szCs w:val="24"/>
        </w:rPr>
        <w:t>§ 2</w:t>
      </w:r>
      <w:r>
        <w:rPr>
          <w:sz w:val="24"/>
          <w:szCs w:val="24"/>
        </w:rPr>
        <w:t>º</w:t>
      </w:r>
      <w:r w:rsidRPr="008D10AB">
        <w:rPr>
          <w:sz w:val="24"/>
          <w:szCs w:val="24"/>
        </w:rPr>
        <w:t xml:space="preserve"> A avaliação individual do servidor alcançado pelo inciso I do </w:t>
      </w:r>
      <w:r w:rsidR="002B3E7E" w:rsidRPr="002B3E7E">
        <w:rPr>
          <w:i/>
          <w:sz w:val="24"/>
          <w:szCs w:val="24"/>
        </w:rPr>
        <w:t>caput</w:t>
      </w:r>
      <w:r w:rsidRPr="008D10AB">
        <w:rPr>
          <w:sz w:val="24"/>
          <w:szCs w:val="24"/>
        </w:rPr>
        <w:t xml:space="preserve"> será realizada somente pela chefia imediata quando a regulamentação da sistemática para avaliação de desempenho a que se referem o § 1</w:t>
      </w:r>
      <w:r>
        <w:rPr>
          <w:sz w:val="24"/>
          <w:szCs w:val="24"/>
        </w:rPr>
        <w:t>º</w:t>
      </w:r>
      <w:r w:rsidRPr="008D10AB">
        <w:rPr>
          <w:sz w:val="24"/>
          <w:szCs w:val="24"/>
        </w:rPr>
        <w:t xml:space="preserve"> do art. 16 e o § 1</w:t>
      </w:r>
      <w:r>
        <w:rPr>
          <w:sz w:val="24"/>
          <w:szCs w:val="24"/>
        </w:rPr>
        <w:t>º</w:t>
      </w:r>
      <w:r w:rsidRPr="008D10AB">
        <w:rPr>
          <w:sz w:val="24"/>
          <w:szCs w:val="24"/>
        </w:rPr>
        <w:t xml:space="preserve"> do art. 20-B não for igual à aplicável ao órgão ou entidade de exercício do servidor.</w:t>
      </w:r>
      <w:r>
        <w:rPr>
          <w:sz w:val="24"/>
          <w:szCs w:val="24"/>
        </w:rPr>
        <w:t xml:space="preserve"> </w:t>
      </w:r>
      <w:r w:rsidRPr="008D10AB">
        <w:rPr>
          <w:sz w:val="24"/>
          <w:szCs w:val="24"/>
        </w:rPr>
        <w:t>.</w:t>
      </w:r>
      <w:r w:rsidRPr="008D10AB">
        <w:rPr>
          <w:i/>
          <w:sz w:val="24"/>
          <w:szCs w:val="24"/>
        </w:rPr>
        <w:t xml:space="preserve"> </w:t>
      </w:r>
      <w:hyperlink r:id="rId51" w:history="1">
        <w:r>
          <w:rPr>
            <w:rStyle w:val="Hyperlink"/>
            <w:i/>
            <w:sz w:val="24"/>
            <w:szCs w:val="24"/>
          </w:rPr>
          <w:t>(Parágrafo acrescido</w:t>
        </w:r>
        <w:r w:rsidRPr="008D10AB">
          <w:rPr>
            <w:rStyle w:val="Hyperlink"/>
            <w:i/>
            <w:sz w:val="24"/>
            <w:szCs w:val="24"/>
          </w:rPr>
          <w:t xml:space="preserve"> pela Lei nº 13.328, de 29/7/2016)</w:t>
        </w:r>
      </w:hyperlink>
    </w:p>
    <w:p w:rsidR="008D10AB" w:rsidRPr="008D10AB" w:rsidRDefault="008D10AB">
      <w:pPr>
        <w:ind w:firstLine="1134"/>
        <w:jc w:val="both"/>
        <w:rPr>
          <w:sz w:val="24"/>
          <w:szCs w:val="24"/>
        </w:rPr>
      </w:pPr>
    </w:p>
    <w:p w:rsidR="009B413C" w:rsidRPr="008762E0" w:rsidRDefault="009B413C">
      <w:pPr>
        <w:ind w:firstLine="1134"/>
        <w:jc w:val="both"/>
        <w:rPr>
          <w:rStyle w:val="Hyperlink"/>
          <w:i/>
          <w:sz w:val="24"/>
          <w:szCs w:val="24"/>
        </w:rPr>
      </w:pPr>
      <w:r w:rsidRPr="008762E0">
        <w:rPr>
          <w:sz w:val="24"/>
          <w:szCs w:val="24"/>
        </w:rPr>
        <w:t xml:space="preserve">Art. 18-A. Ocorrendo exoneração do cargo em comissão com manutenção do cargo efetivo, o servidor que faça jus à GDAR continuará a percebê-la em valor correspondente ao da última pontuação que lhe foi atribuída, na condição de ocupante de </w:t>
      </w:r>
      <w:r w:rsidRPr="008762E0">
        <w:rPr>
          <w:sz w:val="24"/>
          <w:szCs w:val="24"/>
        </w:rPr>
        <w:lastRenderedPageBreak/>
        <w:t xml:space="preserve">cargo em comissão, até que seja processada a sua primeira avaliação após a exoneração. </w:t>
      </w:r>
      <w:hyperlink r:id="rId52" w:history="1">
        <w:r w:rsidRPr="008762E0">
          <w:rPr>
            <w:rStyle w:val="Hyperlink"/>
            <w:i/>
            <w:sz w:val="24"/>
            <w:szCs w:val="24"/>
          </w:rPr>
          <w:t>(Artigo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rStyle w:val="Hyperlink"/>
          <w:i/>
          <w:sz w:val="24"/>
          <w:szCs w:val="24"/>
        </w:rPr>
      </w:pPr>
      <w:r w:rsidRPr="008762E0">
        <w:rPr>
          <w:sz w:val="24"/>
          <w:szCs w:val="24"/>
        </w:rPr>
        <w:t xml:space="preserve">Art. 19. Até que seja publicado o ato a que se referem os §§ 2º e 5º do art. 16 desta Lei e processados os resultados da primeira avaliação individual e institucional, considerando a distribuição dos pontos constante das alíneas a e b do inciso II do </w:t>
      </w:r>
      <w:r w:rsidR="002B3E7E" w:rsidRPr="002B3E7E">
        <w:rPr>
          <w:i/>
          <w:sz w:val="24"/>
          <w:szCs w:val="24"/>
        </w:rPr>
        <w:t>caput</w:t>
      </w:r>
      <w:r w:rsidRPr="008762E0">
        <w:rPr>
          <w:sz w:val="24"/>
          <w:szCs w:val="24"/>
        </w:rPr>
        <w:t xml:space="preserve"> do art. 16 desta Lei, conforme disposto nesta Lei, todos os servidores que fizerem jus à GDAR deverão percebê-la em valor correspondente ao último percentual recebido a título de GDAR, convertido em pontos que serão multiplicados pelo valor constante do Anexo VI desta Lei, conforme disposto no § 6º do art. 16 desta Lei.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w:t>
      </w:r>
      <w:r w:rsidR="002B3E7E" w:rsidRPr="002B3E7E">
        <w:rPr>
          <w:rStyle w:val="Hyperlink"/>
          <w:i/>
          <w:sz w:val="24"/>
          <w:szCs w:val="24"/>
        </w:rPr>
        <w:t>Caput</w:t>
      </w:r>
      <w:r w:rsidRPr="008762E0">
        <w:rPr>
          <w:rStyle w:val="Hyperlink"/>
          <w:i/>
          <w:sz w:val="24"/>
          <w:szCs w:val="24"/>
        </w:rPr>
        <w:t>” do artigo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 1º O resultado da primeira avaliação gera efeitos financeiros a partir da data de publicação do ato a que se refere o </w:t>
      </w:r>
      <w:r w:rsidR="002B3E7E" w:rsidRPr="002B3E7E">
        <w:rPr>
          <w:i/>
          <w:sz w:val="24"/>
          <w:szCs w:val="24"/>
        </w:rPr>
        <w:t>caput</w:t>
      </w:r>
      <w:r w:rsidRPr="008762E0">
        <w:rPr>
          <w:sz w:val="24"/>
          <w:szCs w:val="24"/>
        </w:rPr>
        <w:t xml:space="preserve"> deste artigo, devendo ser compensadas eventuais diferenças pagas a maior ou a menor.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(Parágrafo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 2º O disposto no § 1º deste artigo aplica-se aos ocupantes de cargos comissionados que fazem jus à GDAR.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(Parágrafo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sz w:val="24"/>
          <w:szCs w:val="24"/>
        </w:rPr>
      </w:pPr>
      <w:r w:rsidRPr="008762E0">
        <w:rPr>
          <w:sz w:val="24"/>
          <w:szCs w:val="24"/>
        </w:rPr>
        <w:t xml:space="preserve">Art. 19-A. Em caso de afastamentos e licenças considerados como de efetivo exercício, sem prejuízo da remuneração e com direito à percepção de gratificação de desempenho, o servidor continuará percebendo a GDAR em valor correspondente ao da última pontuação obtida, até que seja processada a sua primeira avaliação após o retorno. </w:t>
      </w:r>
    </w:p>
    <w:p w:rsidR="009B413C" w:rsidRPr="008762E0" w:rsidRDefault="009B413C">
      <w:pPr>
        <w:ind w:firstLine="1134"/>
        <w:jc w:val="both"/>
        <w:rPr>
          <w:sz w:val="24"/>
          <w:szCs w:val="24"/>
        </w:rPr>
      </w:pPr>
      <w:r w:rsidRPr="008762E0">
        <w:rPr>
          <w:sz w:val="24"/>
          <w:szCs w:val="24"/>
        </w:rPr>
        <w:t xml:space="preserve">§ 1º O disposto no </w:t>
      </w:r>
      <w:r w:rsidR="002B3E7E" w:rsidRPr="002B3E7E">
        <w:rPr>
          <w:i/>
          <w:sz w:val="24"/>
          <w:szCs w:val="24"/>
        </w:rPr>
        <w:t>caput</w:t>
      </w:r>
      <w:r w:rsidRPr="008762E0">
        <w:rPr>
          <w:sz w:val="24"/>
          <w:szCs w:val="24"/>
        </w:rPr>
        <w:t xml:space="preserve"> deste artigo não se aplica aos casos de cessão. </w:t>
      </w:r>
    </w:p>
    <w:p w:rsidR="009B413C" w:rsidRPr="008762E0" w:rsidRDefault="009B413C">
      <w:pPr>
        <w:ind w:firstLine="1134"/>
        <w:jc w:val="both"/>
        <w:rPr>
          <w:rStyle w:val="Hyperlink"/>
          <w:i/>
          <w:sz w:val="24"/>
          <w:szCs w:val="24"/>
        </w:rPr>
      </w:pPr>
      <w:r w:rsidRPr="008762E0">
        <w:rPr>
          <w:sz w:val="24"/>
          <w:szCs w:val="24"/>
        </w:rPr>
        <w:t xml:space="preserve">§ 2º Até que seja processada a primeira avaliação de desempenho individual que venha a surtir efeito financeiro, o servidor recém nomeado para cargo efetivo e aquele que tenha retornado de licença sem vencimento ou cessão ou outros afastamentos sem direito à percepção da GDAR no decurso do ciclo de avaliação receberão a gratificação no valor correspondente a 80 (oitenta) pontos. </w:t>
      </w:r>
      <w:hyperlink r:id="rId53" w:history="1">
        <w:r w:rsidRPr="008762E0">
          <w:rPr>
            <w:rStyle w:val="Hyperlink"/>
            <w:i/>
            <w:sz w:val="24"/>
            <w:szCs w:val="24"/>
          </w:rPr>
          <w:t>(Artigo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rStyle w:val="Hyperlink"/>
          <w:i/>
          <w:sz w:val="24"/>
          <w:szCs w:val="24"/>
        </w:rPr>
      </w:pPr>
      <w:r w:rsidRPr="008762E0">
        <w:rPr>
          <w:sz w:val="24"/>
          <w:szCs w:val="24"/>
        </w:rPr>
        <w:t xml:space="preserve">Art. 20. Para fins de incorporação aos proventos da aposentadoria ou às pensões, a GDAR e a GDATR: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w:t>
      </w:r>
      <w:r w:rsidR="002B3E7E" w:rsidRPr="002B3E7E">
        <w:rPr>
          <w:rStyle w:val="Hyperlink"/>
          <w:i/>
          <w:sz w:val="24"/>
          <w:szCs w:val="24"/>
        </w:rPr>
        <w:t>Caput</w:t>
      </w:r>
      <w:r w:rsidRPr="008762E0">
        <w:rPr>
          <w:rStyle w:val="Hyperlink"/>
          <w:i/>
          <w:sz w:val="24"/>
          <w:szCs w:val="24"/>
        </w:rPr>
        <w:t>” do artigo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I - somente serão devidas, se percebidas há pelo menos </w:t>
      </w:r>
      <w:proofErr w:type="gramStart"/>
      <w:r w:rsidRPr="008762E0">
        <w:rPr>
          <w:sz w:val="24"/>
          <w:szCs w:val="24"/>
        </w:rPr>
        <w:t>5</w:t>
      </w:r>
      <w:proofErr w:type="gramEnd"/>
      <w:r w:rsidRPr="008762E0">
        <w:rPr>
          <w:sz w:val="24"/>
          <w:szCs w:val="24"/>
        </w:rPr>
        <w:t xml:space="preserve"> (cinco) anos; 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II - serão calculadas pela média aritmética dos percentuais de gratificação percebidos nos últimos 60 (sessenta) meses anteriores à aposentadoria ou à instituição da pensão, consecutivos ou não.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(Inciso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r w:rsidRPr="008762E0">
        <w:rPr>
          <w:sz w:val="24"/>
          <w:szCs w:val="24"/>
        </w:rPr>
        <w:t xml:space="preserve">Parágrafo único. Quando percebidas por período inferior a 60 (sessenta) meses, a GDAR e a GDATR serão incorporadas observando-se as seguintes situações: </w:t>
      </w:r>
    </w:p>
    <w:p w:rsidR="009B413C" w:rsidRPr="008762E0" w:rsidRDefault="009B413C">
      <w:pPr>
        <w:ind w:firstLine="1134"/>
        <w:jc w:val="both"/>
        <w:rPr>
          <w:sz w:val="24"/>
          <w:szCs w:val="24"/>
        </w:rPr>
      </w:pPr>
      <w:r w:rsidRPr="008762E0">
        <w:rPr>
          <w:sz w:val="24"/>
          <w:szCs w:val="24"/>
        </w:rPr>
        <w:t xml:space="preserve">I - para as aposentadorias concedidas e pensões instituídas até 19 de fevereiro de 2004: </w:t>
      </w:r>
    </w:p>
    <w:p w:rsidR="009B413C" w:rsidRPr="008762E0" w:rsidRDefault="009B413C">
      <w:pPr>
        <w:ind w:firstLine="1134"/>
        <w:jc w:val="both"/>
        <w:rPr>
          <w:sz w:val="24"/>
          <w:szCs w:val="24"/>
        </w:rPr>
      </w:pPr>
      <w:r w:rsidRPr="008762E0">
        <w:rPr>
          <w:sz w:val="24"/>
          <w:szCs w:val="24"/>
        </w:rPr>
        <w:t>a) a partir de 1º de julho de 2008, em valor correspondente a 40 (quarenta) pontos, observados o nível, a classe e o padrão do servidor; e</w:t>
      </w:r>
    </w:p>
    <w:p w:rsidR="009B413C" w:rsidRPr="008762E0" w:rsidRDefault="009B413C">
      <w:pPr>
        <w:ind w:firstLine="1134"/>
        <w:jc w:val="both"/>
        <w:rPr>
          <w:sz w:val="24"/>
          <w:szCs w:val="24"/>
        </w:rPr>
      </w:pPr>
      <w:r w:rsidRPr="008762E0">
        <w:rPr>
          <w:sz w:val="24"/>
          <w:szCs w:val="24"/>
        </w:rPr>
        <w:t>b) a partir de 1º de julho de 2009, em valor correspondente a 50 (</w:t>
      </w:r>
      <w:proofErr w:type="spellStart"/>
      <w:r w:rsidRPr="008762E0">
        <w:rPr>
          <w:sz w:val="24"/>
          <w:szCs w:val="24"/>
        </w:rPr>
        <w:t>cinqüenta</w:t>
      </w:r>
      <w:proofErr w:type="spellEnd"/>
      <w:r w:rsidRPr="008762E0">
        <w:rPr>
          <w:sz w:val="24"/>
          <w:szCs w:val="24"/>
        </w:rPr>
        <w:t>) pontos, observados o nível, a classe e o padrão do servidor;</w:t>
      </w:r>
    </w:p>
    <w:p w:rsidR="009B413C" w:rsidRPr="008762E0" w:rsidRDefault="009B413C">
      <w:pPr>
        <w:ind w:firstLine="1134"/>
        <w:jc w:val="both"/>
        <w:rPr>
          <w:sz w:val="24"/>
          <w:szCs w:val="24"/>
        </w:rPr>
      </w:pPr>
      <w:r w:rsidRPr="008762E0">
        <w:rPr>
          <w:sz w:val="24"/>
          <w:szCs w:val="24"/>
        </w:rPr>
        <w:lastRenderedPageBreak/>
        <w:t xml:space="preserve">II - para as aposentadorias concedidas e pensões instituídas após 19 de fevereiro de 2004: </w:t>
      </w:r>
    </w:p>
    <w:p w:rsidR="009B413C" w:rsidRPr="008762E0" w:rsidRDefault="009B413C">
      <w:pPr>
        <w:ind w:firstLine="1134"/>
        <w:jc w:val="both"/>
        <w:rPr>
          <w:sz w:val="24"/>
          <w:szCs w:val="24"/>
        </w:rPr>
      </w:pPr>
      <w:r w:rsidRPr="008762E0">
        <w:rPr>
          <w:sz w:val="24"/>
          <w:szCs w:val="24"/>
        </w:rPr>
        <w:t xml:space="preserve">a) quando ao servidor que deu origem à aposentadoria ou à pensão se aplicar o disposto nos </w:t>
      </w:r>
      <w:proofErr w:type="spellStart"/>
      <w:r w:rsidRPr="008762E0">
        <w:rPr>
          <w:sz w:val="24"/>
          <w:szCs w:val="24"/>
        </w:rPr>
        <w:t>arts</w:t>
      </w:r>
      <w:proofErr w:type="spellEnd"/>
      <w:r w:rsidRPr="008762E0">
        <w:rPr>
          <w:sz w:val="24"/>
          <w:szCs w:val="24"/>
        </w:rPr>
        <w:t>. 3º e 6º da Emenda Constitucional nº 41, de 19 de dezembro de 2003, e no art. 3º da Emenda Constitucional nº 47, de 5 de julho de 2005, aplicar-se-ão os percentuais constantes das alíneas a e b do inciso I do parágrafo único deste artigo; e</w:t>
      </w:r>
    </w:p>
    <w:p w:rsidR="009B413C" w:rsidRPr="008762E0" w:rsidRDefault="009B413C">
      <w:pPr>
        <w:ind w:firstLine="1134"/>
        <w:jc w:val="both"/>
        <w:rPr>
          <w:rStyle w:val="Hyperlink"/>
          <w:i/>
          <w:sz w:val="24"/>
          <w:szCs w:val="24"/>
        </w:rPr>
      </w:pPr>
      <w:r w:rsidRPr="008762E0">
        <w:rPr>
          <w:sz w:val="24"/>
          <w:szCs w:val="24"/>
        </w:rPr>
        <w:t xml:space="preserve">b) aos demais aplicar-se-á, para fins de cálculo das aposentadorias e pensões, o disposto na Lei nº 10.887, de 18 de junho de 2004. </w:t>
      </w:r>
      <w:hyperlink r:id="rId54" w:history="1">
        <w:r w:rsidRPr="008762E0">
          <w:rPr>
            <w:rStyle w:val="Hyperlink"/>
            <w:i/>
            <w:sz w:val="24"/>
            <w:szCs w:val="24"/>
          </w:rPr>
          <w:t>(Parágrafo único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i/>
          <w:sz w:val="24"/>
          <w:szCs w:val="24"/>
        </w:rPr>
      </w:pPr>
      <w:r w:rsidRPr="008762E0">
        <w:rPr>
          <w:sz w:val="24"/>
          <w:szCs w:val="24"/>
        </w:rPr>
        <w:t xml:space="preserve">Art. 20-A. Fica instituída a Gratificação de Desempenho de Atividade Técnico-Administrativa em Regulação - GDATR, devida aos ocupantes dos cargos de Analista Administrativo e Técnico Administrativo de que tratam as Leis </w:t>
      </w:r>
      <w:proofErr w:type="spellStart"/>
      <w:r w:rsidRPr="008762E0">
        <w:rPr>
          <w:sz w:val="24"/>
          <w:szCs w:val="24"/>
        </w:rPr>
        <w:t>nºs</w:t>
      </w:r>
      <w:proofErr w:type="spellEnd"/>
      <w:r w:rsidRPr="008762E0">
        <w:rPr>
          <w:sz w:val="24"/>
          <w:szCs w:val="24"/>
        </w:rPr>
        <w:t xml:space="preserve"> 10.768, de 19 de novembro de 2003, e 10.871, de 20 de maio de 2004, quando em exercício de atividades inerentes às atribuições do respectivo cargo nas Agências Reguladoras referidas no Anexo I da Lei nº 10.871, de 20 de maio de 2004. </w:t>
      </w:r>
      <w:hyperlink r:id="rId55" w:history="1">
        <w:r w:rsidRPr="008762E0">
          <w:rPr>
            <w:rStyle w:val="Hyperlink"/>
            <w:i/>
            <w:sz w:val="24"/>
            <w:szCs w:val="24"/>
          </w:rPr>
          <w:t>(Artigo acrescido pela Medida Provisória nº 269, de 15/12/2005</w:t>
        </w:r>
      </w:hyperlink>
      <w:r w:rsidRPr="008762E0">
        <w:rPr>
          <w:i/>
          <w:color w:val="0000FF"/>
          <w:sz w:val="24"/>
          <w:szCs w:val="24"/>
        </w:rPr>
        <w:t xml:space="preserve"> </w:t>
      </w:r>
      <w:hyperlink r:id="rId56"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20-B. A GDATR será atribuída em função do desempenho individual do servidor e do desempenho institucional de cada Agência, para os respectivos servidores referidos no art. 20-A desta Lei. </w:t>
      </w:r>
      <w:hyperlink r:id="rId57" w:history="1">
        <w:r w:rsidRPr="008762E0">
          <w:rPr>
            <w:rStyle w:val="Hyperlink"/>
            <w:i/>
            <w:sz w:val="24"/>
            <w:szCs w:val="24"/>
          </w:rPr>
          <w:t>(“</w:t>
        </w:r>
        <w:r w:rsidR="002B3E7E" w:rsidRPr="002B3E7E">
          <w:rPr>
            <w:rStyle w:val="Hyperlink"/>
            <w:i/>
            <w:sz w:val="24"/>
            <w:szCs w:val="24"/>
          </w:rPr>
          <w:t>Caput</w:t>
        </w:r>
        <w:r w:rsidRPr="008762E0">
          <w:rPr>
            <w:rStyle w:val="Hyperlink"/>
            <w:i/>
            <w:sz w:val="24"/>
            <w:szCs w:val="24"/>
          </w:rPr>
          <w:t xml:space="preserve"> do artigo acrescido pela Medida Provisória nº 269, de 15/12/2005</w:t>
        </w:r>
      </w:hyperlink>
      <w:r w:rsidRPr="008762E0">
        <w:rPr>
          <w:i/>
          <w:sz w:val="24"/>
          <w:szCs w:val="24"/>
        </w:rPr>
        <w:t xml:space="preserve"> </w:t>
      </w:r>
      <w:hyperlink r:id="rId58"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r w:rsidRPr="008762E0">
        <w:rPr>
          <w:sz w:val="24"/>
          <w:szCs w:val="24"/>
        </w:rPr>
        <w:t xml:space="preserve">§ 1º Ato do Poder Executivo disporá sobre os critérios gerais a serem observados para a realização das avaliações de desempenho individual e institucional da GDATR, no prazo de até 180 (cento e oitenta) dias a partir da data de publicação desta Lei. </w:t>
      </w:r>
      <w:hyperlink r:id="rId59" w:history="1">
        <w:r w:rsidRPr="008762E0">
          <w:rPr>
            <w:rStyle w:val="Hyperlink"/>
            <w:i/>
            <w:sz w:val="24"/>
            <w:szCs w:val="24"/>
          </w:rPr>
          <w:t>(Parágrafo acrescido pela Medida Provisória nº 269, de 15/12/2005</w:t>
        </w:r>
      </w:hyperlink>
      <w:r w:rsidRPr="008762E0">
        <w:rPr>
          <w:i/>
          <w:sz w:val="24"/>
          <w:szCs w:val="24"/>
        </w:rPr>
        <w:t xml:space="preserve"> </w:t>
      </w:r>
      <w:hyperlink r:id="rId60"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r w:rsidRPr="008762E0">
        <w:rPr>
          <w:sz w:val="24"/>
          <w:szCs w:val="24"/>
        </w:rPr>
        <w:t xml:space="preserve">§ 2º Os critérios e procedimentos específicos de avaliação de desempenho individual e institucional e de atribuição da GDATR serão estabelecidos em ato específico da Diretoria Colegiada de cada entidade referida no Anexo I da Lei nº 10.871, de 20 de maio de 2004, observada a legislação vigente. </w:t>
      </w:r>
      <w:hyperlink r:id="rId61" w:history="1">
        <w:r w:rsidRPr="008762E0">
          <w:rPr>
            <w:rStyle w:val="Hyperlink"/>
            <w:i/>
            <w:sz w:val="24"/>
            <w:szCs w:val="24"/>
          </w:rPr>
          <w:t>(Parágrafo acrescido pela Medida Provisória nº 269, de 15/12/2005</w:t>
        </w:r>
      </w:hyperlink>
      <w:r w:rsidRPr="008762E0">
        <w:rPr>
          <w:i/>
          <w:sz w:val="24"/>
          <w:szCs w:val="24"/>
        </w:rPr>
        <w:t xml:space="preserve"> </w:t>
      </w:r>
      <w:hyperlink r:id="rId62"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r w:rsidRPr="008762E0">
        <w:rPr>
          <w:sz w:val="24"/>
          <w:szCs w:val="24"/>
        </w:rPr>
        <w:t xml:space="preserve">§ 3º A avaliação de desempenho individual visa a aferir o desempenho do servidor, no exercício das atribuições do cargo ou função, com foco na sua contribuição individual para o alcance das metas institucionais. </w:t>
      </w:r>
      <w:hyperlink r:id="rId63" w:history="1">
        <w:r w:rsidRPr="008762E0">
          <w:rPr>
            <w:rStyle w:val="Hyperlink"/>
            <w:i/>
            <w:sz w:val="24"/>
            <w:szCs w:val="24"/>
          </w:rPr>
          <w:t>(Parágrafo acrescido pela Medida Provisória nº 269, de 15/12/2005</w:t>
        </w:r>
      </w:hyperlink>
      <w:r w:rsidRPr="008762E0">
        <w:rPr>
          <w:i/>
          <w:sz w:val="24"/>
          <w:szCs w:val="24"/>
        </w:rPr>
        <w:t xml:space="preserve"> </w:t>
      </w:r>
      <w:hyperlink r:id="rId64"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r w:rsidRPr="008762E0">
        <w:rPr>
          <w:sz w:val="24"/>
          <w:szCs w:val="24"/>
        </w:rPr>
        <w:t xml:space="preserve">§ 4º A avaliação de desempenho institucional visa a aferir o desempenho no alcance das metas institucionais, podendo considerar projetos e atividades prioritárias e condições especiais de trabalho, além de outras características específicas de cada entidade. </w:t>
      </w:r>
      <w:hyperlink r:id="rId65" w:history="1">
        <w:r w:rsidRPr="008762E0">
          <w:rPr>
            <w:rStyle w:val="Hyperlink"/>
            <w:i/>
            <w:sz w:val="24"/>
            <w:szCs w:val="24"/>
          </w:rPr>
          <w:t>(Parágrafo acrescido pela Medida Provisória nº 269, de 15/12/2005</w:t>
        </w:r>
      </w:hyperlink>
      <w:r w:rsidRPr="008762E0">
        <w:rPr>
          <w:i/>
          <w:sz w:val="24"/>
          <w:szCs w:val="24"/>
        </w:rPr>
        <w:t xml:space="preserve"> </w:t>
      </w:r>
      <w:hyperlink r:id="rId66"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r w:rsidRPr="008762E0">
        <w:rPr>
          <w:sz w:val="24"/>
          <w:szCs w:val="24"/>
        </w:rPr>
        <w:t xml:space="preserve">§ 5º Caberá ao Conselho Diretor ou à Diretoria de cada entidade referida no Anexo I da Lei nº 10.871, de 20 de maio de 2004, definir, na forma de regulamento específico, no prazo de até 120 (cento e vinte) dias a partir da definição dos critérios a que se refere o § 1º deste artigo, o seguinte: </w:t>
      </w:r>
    </w:p>
    <w:p w:rsidR="009B413C" w:rsidRPr="008762E0" w:rsidRDefault="009B413C">
      <w:pPr>
        <w:ind w:firstLine="1134"/>
        <w:jc w:val="both"/>
        <w:rPr>
          <w:sz w:val="24"/>
          <w:szCs w:val="24"/>
        </w:rPr>
      </w:pPr>
      <w:r w:rsidRPr="008762E0">
        <w:rPr>
          <w:sz w:val="24"/>
          <w:szCs w:val="24"/>
        </w:rPr>
        <w:lastRenderedPageBreak/>
        <w:t xml:space="preserve">I - as normas, os procedimentos, os critérios específicos, os mecanismos de avaliação e os controles necessários à implementação da gratificação de que trata o </w:t>
      </w:r>
      <w:r w:rsidR="002B3E7E" w:rsidRPr="002B3E7E">
        <w:rPr>
          <w:i/>
          <w:sz w:val="24"/>
          <w:szCs w:val="24"/>
        </w:rPr>
        <w:t>caput</w:t>
      </w:r>
      <w:r w:rsidRPr="008762E0">
        <w:rPr>
          <w:sz w:val="24"/>
          <w:szCs w:val="24"/>
        </w:rPr>
        <w:t xml:space="preserve"> deste artigo; e </w:t>
      </w:r>
    </w:p>
    <w:p w:rsidR="009B413C" w:rsidRPr="008762E0" w:rsidRDefault="009B413C">
      <w:pPr>
        <w:ind w:firstLine="1134"/>
        <w:jc w:val="both"/>
        <w:rPr>
          <w:sz w:val="24"/>
          <w:szCs w:val="24"/>
        </w:rPr>
      </w:pPr>
      <w:r w:rsidRPr="008762E0">
        <w:rPr>
          <w:sz w:val="24"/>
          <w:szCs w:val="24"/>
        </w:rPr>
        <w:t xml:space="preserve">II - as metas, sua quantificação e revisão a cada ano civil. </w:t>
      </w:r>
      <w:hyperlink r:id="rId67" w:history="1">
        <w:r w:rsidRPr="008762E0">
          <w:rPr>
            <w:rStyle w:val="Hyperlink"/>
            <w:i/>
            <w:sz w:val="24"/>
            <w:szCs w:val="24"/>
          </w:rPr>
          <w:t>(Parágrafo acrescido pela Medida Provisória nº 269, de 15/12/2005</w:t>
        </w:r>
      </w:hyperlink>
      <w:r w:rsidRPr="008762E0">
        <w:rPr>
          <w:i/>
          <w:sz w:val="24"/>
          <w:szCs w:val="24"/>
        </w:rPr>
        <w:t xml:space="preserve"> </w:t>
      </w:r>
      <w:hyperlink r:id="rId68"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r w:rsidRPr="008762E0">
        <w:rPr>
          <w:sz w:val="24"/>
          <w:szCs w:val="24"/>
        </w:rPr>
        <w:t xml:space="preserve">§ 6º A GDATR será paga com observância dos seguintes limites: </w:t>
      </w:r>
    </w:p>
    <w:p w:rsidR="009B413C" w:rsidRPr="008762E0" w:rsidRDefault="009B413C">
      <w:pPr>
        <w:ind w:firstLine="1134"/>
        <w:jc w:val="both"/>
        <w:rPr>
          <w:rStyle w:val="Hyperlink"/>
          <w:i/>
          <w:sz w:val="24"/>
          <w:szCs w:val="24"/>
        </w:rPr>
      </w:pPr>
      <w:r w:rsidRPr="008762E0">
        <w:rPr>
          <w:sz w:val="24"/>
          <w:szCs w:val="24"/>
        </w:rPr>
        <w:t xml:space="preserve">I - a GDATR será </w:t>
      </w:r>
      <w:proofErr w:type="gramStart"/>
      <w:r w:rsidRPr="008762E0">
        <w:rPr>
          <w:sz w:val="24"/>
          <w:szCs w:val="24"/>
        </w:rPr>
        <w:t>paga observado</w:t>
      </w:r>
      <w:proofErr w:type="gramEnd"/>
      <w:r w:rsidRPr="008762E0">
        <w:rPr>
          <w:sz w:val="24"/>
          <w:szCs w:val="24"/>
        </w:rPr>
        <w:t xml:space="preserve"> o limite máximo de 100 (cem) pontos e o mínimo de 30 (trinta) pontos por servidor, correspondendo cada ponto ao valor estabelecido no Anexo VII desta Lei </w:t>
      </w:r>
      <w:hyperlink r:id="rId69" w:history="1">
        <w:r w:rsidRPr="008762E0">
          <w:rPr>
            <w:rStyle w:val="Hyperlink"/>
            <w:i/>
            <w:sz w:val="24"/>
            <w:szCs w:val="24"/>
          </w:rPr>
          <w:t>(Inciso acrescido pela Medida Provisória nº 269, de 15/12/2005</w:t>
        </w:r>
      </w:hyperlink>
      <w:r w:rsidRPr="008762E0">
        <w:rPr>
          <w:i/>
          <w:sz w:val="24"/>
          <w:szCs w:val="24"/>
        </w:rPr>
        <w:t xml:space="preserve"> </w:t>
      </w:r>
      <w:hyperlink r:id="rId70" w:history="1">
        <w:r w:rsidRPr="008762E0">
          <w:rPr>
            <w:rStyle w:val="Hyperlink"/>
            <w:i/>
            <w:sz w:val="24"/>
            <w:szCs w:val="24"/>
          </w:rPr>
          <w:t>convertida na Lei nº 11.292, de 26/4/2006</w:t>
        </w:r>
      </w:hyperlink>
      <w:r w:rsidRPr="008762E0">
        <w:rPr>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com nova redação dada pela Lei nº 11.907, de 2/2/2009)</w:t>
      </w:r>
    </w:p>
    <w:p w:rsidR="009B413C" w:rsidRPr="008762E0" w:rsidRDefault="009B413C">
      <w:pPr>
        <w:ind w:firstLine="1134"/>
        <w:jc w:val="both"/>
        <w:rPr>
          <w:sz w:val="24"/>
          <w:szCs w:val="24"/>
        </w:rPr>
      </w:pPr>
      <w:r w:rsidRPr="008762E0">
        <w:rPr>
          <w:i/>
          <w:sz w:val="24"/>
          <w:szCs w:val="24"/>
        </w:rPr>
        <w:fldChar w:fldCharType="end"/>
      </w:r>
      <w:r w:rsidRPr="008762E0">
        <w:rPr>
          <w:sz w:val="24"/>
          <w:szCs w:val="24"/>
        </w:rPr>
        <w:t xml:space="preserve">II - a pontuação referente à GDATR está assim distribuída: </w:t>
      </w:r>
    </w:p>
    <w:p w:rsidR="009B413C" w:rsidRPr="008762E0" w:rsidRDefault="009B413C">
      <w:pPr>
        <w:ind w:firstLine="1134"/>
        <w:jc w:val="both"/>
        <w:rPr>
          <w:sz w:val="24"/>
          <w:szCs w:val="24"/>
        </w:rPr>
      </w:pPr>
      <w:r w:rsidRPr="008762E0">
        <w:rPr>
          <w:sz w:val="24"/>
          <w:szCs w:val="24"/>
        </w:rPr>
        <w:t xml:space="preserve">a) até 20 (vinte) pontos serão atribuídos em função dos resultados obtidos na avaliação de desempenho individual; e </w:t>
      </w:r>
    </w:p>
    <w:p w:rsidR="009B413C" w:rsidRPr="008762E0" w:rsidRDefault="009B413C">
      <w:pPr>
        <w:ind w:firstLine="1134"/>
        <w:jc w:val="both"/>
        <w:rPr>
          <w:rStyle w:val="Hyperlink"/>
          <w:i/>
          <w:sz w:val="24"/>
          <w:szCs w:val="24"/>
        </w:rPr>
      </w:pPr>
      <w:r w:rsidRPr="008762E0">
        <w:rPr>
          <w:sz w:val="24"/>
          <w:szCs w:val="24"/>
        </w:rPr>
        <w:t xml:space="preserve">b) até 80 (oitenta) pontos serão atribuídos em função dos resultados obtidos na avaliação de desempenho institucional. </w:t>
      </w:r>
      <w:hyperlink r:id="rId71" w:history="1">
        <w:r w:rsidRPr="008762E0">
          <w:rPr>
            <w:rStyle w:val="Hyperlink"/>
            <w:i/>
            <w:sz w:val="24"/>
            <w:szCs w:val="24"/>
          </w:rPr>
          <w:t>(Inciso acrescido pela Medida Provisória nº 269, de 15/12/2005</w:t>
        </w:r>
      </w:hyperlink>
      <w:r w:rsidRPr="008762E0">
        <w:rPr>
          <w:i/>
          <w:sz w:val="24"/>
          <w:szCs w:val="24"/>
        </w:rPr>
        <w:t xml:space="preserve"> </w:t>
      </w:r>
      <w:hyperlink r:id="rId72" w:history="1">
        <w:r w:rsidRPr="008762E0">
          <w:rPr>
            <w:rStyle w:val="Hyperlink"/>
            <w:i/>
            <w:sz w:val="24"/>
            <w:szCs w:val="24"/>
          </w:rPr>
          <w:t>convertida na Lei nº 11.292, de 26/4/2006</w:t>
        </w:r>
      </w:hyperlink>
      <w:r w:rsidRPr="008762E0">
        <w:rPr>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com nova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7º</w:t>
      </w:r>
      <w:r w:rsidR="000D74C7">
        <w:rPr>
          <w:sz w:val="24"/>
          <w:szCs w:val="24"/>
        </w:rPr>
        <w:t xml:space="preserve"> </w:t>
      </w:r>
      <w:r w:rsidRPr="008762E0">
        <w:rPr>
          <w:sz w:val="24"/>
          <w:szCs w:val="24"/>
        </w:rPr>
        <w:t xml:space="preserve">Aplica-se à GDATR e aos servidores que a ela fazem jus o disposto nos </w:t>
      </w:r>
      <w:proofErr w:type="spellStart"/>
      <w:r w:rsidRPr="008762E0">
        <w:rPr>
          <w:sz w:val="24"/>
          <w:szCs w:val="24"/>
        </w:rPr>
        <w:t>arts</w:t>
      </w:r>
      <w:proofErr w:type="spellEnd"/>
      <w:r w:rsidRPr="008762E0">
        <w:rPr>
          <w:sz w:val="24"/>
          <w:szCs w:val="24"/>
        </w:rPr>
        <w:t xml:space="preserve">. 16-A, 16-B, 17, 18 e 18-A desta Lei. </w:t>
      </w:r>
      <w:hyperlink r:id="rId73" w:history="1">
        <w:r w:rsidRPr="008762E0">
          <w:rPr>
            <w:rStyle w:val="Hyperlink"/>
            <w:i/>
            <w:sz w:val="24"/>
            <w:szCs w:val="24"/>
          </w:rPr>
          <w:t>(Parágrafo acrescido pela Medida Provisória nº 269, de 15/12/2005</w:t>
        </w:r>
      </w:hyperlink>
      <w:r w:rsidRPr="008762E0">
        <w:rPr>
          <w:i/>
          <w:sz w:val="24"/>
          <w:szCs w:val="24"/>
        </w:rPr>
        <w:t xml:space="preserve"> </w:t>
      </w:r>
      <w:hyperlink r:id="rId74" w:history="1">
        <w:r w:rsidRPr="008762E0">
          <w:rPr>
            <w:rStyle w:val="Hyperlink"/>
            <w:i/>
            <w:sz w:val="24"/>
            <w:szCs w:val="24"/>
          </w:rPr>
          <w:t>convertida na Lei nº 11.292, de 26/4/2006)</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com nova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 8º Os valores a serem pagos a título de GDATR serão calculados multiplicando-se o somatório dos pontos auferidos nas avaliações de desempenho individual e institucional pelo valor do ponto constante do Anexo VII desta Lei, observados o nível, a classe e o padrão em que se encontra posicionado o servidor. </w:t>
      </w:r>
      <w:hyperlink r:id="rId75" w:history="1">
        <w:r w:rsidRPr="008762E0">
          <w:rPr>
            <w:rStyle w:val="Hyperlink"/>
            <w:i/>
            <w:sz w:val="24"/>
            <w:szCs w:val="24"/>
          </w:rPr>
          <w:t>(Parágrafo único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sz w:val="24"/>
          <w:szCs w:val="24"/>
        </w:rPr>
      </w:pPr>
      <w:r w:rsidRPr="008762E0">
        <w:rPr>
          <w:sz w:val="24"/>
          <w:szCs w:val="24"/>
        </w:rPr>
        <w:t xml:space="preserve">Art. 20-C. A GDATR será implantada gradativamente, de acordo com os seguintes percentuais e prazos de vigência: </w:t>
      </w:r>
    </w:p>
    <w:p w:rsidR="009B413C" w:rsidRPr="008762E0" w:rsidRDefault="009B413C">
      <w:pPr>
        <w:ind w:firstLine="1134"/>
        <w:jc w:val="both"/>
        <w:rPr>
          <w:sz w:val="24"/>
          <w:szCs w:val="24"/>
        </w:rPr>
      </w:pPr>
      <w:r w:rsidRPr="008762E0">
        <w:rPr>
          <w:sz w:val="24"/>
          <w:szCs w:val="24"/>
        </w:rPr>
        <w:t xml:space="preserve">I - até 31 de dezembro de 2005, até 9% (nove por cento) incidentes sobre o vencimento básico do servidor, em decorrência dos resultados da avaliação de desempenho individual, e até 7% (sete por cento) incidentes sobre o maior vencimento básico do cargo, em decorrência dos resultados da avaliação institucional; </w:t>
      </w:r>
    </w:p>
    <w:p w:rsidR="009B413C" w:rsidRPr="008762E0" w:rsidRDefault="009B413C">
      <w:pPr>
        <w:ind w:firstLine="1134"/>
        <w:jc w:val="both"/>
        <w:rPr>
          <w:sz w:val="24"/>
          <w:szCs w:val="24"/>
        </w:rPr>
      </w:pPr>
      <w:r w:rsidRPr="008762E0">
        <w:rPr>
          <w:sz w:val="24"/>
          <w:szCs w:val="24"/>
        </w:rPr>
        <w:t xml:space="preserve">II - a partir de 1º de janeiro de 2006, até 20% (vinte por cento) incidentes sobre o vencimento básico do servidor em decorrência dos resultados da avaliação de desempenho individual, e até 15% (quinze por cento) incidentes sobre o maior vencimento básico do cargo, em decorrência dos resultados da avaliação institucional. </w:t>
      </w:r>
      <w:hyperlink r:id="rId76" w:history="1">
        <w:r w:rsidRPr="008762E0">
          <w:rPr>
            <w:rStyle w:val="Hyperlink"/>
            <w:i/>
            <w:sz w:val="24"/>
            <w:szCs w:val="24"/>
          </w:rPr>
          <w:t>(Artigo acrescido pela Medida Provisória nº 269, de 15/12/2005</w:t>
        </w:r>
      </w:hyperlink>
      <w:r w:rsidRPr="008762E0">
        <w:rPr>
          <w:i/>
          <w:sz w:val="24"/>
          <w:szCs w:val="24"/>
        </w:rPr>
        <w:t xml:space="preserve"> </w:t>
      </w:r>
      <w:hyperlink r:id="rId77"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20-D. A partir de 1º de dezembro de 2005 e até que sejam editados os atos referidos nos §§ 1º e 2º do art. 20-B desta Lei e processados os resultados do primeiro período de avaliação de desempenho, a GDATR será paga nos valores correspondentes a 10 (dez) pontos percentuais, observados a classe e o padrão de vencimento do servidor. </w:t>
      </w:r>
    </w:p>
    <w:p w:rsidR="009B413C" w:rsidRPr="008762E0" w:rsidRDefault="009B413C">
      <w:pPr>
        <w:ind w:firstLine="1134"/>
        <w:jc w:val="both"/>
        <w:rPr>
          <w:sz w:val="24"/>
          <w:szCs w:val="24"/>
        </w:rPr>
      </w:pPr>
      <w:r w:rsidRPr="008762E0">
        <w:rPr>
          <w:sz w:val="24"/>
          <w:szCs w:val="24"/>
        </w:rPr>
        <w:t xml:space="preserve">§ 1º O resultado da primeira avaliação gera efeitos financeiros a partir do início do primeiro período de avaliação, devendo ser compensadas eventuais diferenças pagas a maior ou a menor. </w:t>
      </w:r>
    </w:p>
    <w:p w:rsidR="009B413C" w:rsidRPr="008762E0" w:rsidRDefault="009B413C">
      <w:pPr>
        <w:ind w:firstLine="1134"/>
        <w:jc w:val="both"/>
        <w:rPr>
          <w:sz w:val="24"/>
          <w:szCs w:val="24"/>
        </w:rPr>
      </w:pPr>
      <w:r w:rsidRPr="008762E0">
        <w:rPr>
          <w:sz w:val="24"/>
          <w:szCs w:val="24"/>
        </w:rPr>
        <w:lastRenderedPageBreak/>
        <w:t>§ 2º A data de publicação no Diário Oficial da União do ato de fixação das metas de desempenho institucional constitui o marco temporal para o início do período de avaliação.</w:t>
      </w:r>
    </w:p>
    <w:p w:rsidR="009B413C" w:rsidRPr="008762E0" w:rsidRDefault="009B413C">
      <w:pPr>
        <w:ind w:firstLine="1134"/>
        <w:jc w:val="both"/>
        <w:rPr>
          <w:sz w:val="24"/>
          <w:szCs w:val="24"/>
        </w:rPr>
      </w:pPr>
      <w:r w:rsidRPr="008762E0">
        <w:rPr>
          <w:sz w:val="24"/>
          <w:szCs w:val="24"/>
        </w:rPr>
        <w:t xml:space="preserve">§ 3º O disposto neste artigo aplica-se aos ocupantes de cargos comissionados que fazem jus à GDATR. </w:t>
      </w:r>
      <w:hyperlink r:id="rId78" w:history="1">
        <w:r w:rsidRPr="008762E0">
          <w:rPr>
            <w:rStyle w:val="Hyperlink"/>
            <w:i/>
            <w:sz w:val="24"/>
            <w:szCs w:val="24"/>
          </w:rPr>
          <w:t>(Artigo acrescido pela Medida Provisória nº 269, de 15/12/2005</w:t>
        </w:r>
      </w:hyperlink>
      <w:r w:rsidRPr="008762E0">
        <w:rPr>
          <w:i/>
          <w:sz w:val="24"/>
          <w:szCs w:val="24"/>
        </w:rPr>
        <w:t xml:space="preserve"> </w:t>
      </w:r>
      <w:hyperlink r:id="rId79" w:history="1">
        <w:r w:rsidRPr="008762E0">
          <w:rPr>
            <w:rStyle w:val="Hyperlink"/>
            <w:i/>
            <w:sz w:val="24"/>
            <w:szCs w:val="24"/>
          </w:rPr>
          <w:t>convertida na Lei nº 11.292, de 26/4/2006)</w:t>
        </w:r>
      </w:hyperlink>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20-E. Até que seja publicado o ato a que se referem os §§ 2º e 5º do art. 20-B desta Lei e processados os resultados da primeira avaliação individual e institucional, considerando a distribuição dos pontos constante das alíneas a e b do inciso II do § 6º do art. 20-B desta Lei, conforme disposto nesta Lei, todos os servidores que fizerem jus à GDATR deverão percebê-la em valor correspondente ao último percentual recebido a título de GDATR, convertido em pontos que serão multiplicados pelo valor constante do Anexo VII desta Lei, conforme disposto no § 8º do art. 20-B desta Lei. </w:t>
      </w:r>
    </w:p>
    <w:p w:rsidR="009B413C" w:rsidRPr="008762E0" w:rsidRDefault="009B413C">
      <w:pPr>
        <w:ind w:firstLine="1134"/>
        <w:jc w:val="both"/>
        <w:rPr>
          <w:sz w:val="24"/>
          <w:szCs w:val="24"/>
        </w:rPr>
      </w:pPr>
      <w:r w:rsidRPr="008762E0">
        <w:rPr>
          <w:sz w:val="24"/>
          <w:szCs w:val="24"/>
        </w:rPr>
        <w:t xml:space="preserve">§ 1º O resultado da primeira avaliação gera efeitos financeiros a partir da data de publicação do ato a que se refere o </w:t>
      </w:r>
      <w:r w:rsidR="002B3E7E" w:rsidRPr="002B3E7E">
        <w:rPr>
          <w:i/>
          <w:sz w:val="24"/>
          <w:szCs w:val="24"/>
        </w:rPr>
        <w:t>caput</w:t>
      </w:r>
      <w:r w:rsidRPr="008762E0">
        <w:rPr>
          <w:sz w:val="24"/>
          <w:szCs w:val="24"/>
        </w:rPr>
        <w:t xml:space="preserve"> deste artigo, devendo ser compensadas eventuais diferenças pagas a maior ou a menor. </w:t>
      </w:r>
    </w:p>
    <w:p w:rsidR="009B413C" w:rsidRPr="008762E0" w:rsidRDefault="009B413C">
      <w:pPr>
        <w:ind w:firstLine="1134"/>
        <w:jc w:val="both"/>
        <w:rPr>
          <w:rStyle w:val="Hyperlink"/>
          <w:i/>
          <w:sz w:val="24"/>
          <w:szCs w:val="24"/>
        </w:rPr>
      </w:pPr>
      <w:r w:rsidRPr="008762E0">
        <w:rPr>
          <w:sz w:val="24"/>
          <w:szCs w:val="24"/>
        </w:rPr>
        <w:t xml:space="preserve">§ 2º O disposto no § 1º deste artigo aplica-se aos ocupantes de cargos comissionados que fazem jus à GDATR. </w:t>
      </w:r>
      <w:hyperlink r:id="rId80" w:history="1">
        <w:r w:rsidRPr="008762E0">
          <w:rPr>
            <w:rStyle w:val="Hyperlink"/>
            <w:i/>
            <w:sz w:val="24"/>
            <w:szCs w:val="24"/>
          </w:rPr>
          <w:t>(Artigo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sz w:val="24"/>
          <w:szCs w:val="24"/>
        </w:rPr>
      </w:pPr>
      <w:r w:rsidRPr="008762E0">
        <w:rPr>
          <w:sz w:val="24"/>
          <w:szCs w:val="24"/>
        </w:rPr>
        <w:t xml:space="preserve">Art. 20-F. Em caso de afastamentos e licenças considerados como de efetivo exercício, sem prejuízo da remuneração e com direito à percepção de gratificação de desempenho, o servidor continuará percebendo a GDATR em valor correspondente ao da última pontuação obtida, até que seja processada a sua primeira avaliação após o retorno. </w:t>
      </w:r>
    </w:p>
    <w:p w:rsidR="009B413C" w:rsidRPr="008762E0" w:rsidRDefault="009B413C">
      <w:pPr>
        <w:ind w:firstLine="1134"/>
        <w:jc w:val="both"/>
        <w:rPr>
          <w:sz w:val="24"/>
          <w:szCs w:val="24"/>
        </w:rPr>
      </w:pPr>
      <w:r w:rsidRPr="008762E0">
        <w:rPr>
          <w:sz w:val="24"/>
          <w:szCs w:val="24"/>
        </w:rPr>
        <w:t xml:space="preserve">§ 1º O disposto no </w:t>
      </w:r>
      <w:r w:rsidR="002B3E7E" w:rsidRPr="002B3E7E">
        <w:rPr>
          <w:i/>
          <w:sz w:val="24"/>
          <w:szCs w:val="24"/>
        </w:rPr>
        <w:t>caput</w:t>
      </w:r>
      <w:r w:rsidRPr="008762E0">
        <w:rPr>
          <w:sz w:val="24"/>
          <w:szCs w:val="24"/>
        </w:rPr>
        <w:t xml:space="preserve"> deste artigo não se aplica aos casos de cessão. </w:t>
      </w:r>
    </w:p>
    <w:p w:rsidR="009B413C" w:rsidRPr="008762E0" w:rsidRDefault="009B413C">
      <w:pPr>
        <w:ind w:firstLine="1134"/>
        <w:jc w:val="both"/>
        <w:rPr>
          <w:rStyle w:val="Hyperlink"/>
          <w:i/>
          <w:sz w:val="24"/>
          <w:szCs w:val="24"/>
        </w:rPr>
      </w:pPr>
      <w:r w:rsidRPr="008762E0">
        <w:rPr>
          <w:sz w:val="24"/>
          <w:szCs w:val="24"/>
        </w:rPr>
        <w:t xml:space="preserve">§ 2º Até que seja processada a primeira avaliação de desempenho individual que venha a surtir efeito financeiro, o servidor recém nomeado para cargo efetivo e aquele que tenha retornado de licença sem vencimento ou cessão ou outros afastamentos sem direito à percepção da GDATR no decurso do ciclo de avaliação receberão a gratificação no valor correspondente a 80 (oitenta) pontos. </w:t>
      </w:r>
      <w:hyperlink r:id="rId81" w:history="1">
        <w:r w:rsidRPr="008762E0">
          <w:rPr>
            <w:rStyle w:val="Hyperlink"/>
            <w:i/>
            <w:sz w:val="24"/>
            <w:szCs w:val="24"/>
          </w:rPr>
          <w:t>(Artigo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sz w:val="24"/>
          <w:szCs w:val="24"/>
        </w:rPr>
      </w:pPr>
      <w:r w:rsidRPr="008762E0">
        <w:rPr>
          <w:sz w:val="24"/>
          <w:szCs w:val="24"/>
        </w:rPr>
        <w:t xml:space="preserve">Art. 21. Os servidores alcançados por esta Lei não fazem jus à percepção da Gratificação de Atividade - GAE de que trata a Lei Delegada nº 13, de 27 de agosto de 1992. </w:t>
      </w:r>
    </w:p>
    <w:p w:rsidR="009B413C" w:rsidRPr="008762E0" w:rsidRDefault="009B413C">
      <w:pPr>
        <w:ind w:firstLine="1134"/>
        <w:jc w:val="both"/>
        <w:rPr>
          <w:sz w:val="24"/>
          <w:szCs w:val="24"/>
        </w:rPr>
      </w:pPr>
    </w:p>
    <w:p w:rsidR="009B413C" w:rsidRPr="008762E0" w:rsidRDefault="009B413C" w:rsidP="00274345">
      <w:pPr>
        <w:ind w:firstLine="1134"/>
        <w:jc w:val="both"/>
        <w:rPr>
          <w:i/>
          <w:sz w:val="24"/>
          <w:szCs w:val="24"/>
        </w:rPr>
      </w:pPr>
      <w:r w:rsidRPr="008762E0">
        <w:rPr>
          <w:sz w:val="24"/>
          <w:szCs w:val="24"/>
        </w:rPr>
        <w:t xml:space="preserve">Art. 22. </w:t>
      </w:r>
      <w:hyperlink r:id="rId82" w:history="1">
        <w:r w:rsidR="00274345" w:rsidRPr="008762E0">
          <w:rPr>
            <w:rStyle w:val="Hyperlink"/>
            <w:i/>
            <w:sz w:val="24"/>
            <w:szCs w:val="24"/>
          </w:rPr>
          <w:t>(Revogado pela Medida Provisória nº 632, de 24/12/2013</w:t>
        </w:r>
        <w:r w:rsidR="000E1E14" w:rsidRPr="008762E0">
          <w:rPr>
            <w:rStyle w:val="Hyperlink"/>
            <w:i/>
            <w:sz w:val="24"/>
            <w:szCs w:val="24"/>
          </w:rPr>
          <w:t>,</w:t>
        </w:r>
      </w:hyperlink>
      <w:r w:rsidR="00504A32">
        <w:rPr>
          <w:i/>
          <w:sz w:val="24"/>
          <w:szCs w:val="24"/>
        </w:rPr>
        <w:t xml:space="preserve"> </w:t>
      </w:r>
      <w:hyperlink r:id="rId83" w:history="1">
        <w:r w:rsidR="00504A32" w:rsidRPr="00504A32">
          <w:rPr>
            <w:rStyle w:val="Hyperlink"/>
            <w:i/>
            <w:sz w:val="24"/>
            <w:szCs w:val="24"/>
          </w:rPr>
          <w:t>convertida na Lei nº 12.998, de 18/6/2014, com efeitos financeiros a partir de 1/1/2014)</w:t>
        </w:r>
      </w:hyperlink>
    </w:p>
    <w:p w:rsidR="00274345" w:rsidRPr="008762E0" w:rsidRDefault="00274345" w:rsidP="00274345">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23. Além dos deveres e das proibições previstos na Lei nº 8.112, de 11 de dezembro de 1990, aplicam-se aos servidores em efetivo exercício nas Agências Reguladoras referidas no Anexo I desta Lei: </w:t>
      </w:r>
    </w:p>
    <w:p w:rsidR="009B413C" w:rsidRPr="008762E0" w:rsidRDefault="009B413C">
      <w:pPr>
        <w:ind w:firstLine="1134"/>
        <w:jc w:val="both"/>
        <w:rPr>
          <w:sz w:val="24"/>
          <w:szCs w:val="24"/>
        </w:rPr>
      </w:pPr>
      <w:r w:rsidRPr="008762E0">
        <w:rPr>
          <w:sz w:val="24"/>
          <w:szCs w:val="24"/>
        </w:rPr>
        <w:t xml:space="preserve">I - o dever de manter sigilo sobre as operações ativas e passivas e serviços prestados pelas instituições reguladas de que tiverem conhecimento em razão do cargo ou da função, conforme regulamentação de cada Agência Reguladora; </w:t>
      </w:r>
    </w:p>
    <w:p w:rsidR="009B413C" w:rsidRPr="008762E0" w:rsidRDefault="009B413C">
      <w:pPr>
        <w:ind w:firstLine="1134"/>
        <w:jc w:val="both"/>
        <w:rPr>
          <w:sz w:val="24"/>
          <w:szCs w:val="24"/>
        </w:rPr>
      </w:pPr>
      <w:r w:rsidRPr="008762E0">
        <w:rPr>
          <w:sz w:val="24"/>
          <w:szCs w:val="24"/>
        </w:rPr>
        <w:t xml:space="preserve">II - as seguintes proibições: </w:t>
      </w:r>
    </w:p>
    <w:p w:rsidR="009B413C" w:rsidRPr="008762E0" w:rsidRDefault="009B413C">
      <w:pPr>
        <w:ind w:firstLine="1134"/>
        <w:jc w:val="both"/>
        <w:rPr>
          <w:sz w:val="24"/>
          <w:szCs w:val="24"/>
        </w:rPr>
      </w:pPr>
      <w:r w:rsidRPr="008762E0">
        <w:rPr>
          <w:sz w:val="24"/>
          <w:szCs w:val="24"/>
        </w:rPr>
        <w:t>a) prestar serviços, ainda que eventuais, a empresa cuja atividade seja controlada ou fiscalizada pela entidade, salvo os casos de designação específica;</w:t>
      </w:r>
    </w:p>
    <w:p w:rsidR="009B413C" w:rsidRPr="008762E0" w:rsidRDefault="009B413C">
      <w:pPr>
        <w:ind w:firstLine="1134"/>
        <w:jc w:val="both"/>
        <w:rPr>
          <w:sz w:val="24"/>
          <w:szCs w:val="24"/>
        </w:rPr>
      </w:pPr>
      <w:r w:rsidRPr="008762E0">
        <w:rPr>
          <w:sz w:val="24"/>
          <w:szCs w:val="24"/>
        </w:rPr>
        <w:lastRenderedPageBreak/>
        <w:t>b) firmar ou manter contrato com instituição regulada, bem como com instituições autorizadas a funcionar pela entidade, em condições mais vantajosas que as usualmente ofertadas aos demais clientes;</w:t>
      </w:r>
    </w:p>
    <w:p w:rsidR="009B413C" w:rsidRPr="008762E0" w:rsidRDefault="009B413C">
      <w:pPr>
        <w:ind w:firstLine="1134"/>
        <w:jc w:val="both"/>
        <w:rPr>
          <w:sz w:val="24"/>
          <w:szCs w:val="24"/>
        </w:rPr>
      </w:pPr>
      <w:r w:rsidRPr="008762E0">
        <w:rPr>
          <w:sz w:val="24"/>
          <w:szCs w:val="24"/>
        </w:rPr>
        <w:t>c) exercer outra atividade profissional, inclusive gestão operacional de empresa, ou direção político-partidária, excetuados os casos admitidos em lei;</w:t>
      </w:r>
    </w:p>
    <w:p w:rsidR="009B413C" w:rsidRPr="008762E0" w:rsidRDefault="009B413C">
      <w:pPr>
        <w:ind w:firstLine="1134"/>
        <w:jc w:val="both"/>
        <w:rPr>
          <w:sz w:val="24"/>
          <w:szCs w:val="24"/>
        </w:rPr>
      </w:pPr>
      <w:r w:rsidRPr="008762E0">
        <w:rPr>
          <w:sz w:val="24"/>
          <w:szCs w:val="24"/>
        </w:rPr>
        <w:t>d) contrariar súmula, parecer normativo ou orientação técnica, adotados pela Diretoria Colegiada da respectiva entidade de lotação; e</w:t>
      </w:r>
    </w:p>
    <w:p w:rsidR="009B413C" w:rsidRPr="008762E0" w:rsidRDefault="009B413C">
      <w:pPr>
        <w:ind w:firstLine="1134"/>
        <w:jc w:val="both"/>
        <w:rPr>
          <w:sz w:val="24"/>
          <w:szCs w:val="24"/>
        </w:rPr>
      </w:pPr>
      <w:r w:rsidRPr="008762E0">
        <w:rPr>
          <w:sz w:val="24"/>
          <w:szCs w:val="24"/>
        </w:rPr>
        <w:t xml:space="preserve">e) exercer suas atribuições em processo administrativo, em que seja parte ou interessado, ou haja atuado como representante de qualquer das partes, ou no qual seja interessado parente </w:t>
      </w:r>
      <w:proofErr w:type="spellStart"/>
      <w:r w:rsidRPr="008762E0">
        <w:rPr>
          <w:sz w:val="24"/>
          <w:szCs w:val="24"/>
        </w:rPr>
        <w:t>consangüíneo</w:t>
      </w:r>
      <w:proofErr w:type="spellEnd"/>
      <w:r w:rsidRPr="008762E0">
        <w:rPr>
          <w:sz w:val="24"/>
          <w:szCs w:val="24"/>
        </w:rPr>
        <w:t xml:space="preserve"> ou afim, em linha reta ou colateral, até o 2º (segundo grau), bem como cônjuge ou companheiro, bem como nas hipóteses da legislação, inclusive processual.</w:t>
      </w:r>
    </w:p>
    <w:p w:rsidR="009B413C" w:rsidRPr="008762E0" w:rsidRDefault="009B413C">
      <w:pPr>
        <w:ind w:firstLine="1134"/>
        <w:jc w:val="both"/>
        <w:rPr>
          <w:sz w:val="24"/>
          <w:szCs w:val="24"/>
        </w:rPr>
      </w:pPr>
      <w:r w:rsidRPr="008762E0">
        <w:rPr>
          <w:sz w:val="24"/>
          <w:szCs w:val="24"/>
        </w:rPr>
        <w:t xml:space="preserve">§ 1º A não observância ao dever previsto no inciso I do </w:t>
      </w:r>
      <w:r w:rsidR="002B3E7E" w:rsidRPr="002B3E7E">
        <w:rPr>
          <w:i/>
          <w:sz w:val="24"/>
          <w:szCs w:val="24"/>
        </w:rPr>
        <w:t>caput</w:t>
      </w:r>
      <w:r w:rsidRPr="008762E0">
        <w:rPr>
          <w:sz w:val="24"/>
          <w:szCs w:val="24"/>
        </w:rPr>
        <w:t xml:space="preserve"> deste artigo é considerada falta grave, sujeitando o infrator à pena de demissão ou de cassação de aposentadoria ou disponibilidade, de que tratam os </w:t>
      </w:r>
      <w:proofErr w:type="spellStart"/>
      <w:r w:rsidRPr="008762E0">
        <w:rPr>
          <w:sz w:val="24"/>
          <w:szCs w:val="24"/>
        </w:rPr>
        <w:t>arts</w:t>
      </w:r>
      <w:proofErr w:type="spellEnd"/>
      <w:r w:rsidRPr="008762E0">
        <w:rPr>
          <w:sz w:val="24"/>
          <w:szCs w:val="24"/>
        </w:rPr>
        <w:t xml:space="preserve">. 132 e 134 da Lei nº 8.112, de 11 de dezembro de 1990. </w:t>
      </w:r>
    </w:p>
    <w:p w:rsidR="009B413C" w:rsidRPr="008762E0" w:rsidRDefault="009B413C">
      <w:pPr>
        <w:ind w:firstLine="1134"/>
        <w:jc w:val="both"/>
        <w:rPr>
          <w:sz w:val="24"/>
          <w:szCs w:val="24"/>
        </w:rPr>
      </w:pPr>
      <w:r w:rsidRPr="008762E0">
        <w:rPr>
          <w:sz w:val="24"/>
          <w:szCs w:val="24"/>
        </w:rPr>
        <w:t xml:space="preserve">§ 2º As infrações das proibições estabelecidas no inciso II do </w:t>
      </w:r>
      <w:r w:rsidR="002B3E7E" w:rsidRPr="002B3E7E">
        <w:rPr>
          <w:i/>
          <w:sz w:val="24"/>
          <w:szCs w:val="24"/>
        </w:rPr>
        <w:t>caput</w:t>
      </w:r>
      <w:r w:rsidRPr="008762E0">
        <w:rPr>
          <w:sz w:val="24"/>
          <w:szCs w:val="24"/>
        </w:rPr>
        <w:t xml:space="preserve"> deste artigo são punidas com a pena de advertência, de suspensão, de demissão ou de cassação de aposentadoria, de acordo com a gravidade, conforme o disposto nos </w:t>
      </w:r>
      <w:proofErr w:type="spellStart"/>
      <w:r w:rsidRPr="008762E0">
        <w:rPr>
          <w:sz w:val="24"/>
          <w:szCs w:val="24"/>
        </w:rPr>
        <w:t>arts</w:t>
      </w:r>
      <w:proofErr w:type="spellEnd"/>
      <w:r w:rsidRPr="008762E0">
        <w:rPr>
          <w:sz w:val="24"/>
          <w:szCs w:val="24"/>
        </w:rPr>
        <w:t xml:space="preserve">. 129, 130 e seu § 2º, 132 e 134 da Lei nº 8.112, de 11 de dezembro de 1990. </w:t>
      </w:r>
    </w:p>
    <w:p w:rsidR="009B413C" w:rsidRPr="008762E0" w:rsidRDefault="009B413C">
      <w:pPr>
        <w:ind w:firstLine="1134"/>
        <w:jc w:val="both"/>
        <w:rPr>
          <w:sz w:val="24"/>
          <w:szCs w:val="24"/>
        </w:rPr>
      </w:pPr>
      <w:r w:rsidRPr="008762E0">
        <w:rPr>
          <w:sz w:val="24"/>
          <w:szCs w:val="24"/>
        </w:rPr>
        <w:t xml:space="preserve">§ 3º Aplicam-se aos Procuradores Federais em exercício nas entidades referidas no Anexo I desta Lei as disposições deste artigo, exceto o disposto na alínea d do inciso II deste artigo. </w:t>
      </w:r>
    </w:p>
    <w:p w:rsidR="009B413C" w:rsidRPr="00C33CA3" w:rsidRDefault="00C33CA3">
      <w:pPr>
        <w:ind w:firstLine="1134"/>
        <w:jc w:val="both"/>
        <w:rPr>
          <w:i/>
          <w:sz w:val="24"/>
          <w:szCs w:val="24"/>
        </w:rPr>
      </w:pPr>
      <w:r>
        <w:rPr>
          <w:sz w:val="24"/>
          <w:szCs w:val="24"/>
        </w:rPr>
        <w:t xml:space="preserve">§ 4º </w:t>
      </w:r>
      <w:hyperlink r:id="rId84" w:history="1">
        <w:r w:rsidRPr="00C33CA3">
          <w:rPr>
            <w:rStyle w:val="Hyperlink"/>
            <w:i/>
            <w:sz w:val="24"/>
            <w:szCs w:val="24"/>
          </w:rPr>
          <w:t>(VETADO na Lei nº 14.875, de 31/5/2024)</w:t>
        </w:r>
      </w:hyperlink>
    </w:p>
    <w:p w:rsidR="00C33CA3" w:rsidRPr="008762E0" w:rsidRDefault="00C33CA3">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24. Ficam extintos os empregos públicos de nível superior de Regulador e de Analista de Suporte à Regulação e de nível intermediário de Técnico em Regulação e de Técnico de Suporte à Regulação de que tratam o art. 2º da Lei nº 9.986, de 18 de julho de 2000, e os incisos I e II do art. 70 da Lei nº 10.233, de 5 de junho de 2001. </w:t>
      </w:r>
    </w:p>
    <w:p w:rsidR="009B413C" w:rsidRPr="008762E0" w:rsidRDefault="009B413C">
      <w:pPr>
        <w:ind w:firstLine="1134"/>
        <w:jc w:val="both"/>
        <w:rPr>
          <w:sz w:val="24"/>
          <w:szCs w:val="24"/>
        </w:rPr>
      </w:pPr>
      <w:r w:rsidRPr="008762E0">
        <w:rPr>
          <w:sz w:val="24"/>
          <w:szCs w:val="24"/>
        </w:rPr>
        <w:t xml:space="preserve">Parágrafo único. Ficam excluídos do Quadro de Pessoal Efetivo do Anexo I desta Lei - Quadros de Pessoal Efetivo e de Cargos Comissionados das Agências - da Lei nº 9.986, de 18 de julho de 2000, e das tabelas I e III - Quadro de Pessoal Efetivo da Agência Nacional de Transportes Terrestres - ANTT e da Agência Nacional de Transportes </w:t>
      </w:r>
      <w:proofErr w:type="spellStart"/>
      <w:r w:rsidRPr="008762E0">
        <w:rPr>
          <w:sz w:val="24"/>
          <w:szCs w:val="24"/>
        </w:rPr>
        <w:t>Aquaviários</w:t>
      </w:r>
      <w:proofErr w:type="spellEnd"/>
      <w:r w:rsidRPr="008762E0">
        <w:rPr>
          <w:sz w:val="24"/>
          <w:szCs w:val="24"/>
        </w:rPr>
        <w:t xml:space="preserve"> - ANTAQ, respectivamente, do Anexo I da Lei nº 10.233, de 5 de junho de 2001, os empregos públicos de nível superior de Regulador e Analista de Suporte à Regulação e de nível intermediário de Técnico em Regulação e Técnico de Suporte à Regulação e os cargos efetivos de nível superior de Procurador.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25. São pré-requisitos mínimos para promoção às classes dos cargos de nível superior referidos no Anexo I desta Lei os seguintes: </w:t>
      </w:r>
    </w:p>
    <w:p w:rsidR="009B413C" w:rsidRPr="008762E0" w:rsidRDefault="009B413C">
      <w:pPr>
        <w:ind w:firstLine="1134"/>
        <w:jc w:val="both"/>
        <w:rPr>
          <w:sz w:val="24"/>
          <w:szCs w:val="24"/>
        </w:rPr>
      </w:pPr>
      <w:r w:rsidRPr="008762E0">
        <w:rPr>
          <w:sz w:val="24"/>
          <w:szCs w:val="24"/>
        </w:rPr>
        <w:t xml:space="preserve">I - Classe B: </w:t>
      </w:r>
    </w:p>
    <w:p w:rsidR="009B413C" w:rsidRPr="008762E0" w:rsidRDefault="009B413C">
      <w:pPr>
        <w:ind w:firstLine="1134"/>
        <w:jc w:val="both"/>
        <w:rPr>
          <w:sz w:val="24"/>
          <w:szCs w:val="24"/>
        </w:rPr>
      </w:pPr>
      <w:r w:rsidRPr="008762E0">
        <w:rPr>
          <w:sz w:val="24"/>
          <w:szCs w:val="24"/>
        </w:rPr>
        <w:t>a) possuir certificação em eventos de capacitação, totalizando no mínimo 360 (trezentas e sessenta) horas, e experiência mínima de 5 (cinco) anos, ambas no campo específico de atuação de cada carreira; ou</w:t>
      </w:r>
    </w:p>
    <w:p w:rsidR="009B413C" w:rsidRPr="008762E0" w:rsidRDefault="009B413C">
      <w:pPr>
        <w:ind w:firstLine="1134"/>
        <w:jc w:val="both"/>
        <w:rPr>
          <w:sz w:val="24"/>
          <w:szCs w:val="24"/>
        </w:rPr>
      </w:pPr>
      <w:r w:rsidRPr="008762E0">
        <w:rPr>
          <w:sz w:val="24"/>
          <w:szCs w:val="24"/>
        </w:rPr>
        <w:t>b) possuir certificação em eventos de capacitação, totalizando no mínimo 240 (duzentas e quarenta) horas, e experiência mínima de 8 (oito) anos, ambas no campo específico de atuação de cada carreira;</w:t>
      </w:r>
    </w:p>
    <w:p w:rsidR="000D74C7" w:rsidRDefault="00A94320" w:rsidP="00A94320">
      <w:pPr>
        <w:ind w:firstLine="1134"/>
        <w:jc w:val="both"/>
        <w:rPr>
          <w:sz w:val="24"/>
          <w:szCs w:val="24"/>
        </w:rPr>
      </w:pPr>
      <w:r w:rsidRPr="00A94320">
        <w:rPr>
          <w:sz w:val="24"/>
          <w:szCs w:val="24"/>
        </w:rPr>
        <w:lastRenderedPageBreak/>
        <w:t>II - para a Classe C:</w:t>
      </w:r>
      <w:r>
        <w:rPr>
          <w:sz w:val="24"/>
          <w:szCs w:val="24"/>
        </w:rPr>
        <w:t xml:space="preserve"> </w:t>
      </w:r>
      <w:hyperlink r:id="rId85" w:history="1">
        <w:r w:rsidR="0053488E">
          <w:rPr>
            <w:rStyle w:val="Hyperlink"/>
            <w:i/>
            <w:sz w:val="24"/>
            <w:szCs w:val="24"/>
          </w:rPr>
          <w:t>(I</w:t>
        </w:r>
        <w:r w:rsidR="0053488E" w:rsidRPr="0053488E">
          <w:rPr>
            <w:rStyle w:val="Hyperlink"/>
            <w:i/>
            <w:sz w:val="24"/>
            <w:szCs w:val="24"/>
          </w:rPr>
          <w:t>nciso com redação dada</w:t>
        </w:r>
        <w:r w:rsidR="0053488E">
          <w:rPr>
            <w:rStyle w:val="Hyperlink"/>
            <w:i/>
            <w:sz w:val="24"/>
            <w:szCs w:val="24"/>
          </w:rPr>
          <w:t xml:space="preserve"> pela</w:t>
        </w:r>
        <w:r w:rsidR="0053488E" w:rsidRPr="00B33D05">
          <w:rPr>
            <w:rStyle w:val="Hyperlink"/>
            <w:i/>
            <w:sz w:val="24"/>
            <w:szCs w:val="24"/>
          </w:rPr>
          <w:t xml:space="preserve"> Lei nº 15.141, de 2/6/2025)</w:t>
        </w:r>
      </w:hyperlink>
    </w:p>
    <w:p w:rsidR="00A94320" w:rsidRPr="00A94320" w:rsidRDefault="00A94320" w:rsidP="00A94320">
      <w:pPr>
        <w:ind w:firstLine="1134"/>
        <w:jc w:val="both"/>
        <w:rPr>
          <w:sz w:val="24"/>
          <w:szCs w:val="24"/>
        </w:rPr>
      </w:pPr>
      <w:r w:rsidRPr="00A94320">
        <w:rPr>
          <w:sz w:val="24"/>
          <w:szCs w:val="24"/>
        </w:rPr>
        <w:t>a) possuir certificação em eventos de capacitação que totalizem no mínimo</w:t>
      </w:r>
      <w:r>
        <w:rPr>
          <w:sz w:val="24"/>
          <w:szCs w:val="24"/>
        </w:rPr>
        <w:t xml:space="preserve"> </w:t>
      </w:r>
      <w:r w:rsidRPr="00A94320">
        <w:rPr>
          <w:sz w:val="24"/>
          <w:szCs w:val="24"/>
        </w:rPr>
        <w:t>trezentas e sessenta horas, no campo específico de atuação de cada carreira, e</w:t>
      </w:r>
      <w:r>
        <w:rPr>
          <w:sz w:val="24"/>
          <w:szCs w:val="24"/>
        </w:rPr>
        <w:t xml:space="preserve"> </w:t>
      </w:r>
      <w:r w:rsidRPr="00A94320">
        <w:rPr>
          <w:sz w:val="24"/>
          <w:szCs w:val="24"/>
        </w:rPr>
        <w:t>permanência mínima de um ano no último padrão da Classe imediatamente anterior;</w:t>
      </w:r>
      <w:r>
        <w:rPr>
          <w:sz w:val="24"/>
          <w:szCs w:val="24"/>
        </w:rPr>
        <w:t xml:space="preserve"> </w:t>
      </w:r>
      <w:hyperlink r:id="rId86" w:history="1">
        <w:r w:rsidR="004C5CBF">
          <w:rPr>
            <w:rStyle w:val="Hyperlink"/>
            <w:i/>
            <w:sz w:val="24"/>
            <w:szCs w:val="24"/>
          </w:rPr>
          <w:t>(Alínea</w:t>
        </w:r>
        <w:r w:rsidR="004C5CBF" w:rsidRPr="0053488E">
          <w:rPr>
            <w:rStyle w:val="Hyperlink"/>
            <w:i/>
            <w:sz w:val="24"/>
            <w:szCs w:val="24"/>
          </w:rPr>
          <w:t xml:space="preserve"> com redação dada</w:t>
        </w:r>
        <w:r w:rsidR="004C5CBF">
          <w:rPr>
            <w:rStyle w:val="Hyperlink"/>
            <w:i/>
            <w:sz w:val="24"/>
            <w:szCs w:val="24"/>
          </w:rPr>
          <w:t xml:space="preserve"> pela</w:t>
        </w:r>
        <w:r w:rsidR="004C5CBF" w:rsidRPr="00B33D05">
          <w:rPr>
            <w:rStyle w:val="Hyperlink"/>
            <w:i/>
            <w:sz w:val="24"/>
            <w:szCs w:val="24"/>
          </w:rPr>
          <w:t xml:space="preserve"> Lei nº 15.141, de 2/6/2025)</w:t>
        </w:r>
      </w:hyperlink>
    </w:p>
    <w:p w:rsidR="009B413C" w:rsidRPr="008762E0" w:rsidRDefault="00A94320" w:rsidP="00A94320">
      <w:pPr>
        <w:ind w:firstLine="1134"/>
        <w:jc w:val="both"/>
        <w:rPr>
          <w:sz w:val="24"/>
          <w:szCs w:val="24"/>
        </w:rPr>
      </w:pPr>
      <w:r w:rsidRPr="00A94320">
        <w:rPr>
          <w:sz w:val="24"/>
          <w:szCs w:val="24"/>
        </w:rPr>
        <w:t>b) possuir certificação em eventos de capacitação que totalizem no mínimo</w:t>
      </w:r>
      <w:r>
        <w:rPr>
          <w:sz w:val="24"/>
          <w:szCs w:val="24"/>
        </w:rPr>
        <w:t xml:space="preserve"> </w:t>
      </w:r>
      <w:r w:rsidRPr="00A94320">
        <w:rPr>
          <w:sz w:val="24"/>
          <w:szCs w:val="24"/>
        </w:rPr>
        <w:t>duzentas</w:t>
      </w:r>
      <w:r>
        <w:rPr>
          <w:sz w:val="24"/>
          <w:szCs w:val="24"/>
        </w:rPr>
        <w:t xml:space="preserve"> </w:t>
      </w:r>
      <w:r w:rsidRPr="00A94320">
        <w:rPr>
          <w:sz w:val="24"/>
          <w:szCs w:val="24"/>
        </w:rPr>
        <w:t>e quarenta horas, no campo específico de atuação de cada carreira, e permanência</w:t>
      </w:r>
      <w:r>
        <w:rPr>
          <w:sz w:val="24"/>
          <w:szCs w:val="24"/>
        </w:rPr>
        <w:t xml:space="preserve"> </w:t>
      </w:r>
      <w:r w:rsidRPr="00A94320">
        <w:rPr>
          <w:sz w:val="24"/>
          <w:szCs w:val="24"/>
        </w:rPr>
        <w:t>mínima de dois anos no último padrão da Classe imediatamente anterior; e</w:t>
      </w:r>
      <w:r>
        <w:rPr>
          <w:sz w:val="24"/>
          <w:szCs w:val="24"/>
        </w:rPr>
        <w:t xml:space="preserve"> </w:t>
      </w:r>
      <w:hyperlink r:id="rId87" w:history="1">
        <w:r w:rsidR="00877F3A">
          <w:rPr>
            <w:rStyle w:val="Hyperlink"/>
            <w:i/>
            <w:sz w:val="24"/>
            <w:szCs w:val="24"/>
          </w:rPr>
          <w:t>(Alínea</w:t>
        </w:r>
        <w:r w:rsidR="00877F3A" w:rsidRPr="0053488E">
          <w:rPr>
            <w:rStyle w:val="Hyperlink"/>
            <w:i/>
            <w:sz w:val="24"/>
            <w:szCs w:val="24"/>
          </w:rPr>
          <w:t xml:space="preserve"> com redação dada</w:t>
        </w:r>
        <w:r w:rsidR="00877F3A">
          <w:rPr>
            <w:rStyle w:val="Hyperlink"/>
            <w:i/>
            <w:sz w:val="24"/>
            <w:szCs w:val="24"/>
          </w:rPr>
          <w:t xml:space="preserve"> pela</w:t>
        </w:r>
        <w:r w:rsidR="00877F3A" w:rsidRPr="00B33D05">
          <w:rPr>
            <w:rStyle w:val="Hyperlink"/>
            <w:i/>
            <w:sz w:val="24"/>
            <w:szCs w:val="24"/>
          </w:rPr>
          <w:t xml:space="preserve"> Lei nº 15.141, de 2/6/2025)</w:t>
        </w:r>
      </w:hyperlink>
    </w:p>
    <w:p w:rsidR="009B413C" w:rsidRPr="008762E0" w:rsidRDefault="009B413C">
      <w:pPr>
        <w:ind w:firstLine="1134"/>
        <w:jc w:val="both"/>
        <w:rPr>
          <w:sz w:val="24"/>
          <w:szCs w:val="24"/>
        </w:rPr>
      </w:pPr>
      <w:r w:rsidRPr="00CA1C8C">
        <w:rPr>
          <w:sz w:val="24"/>
          <w:szCs w:val="24"/>
        </w:rPr>
        <w:t xml:space="preserve">c) </w:t>
      </w:r>
      <w:hyperlink r:id="rId88" w:history="1">
        <w:r w:rsidR="00EC374C" w:rsidRPr="00B33D05">
          <w:rPr>
            <w:rStyle w:val="Hyperlink"/>
            <w:i/>
            <w:sz w:val="24"/>
            <w:szCs w:val="24"/>
          </w:rPr>
          <w:t>(Revogad</w:t>
        </w:r>
        <w:r w:rsidR="00EC374C">
          <w:rPr>
            <w:rStyle w:val="Hyperlink"/>
            <w:i/>
            <w:sz w:val="24"/>
            <w:szCs w:val="24"/>
          </w:rPr>
          <w:t>a</w:t>
        </w:r>
        <w:r w:rsidR="00EC374C" w:rsidRPr="00B33D05">
          <w:rPr>
            <w:rStyle w:val="Hyperlink"/>
            <w:i/>
            <w:sz w:val="24"/>
            <w:szCs w:val="24"/>
          </w:rPr>
          <w:t xml:space="preserve"> pela Lei nº 15.141, de 2/6/2025)</w:t>
        </w:r>
      </w:hyperlink>
    </w:p>
    <w:p w:rsidR="00845849" w:rsidRPr="00845849" w:rsidRDefault="00845849" w:rsidP="00845849">
      <w:pPr>
        <w:ind w:firstLine="1134"/>
        <w:jc w:val="both"/>
        <w:rPr>
          <w:sz w:val="24"/>
          <w:szCs w:val="24"/>
        </w:rPr>
      </w:pPr>
      <w:r w:rsidRPr="00845849">
        <w:rPr>
          <w:sz w:val="24"/>
          <w:szCs w:val="24"/>
        </w:rPr>
        <w:t>III - para a Classe Especial:</w:t>
      </w:r>
    </w:p>
    <w:p w:rsidR="00845849" w:rsidRPr="00845849" w:rsidRDefault="00845849" w:rsidP="00845849">
      <w:pPr>
        <w:ind w:firstLine="1134"/>
        <w:jc w:val="both"/>
        <w:rPr>
          <w:sz w:val="24"/>
          <w:szCs w:val="24"/>
        </w:rPr>
      </w:pPr>
      <w:r w:rsidRPr="00845849">
        <w:rPr>
          <w:sz w:val="24"/>
          <w:szCs w:val="24"/>
        </w:rPr>
        <w:t>a) ser detentor de título de doutor, no campo específico de atuação de cada</w:t>
      </w:r>
      <w:r>
        <w:rPr>
          <w:sz w:val="24"/>
          <w:szCs w:val="24"/>
        </w:rPr>
        <w:t xml:space="preserve"> </w:t>
      </w:r>
      <w:r w:rsidRPr="00845849">
        <w:rPr>
          <w:sz w:val="24"/>
          <w:szCs w:val="24"/>
        </w:rPr>
        <w:t>carreira, e permanência mínima de um ano no último padrão da Classe</w:t>
      </w:r>
      <w:r>
        <w:rPr>
          <w:sz w:val="24"/>
          <w:szCs w:val="24"/>
        </w:rPr>
        <w:t xml:space="preserve"> </w:t>
      </w:r>
      <w:r w:rsidRPr="00845849">
        <w:rPr>
          <w:sz w:val="24"/>
          <w:szCs w:val="24"/>
        </w:rPr>
        <w:t>imediatamente anterior;</w:t>
      </w:r>
    </w:p>
    <w:p w:rsidR="00845849" w:rsidRPr="00845849" w:rsidRDefault="00845849" w:rsidP="00845849">
      <w:pPr>
        <w:ind w:firstLine="1134"/>
        <w:jc w:val="both"/>
        <w:rPr>
          <w:sz w:val="24"/>
          <w:szCs w:val="24"/>
        </w:rPr>
      </w:pPr>
      <w:r w:rsidRPr="00845849">
        <w:rPr>
          <w:sz w:val="24"/>
          <w:szCs w:val="24"/>
        </w:rPr>
        <w:t>b) ser detentor de título de mestre, no campo específico de atuação de cada</w:t>
      </w:r>
      <w:r>
        <w:rPr>
          <w:sz w:val="24"/>
          <w:szCs w:val="24"/>
        </w:rPr>
        <w:t xml:space="preserve"> </w:t>
      </w:r>
      <w:r w:rsidRPr="00845849">
        <w:rPr>
          <w:sz w:val="24"/>
          <w:szCs w:val="24"/>
        </w:rPr>
        <w:t>carreira, e permanência mínima de dois anos no último padrão da Classe</w:t>
      </w:r>
      <w:r>
        <w:rPr>
          <w:sz w:val="24"/>
          <w:szCs w:val="24"/>
        </w:rPr>
        <w:t xml:space="preserve"> </w:t>
      </w:r>
      <w:r w:rsidRPr="00845849">
        <w:rPr>
          <w:sz w:val="24"/>
          <w:szCs w:val="24"/>
        </w:rPr>
        <w:t>imediatamente anterior; ou</w:t>
      </w:r>
    </w:p>
    <w:p w:rsidR="00845849" w:rsidRDefault="00845849" w:rsidP="00845849">
      <w:pPr>
        <w:ind w:firstLine="1134"/>
        <w:jc w:val="both"/>
        <w:rPr>
          <w:sz w:val="24"/>
          <w:szCs w:val="24"/>
        </w:rPr>
      </w:pPr>
      <w:r w:rsidRPr="00845849">
        <w:rPr>
          <w:sz w:val="24"/>
          <w:szCs w:val="24"/>
        </w:rPr>
        <w:t>c) ser detentor de certificado de conclusão de curso de especialização com</w:t>
      </w:r>
      <w:r>
        <w:rPr>
          <w:sz w:val="24"/>
          <w:szCs w:val="24"/>
        </w:rPr>
        <w:t xml:space="preserve"> </w:t>
      </w:r>
      <w:r w:rsidRPr="00845849">
        <w:rPr>
          <w:sz w:val="24"/>
          <w:szCs w:val="24"/>
        </w:rPr>
        <w:t>duração de no mínimo trezentas e sessenta horas, no campo específico de atuação</w:t>
      </w:r>
      <w:r>
        <w:rPr>
          <w:sz w:val="24"/>
          <w:szCs w:val="24"/>
        </w:rPr>
        <w:t xml:space="preserve"> </w:t>
      </w:r>
      <w:r w:rsidRPr="00845849">
        <w:rPr>
          <w:sz w:val="24"/>
          <w:szCs w:val="24"/>
        </w:rPr>
        <w:t>de cada carreira, e permanência mínima de três anos no último padrão da Classe</w:t>
      </w:r>
      <w:r>
        <w:rPr>
          <w:sz w:val="24"/>
          <w:szCs w:val="24"/>
        </w:rPr>
        <w:t xml:space="preserve"> </w:t>
      </w:r>
      <w:r w:rsidRPr="00845849">
        <w:rPr>
          <w:sz w:val="24"/>
          <w:szCs w:val="24"/>
        </w:rPr>
        <w:t>imediatamente anterior</w:t>
      </w:r>
      <w:r>
        <w:rPr>
          <w:sz w:val="24"/>
          <w:szCs w:val="24"/>
        </w:rPr>
        <w:t xml:space="preserve">. </w:t>
      </w:r>
      <w:hyperlink r:id="rId89" w:history="1">
        <w:r w:rsidR="00BB6991">
          <w:rPr>
            <w:rStyle w:val="Hyperlink"/>
            <w:i/>
            <w:sz w:val="24"/>
            <w:szCs w:val="24"/>
          </w:rPr>
          <w:t>(Inciso acrescido pela</w:t>
        </w:r>
        <w:r w:rsidR="00BB6991" w:rsidRPr="00B33D05">
          <w:rPr>
            <w:rStyle w:val="Hyperlink"/>
            <w:i/>
            <w:sz w:val="24"/>
            <w:szCs w:val="24"/>
          </w:rPr>
          <w:t xml:space="preserve"> Lei nº 15.141, de 2/6/2025)</w:t>
        </w:r>
      </w:hyperlink>
    </w:p>
    <w:p w:rsidR="009B413C" w:rsidRPr="008762E0" w:rsidRDefault="009B413C">
      <w:pPr>
        <w:ind w:firstLine="1134"/>
        <w:jc w:val="both"/>
        <w:rPr>
          <w:sz w:val="24"/>
          <w:szCs w:val="24"/>
        </w:rPr>
      </w:pPr>
      <w:r w:rsidRPr="008762E0">
        <w:rPr>
          <w:sz w:val="24"/>
          <w:szCs w:val="24"/>
        </w:rPr>
        <w:t xml:space="preserve">§ 1º Para os efeitos deste artigo, não se considera o tempo de afastamento do servidor para capacitação como experiência. </w:t>
      </w:r>
    </w:p>
    <w:p w:rsidR="009B413C" w:rsidRPr="008762E0" w:rsidRDefault="009B413C">
      <w:pPr>
        <w:ind w:firstLine="1134"/>
        <w:jc w:val="both"/>
        <w:rPr>
          <w:sz w:val="24"/>
          <w:szCs w:val="24"/>
        </w:rPr>
      </w:pPr>
      <w:r w:rsidRPr="008762E0">
        <w:rPr>
          <w:sz w:val="24"/>
          <w:szCs w:val="24"/>
        </w:rPr>
        <w:t xml:space="preserve">§ 2º O disposto neste artigo aplica-se aos cargos efetivos de nível superior do Quadro de Pessoal da ANA. </w:t>
      </w:r>
    </w:p>
    <w:p w:rsidR="009B413C" w:rsidRPr="008762E0" w:rsidRDefault="009B413C">
      <w:pPr>
        <w:ind w:firstLine="1134"/>
        <w:jc w:val="both"/>
        <w:rPr>
          <w:sz w:val="24"/>
          <w:szCs w:val="24"/>
        </w:rPr>
      </w:pPr>
    </w:p>
    <w:p w:rsidR="009B413C" w:rsidRPr="008762E0" w:rsidRDefault="009B413C">
      <w:pPr>
        <w:pStyle w:val="Recuodecorpodetexto3"/>
        <w:rPr>
          <w:szCs w:val="24"/>
        </w:rPr>
      </w:pPr>
      <w:r w:rsidRPr="008762E0">
        <w:rPr>
          <w:szCs w:val="24"/>
        </w:rPr>
        <w:t xml:space="preserve">Art. 26. Para fins de progressão e promoção na carreira, os ocupantes dos cargos referidos no art. 1º serão submetidos anualmente à avaliação de desempenho funcional, obedecendo ao disposto nesta Lei, na forma do regulamento. </w:t>
      </w:r>
      <w:hyperlink r:id="rId90" w:history="1">
        <w:r w:rsidRPr="008762E0">
          <w:rPr>
            <w:rStyle w:val="Hyperlink"/>
            <w:i/>
            <w:szCs w:val="24"/>
          </w:rPr>
          <w:t>(“</w:t>
        </w:r>
        <w:r w:rsidR="002B3E7E" w:rsidRPr="002B3E7E">
          <w:rPr>
            <w:rStyle w:val="Hyperlink"/>
            <w:i/>
            <w:szCs w:val="24"/>
          </w:rPr>
          <w:t>Caput</w:t>
        </w:r>
        <w:r w:rsidRPr="008762E0">
          <w:rPr>
            <w:rStyle w:val="Hyperlink"/>
            <w:i/>
            <w:szCs w:val="24"/>
          </w:rPr>
          <w:t>” do artigo com redação dada pela Lei nº 11.292, de 26/4/2006)</w:t>
        </w:r>
      </w:hyperlink>
    </w:p>
    <w:p w:rsidR="009B413C" w:rsidRPr="008762E0" w:rsidRDefault="009B413C">
      <w:pPr>
        <w:ind w:firstLine="1134"/>
        <w:jc w:val="both"/>
        <w:rPr>
          <w:sz w:val="24"/>
          <w:szCs w:val="24"/>
        </w:rPr>
      </w:pPr>
      <w:r w:rsidRPr="008762E0">
        <w:rPr>
          <w:sz w:val="24"/>
          <w:szCs w:val="24"/>
        </w:rPr>
        <w:t xml:space="preserve">§ 1º As Agências Reguladoras implementarão instrumento específico de avaliação de desempenho, estabelecendo critérios padronizados para mensuração do desempenho de seus empregados, observados os seguintes critérios mínimos: </w:t>
      </w:r>
    </w:p>
    <w:p w:rsidR="009B413C" w:rsidRPr="008762E0" w:rsidRDefault="009B413C">
      <w:pPr>
        <w:ind w:firstLine="1134"/>
        <w:jc w:val="both"/>
        <w:rPr>
          <w:sz w:val="24"/>
          <w:szCs w:val="24"/>
        </w:rPr>
      </w:pPr>
      <w:r w:rsidRPr="008762E0">
        <w:rPr>
          <w:sz w:val="24"/>
          <w:szCs w:val="24"/>
        </w:rPr>
        <w:t xml:space="preserve">I - produtividade no trabalho, com base em padrões previamente estabelecidos de qualidade e economicidade; </w:t>
      </w:r>
    </w:p>
    <w:p w:rsidR="009B413C" w:rsidRPr="008762E0" w:rsidRDefault="009B413C">
      <w:pPr>
        <w:ind w:firstLine="1134"/>
        <w:jc w:val="both"/>
        <w:rPr>
          <w:sz w:val="24"/>
          <w:szCs w:val="24"/>
        </w:rPr>
      </w:pPr>
      <w:r w:rsidRPr="008762E0">
        <w:rPr>
          <w:sz w:val="24"/>
          <w:szCs w:val="24"/>
        </w:rPr>
        <w:t xml:space="preserve">II - capacidade de iniciativa; </w:t>
      </w:r>
    </w:p>
    <w:p w:rsidR="009B413C" w:rsidRPr="008762E0" w:rsidRDefault="009B413C">
      <w:pPr>
        <w:ind w:firstLine="1134"/>
        <w:jc w:val="both"/>
        <w:rPr>
          <w:sz w:val="24"/>
          <w:szCs w:val="24"/>
        </w:rPr>
      </w:pPr>
      <w:r w:rsidRPr="008762E0">
        <w:rPr>
          <w:sz w:val="24"/>
          <w:szCs w:val="24"/>
        </w:rPr>
        <w:t xml:space="preserve">III - cumprimento das normas de procedimentos e de conduta no desempenho das atribuições do cargo; e </w:t>
      </w:r>
    </w:p>
    <w:p w:rsidR="009B413C" w:rsidRPr="008762E0" w:rsidRDefault="009B413C">
      <w:pPr>
        <w:ind w:firstLine="1134"/>
        <w:jc w:val="both"/>
        <w:rPr>
          <w:sz w:val="24"/>
          <w:szCs w:val="24"/>
        </w:rPr>
      </w:pPr>
      <w:r w:rsidRPr="008762E0">
        <w:rPr>
          <w:sz w:val="24"/>
          <w:szCs w:val="24"/>
        </w:rPr>
        <w:t xml:space="preserve">IV - disciplina. </w:t>
      </w:r>
    </w:p>
    <w:p w:rsidR="009B413C" w:rsidRPr="008762E0" w:rsidRDefault="009B413C">
      <w:pPr>
        <w:ind w:firstLine="1134"/>
        <w:jc w:val="both"/>
        <w:rPr>
          <w:sz w:val="24"/>
          <w:szCs w:val="24"/>
        </w:rPr>
      </w:pPr>
      <w:r w:rsidRPr="008762E0">
        <w:rPr>
          <w:sz w:val="24"/>
          <w:szCs w:val="24"/>
        </w:rPr>
        <w:t xml:space="preserve">§ 2º Os critérios de avaliação serão aplicados e ponderados em conformidade com as características das funções exercidas, sendo considerado insuficiente, para obtenção de progressão ou promoção por merecimento, o desempenho apurado em avaliação que comprove o desatendimento, de forma habitual, de qualquer dos requisitos previstos no § 1º deste artigo. </w:t>
      </w:r>
    </w:p>
    <w:p w:rsidR="009B413C" w:rsidRPr="008762E0" w:rsidRDefault="009B413C">
      <w:pPr>
        <w:ind w:firstLine="1134"/>
        <w:jc w:val="both"/>
        <w:rPr>
          <w:sz w:val="24"/>
          <w:szCs w:val="24"/>
        </w:rPr>
      </w:pPr>
      <w:r w:rsidRPr="008762E0">
        <w:rPr>
          <w:sz w:val="24"/>
          <w:szCs w:val="24"/>
        </w:rPr>
        <w:t xml:space="preserve">§ 3º Será dado conhecimento prévio aos servidores dos critérios, das normas e dos padrões a serem utilizados para a avaliação de seu desempenho. </w:t>
      </w:r>
    </w:p>
    <w:p w:rsidR="009B413C" w:rsidRPr="008762E0" w:rsidRDefault="009B413C">
      <w:pPr>
        <w:ind w:firstLine="1134"/>
        <w:jc w:val="both"/>
        <w:rPr>
          <w:sz w:val="24"/>
          <w:szCs w:val="24"/>
        </w:rPr>
      </w:pPr>
      <w:r w:rsidRPr="008762E0">
        <w:rPr>
          <w:sz w:val="24"/>
          <w:szCs w:val="24"/>
        </w:rPr>
        <w:lastRenderedPageBreak/>
        <w:t xml:space="preserve">§ 4º É assegurado ao servidor o direito de acompanhar todos os atos de instrução do procedimento que tenha por objeto a avaliação de seu desempenho.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27. As entidades referidas no Anexo I desta Lei somente poderão requisitar servidores e empregados de órgãos e entidades integrantes da Administração Pública para o exercício de cargos comissionados, observado o disposto no art. 33 desta Lei. </w:t>
      </w:r>
    </w:p>
    <w:p w:rsidR="009B413C" w:rsidRPr="008762E0" w:rsidRDefault="009B413C">
      <w:pPr>
        <w:ind w:firstLine="1134"/>
        <w:jc w:val="both"/>
        <w:rPr>
          <w:sz w:val="24"/>
          <w:szCs w:val="24"/>
        </w:rPr>
      </w:pPr>
      <w:r w:rsidRPr="008762E0">
        <w:rPr>
          <w:sz w:val="24"/>
          <w:szCs w:val="24"/>
        </w:rPr>
        <w:t>§ 1º Os servidores cedidos às entidades referidas no Anexo I desta Lei na data da publicação desta Lei poderão permanecer à disposição delas, inclusive no exercício de funções comissionadas e cargos comissionados técnicos, até que estejam providos, no âmbito da entidade respectiva, pelo menos 50% (</w:t>
      </w:r>
      <w:proofErr w:type="spellStart"/>
      <w:r w:rsidRPr="008762E0">
        <w:rPr>
          <w:sz w:val="24"/>
          <w:szCs w:val="24"/>
        </w:rPr>
        <w:t>cinqüenta</w:t>
      </w:r>
      <w:proofErr w:type="spellEnd"/>
      <w:r w:rsidRPr="008762E0">
        <w:rPr>
          <w:sz w:val="24"/>
          <w:szCs w:val="24"/>
        </w:rPr>
        <w:t xml:space="preserve"> por cento) do total de cargos criados por esta Lei. </w:t>
      </w:r>
    </w:p>
    <w:p w:rsidR="009B413C" w:rsidRPr="008762E0" w:rsidRDefault="009B413C">
      <w:pPr>
        <w:ind w:firstLine="1134"/>
        <w:jc w:val="both"/>
        <w:rPr>
          <w:sz w:val="24"/>
          <w:szCs w:val="24"/>
        </w:rPr>
      </w:pPr>
      <w:r w:rsidRPr="008762E0">
        <w:rPr>
          <w:sz w:val="24"/>
          <w:szCs w:val="24"/>
        </w:rPr>
        <w:t xml:space="preserve">§ 2º Os empregados das entidades integrantes da Administração Pública que na data da publicação da Lei estejam requisitados pelas Agências Reguladoras permanecerão nesta condição, inclusive no exercício de funções comissionadas e cargos comissionados técnicos, salvo devolução do empregado à entidade de origem, ou por motivo de rescisão ou extinção do contrato de trabalho.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28. As entidades referidas no Anexo I desta Lei poderão manter sistema de assistência à saúde dos seus servidores ativos, inativos e pensionistas, mediante dotações orçamentárias próprias e contribuição mensal dos participantes.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29. </w:t>
      </w:r>
      <w:hyperlink r:id="rId91" w:history="1">
        <w:r w:rsidRPr="008762E0">
          <w:rPr>
            <w:rStyle w:val="Hyperlink"/>
            <w:i/>
            <w:sz w:val="24"/>
            <w:szCs w:val="24"/>
          </w:rPr>
          <w:t>(Revogado pela Lei nº 11.314, de 3/7/2006)</w:t>
        </w:r>
      </w:hyperlink>
    </w:p>
    <w:p w:rsidR="009B413C" w:rsidRPr="008762E0" w:rsidRDefault="009B413C">
      <w:pPr>
        <w:ind w:firstLine="1134"/>
        <w:jc w:val="both"/>
        <w:rPr>
          <w:sz w:val="24"/>
          <w:szCs w:val="24"/>
        </w:rPr>
      </w:pPr>
    </w:p>
    <w:p w:rsidR="009B413C" w:rsidRPr="008762E0" w:rsidRDefault="009B413C">
      <w:pPr>
        <w:pStyle w:val="Recuodecorpodetexto3"/>
        <w:rPr>
          <w:szCs w:val="24"/>
        </w:rPr>
      </w:pPr>
      <w:r w:rsidRPr="008762E0">
        <w:rPr>
          <w:szCs w:val="24"/>
        </w:rPr>
        <w:t xml:space="preserve">Art. 30. As Agências Reguladoras referidas no Anexo I desta Lei, a partir da publicação desta Lei, poderão efetuar, nos termos do art. 37, IX, da Constituição, e observado o disposto na Lei nº 8.745, de 9 de dezembro de 1993, contratação por tempo determinado, pelo prazo de 12 (doze) meses, do pessoal técnico imprescindível ao exercício de suas competências institucionais. </w:t>
      </w:r>
    </w:p>
    <w:p w:rsidR="009B413C" w:rsidRPr="008762E0" w:rsidRDefault="009B413C">
      <w:pPr>
        <w:ind w:firstLine="1134"/>
        <w:jc w:val="both"/>
        <w:rPr>
          <w:sz w:val="24"/>
          <w:szCs w:val="24"/>
        </w:rPr>
      </w:pPr>
      <w:r w:rsidRPr="008762E0">
        <w:rPr>
          <w:sz w:val="24"/>
          <w:szCs w:val="24"/>
        </w:rPr>
        <w:t xml:space="preserve">§ 1º A contratação de pessoal de que trata o </w:t>
      </w:r>
      <w:r w:rsidR="002B3E7E" w:rsidRPr="002B3E7E">
        <w:rPr>
          <w:i/>
          <w:sz w:val="24"/>
          <w:szCs w:val="24"/>
        </w:rPr>
        <w:t>caput</w:t>
      </w:r>
      <w:r w:rsidRPr="008762E0">
        <w:rPr>
          <w:sz w:val="24"/>
          <w:szCs w:val="24"/>
        </w:rPr>
        <w:t xml:space="preserve"> deste artigo dar-se-á mediante processo seletivo simplificado, compreendendo, obrigatoriamente, prova escrita e, facultativamente, análise de curriculum vitae sem prejuízo de outras modalidades que, a critério da entidade contratante, venham a ser exigidas. </w:t>
      </w:r>
    </w:p>
    <w:p w:rsidR="009B413C" w:rsidRPr="008762E0" w:rsidRDefault="009B413C">
      <w:pPr>
        <w:ind w:firstLine="1134"/>
        <w:jc w:val="both"/>
        <w:rPr>
          <w:sz w:val="24"/>
          <w:szCs w:val="24"/>
        </w:rPr>
      </w:pPr>
      <w:r w:rsidRPr="008762E0">
        <w:rPr>
          <w:sz w:val="24"/>
          <w:szCs w:val="24"/>
        </w:rPr>
        <w:t xml:space="preserve">§ 2º Às contratações referidas no </w:t>
      </w:r>
      <w:r w:rsidR="002B3E7E" w:rsidRPr="002B3E7E">
        <w:rPr>
          <w:i/>
          <w:sz w:val="24"/>
          <w:szCs w:val="24"/>
        </w:rPr>
        <w:t>caput</w:t>
      </w:r>
      <w:r w:rsidRPr="008762E0">
        <w:rPr>
          <w:sz w:val="24"/>
          <w:szCs w:val="24"/>
        </w:rPr>
        <w:t xml:space="preserve"> deste artigo aplica-se o disposto nos </w:t>
      </w:r>
      <w:proofErr w:type="spellStart"/>
      <w:r w:rsidRPr="008762E0">
        <w:rPr>
          <w:sz w:val="24"/>
          <w:szCs w:val="24"/>
        </w:rPr>
        <w:t>arts</w:t>
      </w:r>
      <w:proofErr w:type="spellEnd"/>
      <w:r w:rsidRPr="008762E0">
        <w:rPr>
          <w:sz w:val="24"/>
          <w:szCs w:val="24"/>
        </w:rPr>
        <w:t xml:space="preserve">. 5º e 6º da Lei nº 8.745, de 9 de dezembro de 1993. </w:t>
      </w:r>
    </w:p>
    <w:p w:rsidR="009B413C" w:rsidRPr="008762E0" w:rsidRDefault="009B413C">
      <w:pPr>
        <w:ind w:firstLine="1134"/>
        <w:jc w:val="both"/>
        <w:rPr>
          <w:sz w:val="24"/>
          <w:szCs w:val="24"/>
        </w:rPr>
      </w:pPr>
      <w:r w:rsidRPr="008762E0">
        <w:rPr>
          <w:sz w:val="24"/>
          <w:szCs w:val="24"/>
        </w:rPr>
        <w:t xml:space="preserve">§ 3º As contratações referidas no </w:t>
      </w:r>
      <w:r w:rsidR="002B3E7E" w:rsidRPr="002B3E7E">
        <w:rPr>
          <w:i/>
          <w:sz w:val="24"/>
          <w:szCs w:val="24"/>
        </w:rPr>
        <w:t>caput</w:t>
      </w:r>
      <w:r w:rsidRPr="008762E0">
        <w:rPr>
          <w:sz w:val="24"/>
          <w:szCs w:val="24"/>
        </w:rPr>
        <w:t xml:space="preserve"> deste artigo poderão ser prorrogadas, desde que sua duração total não ultrapasse o prazo de 24 (vinte e quatro) meses, ficando limitada sua vigência, em qualquer caso, a 31 de dezembro de 2005. </w:t>
      </w:r>
    </w:p>
    <w:p w:rsidR="009B413C" w:rsidRPr="008762E0" w:rsidRDefault="009B413C">
      <w:pPr>
        <w:ind w:firstLine="1134"/>
        <w:jc w:val="both"/>
        <w:rPr>
          <w:sz w:val="24"/>
          <w:szCs w:val="24"/>
        </w:rPr>
      </w:pPr>
      <w:r w:rsidRPr="008762E0">
        <w:rPr>
          <w:sz w:val="24"/>
          <w:szCs w:val="24"/>
        </w:rPr>
        <w:t xml:space="preserve">§ 4º A remuneração do pessoal contratado nos termos referidos no </w:t>
      </w:r>
      <w:r w:rsidR="002B3E7E" w:rsidRPr="002B3E7E">
        <w:rPr>
          <w:i/>
          <w:sz w:val="24"/>
          <w:szCs w:val="24"/>
        </w:rPr>
        <w:t>caput</w:t>
      </w:r>
      <w:r w:rsidRPr="008762E0">
        <w:rPr>
          <w:sz w:val="24"/>
          <w:szCs w:val="24"/>
        </w:rPr>
        <w:t xml:space="preserve"> deste artigo terá como referência os valores definidos em ato conjunto da Agência e do órgão central do Sistema de Pessoal Civil da Administração Federal - SIPEC. </w:t>
      </w:r>
    </w:p>
    <w:p w:rsidR="009B413C" w:rsidRPr="008762E0" w:rsidRDefault="009B413C">
      <w:pPr>
        <w:ind w:firstLine="1134"/>
        <w:jc w:val="both"/>
        <w:rPr>
          <w:sz w:val="24"/>
          <w:szCs w:val="24"/>
        </w:rPr>
      </w:pPr>
      <w:r w:rsidRPr="008762E0">
        <w:rPr>
          <w:sz w:val="24"/>
          <w:szCs w:val="24"/>
        </w:rPr>
        <w:t xml:space="preserve">§ 5º Aplica-se ao pessoal contratado por tempo determinado pela Agência o disposto no § 1º do art. 7º e nos </w:t>
      </w:r>
      <w:proofErr w:type="spellStart"/>
      <w:r w:rsidRPr="008762E0">
        <w:rPr>
          <w:sz w:val="24"/>
          <w:szCs w:val="24"/>
        </w:rPr>
        <w:t>arts</w:t>
      </w:r>
      <w:proofErr w:type="spellEnd"/>
      <w:r w:rsidRPr="008762E0">
        <w:rPr>
          <w:sz w:val="24"/>
          <w:szCs w:val="24"/>
        </w:rPr>
        <w:t xml:space="preserve">. 8º, 9º, 10, 11, 12 e 16 da Lei nº 8.745, de 9 de dezembro de 1993. </w:t>
      </w:r>
    </w:p>
    <w:p w:rsidR="009B413C" w:rsidRPr="008762E0" w:rsidRDefault="009B413C">
      <w:pPr>
        <w:ind w:firstLine="1134"/>
        <w:jc w:val="both"/>
        <w:rPr>
          <w:sz w:val="24"/>
          <w:szCs w:val="24"/>
        </w:rPr>
      </w:pPr>
      <w:r w:rsidRPr="008762E0">
        <w:rPr>
          <w:sz w:val="24"/>
          <w:szCs w:val="24"/>
        </w:rPr>
        <w:t xml:space="preserve">§ 6º A partir de 1º de janeiro de 2005, o quantitativo de contratos por tempo determinado firmado com base nas leis de criação das respectivas Agências Reguladoras e no disposto neste artigo será reduzido anualmente, de forma compatível com as necessidades da </w:t>
      </w:r>
      <w:r w:rsidRPr="008762E0">
        <w:rPr>
          <w:sz w:val="24"/>
          <w:szCs w:val="24"/>
        </w:rPr>
        <w:lastRenderedPageBreak/>
        <w:t xml:space="preserve">entidade, no mínimo em número equivalente ao de ingresso de servidores nos cargos previstos nesta Lei. </w:t>
      </w:r>
    </w:p>
    <w:p w:rsidR="009B413C" w:rsidRPr="008762E0" w:rsidRDefault="009B413C">
      <w:pPr>
        <w:ind w:firstLine="1134"/>
        <w:jc w:val="both"/>
        <w:rPr>
          <w:sz w:val="24"/>
          <w:szCs w:val="24"/>
        </w:rPr>
      </w:pPr>
      <w:r w:rsidRPr="008762E0">
        <w:rPr>
          <w:sz w:val="24"/>
          <w:szCs w:val="24"/>
        </w:rPr>
        <w:t xml:space="preserve">§ 7º As Agências Reguladoras referidas no Anexo I desta Lei poderão, em caráter excepcional, observada a disponibilidade orçamentária, prorrogar os contratos por tempo determinado em vigor na data de publicação desta Lei, a partir do vencimento de cada contrato, pelo prazo máximo de 24 (vinte e quatro) meses, desde que a sua duração, incluída a prorrogação, não ultrapasse 31 de dezembro de 2005.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31. Ficam criados, para exercício nos órgãos da Administração Direta responsáveis pela supervisão das entidades referidas no Anexo I desta Lei, observadas as diretrizes e quantitativos estabelecidos pelo Órgão Supervisor da Carreira, 600 (seiscentos) cargos de Especialistas em Políticas Públicas e Gestão Governamental, integrantes da Carreira de Especialista em Políticas Públicas e Gestão Governamental, para o exercício das atribuições referidas no art. 1º da Lei nº 7.834, de 6 de outubro de 1989. </w:t>
      </w:r>
    </w:p>
    <w:p w:rsidR="009B413C" w:rsidRPr="008762E0" w:rsidRDefault="009B413C">
      <w:pPr>
        <w:ind w:firstLine="1134"/>
        <w:jc w:val="both"/>
        <w:rPr>
          <w:sz w:val="24"/>
          <w:szCs w:val="24"/>
        </w:rPr>
      </w:pPr>
      <w:r w:rsidRPr="008762E0">
        <w:rPr>
          <w:sz w:val="24"/>
          <w:szCs w:val="24"/>
        </w:rPr>
        <w:t xml:space="preserve">Parágrafo único. Fica vedada a movimentação ou mudança de exercício dos ocupantes dos cargos de Especialistas em Políticas Públicas e Gestão Governamental nos órgãos referidos no </w:t>
      </w:r>
      <w:r w:rsidR="002B3E7E" w:rsidRPr="002B3E7E">
        <w:rPr>
          <w:i/>
          <w:sz w:val="24"/>
          <w:szCs w:val="24"/>
        </w:rPr>
        <w:t>caput</w:t>
      </w:r>
      <w:r w:rsidRPr="008762E0">
        <w:rPr>
          <w:sz w:val="24"/>
          <w:szCs w:val="24"/>
        </w:rPr>
        <w:t xml:space="preserve"> deste artigo antes de decorridos 36 (trinta e seis) meses de efetivo exercício.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32. O art. 2º da Lei nº 9.986, de 18 de julho de 2000, passa a vigorar com a seguinte redação: </w:t>
      </w:r>
    </w:p>
    <w:p w:rsidR="009B413C" w:rsidRPr="008762E0" w:rsidRDefault="009B413C">
      <w:pPr>
        <w:ind w:firstLine="1134"/>
        <w:jc w:val="both"/>
        <w:rPr>
          <w:sz w:val="24"/>
          <w:szCs w:val="24"/>
        </w:rPr>
      </w:pPr>
    </w:p>
    <w:p w:rsidR="009B413C" w:rsidRPr="008762E0" w:rsidRDefault="009B413C">
      <w:pPr>
        <w:ind w:left="1701"/>
        <w:jc w:val="both"/>
        <w:rPr>
          <w:sz w:val="24"/>
          <w:szCs w:val="24"/>
        </w:rPr>
      </w:pPr>
      <w:r w:rsidRPr="008762E0">
        <w:rPr>
          <w:sz w:val="24"/>
          <w:szCs w:val="24"/>
        </w:rPr>
        <w:t>"Art. 2º Ficam criados, para exercício exclusivo nas Agências Reguladoras, os cargos Comissionados de Direção - CD, de Gerência Executiva - CGE, de Assessoria - CA e de Assistência - CAS, e os Cargos Comissionados Técnicos - CCT, constantes do Anexo I desta Lei." (NR)</w:t>
      </w:r>
    </w:p>
    <w:p w:rsidR="009B413C" w:rsidRPr="008762E0" w:rsidRDefault="009B413C">
      <w:pPr>
        <w:ind w:firstLine="1134"/>
        <w:jc w:val="both"/>
        <w:rPr>
          <w:sz w:val="24"/>
          <w:szCs w:val="24"/>
        </w:rPr>
      </w:pPr>
    </w:p>
    <w:p w:rsidR="009B413C" w:rsidRPr="008762E0" w:rsidRDefault="009B413C">
      <w:pPr>
        <w:ind w:firstLine="1134"/>
        <w:jc w:val="both"/>
        <w:rPr>
          <w:rStyle w:val="Hyperlink"/>
          <w:i/>
          <w:sz w:val="24"/>
          <w:szCs w:val="24"/>
        </w:rPr>
      </w:pPr>
      <w:r w:rsidRPr="008762E0">
        <w:rPr>
          <w:sz w:val="24"/>
          <w:szCs w:val="24"/>
        </w:rPr>
        <w:t xml:space="preserve">Art. 33. Os Cargos Comissionados Técnicos são de ocupação privativa de servidores ocupantes de cargos efetivos do Quadro de Pessoal Efetivo, de servidores do Quadro de Pessoal Específico, do Quadro de Pessoal em Extinção e dos membros da Carreira de Procurador Federal.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w:t>
      </w:r>
      <w:r w:rsidR="002B3E7E" w:rsidRPr="002B3E7E">
        <w:rPr>
          <w:rStyle w:val="Hyperlink"/>
          <w:i/>
          <w:sz w:val="24"/>
          <w:szCs w:val="24"/>
        </w:rPr>
        <w:t>Caput</w:t>
      </w:r>
      <w:r w:rsidRPr="008762E0">
        <w:rPr>
          <w:rStyle w:val="Hyperlink"/>
          <w:i/>
          <w:sz w:val="24"/>
          <w:szCs w:val="24"/>
        </w:rPr>
        <w:t>” do artigo com redação dada pela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 1º Ao ocupante de Cargo Comissionado Técnico será pago um valor acrescido ao salário ou vencimento, conforme Tabela constante do Anexo II da Lei nº 9.986, de 18 de julho de 2000. </w:t>
      </w:r>
      <w:hyperlink r:id="rId92" w:history="1">
        <w:r w:rsidRPr="008762E0">
          <w:rPr>
            <w:rStyle w:val="Hyperlink"/>
            <w:i/>
            <w:sz w:val="24"/>
            <w:szCs w:val="24"/>
          </w:rPr>
          <w:t>(Parágrafo único transformado em § 1º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rStyle w:val="Hyperlink"/>
          <w:i/>
          <w:sz w:val="24"/>
          <w:szCs w:val="24"/>
        </w:rPr>
      </w:pPr>
      <w:r w:rsidRPr="008762E0">
        <w:rPr>
          <w:i/>
          <w:sz w:val="24"/>
          <w:szCs w:val="24"/>
        </w:rPr>
        <w:fldChar w:fldCharType="end"/>
      </w:r>
      <w:r w:rsidRPr="008762E0">
        <w:rPr>
          <w:sz w:val="24"/>
          <w:szCs w:val="24"/>
        </w:rPr>
        <w:t xml:space="preserve">§ 2º Poderão ser designados para Cargos Comissionados Técnicos níveis CCT-IV e V, além dos servidores referidos no </w:t>
      </w:r>
      <w:r w:rsidR="002B3E7E" w:rsidRPr="002B3E7E">
        <w:rPr>
          <w:i/>
          <w:sz w:val="24"/>
          <w:szCs w:val="24"/>
        </w:rPr>
        <w:t>caput</w:t>
      </w:r>
      <w:r w:rsidRPr="008762E0">
        <w:rPr>
          <w:sz w:val="24"/>
          <w:szCs w:val="24"/>
        </w:rPr>
        <w:t xml:space="preserve"> deste artigo, servidores ocupantes de cargos efetivos ou de empregos permanentes da administração federal direta e indireta cedidos à Agência Reguladora, na forma do art. 93 da Lei nº 8.112, de 11 de dezembro de 1990. </w:t>
      </w:r>
      <w:hyperlink r:id="rId93" w:history="1">
        <w:r w:rsidRPr="008762E0">
          <w:rPr>
            <w:rStyle w:val="Hyperlink"/>
            <w:i/>
            <w:sz w:val="24"/>
            <w:szCs w:val="24"/>
          </w:rPr>
          <w:t>(Parágrafo acrescido pela Medida Provisória nº 441, de 29/8/2008</w:t>
        </w:r>
      </w:hyperlink>
      <w:r w:rsidRPr="008762E0">
        <w:rPr>
          <w:i/>
          <w:sz w:val="24"/>
          <w:szCs w:val="24"/>
        </w:rPr>
        <w:t xml:space="preserve"> </w:t>
      </w:r>
      <w:r w:rsidRPr="008762E0">
        <w:rPr>
          <w:i/>
          <w:sz w:val="24"/>
          <w:szCs w:val="24"/>
        </w:rPr>
        <w:fldChar w:fldCharType="begin"/>
      </w:r>
      <w:r w:rsidR="002004D4">
        <w:rPr>
          <w:i/>
          <w:sz w:val="24"/>
          <w:szCs w:val="24"/>
        </w:rPr>
        <w:instrText>HYPERLINK "https://www2.camara.leg.br/legin/fed/lei/2009/lei-11907-2-fevereiro-2009-585891-norma-pl.html"</w:instrText>
      </w:r>
      <w:r w:rsidRPr="008762E0">
        <w:rPr>
          <w:i/>
          <w:sz w:val="24"/>
          <w:szCs w:val="24"/>
        </w:rPr>
        <w:fldChar w:fldCharType="separate"/>
      </w:r>
      <w:r w:rsidRPr="008762E0">
        <w:rPr>
          <w:rStyle w:val="Hyperlink"/>
          <w:i/>
          <w:sz w:val="24"/>
          <w:szCs w:val="24"/>
        </w:rPr>
        <w:t>convertida na Lei nº 11.907, de 2/2/2009</w:t>
      </w:r>
      <w:proofErr w:type="gramStart"/>
      <w:r w:rsidRPr="008762E0">
        <w:rPr>
          <w:rStyle w:val="Hyperlink"/>
          <w:i/>
          <w:sz w:val="24"/>
          <w:szCs w:val="24"/>
        </w:rPr>
        <w:t>)</w:t>
      </w:r>
      <w:proofErr w:type="gramEnd"/>
    </w:p>
    <w:p w:rsidR="009B413C" w:rsidRPr="008762E0" w:rsidRDefault="009B413C">
      <w:pPr>
        <w:ind w:firstLine="1134"/>
        <w:jc w:val="both"/>
        <w:rPr>
          <w:sz w:val="24"/>
          <w:szCs w:val="24"/>
        </w:rPr>
      </w:pPr>
      <w:r w:rsidRPr="008762E0">
        <w:rPr>
          <w:i/>
          <w:sz w:val="24"/>
          <w:szCs w:val="24"/>
        </w:rPr>
        <w:fldChar w:fldCharType="end"/>
      </w:r>
    </w:p>
    <w:p w:rsidR="009B413C" w:rsidRPr="008762E0" w:rsidRDefault="009B413C">
      <w:pPr>
        <w:ind w:firstLine="1134"/>
        <w:jc w:val="both"/>
        <w:rPr>
          <w:sz w:val="24"/>
          <w:szCs w:val="24"/>
        </w:rPr>
      </w:pPr>
      <w:r w:rsidRPr="008762E0">
        <w:rPr>
          <w:sz w:val="24"/>
          <w:szCs w:val="24"/>
        </w:rPr>
        <w:t xml:space="preserve">Art. 34. O exercício da fiscalização de produtos, serviços, produtores, distribuidores e comerciantes inseridos no Sistema Nacional de Vigilância Sanitária poderá ser realizado por servidor pertencente ao Quadro Específico da ANVISA ou por servidor requisitado mediante designação da Diretoria, conforme regulamento. </w:t>
      </w:r>
    </w:p>
    <w:p w:rsidR="009B413C" w:rsidRPr="008762E0" w:rsidRDefault="009B413C">
      <w:pPr>
        <w:ind w:firstLine="1134"/>
        <w:jc w:val="both"/>
        <w:rPr>
          <w:sz w:val="24"/>
          <w:szCs w:val="24"/>
        </w:rPr>
      </w:pPr>
      <w:r w:rsidRPr="008762E0">
        <w:rPr>
          <w:sz w:val="24"/>
          <w:szCs w:val="24"/>
        </w:rPr>
        <w:lastRenderedPageBreak/>
        <w:t xml:space="preserve">Parágrafo único. A designação de servidor requisitado para os fins do </w:t>
      </w:r>
      <w:r w:rsidR="002B3E7E" w:rsidRPr="002B3E7E">
        <w:rPr>
          <w:i/>
          <w:sz w:val="24"/>
          <w:szCs w:val="24"/>
        </w:rPr>
        <w:t>caput</w:t>
      </w:r>
      <w:r w:rsidRPr="008762E0">
        <w:rPr>
          <w:sz w:val="24"/>
          <w:szCs w:val="24"/>
        </w:rPr>
        <w:t xml:space="preserve"> deste artigo somente poderá ocorrer enquanto estiverem vagos até 50% (</w:t>
      </w:r>
      <w:proofErr w:type="spellStart"/>
      <w:r w:rsidRPr="008762E0">
        <w:rPr>
          <w:sz w:val="24"/>
          <w:szCs w:val="24"/>
        </w:rPr>
        <w:t>cinqüenta</w:t>
      </w:r>
      <w:proofErr w:type="spellEnd"/>
      <w:r w:rsidRPr="008762E0">
        <w:rPr>
          <w:sz w:val="24"/>
          <w:szCs w:val="24"/>
        </w:rPr>
        <w:t xml:space="preserve"> por cento) dos cargos efetivos do Quadro de Pessoal da ANVISA.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35. Os §§ 1º e 3º do art. 70 e o art. 96 da Lei nº 10.233, de 5 de junho de 2001, passam a vigorar com as seguintes alterações: </w:t>
      </w:r>
    </w:p>
    <w:p w:rsidR="009B413C" w:rsidRPr="008762E0" w:rsidRDefault="009B413C">
      <w:pPr>
        <w:ind w:firstLine="1134"/>
        <w:jc w:val="both"/>
        <w:rPr>
          <w:sz w:val="24"/>
          <w:szCs w:val="24"/>
        </w:rPr>
      </w:pPr>
    </w:p>
    <w:p w:rsidR="009B413C" w:rsidRPr="008762E0" w:rsidRDefault="009B413C">
      <w:pPr>
        <w:ind w:left="1701"/>
        <w:jc w:val="both"/>
        <w:rPr>
          <w:sz w:val="24"/>
          <w:szCs w:val="24"/>
        </w:rPr>
      </w:pPr>
      <w:r w:rsidRPr="008762E0">
        <w:rPr>
          <w:sz w:val="24"/>
          <w:szCs w:val="24"/>
        </w:rPr>
        <w:t xml:space="preserve">"Art. 70. .................................................................................... </w:t>
      </w:r>
    </w:p>
    <w:p w:rsidR="009B413C" w:rsidRPr="008762E0" w:rsidRDefault="009B413C">
      <w:pPr>
        <w:ind w:left="1701"/>
        <w:jc w:val="both"/>
        <w:rPr>
          <w:sz w:val="24"/>
          <w:szCs w:val="24"/>
        </w:rPr>
      </w:pPr>
      <w:r w:rsidRPr="008762E0">
        <w:rPr>
          <w:sz w:val="24"/>
          <w:szCs w:val="24"/>
        </w:rPr>
        <w:t>§ 1º Os quantitativos dos diferentes níveis de cargos comissionados da ANTT e da ANTAQ encontram-se estabelecidos nas Tabelas II e IV do Anexo I desta Lei.</w:t>
      </w:r>
    </w:p>
    <w:p w:rsidR="009B413C" w:rsidRPr="008762E0" w:rsidRDefault="009B413C">
      <w:pPr>
        <w:ind w:left="1701"/>
        <w:jc w:val="both"/>
        <w:rPr>
          <w:sz w:val="24"/>
          <w:szCs w:val="24"/>
        </w:rPr>
      </w:pPr>
      <w:r w:rsidRPr="008762E0">
        <w:rPr>
          <w:sz w:val="24"/>
          <w:szCs w:val="24"/>
        </w:rPr>
        <w:t xml:space="preserve">.......................................................................................................... </w:t>
      </w:r>
    </w:p>
    <w:p w:rsidR="009B413C" w:rsidRPr="008762E0" w:rsidRDefault="009B413C">
      <w:pPr>
        <w:ind w:left="1701"/>
        <w:jc w:val="both"/>
        <w:rPr>
          <w:sz w:val="24"/>
          <w:szCs w:val="24"/>
        </w:rPr>
      </w:pPr>
      <w:r w:rsidRPr="008762E0">
        <w:rPr>
          <w:sz w:val="24"/>
          <w:szCs w:val="24"/>
        </w:rPr>
        <w:t>§ 3º É vedado aos ocupantes de cargos efetivos, aos requisitados, aos ocupantes de cargos comissionados e aos dirigentes das Agências o exercício regular de outra atividade profissional, inclusive gestão operacional de empresa ou direção político-partidária, excetuados os casos admitidos em lei." (NR)</w:t>
      </w:r>
    </w:p>
    <w:p w:rsidR="009B413C" w:rsidRPr="008762E0" w:rsidRDefault="009B413C">
      <w:pPr>
        <w:ind w:left="1701"/>
        <w:jc w:val="both"/>
        <w:rPr>
          <w:sz w:val="24"/>
          <w:szCs w:val="24"/>
        </w:rPr>
      </w:pPr>
    </w:p>
    <w:p w:rsidR="009B413C" w:rsidRPr="008762E0" w:rsidRDefault="009B413C">
      <w:pPr>
        <w:ind w:left="1701"/>
        <w:jc w:val="both"/>
        <w:rPr>
          <w:sz w:val="24"/>
          <w:szCs w:val="24"/>
        </w:rPr>
      </w:pPr>
      <w:r w:rsidRPr="008762E0">
        <w:rPr>
          <w:sz w:val="24"/>
          <w:szCs w:val="24"/>
        </w:rPr>
        <w:t xml:space="preserve">"Art. 96. O DNIT poderá efetuar, nos termos do art. 37, IX, da Constituição Federal, e observado o disposto na Lei nº 8.745, de 9 de dezembro de 1993, contratação por tempo determinado, pelo prazo de 12 (doze) meses, do pessoal técnico imprescindível ao exercício de suas competências institucionais. </w:t>
      </w:r>
    </w:p>
    <w:p w:rsidR="009B413C" w:rsidRPr="008762E0" w:rsidRDefault="009B413C">
      <w:pPr>
        <w:ind w:left="1701"/>
        <w:jc w:val="both"/>
        <w:rPr>
          <w:sz w:val="24"/>
          <w:szCs w:val="24"/>
        </w:rPr>
      </w:pPr>
      <w:r w:rsidRPr="008762E0">
        <w:rPr>
          <w:sz w:val="24"/>
          <w:szCs w:val="24"/>
        </w:rPr>
        <w:t xml:space="preserve">§ 1º A contratação de pessoal de que trata o </w:t>
      </w:r>
      <w:r w:rsidR="002B3E7E" w:rsidRPr="002B3E7E">
        <w:rPr>
          <w:i/>
          <w:sz w:val="24"/>
          <w:szCs w:val="24"/>
        </w:rPr>
        <w:t>caput</w:t>
      </w:r>
      <w:r w:rsidRPr="008762E0">
        <w:rPr>
          <w:sz w:val="24"/>
          <w:szCs w:val="24"/>
        </w:rPr>
        <w:t xml:space="preserve"> deste artigo dar-se-á mediante processo seletivo simplificado, compreendendo, obrigatoriamente, prova escrita e, facultativamente, análise de curriculum vitae sem prejuízo de outras modalidades que, a critério da entidade, venham a ser exigidas.</w:t>
      </w:r>
    </w:p>
    <w:p w:rsidR="009B413C" w:rsidRPr="008762E0" w:rsidRDefault="009B413C">
      <w:pPr>
        <w:ind w:left="1701"/>
        <w:jc w:val="both"/>
        <w:rPr>
          <w:sz w:val="24"/>
          <w:szCs w:val="24"/>
        </w:rPr>
      </w:pPr>
      <w:r w:rsidRPr="008762E0">
        <w:rPr>
          <w:sz w:val="24"/>
          <w:szCs w:val="24"/>
        </w:rPr>
        <w:t xml:space="preserve">........................................................................................................... </w:t>
      </w:r>
    </w:p>
    <w:p w:rsidR="009B413C" w:rsidRPr="008762E0" w:rsidRDefault="009B413C">
      <w:pPr>
        <w:ind w:left="1701"/>
        <w:jc w:val="both"/>
        <w:rPr>
          <w:sz w:val="24"/>
          <w:szCs w:val="24"/>
        </w:rPr>
      </w:pPr>
      <w:r w:rsidRPr="008762E0">
        <w:rPr>
          <w:sz w:val="24"/>
          <w:szCs w:val="24"/>
        </w:rPr>
        <w:t xml:space="preserve">§ 3º Às contratações referidas no </w:t>
      </w:r>
      <w:r w:rsidR="002B3E7E" w:rsidRPr="002B3E7E">
        <w:rPr>
          <w:i/>
          <w:sz w:val="24"/>
          <w:szCs w:val="24"/>
        </w:rPr>
        <w:t>caput</w:t>
      </w:r>
      <w:r w:rsidRPr="008762E0">
        <w:rPr>
          <w:sz w:val="24"/>
          <w:szCs w:val="24"/>
        </w:rPr>
        <w:t xml:space="preserve"> deste artigo aplica-se o disposto nos </w:t>
      </w:r>
      <w:proofErr w:type="spellStart"/>
      <w:r w:rsidRPr="008762E0">
        <w:rPr>
          <w:sz w:val="24"/>
          <w:szCs w:val="24"/>
        </w:rPr>
        <w:t>arts</w:t>
      </w:r>
      <w:proofErr w:type="spellEnd"/>
      <w:r w:rsidRPr="008762E0">
        <w:rPr>
          <w:sz w:val="24"/>
          <w:szCs w:val="24"/>
        </w:rPr>
        <w:t xml:space="preserve">. 5º e 6º da Lei nº 8.745, de 9 de dezembro de 1993. </w:t>
      </w:r>
    </w:p>
    <w:p w:rsidR="009B413C" w:rsidRPr="008762E0" w:rsidRDefault="009B413C">
      <w:pPr>
        <w:ind w:left="1701"/>
        <w:jc w:val="both"/>
        <w:rPr>
          <w:sz w:val="24"/>
          <w:szCs w:val="24"/>
        </w:rPr>
      </w:pPr>
      <w:r w:rsidRPr="008762E0">
        <w:rPr>
          <w:sz w:val="24"/>
          <w:szCs w:val="24"/>
        </w:rPr>
        <w:t xml:space="preserve">§ 4º As contratações referidas no </w:t>
      </w:r>
      <w:r w:rsidR="002B3E7E" w:rsidRPr="002B3E7E">
        <w:rPr>
          <w:i/>
          <w:sz w:val="24"/>
          <w:szCs w:val="24"/>
        </w:rPr>
        <w:t>caput</w:t>
      </w:r>
      <w:r w:rsidRPr="008762E0">
        <w:rPr>
          <w:sz w:val="24"/>
          <w:szCs w:val="24"/>
        </w:rPr>
        <w:t xml:space="preserve"> deste artigo poderão ser prorrogadas, desde que sua duração total não ultrapasse o prazo de 24 (vinte e quatro) meses, ficando limitada sua vigência, em qualquer caso, a 31 de dezembro de 2005. </w:t>
      </w:r>
    </w:p>
    <w:p w:rsidR="009B413C" w:rsidRPr="008762E0" w:rsidRDefault="009B413C">
      <w:pPr>
        <w:ind w:left="1701"/>
        <w:jc w:val="both"/>
        <w:rPr>
          <w:sz w:val="24"/>
          <w:szCs w:val="24"/>
        </w:rPr>
      </w:pPr>
      <w:r w:rsidRPr="008762E0">
        <w:rPr>
          <w:sz w:val="24"/>
          <w:szCs w:val="24"/>
        </w:rPr>
        <w:t xml:space="preserve">§ 5º A remuneração do pessoal contratado nos termos referidos no </w:t>
      </w:r>
      <w:r w:rsidR="002B3E7E" w:rsidRPr="002B3E7E">
        <w:rPr>
          <w:i/>
          <w:sz w:val="24"/>
          <w:szCs w:val="24"/>
        </w:rPr>
        <w:t>caput</w:t>
      </w:r>
      <w:r w:rsidRPr="008762E0">
        <w:rPr>
          <w:sz w:val="24"/>
          <w:szCs w:val="24"/>
        </w:rPr>
        <w:t xml:space="preserve"> deste artigo terá como referência os valores definidos em ato conjunto da Agência e do órgão central do Sistema de Pessoal Civil da Administração Federal - SIPEC. </w:t>
      </w:r>
    </w:p>
    <w:p w:rsidR="009B413C" w:rsidRPr="008762E0" w:rsidRDefault="009B413C">
      <w:pPr>
        <w:ind w:left="1701"/>
        <w:jc w:val="both"/>
        <w:rPr>
          <w:sz w:val="24"/>
          <w:szCs w:val="24"/>
        </w:rPr>
      </w:pPr>
      <w:r w:rsidRPr="008762E0">
        <w:rPr>
          <w:sz w:val="24"/>
          <w:szCs w:val="24"/>
        </w:rPr>
        <w:t xml:space="preserve">§ 6º Aplica-se ao pessoal contratado por tempo determinado pelo DNIT o disposto no § 1º do art. 7º, nos </w:t>
      </w:r>
      <w:proofErr w:type="spellStart"/>
      <w:r w:rsidRPr="008762E0">
        <w:rPr>
          <w:sz w:val="24"/>
          <w:szCs w:val="24"/>
        </w:rPr>
        <w:t>arts</w:t>
      </w:r>
      <w:proofErr w:type="spellEnd"/>
      <w:r w:rsidRPr="008762E0">
        <w:rPr>
          <w:sz w:val="24"/>
          <w:szCs w:val="24"/>
        </w:rPr>
        <w:t>. 8º, 9º, 10, 11, 12 e 16 da Lei nº 8.745, de 9 de dezembro de 1993." (NR)</w:t>
      </w:r>
    </w:p>
    <w:p w:rsidR="009B413C" w:rsidRPr="008762E0" w:rsidRDefault="009B413C">
      <w:pPr>
        <w:ind w:left="1701"/>
        <w:jc w:val="both"/>
        <w:rPr>
          <w:sz w:val="24"/>
          <w:szCs w:val="24"/>
        </w:rPr>
      </w:pPr>
    </w:p>
    <w:p w:rsidR="009B413C" w:rsidRPr="008762E0" w:rsidRDefault="009B413C">
      <w:pPr>
        <w:pStyle w:val="Recuodecorpodetexto3"/>
        <w:rPr>
          <w:szCs w:val="24"/>
        </w:rPr>
      </w:pPr>
      <w:r w:rsidRPr="008762E0">
        <w:rPr>
          <w:szCs w:val="24"/>
        </w:rPr>
        <w:t xml:space="preserve">Art. 36. O art. 74 da Lei nº 10.233, de 5 de junho de 2001, com a redação dada pelo art. 1º da Medida Provisória nº 2.217-3, de 4 de setembro de 2001, passa a vigorar com a seguinte redação: </w:t>
      </w:r>
    </w:p>
    <w:p w:rsidR="009B413C" w:rsidRPr="008762E0" w:rsidRDefault="009B413C">
      <w:pPr>
        <w:ind w:left="1701"/>
        <w:jc w:val="both"/>
        <w:rPr>
          <w:sz w:val="24"/>
          <w:szCs w:val="24"/>
        </w:rPr>
      </w:pPr>
    </w:p>
    <w:p w:rsidR="009B413C" w:rsidRPr="008762E0" w:rsidRDefault="009B413C">
      <w:pPr>
        <w:pStyle w:val="Recuodecorpodetexto3"/>
        <w:ind w:left="1701" w:firstLine="0"/>
        <w:rPr>
          <w:szCs w:val="24"/>
        </w:rPr>
      </w:pPr>
      <w:r w:rsidRPr="008762E0">
        <w:rPr>
          <w:szCs w:val="24"/>
        </w:rPr>
        <w:lastRenderedPageBreak/>
        <w:t xml:space="preserve">"Art. 74. Os Cargos Comissionados Técnicos a que se refere o inciso V do art. 70 desta Lei são de ocupação privativa de ocupantes de cargos efetivos do Quadro de Pessoal Efetivo e dos Quadros de Pessoal Específico e em Extinção de que tratam os </w:t>
      </w:r>
      <w:proofErr w:type="spellStart"/>
      <w:r w:rsidRPr="008762E0">
        <w:rPr>
          <w:szCs w:val="24"/>
        </w:rPr>
        <w:t>arts</w:t>
      </w:r>
      <w:proofErr w:type="spellEnd"/>
      <w:r w:rsidRPr="008762E0">
        <w:rPr>
          <w:szCs w:val="24"/>
        </w:rPr>
        <w:t>. 113 e 114-A desta Lei e de requisitados de outros órgãos e entidades da Administração Pública.</w:t>
      </w:r>
    </w:p>
    <w:p w:rsidR="009B413C" w:rsidRPr="008762E0" w:rsidRDefault="009B413C">
      <w:pPr>
        <w:ind w:left="1701"/>
        <w:jc w:val="both"/>
        <w:rPr>
          <w:sz w:val="24"/>
          <w:szCs w:val="24"/>
        </w:rPr>
      </w:pPr>
      <w:r w:rsidRPr="008762E0">
        <w:rPr>
          <w:sz w:val="24"/>
          <w:szCs w:val="24"/>
        </w:rPr>
        <w:t>..............................................................................................." (NR)</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36-A. É vedado aos ocupantes de cargos efetivos, aos requisitados, aos ocupantes de cargos comissionados e aos dirigentes das Agências Reguladoras referidas no Anexo I desta Lei o exercício regular de outra atividade profissional, inclusive gestão operacional de empresa ou direção político-partidária, excetuados os casos admitidos em lei. </w:t>
      </w:r>
      <w:hyperlink r:id="rId94" w:history="1">
        <w:r w:rsidRPr="008762E0">
          <w:rPr>
            <w:rStyle w:val="Hyperlink"/>
            <w:i/>
            <w:sz w:val="24"/>
            <w:szCs w:val="24"/>
          </w:rPr>
          <w:t>(Artigo acrescido pela Lei nº 11.314, de 3/7/2006)</w:t>
        </w:r>
      </w:hyperlink>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37. Ficam revogados o art. 13 da Medida Provisória nº 2.228-1, de 6 de setembro de 2001, os </w:t>
      </w:r>
      <w:proofErr w:type="spellStart"/>
      <w:r w:rsidRPr="008762E0">
        <w:rPr>
          <w:sz w:val="24"/>
          <w:szCs w:val="24"/>
        </w:rPr>
        <w:t>arts</w:t>
      </w:r>
      <w:proofErr w:type="spellEnd"/>
      <w:r w:rsidRPr="008762E0">
        <w:rPr>
          <w:sz w:val="24"/>
          <w:szCs w:val="24"/>
        </w:rPr>
        <w:t xml:space="preserve">. 1º, 12 e 13, o parágrafo único do art. 14, os </w:t>
      </w:r>
      <w:proofErr w:type="spellStart"/>
      <w:r w:rsidRPr="008762E0">
        <w:rPr>
          <w:sz w:val="24"/>
          <w:szCs w:val="24"/>
        </w:rPr>
        <w:t>arts</w:t>
      </w:r>
      <w:proofErr w:type="spellEnd"/>
      <w:r w:rsidRPr="008762E0">
        <w:rPr>
          <w:sz w:val="24"/>
          <w:szCs w:val="24"/>
        </w:rPr>
        <w:t xml:space="preserve">. 15, 20, 21, 24, 27, 30, 33 e 34 da Lei nº 9.986, de 18 de julho de 2000, o § 2º do art. 34 da Lei nº 9.427, de 26 de dezembro de 1996, o parágrafo único do art. 76 da Lei nº 9.478, de 6 de agosto de 1997, o art. 36 da Lei nº 9.782, de 26 de janeiro de 1999, o art. 28 da Lei nº 9.961, de 28 de janeiro de 2000, os §§ 1º e 2º do art. 16 da Lei nº 9.984, de 17 de julho de 2000, e o art. 69, o art. 70, incisos I e II e § 2º, os </w:t>
      </w:r>
      <w:proofErr w:type="spellStart"/>
      <w:r w:rsidRPr="008762E0">
        <w:rPr>
          <w:sz w:val="24"/>
          <w:szCs w:val="24"/>
        </w:rPr>
        <w:t>arts</w:t>
      </w:r>
      <w:proofErr w:type="spellEnd"/>
      <w:r w:rsidRPr="008762E0">
        <w:rPr>
          <w:sz w:val="24"/>
          <w:szCs w:val="24"/>
        </w:rPr>
        <w:t xml:space="preserve">. 71, 76 e 93, o </w:t>
      </w:r>
      <w:r w:rsidR="002B3E7E" w:rsidRPr="002B3E7E">
        <w:rPr>
          <w:i/>
          <w:sz w:val="24"/>
          <w:szCs w:val="24"/>
        </w:rPr>
        <w:t>caput</w:t>
      </w:r>
      <w:r w:rsidRPr="008762E0">
        <w:rPr>
          <w:sz w:val="24"/>
          <w:szCs w:val="24"/>
        </w:rPr>
        <w:t xml:space="preserve"> e §§ 1º e 2º do art. 94, o art. 121 e as Tabelas I e III do Anexo II da Lei nº 10.233, de 5 de junho de 2001.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Art. 38. Esta Lei entra em vigor na data de sua publicação.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Brasília, 20 de maio de 2004; 183º da Independência e 116º da República. </w:t>
      </w:r>
    </w:p>
    <w:p w:rsidR="009B413C" w:rsidRPr="008762E0" w:rsidRDefault="009B413C">
      <w:pPr>
        <w:ind w:firstLine="1134"/>
        <w:jc w:val="both"/>
        <w:rPr>
          <w:sz w:val="24"/>
          <w:szCs w:val="24"/>
        </w:rPr>
      </w:pPr>
    </w:p>
    <w:p w:rsidR="009B413C" w:rsidRPr="008762E0" w:rsidRDefault="009B413C">
      <w:pPr>
        <w:ind w:firstLine="1134"/>
        <w:jc w:val="both"/>
        <w:rPr>
          <w:sz w:val="24"/>
          <w:szCs w:val="24"/>
        </w:rPr>
      </w:pPr>
      <w:r w:rsidRPr="008762E0">
        <w:rPr>
          <w:sz w:val="24"/>
          <w:szCs w:val="24"/>
        </w:rPr>
        <w:t xml:space="preserve">LUIZ INÁCIO LULA DA SILVA </w:t>
      </w:r>
    </w:p>
    <w:p w:rsidR="009B413C" w:rsidRPr="008762E0" w:rsidRDefault="009B413C">
      <w:pPr>
        <w:ind w:firstLine="1134"/>
        <w:jc w:val="both"/>
        <w:rPr>
          <w:sz w:val="24"/>
          <w:szCs w:val="24"/>
        </w:rPr>
      </w:pPr>
      <w:r w:rsidRPr="008762E0">
        <w:rPr>
          <w:sz w:val="24"/>
          <w:szCs w:val="24"/>
        </w:rPr>
        <w:t xml:space="preserve">Guido Mantega </w:t>
      </w:r>
    </w:p>
    <w:p w:rsidR="009B413C" w:rsidRPr="008762E0" w:rsidRDefault="009B413C">
      <w:pPr>
        <w:pStyle w:val="Ttulo2"/>
        <w:rPr>
          <w:szCs w:val="24"/>
        </w:rPr>
      </w:pPr>
      <w:r w:rsidRPr="008762E0">
        <w:rPr>
          <w:szCs w:val="24"/>
        </w:rPr>
        <w:t>José Dirceu de Oliveira e Silva</w:t>
      </w:r>
    </w:p>
    <w:p w:rsidR="009B413C" w:rsidRPr="008762E0" w:rsidRDefault="009B413C">
      <w:pPr>
        <w:rPr>
          <w:sz w:val="24"/>
          <w:szCs w:val="24"/>
        </w:rPr>
      </w:pPr>
    </w:p>
    <w:p w:rsidR="009B413C" w:rsidRPr="008762E0" w:rsidRDefault="009B413C">
      <w:pPr>
        <w:pStyle w:val="Normalnumerado"/>
        <w:numPr>
          <w:ilvl w:val="0"/>
          <w:numId w:val="0"/>
        </w:numPr>
        <w:suppressAutoHyphens w:val="0"/>
        <w:spacing w:after="0"/>
        <w:rPr>
          <w:szCs w:val="24"/>
        </w:rPr>
      </w:pPr>
    </w:p>
    <w:p w:rsidR="009B413C" w:rsidRPr="008762E0" w:rsidRDefault="009B413C">
      <w:pPr>
        <w:jc w:val="center"/>
        <w:rPr>
          <w:sz w:val="24"/>
          <w:szCs w:val="24"/>
        </w:rPr>
      </w:pPr>
      <w:r w:rsidRPr="008762E0">
        <w:rPr>
          <w:sz w:val="24"/>
          <w:szCs w:val="24"/>
        </w:rPr>
        <w:t>ANEXO I</w:t>
      </w:r>
    </w:p>
    <w:p w:rsidR="009B413C" w:rsidRPr="008762E0" w:rsidRDefault="00A157B4">
      <w:pPr>
        <w:jc w:val="center"/>
        <w:rPr>
          <w:rStyle w:val="Hyperlink"/>
          <w:i/>
          <w:sz w:val="24"/>
          <w:szCs w:val="24"/>
        </w:rPr>
      </w:pPr>
      <w:r w:rsidRPr="008762E0">
        <w:rPr>
          <w:i/>
          <w:sz w:val="24"/>
          <w:szCs w:val="24"/>
        </w:rPr>
        <w:fldChar w:fldCharType="begin"/>
      </w:r>
      <w:r w:rsidRPr="008762E0">
        <w:rPr>
          <w:i/>
          <w:sz w:val="24"/>
          <w:szCs w:val="24"/>
        </w:rPr>
        <w:instrText xml:space="preserve"> HYPERLINK "http://www2.camara.leg.br/legin/fed/lei/2013/lei-12823-5-junho-2013-776163-anexo-pl.pdf" </w:instrText>
      </w:r>
      <w:r w:rsidRPr="008762E0">
        <w:rPr>
          <w:i/>
          <w:sz w:val="24"/>
          <w:szCs w:val="24"/>
        </w:rPr>
        <w:fldChar w:fldCharType="separate"/>
      </w:r>
      <w:r w:rsidR="009B413C" w:rsidRPr="008762E0">
        <w:rPr>
          <w:rStyle w:val="Hyperlink"/>
          <w:i/>
          <w:sz w:val="24"/>
          <w:szCs w:val="24"/>
        </w:rPr>
        <w:t>(Anexo com redação dada pel</w:t>
      </w:r>
      <w:r w:rsidRPr="008762E0">
        <w:rPr>
          <w:rStyle w:val="Hyperlink"/>
          <w:i/>
          <w:sz w:val="24"/>
          <w:szCs w:val="24"/>
        </w:rPr>
        <w:t>o Anexo da</w:t>
      </w:r>
      <w:r w:rsidR="009B413C" w:rsidRPr="008762E0">
        <w:rPr>
          <w:rStyle w:val="Hyperlink"/>
          <w:i/>
          <w:sz w:val="24"/>
          <w:szCs w:val="24"/>
        </w:rPr>
        <w:t xml:space="preserve"> Lei nº 1</w:t>
      </w:r>
      <w:r w:rsidRPr="008762E0">
        <w:rPr>
          <w:rStyle w:val="Hyperlink"/>
          <w:i/>
          <w:sz w:val="24"/>
          <w:szCs w:val="24"/>
        </w:rPr>
        <w:t>2</w:t>
      </w:r>
      <w:r w:rsidR="009B413C" w:rsidRPr="008762E0">
        <w:rPr>
          <w:rStyle w:val="Hyperlink"/>
          <w:i/>
          <w:sz w:val="24"/>
          <w:szCs w:val="24"/>
        </w:rPr>
        <w:t>.</w:t>
      </w:r>
      <w:r w:rsidRPr="008762E0">
        <w:rPr>
          <w:rStyle w:val="Hyperlink"/>
          <w:i/>
          <w:sz w:val="24"/>
          <w:szCs w:val="24"/>
        </w:rPr>
        <w:t>823</w:t>
      </w:r>
      <w:r w:rsidR="009B413C" w:rsidRPr="008762E0">
        <w:rPr>
          <w:rStyle w:val="Hyperlink"/>
          <w:i/>
          <w:sz w:val="24"/>
          <w:szCs w:val="24"/>
        </w:rPr>
        <w:t xml:space="preserve">, de </w:t>
      </w:r>
      <w:r w:rsidRPr="008762E0">
        <w:rPr>
          <w:rStyle w:val="Hyperlink"/>
          <w:i/>
          <w:sz w:val="24"/>
          <w:szCs w:val="24"/>
        </w:rPr>
        <w:t>5</w:t>
      </w:r>
      <w:r w:rsidR="009B413C" w:rsidRPr="008762E0">
        <w:rPr>
          <w:rStyle w:val="Hyperlink"/>
          <w:i/>
          <w:sz w:val="24"/>
          <w:szCs w:val="24"/>
        </w:rPr>
        <w:t>/</w:t>
      </w:r>
      <w:r w:rsidRPr="008762E0">
        <w:rPr>
          <w:rStyle w:val="Hyperlink"/>
          <w:i/>
          <w:sz w:val="24"/>
          <w:szCs w:val="24"/>
        </w:rPr>
        <w:t>6</w:t>
      </w:r>
      <w:r w:rsidR="009B413C" w:rsidRPr="008762E0">
        <w:rPr>
          <w:rStyle w:val="Hyperlink"/>
          <w:i/>
          <w:sz w:val="24"/>
          <w:szCs w:val="24"/>
        </w:rPr>
        <w:t>/20</w:t>
      </w:r>
      <w:r w:rsidRPr="008762E0">
        <w:rPr>
          <w:rStyle w:val="Hyperlink"/>
          <w:i/>
          <w:sz w:val="24"/>
          <w:szCs w:val="24"/>
        </w:rPr>
        <w:t>13</w:t>
      </w:r>
      <w:proofErr w:type="gramStart"/>
      <w:r w:rsidR="009B413C" w:rsidRPr="008762E0">
        <w:rPr>
          <w:rStyle w:val="Hyperlink"/>
          <w:i/>
          <w:sz w:val="24"/>
          <w:szCs w:val="24"/>
        </w:rPr>
        <w:t>)</w:t>
      </w:r>
      <w:proofErr w:type="gramEnd"/>
    </w:p>
    <w:p w:rsidR="00A157B4" w:rsidRPr="008762E0" w:rsidRDefault="00A157B4" w:rsidP="00A157B4">
      <w:pPr>
        <w:pStyle w:val="artigo"/>
        <w:spacing w:before="0" w:beforeAutospacing="0" w:after="0" w:afterAutospacing="0"/>
        <w:jc w:val="both"/>
      </w:pPr>
      <w:r w:rsidRPr="008762E0">
        <w:rPr>
          <w:i/>
        </w:rPr>
        <w:fldChar w:fldCharType="end"/>
      </w:r>
    </w:p>
    <w:tbl>
      <w:tblPr>
        <w:tblW w:w="10870" w:type="dxa"/>
        <w:jc w:val="center"/>
        <w:tblCellMar>
          <w:left w:w="0" w:type="dxa"/>
          <w:right w:w="0" w:type="dxa"/>
        </w:tblCellMar>
        <w:tblLook w:val="04A0" w:firstRow="1" w:lastRow="0" w:firstColumn="1" w:lastColumn="0" w:noHBand="0" w:noVBand="1"/>
      </w:tblPr>
      <w:tblGrid>
        <w:gridCol w:w="1951"/>
        <w:gridCol w:w="64"/>
        <w:gridCol w:w="5531"/>
        <w:gridCol w:w="43"/>
        <w:gridCol w:w="3281"/>
      </w:tblGrid>
      <w:tr w:rsidR="00A157B4" w:rsidRPr="008762E0" w:rsidTr="00E92542">
        <w:trPr>
          <w:trHeight w:val="536"/>
          <w:jc w:val="center"/>
        </w:trPr>
        <w:tc>
          <w:tcPr>
            <w:tcW w:w="1951" w:type="dxa"/>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AUTARQUIA ESPECIAL</w:t>
            </w:r>
          </w:p>
        </w:tc>
        <w:tc>
          <w:tcPr>
            <w:tcW w:w="5638" w:type="dxa"/>
            <w:gridSpan w:val="3"/>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CARGO</w:t>
            </w:r>
          </w:p>
        </w:tc>
        <w:tc>
          <w:tcPr>
            <w:tcW w:w="328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QUANT.</w:t>
            </w:r>
          </w:p>
        </w:tc>
      </w:tr>
      <w:tr w:rsidR="00A157B4" w:rsidRPr="008762E0" w:rsidTr="00E92542">
        <w:trPr>
          <w:cantSplit/>
          <w:jc w:val="center"/>
        </w:trPr>
        <w:tc>
          <w:tcPr>
            <w:tcW w:w="1951" w:type="dxa"/>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ANATEL</w:t>
            </w: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Regulação de Serviços Públicos de Telecomunicações</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720</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em Regulação de Serviços Públicos de Telecomunicações</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485</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250</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235</w:t>
            </w:r>
          </w:p>
        </w:tc>
      </w:tr>
      <w:tr w:rsidR="00A157B4" w:rsidRPr="008762E0" w:rsidTr="00E92542">
        <w:trPr>
          <w:cantSplit/>
          <w:jc w:val="center"/>
        </w:trPr>
        <w:tc>
          <w:tcPr>
            <w:tcW w:w="1951" w:type="dxa"/>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ANCINE</w:t>
            </w: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Regulação da Atividade Cinematográfica e Audiovisual</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150</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em Regulação da Atividade Cinematográfica e Audiovisual</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64</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70</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76</w:t>
            </w:r>
          </w:p>
        </w:tc>
      </w:tr>
      <w:tr w:rsidR="00A157B4" w:rsidRPr="008762E0" w:rsidTr="00E92542">
        <w:trPr>
          <w:cantSplit/>
          <w:jc w:val="center"/>
        </w:trPr>
        <w:tc>
          <w:tcPr>
            <w:tcW w:w="1951" w:type="dxa"/>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ANEEL</w:t>
            </w: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Regulação de Serviços Públicos de Energia</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365</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200</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200</w:t>
            </w:r>
          </w:p>
        </w:tc>
      </w:tr>
      <w:tr w:rsidR="00A157B4" w:rsidRPr="008762E0" w:rsidTr="00E92542">
        <w:trPr>
          <w:cantSplit/>
          <w:jc w:val="center"/>
        </w:trPr>
        <w:tc>
          <w:tcPr>
            <w:tcW w:w="1951" w:type="dxa"/>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ANP</w:t>
            </w: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Regulação de Petróleo e Derivados e Gás Natural</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435</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Geologia e Geofísica do Petróleo e Gás Natural</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50</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em Regulação de Petróleo e Derivados e Gás Natural</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50</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165</w:t>
            </w:r>
          </w:p>
        </w:tc>
      </w:tr>
      <w:tr w:rsidR="00A157B4" w:rsidRPr="008762E0" w:rsidTr="00E92542">
        <w:trPr>
          <w:cantSplit/>
          <w:jc w:val="center"/>
        </w:trPr>
        <w:tc>
          <w:tcPr>
            <w:tcW w:w="1951" w:type="dxa"/>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638" w:type="dxa"/>
            <w:gridSpan w:val="3"/>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281" w:type="dxa"/>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80</w:t>
            </w:r>
          </w:p>
        </w:tc>
      </w:tr>
      <w:tr w:rsidR="00A157B4" w:rsidRPr="008762E0" w:rsidTr="00E92542">
        <w:trPr>
          <w:cantSplit/>
          <w:jc w:val="center"/>
        </w:trPr>
        <w:tc>
          <w:tcPr>
            <w:tcW w:w="2015" w:type="dxa"/>
            <w:gridSpan w:val="2"/>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ANS</w:t>
            </w:r>
          </w:p>
        </w:tc>
        <w:tc>
          <w:tcPr>
            <w:tcW w:w="5531" w:type="dxa"/>
            <w:tcBorders>
              <w:top w:val="single" w:sz="8" w:space="0" w:color="000000"/>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Regulação de Saúde Suplementar</w:t>
            </w:r>
          </w:p>
        </w:tc>
        <w:tc>
          <w:tcPr>
            <w:tcW w:w="3324" w:type="dxa"/>
            <w:gridSpan w:val="2"/>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340</w:t>
            </w:r>
          </w:p>
        </w:tc>
      </w:tr>
      <w:tr w:rsidR="00A157B4" w:rsidRPr="008762E0" w:rsidTr="00E92542">
        <w:trPr>
          <w:cantSplit/>
          <w:jc w:val="center"/>
        </w:trPr>
        <w:tc>
          <w:tcPr>
            <w:tcW w:w="2015" w:type="dxa"/>
            <w:gridSpan w:val="2"/>
            <w:vMerge/>
            <w:tcBorders>
              <w:top w:val="single" w:sz="8" w:space="0" w:color="000000"/>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em Regulação de Saúde Suplementar</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94</w:t>
            </w:r>
          </w:p>
        </w:tc>
      </w:tr>
      <w:tr w:rsidR="00A157B4" w:rsidRPr="008762E0" w:rsidTr="00E92542">
        <w:trPr>
          <w:cantSplit/>
          <w:jc w:val="center"/>
        </w:trPr>
        <w:tc>
          <w:tcPr>
            <w:tcW w:w="2015" w:type="dxa"/>
            <w:gridSpan w:val="2"/>
            <w:vMerge/>
            <w:tcBorders>
              <w:top w:val="single" w:sz="8" w:space="0" w:color="000000"/>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100</w:t>
            </w:r>
          </w:p>
        </w:tc>
      </w:tr>
      <w:tr w:rsidR="00A157B4" w:rsidRPr="008762E0" w:rsidTr="00E92542">
        <w:trPr>
          <w:cantSplit/>
          <w:jc w:val="center"/>
        </w:trPr>
        <w:tc>
          <w:tcPr>
            <w:tcW w:w="2015" w:type="dxa"/>
            <w:gridSpan w:val="2"/>
            <w:vMerge/>
            <w:tcBorders>
              <w:top w:val="single" w:sz="8" w:space="0" w:color="000000"/>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169</w:t>
            </w:r>
          </w:p>
        </w:tc>
      </w:tr>
      <w:tr w:rsidR="00A157B4" w:rsidRPr="008762E0" w:rsidTr="00E92542">
        <w:trPr>
          <w:cantSplit/>
          <w:jc w:val="center"/>
        </w:trPr>
        <w:tc>
          <w:tcPr>
            <w:tcW w:w="2015" w:type="dxa"/>
            <w:gridSpan w:val="2"/>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ANTAQ</w:t>
            </w: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 xml:space="preserve">Especialista em Regulação de Serviços de Transportes </w:t>
            </w:r>
            <w:proofErr w:type="spellStart"/>
            <w:r w:rsidRPr="008762E0">
              <w:rPr>
                <w:color w:val="000000"/>
              </w:rPr>
              <w:t>Aquaviários</w:t>
            </w:r>
            <w:proofErr w:type="spellEnd"/>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220</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 xml:space="preserve">Técnico em Regulação de Serviços de Transportes </w:t>
            </w:r>
            <w:proofErr w:type="spellStart"/>
            <w:r w:rsidRPr="008762E0">
              <w:rPr>
                <w:color w:val="000000"/>
              </w:rPr>
              <w:t>Aquaviários</w:t>
            </w:r>
            <w:proofErr w:type="spellEnd"/>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130</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70</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50</w:t>
            </w:r>
          </w:p>
        </w:tc>
      </w:tr>
      <w:tr w:rsidR="00A157B4" w:rsidRPr="008762E0" w:rsidTr="00E92542">
        <w:trPr>
          <w:cantSplit/>
          <w:jc w:val="center"/>
        </w:trPr>
        <w:tc>
          <w:tcPr>
            <w:tcW w:w="2015" w:type="dxa"/>
            <w:gridSpan w:val="2"/>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ANTT</w:t>
            </w: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Regulação de Serviços de Transportes Terrestres</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590</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em Regulação de Serviços de Transportes Terrestres</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860</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105</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150</w:t>
            </w:r>
          </w:p>
        </w:tc>
      </w:tr>
      <w:tr w:rsidR="00A157B4" w:rsidRPr="008762E0" w:rsidTr="00E92542">
        <w:trPr>
          <w:cantSplit/>
          <w:jc w:val="center"/>
        </w:trPr>
        <w:tc>
          <w:tcPr>
            <w:tcW w:w="2015" w:type="dxa"/>
            <w:gridSpan w:val="2"/>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ANVISA</w:t>
            </w: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Regulação e Vigilância Sanitária</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810</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em Regulação e Vigilância Sanitária</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100</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175</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3B4E26" w:rsidP="00536BC3">
            <w:pPr>
              <w:pStyle w:val="contedodetabela"/>
              <w:snapToGrid w:val="0"/>
              <w:spacing w:before="0" w:beforeAutospacing="0" w:after="0" w:afterAutospacing="0"/>
              <w:jc w:val="center"/>
            </w:pPr>
            <w:r w:rsidRPr="008762E0">
              <w:t>243</w:t>
            </w:r>
          </w:p>
        </w:tc>
      </w:tr>
      <w:tr w:rsidR="00A157B4" w:rsidRPr="008762E0" w:rsidTr="00E92542">
        <w:trPr>
          <w:jc w:val="center"/>
        </w:trPr>
        <w:tc>
          <w:tcPr>
            <w:tcW w:w="2015" w:type="dxa"/>
            <w:gridSpan w:val="2"/>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ANA</w:t>
            </w: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45</w:t>
            </w:r>
          </w:p>
        </w:tc>
      </w:tr>
      <w:tr w:rsidR="00A157B4" w:rsidRPr="008762E0" w:rsidTr="00E92542">
        <w:trPr>
          <w:cantSplit/>
          <w:jc w:val="center"/>
        </w:trPr>
        <w:tc>
          <w:tcPr>
            <w:tcW w:w="2015" w:type="dxa"/>
            <w:gridSpan w:val="2"/>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ANAC</w:t>
            </w: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Especialista em Regulação de Aviação Civil</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922</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em Regulação de Aviação Civil</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394</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Analista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rPr>
              <w:t>307</w:t>
            </w:r>
          </w:p>
        </w:tc>
      </w:tr>
      <w:tr w:rsidR="00A157B4" w:rsidRPr="008762E0" w:rsidTr="00E92542">
        <w:trPr>
          <w:cantSplit/>
          <w:jc w:val="center"/>
        </w:trPr>
        <w:tc>
          <w:tcPr>
            <w:tcW w:w="2015" w:type="dxa"/>
            <w:gridSpan w:val="2"/>
            <w:vMerge/>
            <w:tcBorders>
              <w:top w:val="nil"/>
              <w:left w:val="single" w:sz="8" w:space="0" w:color="000000"/>
              <w:bottom w:val="single" w:sz="8" w:space="0" w:color="000000"/>
              <w:right w:val="nil"/>
            </w:tcBorders>
            <w:vAlign w:val="center"/>
            <w:hideMark/>
          </w:tcPr>
          <w:p w:rsidR="00A157B4" w:rsidRPr="008762E0" w:rsidRDefault="00A157B4" w:rsidP="00536BC3">
            <w:pPr>
              <w:rPr>
                <w:sz w:val="24"/>
                <w:szCs w:val="24"/>
              </w:rPr>
            </w:pPr>
          </w:p>
        </w:tc>
        <w:tc>
          <w:tcPr>
            <w:tcW w:w="5531" w:type="dxa"/>
            <w:tcBorders>
              <w:top w:val="nil"/>
              <w:left w:val="single" w:sz="8" w:space="0" w:color="000000"/>
              <w:bottom w:val="single" w:sz="8" w:space="0" w:color="000000"/>
              <w:right w:val="nil"/>
            </w:tcBorders>
            <w:tcMar>
              <w:top w:w="28" w:type="dxa"/>
              <w:left w:w="28" w:type="dxa"/>
              <w:bottom w:w="28" w:type="dxa"/>
              <w:right w:w="28" w:type="dxa"/>
            </w:tcMar>
            <w:hideMark/>
          </w:tcPr>
          <w:p w:rsidR="00A157B4" w:rsidRPr="008762E0" w:rsidRDefault="00A157B4" w:rsidP="00536BC3">
            <w:pPr>
              <w:pStyle w:val="contedodetabela"/>
              <w:snapToGrid w:val="0"/>
              <w:spacing w:before="0" w:beforeAutospacing="0" w:after="0" w:afterAutospacing="0"/>
            </w:pPr>
            <w:r w:rsidRPr="008762E0">
              <w:rPr>
                <w:color w:val="000000"/>
              </w:rPr>
              <w:t>Técnico Administrativo</w:t>
            </w:r>
          </w:p>
        </w:tc>
        <w:tc>
          <w:tcPr>
            <w:tcW w:w="3324" w:type="dxa"/>
            <w:gridSpan w:val="2"/>
            <w:tcBorders>
              <w:top w:val="nil"/>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A157B4" w:rsidRPr="008762E0" w:rsidRDefault="00A157B4" w:rsidP="00536BC3">
            <w:pPr>
              <w:pStyle w:val="contedodetabela"/>
              <w:snapToGrid w:val="0"/>
              <w:spacing w:before="0" w:beforeAutospacing="0" w:after="0" w:afterAutospacing="0"/>
              <w:jc w:val="center"/>
            </w:pPr>
            <w:r w:rsidRPr="008762E0">
              <w:rPr>
                <w:color w:val="000000"/>
                <w:lang w:val="en-US"/>
              </w:rPr>
              <w:t>132</w:t>
            </w:r>
          </w:p>
        </w:tc>
      </w:tr>
    </w:tbl>
    <w:p w:rsidR="00A157B4" w:rsidRPr="008762E0" w:rsidRDefault="00A157B4" w:rsidP="00A157B4">
      <w:pPr>
        <w:pStyle w:val="artigo"/>
        <w:spacing w:before="0" w:beforeAutospacing="0" w:after="0" w:afterAutospacing="0"/>
        <w:jc w:val="both"/>
      </w:pPr>
      <w:r w:rsidRPr="008762E0">
        <w:rPr>
          <w:color w:val="000000"/>
        </w:rPr>
        <w:t> </w:t>
      </w:r>
    </w:p>
    <w:p w:rsidR="009B413C" w:rsidRPr="008762E0" w:rsidRDefault="009B413C">
      <w:pPr>
        <w:jc w:val="center"/>
        <w:rPr>
          <w:sz w:val="24"/>
          <w:szCs w:val="24"/>
        </w:rPr>
      </w:pPr>
    </w:p>
    <w:p w:rsidR="009B413C" w:rsidRPr="008762E0" w:rsidRDefault="009B413C">
      <w:pPr>
        <w:jc w:val="center"/>
        <w:rPr>
          <w:sz w:val="24"/>
          <w:szCs w:val="24"/>
        </w:rPr>
      </w:pPr>
      <w:r w:rsidRPr="008762E0">
        <w:rPr>
          <w:sz w:val="24"/>
          <w:szCs w:val="24"/>
        </w:rPr>
        <w:t>ANEXO II</w:t>
      </w:r>
    </w:p>
    <w:p w:rsidR="009B413C" w:rsidRPr="008762E0" w:rsidRDefault="009B413C">
      <w:pPr>
        <w:jc w:val="center"/>
        <w:rPr>
          <w:sz w:val="24"/>
          <w:szCs w:val="24"/>
        </w:rPr>
      </w:pPr>
      <w:r w:rsidRPr="008762E0">
        <w:rPr>
          <w:sz w:val="24"/>
          <w:szCs w:val="24"/>
        </w:rPr>
        <w:t>CARGOS DE PROCURADOR FEDERAL A SEREM DISTRIBUÍDOS ÀS AGÊNCIAS REGULADORAS</w:t>
      </w:r>
    </w:p>
    <w:p w:rsidR="009B413C" w:rsidRPr="008762E0" w:rsidRDefault="009B413C">
      <w:pPr>
        <w:jc w:val="center"/>
        <w:rPr>
          <w:rStyle w:val="Hyperlink"/>
          <w:i/>
          <w:sz w:val="24"/>
          <w:szCs w:val="24"/>
        </w:rPr>
      </w:pPr>
      <w:r w:rsidRPr="008762E0">
        <w:rPr>
          <w:i/>
          <w:sz w:val="24"/>
          <w:szCs w:val="24"/>
        </w:rPr>
        <w:fldChar w:fldCharType="begin"/>
      </w:r>
      <w:r w:rsidR="002004D4">
        <w:rPr>
          <w:i/>
          <w:sz w:val="24"/>
          <w:szCs w:val="24"/>
        </w:rPr>
        <w:instrText>HYPERLINK "http://www2.camara.leg.br/legin/fed/lei/2006/lei-11292-26-abril-2006-541896-norma-pl.html"</w:instrText>
      </w:r>
      <w:r w:rsidRPr="008762E0">
        <w:rPr>
          <w:i/>
          <w:sz w:val="24"/>
          <w:szCs w:val="24"/>
        </w:rPr>
        <w:fldChar w:fldCharType="separate"/>
      </w:r>
      <w:r w:rsidRPr="008762E0">
        <w:rPr>
          <w:rStyle w:val="Hyperlink"/>
          <w:i/>
          <w:sz w:val="24"/>
          <w:szCs w:val="24"/>
        </w:rPr>
        <w:t>(Anexo com redação dada pela Lei nº 11.292, de 26/4/2006</w:t>
      </w:r>
      <w:proofErr w:type="gramStart"/>
      <w:r w:rsidRPr="008762E0">
        <w:rPr>
          <w:rStyle w:val="Hyperlink"/>
          <w:i/>
          <w:sz w:val="24"/>
          <w:szCs w:val="24"/>
        </w:rPr>
        <w:t>)</w:t>
      </w:r>
      <w:proofErr w:type="gramEnd"/>
    </w:p>
    <w:p w:rsidR="009B413C" w:rsidRPr="008762E0" w:rsidRDefault="009B413C">
      <w:pPr>
        <w:jc w:val="center"/>
        <w:rPr>
          <w:sz w:val="24"/>
          <w:szCs w:val="24"/>
        </w:rPr>
      </w:pPr>
      <w:r w:rsidRPr="008762E0">
        <w:rPr>
          <w:i/>
          <w:sz w:val="24"/>
          <w:szCs w:val="24"/>
        </w:rPr>
        <w:fldChar w:fldCharType="end"/>
      </w:r>
    </w:p>
    <w:p w:rsidR="009B413C" w:rsidRPr="008762E0" w:rsidRDefault="009B413C">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5"/>
        <w:gridCol w:w="4425"/>
      </w:tblGrid>
      <w:tr w:rsidR="009B413C" w:rsidRPr="008762E0">
        <w:trPr>
          <w:trHeight w:val="420"/>
          <w:jc w:val="center"/>
        </w:trPr>
        <w:tc>
          <w:tcPr>
            <w:tcW w:w="4425" w:type="dxa"/>
            <w:vAlign w:val="center"/>
          </w:tcPr>
          <w:p w:rsidR="009B413C" w:rsidRPr="008762E0" w:rsidRDefault="009B413C">
            <w:pPr>
              <w:jc w:val="center"/>
              <w:rPr>
                <w:sz w:val="24"/>
                <w:szCs w:val="24"/>
              </w:rPr>
            </w:pPr>
            <w:r w:rsidRPr="008762E0">
              <w:rPr>
                <w:sz w:val="24"/>
                <w:szCs w:val="24"/>
              </w:rPr>
              <w:t>AUTARQUIA ESPECIAL</w:t>
            </w:r>
          </w:p>
        </w:tc>
        <w:tc>
          <w:tcPr>
            <w:tcW w:w="4425" w:type="dxa"/>
            <w:vAlign w:val="center"/>
          </w:tcPr>
          <w:p w:rsidR="009B413C" w:rsidRPr="008762E0" w:rsidRDefault="009B413C">
            <w:pPr>
              <w:jc w:val="center"/>
              <w:rPr>
                <w:sz w:val="24"/>
                <w:szCs w:val="24"/>
              </w:rPr>
            </w:pPr>
            <w:r w:rsidRPr="008762E0">
              <w:rPr>
                <w:sz w:val="24"/>
                <w:szCs w:val="24"/>
              </w:rPr>
              <w:t>QUANTIDADE</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ANA</w:t>
            </w:r>
          </w:p>
        </w:tc>
        <w:tc>
          <w:tcPr>
            <w:tcW w:w="4425" w:type="dxa"/>
            <w:vAlign w:val="center"/>
          </w:tcPr>
          <w:p w:rsidR="009B413C" w:rsidRPr="008762E0" w:rsidRDefault="009B413C">
            <w:pPr>
              <w:jc w:val="center"/>
              <w:rPr>
                <w:sz w:val="24"/>
                <w:szCs w:val="24"/>
              </w:rPr>
            </w:pPr>
            <w:r w:rsidRPr="008762E0">
              <w:rPr>
                <w:sz w:val="24"/>
                <w:szCs w:val="24"/>
              </w:rPr>
              <w:t>20</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ANATEL</w:t>
            </w:r>
          </w:p>
        </w:tc>
        <w:tc>
          <w:tcPr>
            <w:tcW w:w="4425" w:type="dxa"/>
            <w:vAlign w:val="center"/>
          </w:tcPr>
          <w:p w:rsidR="009B413C" w:rsidRPr="008762E0" w:rsidRDefault="009B413C">
            <w:pPr>
              <w:jc w:val="center"/>
              <w:rPr>
                <w:sz w:val="24"/>
                <w:szCs w:val="24"/>
              </w:rPr>
            </w:pPr>
            <w:r w:rsidRPr="008762E0">
              <w:rPr>
                <w:sz w:val="24"/>
                <w:szCs w:val="24"/>
              </w:rPr>
              <w:t>70</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ANCINE</w:t>
            </w:r>
          </w:p>
        </w:tc>
        <w:tc>
          <w:tcPr>
            <w:tcW w:w="4425" w:type="dxa"/>
            <w:vAlign w:val="center"/>
          </w:tcPr>
          <w:p w:rsidR="009B413C" w:rsidRPr="008762E0" w:rsidRDefault="009B413C">
            <w:pPr>
              <w:jc w:val="center"/>
              <w:rPr>
                <w:sz w:val="24"/>
                <w:szCs w:val="24"/>
              </w:rPr>
            </w:pPr>
            <w:r w:rsidRPr="008762E0">
              <w:rPr>
                <w:sz w:val="24"/>
                <w:szCs w:val="24"/>
              </w:rPr>
              <w:t>15</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ANEEL</w:t>
            </w:r>
          </w:p>
        </w:tc>
        <w:tc>
          <w:tcPr>
            <w:tcW w:w="4425" w:type="dxa"/>
            <w:vAlign w:val="center"/>
          </w:tcPr>
          <w:p w:rsidR="009B413C" w:rsidRPr="008762E0" w:rsidRDefault="009B413C">
            <w:pPr>
              <w:jc w:val="center"/>
              <w:rPr>
                <w:sz w:val="24"/>
                <w:szCs w:val="24"/>
              </w:rPr>
            </w:pPr>
            <w:r w:rsidRPr="008762E0">
              <w:rPr>
                <w:sz w:val="24"/>
                <w:szCs w:val="24"/>
              </w:rPr>
              <w:t>35</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ANP</w:t>
            </w:r>
          </w:p>
        </w:tc>
        <w:tc>
          <w:tcPr>
            <w:tcW w:w="4425" w:type="dxa"/>
            <w:vAlign w:val="center"/>
          </w:tcPr>
          <w:p w:rsidR="009B413C" w:rsidRPr="008762E0" w:rsidRDefault="009B413C">
            <w:pPr>
              <w:jc w:val="center"/>
              <w:rPr>
                <w:sz w:val="24"/>
                <w:szCs w:val="24"/>
              </w:rPr>
            </w:pPr>
            <w:r w:rsidRPr="008762E0">
              <w:rPr>
                <w:sz w:val="24"/>
                <w:szCs w:val="24"/>
              </w:rPr>
              <w:t>40</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ANS</w:t>
            </w:r>
          </w:p>
        </w:tc>
        <w:tc>
          <w:tcPr>
            <w:tcW w:w="4425" w:type="dxa"/>
            <w:vAlign w:val="center"/>
          </w:tcPr>
          <w:p w:rsidR="009B413C" w:rsidRPr="008762E0" w:rsidRDefault="009B413C">
            <w:pPr>
              <w:jc w:val="center"/>
              <w:rPr>
                <w:sz w:val="24"/>
                <w:szCs w:val="24"/>
              </w:rPr>
            </w:pPr>
            <w:r w:rsidRPr="008762E0">
              <w:rPr>
                <w:sz w:val="24"/>
                <w:szCs w:val="24"/>
              </w:rPr>
              <w:t>40</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ANTAQ</w:t>
            </w:r>
          </w:p>
        </w:tc>
        <w:tc>
          <w:tcPr>
            <w:tcW w:w="4425" w:type="dxa"/>
            <w:vAlign w:val="center"/>
          </w:tcPr>
          <w:p w:rsidR="009B413C" w:rsidRPr="008762E0" w:rsidRDefault="009B413C">
            <w:pPr>
              <w:jc w:val="center"/>
              <w:rPr>
                <w:sz w:val="24"/>
                <w:szCs w:val="24"/>
              </w:rPr>
            </w:pPr>
            <w:r w:rsidRPr="008762E0">
              <w:rPr>
                <w:sz w:val="24"/>
                <w:szCs w:val="24"/>
              </w:rPr>
              <w:t>20</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ANTT</w:t>
            </w:r>
          </w:p>
        </w:tc>
        <w:tc>
          <w:tcPr>
            <w:tcW w:w="4425" w:type="dxa"/>
            <w:vAlign w:val="center"/>
          </w:tcPr>
          <w:p w:rsidR="009B413C" w:rsidRPr="008762E0" w:rsidRDefault="009B413C">
            <w:pPr>
              <w:jc w:val="center"/>
              <w:rPr>
                <w:sz w:val="24"/>
                <w:szCs w:val="24"/>
              </w:rPr>
            </w:pPr>
            <w:r w:rsidRPr="008762E0">
              <w:rPr>
                <w:sz w:val="24"/>
                <w:szCs w:val="24"/>
              </w:rPr>
              <w:t>55</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ANVISA</w:t>
            </w:r>
          </w:p>
        </w:tc>
        <w:tc>
          <w:tcPr>
            <w:tcW w:w="4425" w:type="dxa"/>
            <w:vAlign w:val="center"/>
          </w:tcPr>
          <w:p w:rsidR="009B413C" w:rsidRPr="008762E0" w:rsidRDefault="009B413C">
            <w:pPr>
              <w:jc w:val="center"/>
              <w:rPr>
                <w:sz w:val="24"/>
                <w:szCs w:val="24"/>
              </w:rPr>
            </w:pPr>
            <w:r w:rsidRPr="008762E0">
              <w:rPr>
                <w:sz w:val="24"/>
                <w:szCs w:val="24"/>
              </w:rPr>
              <w:t>40</w:t>
            </w:r>
          </w:p>
        </w:tc>
      </w:tr>
      <w:tr w:rsidR="009B413C" w:rsidRPr="008762E0">
        <w:trPr>
          <w:jc w:val="center"/>
        </w:trPr>
        <w:tc>
          <w:tcPr>
            <w:tcW w:w="4425" w:type="dxa"/>
            <w:vAlign w:val="center"/>
          </w:tcPr>
          <w:p w:rsidR="009B413C" w:rsidRPr="008762E0" w:rsidRDefault="009B413C">
            <w:pPr>
              <w:jc w:val="center"/>
              <w:rPr>
                <w:sz w:val="24"/>
                <w:szCs w:val="24"/>
              </w:rPr>
            </w:pPr>
            <w:r w:rsidRPr="008762E0">
              <w:rPr>
                <w:sz w:val="24"/>
                <w:szCs w:val="24"/>
              </w:rPr>
              <w:t>ANAC</w:t>
            </w:r>
          </w:p>
        </w:tc>
        <w:tc>
          <w:tcPr>
            <w:tcW w:w="4425" w:type="dxa"/>
            <w:vAlign w:val="center"/>
          </w:tcPr>
          <w:p w:rsidR="009B413C" w:rsidRPr="008762E0" w:rsidRDefault="009B413C">
            <w:pPr>
              <w:jc w:val="center"/>
              <w:rPr>
                <w:sz w:val="24"/>
                <w:szCs w:val="24"/>
              </w:rPr>
            </w:pPr>
            <w:r w:rsidRPr="008762E0">
              <w:rPr>
                <w:sz w:val="24"/>
                <w:szCs w:val="24"/>
              </w:rPr>
              <w:t>50</w:t>
            </w:r>
          </w:p>
        </w:tc>
      </w:tr>
    </w:tbl>
    <w:p w:rsidR="009B413C" w:rsidRDefault="009B413C">
      <w:pPr>
        <w:jc w:val="center"/>
        <w:rPr>
          <w:sz w:val="24"/>
          <w:szCs w:val="24"/>
        </w:rPr>
      </w:pPr>
    </w:p>
    <w:p w:rsidR="00E92542" w:rsidRPr="008762E0" w:rsidRDefault="00E92542">
      <w:pPr>
        <w:jc w:val="center"/>
        <w:rPr>
          <w:sz w:val="24"/>
          <w:szCs w:val="24"/>
        </w:rPr>
      </w:pPr>
    </w:p>
    <w:p w:rsidR="009B413C" w:rsidRDefault="009B413C">
      <w:pPr>
        <w:jc w:val="center"/>
        <w:rPr>
          <w:sz w:val="24"/>
          <w:szCs w:val="24"/>
        </w:rPr>
      </w:pPr>
      <w:r w:rsidRPr="008762E0">
        <w:rPr>
          <w:sz w:val="24"/>
          <w:szCs w:val="24"/>
        </w:rPr>
        <w:t>ANEXO III</w:t>
      </w:r>
    </w:p>
    <w:p w:rsidR="0080167F" w:rsidRDefault="008D6781" w:rsidP="0080167F">
      <w:pPr>
        <w:jc w:val="center"/>
        <w:rPr>
          <w:i/>
          <w:sz w:val="24"/>
          <w:szCs w:val="24"/>
        </w:rPr>
      </w:pPr>
      <w:hyperlink r:id="rId95" w:history="1">
        <w:r w:rsidR="0080167F" w:rsidRPr="008762E0">
          <w:rPr>
            <w:rStyle w:val="Hyperlink"/>
            <w:i/>
            <w:sz w:val="24"/>
            <w:szCs w:val="24"/>
          </w:rPr>
          <w:t xml:space="preserve">(Anexo com redação dada pela Lei nº 11.292, de </w:t>
        </w:r>
        <w:proofErr w:type="gramStart"/>
        <w:r w:rsidR="0080167F" w:rsidRPr="008762E0">
          <w:rPr>
            <w:rStyle w:val="Hyperlink"/>
            <w:i/>
            <w:sz w:val="24"/>
            <w:szCs w:val="24"/>
          </w:rPr>
          <w:t>26/4/2006</w:t>
        </w:r>
        <w:r w:rsidR="006B4FA0">
          <w:rPr>
            <w:rStyle w:val="Hyperlink"/>
            <w:i/>
            <w:sz w:val="24"/>
            <w:szCs w:val="24"/>
          </w:rPr>
          <w:t>,</w:t>
        </w:r>
        <w:proofErr w:type="gramEnd"/>
      </w:hyperlink>
      <w:r w:rsidR="006B4FA0">
        <w:rPr>
          <w:i/>
          <w:sz w:val="24"/>
          <w:szCs w:val="24"/>
        </w:rPr>
        <w:t xml:space="preserve"> </w:t>
      </w:r>
      <w:hyperlink r:id="rId96" w:history="1">
        <w:r w:rsidR="00924B93">
          <w:rPr>
            <w:rStyle w:val="Hyperlink"/>
            <w:i/>
            <w:sz w:val="24"/>
            <w:szCs w:val="24"/>
          </w:rPr>
          <w:t>com alterações pel</w:t>
        </w:r>
        <w:r w:rsidR="006B4FA0" w:rsidRPr="006B4FA0">
          <w:rPr>
            <w:rStyle w:val="Hyperlink"/>
            <w:i/>
            <w:sz w:val="24"/>
            <w:szCs w:val="24"/>
          </w:rPr>
          <w:t>o Anexo CLXIII à</w:t>
        </w:r>
        <w:r w:rsidR="006B4FA0" w:rsidRPr="00B33D05">
          <w:rPr>
            <w:rStyle w:val="Hyperlink"/>
            <w:i/>
            <w:sz w:val="24"/>
            <w:szCs w:val="24"/>
          </w:rPr>
          <w:t xml:space="preserve"> Lei nº 15.141, de 2/6/2025</w:t>
        </w:r>
      </w:hyperlink>
      <w:r w:rsidR="00924B93" w:rsidRPr="00924B93">
        <w:rPr>
          <w:rStyle w:val="Hyperlink"/>
          <w:sz w:val="24"/>
          <w:szCs w:val="24"/>
          <w:u w:val="none"/>
        </w:rPr>
        <w:t xml:space="preserve">  </w:t>
      </w:r>
      <w:hyperlink r:id="rId97" w:history="1">
        <w:r w:rsidR="00924B93" w:rsidRPr="00924B93">
          <w:rPr>
            <w:rStyle w:val="Hyperlink"/>
            <w:i/>
            <w:sz w:val="24"/>
            <w:szCs w:val="24"/>
          </w:rPr>
          <w:t xml:space="preserve">e </w:t>
        </w:r>
        <w:r w:rsidR="00924B93">
          <w:rPr>
            <w:rStyle w:val="Hyperlink"/>
            <w:i/>
            <w:sz w:val="24"/>
            <w:szCs w:val="24"/>
          </w:rPr>
          <w:t>p</w:t>
        </w:r>
        <w:r w:rsidR="00924B93" w:rsidRPr="00924B93">
          <w:rPr>
            <w:rStyle w:val="Hyperlink"/>
            <w:i/>
            <w:sz w:val="24"/>
            <w:szCs w:val="24"/>
          </w:rPr>
          <w:t>elo Anexo I à Medida Provisória nº 1.317, de</w:t>
        </w:r>
        <w:r w:rsidR="00924B93">
          <w:rPr>
            <w:rStyle w:val="Hyperlink"/>
            <w:i/>
            <w:sz w:val="24"/>
            <w:szCs w:val="24"/>
          </w:rPr>
          <w:t xml:space="preserve"> </w:t>
        </w:r>
        <w:r w:rsidR="00924B93" w:rsidRPr="00924B93">
          <w:rPr>
            <w:rStyle w:val="Hyperlink"/>
            <w:i/>
            <w:sz w:val="24"/>
            <w:szCs w:val="24"/>
          </w:rPr>
          <w:t>17/9/2025</w:t>
        </w:r>
      </w:hyperlink>
      <w:r w:rsidR="00375250">
        <w:rPr>
          <w:rStyle w:val="Hyperlink"/>
          <w:i/>
          <w:sz w:val="24"/>
          <w:szCs w:val="24"/>
        </w:rPr>
        <w:t>,</w:t>
      </w:r>
      <w:r w:rsidR="00375250" w:rsidRPr="00375250">
        <w:rPr>
          <w:rStyle w:val="Hyperlink"/>
          <w:sz w:val="24"/>
          <w:szCs w:val="24"/>
          <w:u w:val="none"/>
        </w:rPr>
        <w:t xml:space="preserve"> </w:t>
      </w:r>
      <w:hyperlink r:id="rId98" w:history="1">
        <w:r w:rsidR="00E34503" w:rsidRPr="008D6781">
          <w:rPr>
            <w:rStyle w:val="Hyperlink"/>
            <w:i/>
            <w:sz w:val="24"/>
            <w:szCs w:val="24"/>
          </w:rPr>
          <w:t>convertida na Lei nº 15.352, de 25/2/2026)</w:t>
        </w:r>
      </w:hyperlink>
    </w:p>
    <w:p w:rsidR="006B4FA0" w:rsidRPr="008762E0" w:rsidRDefault="006B4FA0" w:rsidP="0080167F">
      <w:pPr>
        <w:jc w:val="center"/>
        <w:rPr>
          <w:sz w:val="24"/>
          <w:szCs w:val="24"/>
        </w:rPr>
      </w:pPr>
    </w:p>
    <w:p w:rsidR="009B413C" w:rsidRPr="008762E0" w:rsidRDefault="000E3855">
      <w:pPr>
        <w:jc w:val="center"/>
        <w:rPr>
          <w:sz w:val="24"/>
          <w:szCs w:val="24"/>
        </w:rPr>
      </w:pPr>
      <w:r w:rsidRPr="000E3855">
        <w:rPr>
          <w:sz w:val="24"/>
          <w:szCs w:val="24"/>
        </w:rPr>
        <w:t>ESTRUTURA DE CLASSES E PADRÕES DOS CARGOS DE QUE TRATA O ART. 1º</w:t>
      </w:r>
    </w:p>
    <w:p w:rsidR="000E3855" w:rsidRDefault="008D6781">
      <w:pPr>
        <w:jc w:val="center"/>
        <w:rPr>
          <w:sz w:val="24"/>
          <w:szCs w:val="24"/>
        </w:rPr>
      </w:pPr>
      <w:hyperlink r:id="rId99" w:history="1">
        <w:r w:rsidR="005E1A43">
          <w:rPr>
            <w:rStyle w:val="Hyperlink"/>
            <w:i/>
            <w:sz w:val="24"/>
            <w:szCs w:val="24"/>
          </w:rPr>
          <w:t>(Denominação do anexo com redação dada pel</w:t>
        </w:r>
        <w:r w:rsidR="005E1A43" w:rsidRPr="006B4FA0">
          <w:rPr>
            <w:rStyle w:val="Hyperlink"/>
            <w:i/>
            <w:sz w:val="24"/>
            <w:szCs w:val="24"/>
          </w:rPr>
          <w:t>o Anexo CLXIII à</w:t>
        </w:r>
        <w:r w:rsidR="005E1A43" w:rsidRPr="00B33D05">
          <w:rPr>
            <w:rStyle w:val="Hyperlink"/>
            <w:i/>
            <w:sz w:val="24"/>
            <w:szCs w:val="24"/>
          </w:rPr>
          <w:t xml:space="preserve"> Lei nº 15.141, de 2/6/2025)</w:t>
        </w:r>
      </w:hyperlink>
    </w:p>
    <w:p w:rsidR="005E1A43" w:rsidRDefault="005E1A43">
      <w:pPr>
        <w:jc w:val="center"/>
        <w:rPr>
          <w:sz w:val="24"/>
          <w:szCs w:val="24"/>
        </w:rPr>
      </w:pPr>
    </w:p>
    <w:p w:rsidR="000A17CF" w:rsidRDefault="000A17CF">
      <w:pPr>
        <w:jc w:val="center"/>
        <w:rPr>
          <w:sz w:val="24"/>
          <w:szCs w:val="24"/>
        </w:rPr>
      </w:pPr>
      <w:r w:rsidRPr="000A17CF">
        <w:rPr>
          <w:sz w:val="24"/>
          <w:szCs w:val="24"/>
        </w:rPr>
        <w:t>Tabela I</w:t>
      </w:r>
    </w:p>
    <w:p w:rsidR="000A17CF" w:rsidRDefault="008D6781">
      <w:pPr>
        <w:jc w:val="center"/>
        <w:rPr>
          <w:sz w:val="24"/>
          <w:szCs w:val="24"/>
        </w:rPr>
      </w:pPr>
      <w:hyperlink r:id="rId100" w:history="1">
        <w:r w:rsidR="00475181">
          <w:rPr>
            <w:rStyle w:val="Hyperlink"/>
            <w:i/>
            <w:sz w:val="24"/>
            <w:szCs w:val="24"/>
          </w:rPr>
          <w:t>(Denominação da tabela acrescida pel</w:t>
        </w:r>
        <w:r w:rsidR="00475181" w:rsidRPr="006B4FA0">
          <w:rPr>
            <w:rStyle w:val="Hyperlink"/>
            <w:i/>
            <w:sz w:val="24"/>
            <w:szCs w:val="24"/>
          </w:rPr>
          <w:t>o Anexo CLXIII à</w:t>
        </w:r>
        <w:r w:rsidR="00475181" w:rsidRPr="00B33D05">
          <w:rPr>
            <w:rStyle w:val="Hyperlink"/>
            <w:i/>
            <w:sz w:val="24"/>
            <w:szCs w:val="24"/>
          </w:rPr>
          <w:t xml:space="preserve"> Lei nº 15.141, de 2/6/2025)</w:t>
        </w:r>
      </w:hyperlink>
    </w:p>
    <w:p w:rsidR="000A17CF" w:rsidRPr="008762E0" w:rsidRDefault="000A17CF">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9"/>
        <w:gridCol w:w="1261"/>
        <w:gridCol w:w="1770"/>
      </w:tblGrid>
      <w:tr w:rsidR="009B413C" w:rsidRPr="008762E0" w:rsidTr="009042F5">
        <w:trPr>
          <w:trHeight w:val="300"/>
          <w:tblHeader/>
          <w:jc w:val="center"/>
        </w:trPr>
        <w:tc>
          <w:tcPr>
            <w:tcW w:w="5819" w:type="dxa"/>
          </w:tcPr>
          <w:p w:rsidR="009B413C" w:rsidRPr="008762E0" w:rsidRDefault="009B413C" w:rsidP="00183499">
            <w:pPr>
              <w:jc w:val="center"/>
              <w:rPr>
                <w:sz w:val="24"/>
                <w:szCs w:val="24"/>
              </w:rPr>
            </w:pPr>
            <w:r w:rsidRPr="008762E0">
              <w:rPr>
                <w:sz w:val="24"/>
                <w:szCs w:val="24"/>
              </w:rPr>
              <w:t>CARGOS</w:t>
            </w:r>
          </w:p>
        </w:tc>
        <w:tc>
          <w:tcPr>
            <w:tcW w:w="1261" w:type="dxa"/>
          </w:tcPr>
          <w:p w:rsidR="009B413C" w:rsidRPr="008762E0" w:rsidRDefault="009B413C" w:rsidP="00183499">
            <w:pPr>
              <w:jc w:val="center"/>
              <w:rPr>
                <w:sz w:val="24"/>
                <w:szCs w:val="24"/>
              </w:rPr>
            </w:pPr>
            <w:r w:rsidRPr="008762E0">
              <w:rPr>
                <w:sz w:val="24"/>
                <w:szCs w:val="24"/>
              </w:rPr>
              <w:t>CLASSE</w:t>
            </w:r>
          </w:p>
        </w:tc>
        <w:tc>
          <w:tcPr>
            <w:tcW w:w="1770" w:type="dxa"/>
            <w:vAlign w:val="center"/>
          </w:tcPr>
          <w:p w:rsidR="009B413C" w:rsidRPr="008762E0" w:rsidRDefault="009B413C" w:rsidP="00183499">
            <w:pPr>
              <w:jc w:val="center"/>
              <w:rPr>
                <w:sz w:val="24"/>
                <w:szCs w:val="24"/>
              </w:rPr>
            </w:pPr>
            <w:r w:rsidRPr="008762E0">
              <w:rPr>
                <w:sz w:val="24"/>
                <w:szCs w:val="24"/>
              </w:rPr>
              <w:t>PADRÃO</w:t>
            </w:r>
          </w:p>
        </w:tc>
      </w:tr>
      <w:tr w:rsidR="009B413C" w:rsidRPr="008762E0">
        <w:trPr>
          <w:cantSplit/>
          <w:trHeight w:val="300"/>
          <w:jc w:val="center"/>
        </w:trPr>
        <w:tc>
          <w:tcPr>
            <w:tcW w:w="5819" w:type="dxa"/>
          </w:tcPr>
          <w:p w:rsidR="009B413C" w:rsidRPr="008762E0" w:rsidRDefault="009B413C" w:rsidP="00183499">
            <w:pPr>
              <w:ind w:left="31" w:right="118"/>
              <w:jc w:val="both"/>
              <w:rPr>
                <w:sz w:val="24"/>
                <w:szCs w:val="24"/>
              </w:rPr>
            </w:pPr>
            <w:r w:rsidRPr="008762E0">
              <w:rPr>
                <w:sz w:val="24"/>
                <w:szCs w:val="24"/>
              </w:rPr>
              <w:t xml:space="preserve">1. Especialista em Regulação de Serviços Públicos de Telecomunicações </w:t>
            </w:r>
          </w:p>
          <w:p w:rsidR="009B413C" w:rsidRPr="008762E0" w:rsidRDefault="009B413C" w:rsidP="00183499">
            <w:pPr>
              <w:ind w:left="31" w:right="118"/>
              <w:jc w:val="both"/>
              <w:rPr>
                <w:sz w:val="24"/>
                <w:szCs w:val="24"/>
              </w:rPr>
            </w:pPr>
            <w:r w:rsidRPr="008762E0">
              <w:rPr>
                <w:sz w:val="24"/>
                <w:szCs w:val="24"/>
              </w:rPr>
              <w:t>2. Especialista em Regulação de Serviços Públicos de Energia</w:t>
            </w:r>
          </w:p>
          <w:p w:rsidR="009B413C" w:rsidRPr="008762E0" w:rsidRDefault="009B413C" w:rsidP="00183499">
            <w:pPr>
              <w:ind w:left="31" w:right="118"/>
              <w:jc w:val="both"/>
              <w:rPr>
                <w:sz w:val="24"/>
                <w:szCs w:val="24"/>
              </w:rPr>
            </w:pPr>
            <w:r w:rsidRPr="008762E0">
              <w:rPr>
                <w:sz w:val="24"/>
                <w:szCs w:val="24"/>
              </w:rPr>
              <w:t>3. Especialista em Regulação e Vigilância Sanitária</w:t>
            </w:r>
          </w:p>
          <w:p w:rsidR="009B413C" w:rsidRPr="008762E0" w:rsidRDefault="009B413C" w:rsidP="00183499">
            <w:pPr>
              <w:ind w:left="31" w:right="118"/>
              <w:jc w:val="both"/>
              <w:rPr>
                <w:sz w:val="24"/>
                <w:szCs w:val="24"/>
              </w:rPr>
            </w:pPr>
            <w:r w:rsidRPr="008762E0">
              <w:rPr>
                <w:sz w:val="24"/>
                <w:szCs w:val="24"/>
              </w:rPr>
              <w:t>4. Especialista em Regulação de Saúde Suplementar</w:t>
            </w:r>
          </w:p>
        </w:tc>
        <w:tc>
          <w:tcPr>
            <w:tcW w:w="1261" w:type="dxa"/>
            <w:vMerge w:val="restart"/>
            <w:vAlign w:val="center"/>
          </w:tcPr>
          <w:p w:rsidR="009B413C" w:rsidRPr="008762E0" w:rsidRDefault="009B413C">
            <w:pPr>
              <w:jc w:val="center"/>
              <w:rPr>
                <w:sz w:val="24"/>
                <w:szCs w:val="24"/>
              </w:rPr>
            </w:pPr>
            <w:r w:rsidRPr="008762E0">
              <w:rPr>
                <w:sz w:val="24"/>
                <w:szCs w:val="24"/>
              </w:rPr>
              <w:t>ESPECIAL</w:t>
            </w:r>
          </w:p>
        </w:tc>
        <w:tc>
          <w:tcPr>
            <w:tcW w:w="1770" w:type="dxa"/>
            <w:vAlign w:val="center"/>
          </w:tcPr>
          <w:p w:rsidR="009B413C" w:rsidRPr="008762E0" w:rsidRDefault="009B413C">
            <w:pPr>
              <w:jc w:val="center"/>
              <w:rPr>
                <w:sz w:val="24"/>
                <w:szCs w:val="24"/>
              </w:rPr>
            </w:pPr>
            <w:r w:rsidRPr="008762E0">
              <w:rPr>
                <w:sz w:val="24"/>
                <w:szCs w:val="24"/>
              </w:rPr>
              <w:t>III</w:t>
            </w:r>
          </w:p>
        </w:tc>
      </w:tr>
      <w:tr w:rsidR="009B413C" w:rsidRPr="008762E0">
        <w:trPr>
          <w:cantSplit/>
          <w:trHeight w:val="30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lastRenderedPageBreak/>
              <w:t>5. Especialista em Geologia e Geofísica do Petróleo e Gás Natural</w:t>
            </w:r>
          </w:p>
          <w:p w:rsidR="009B413C" w:rsidRPr="008762E0" w:rsidRDefault="009B413C" w:rsidP="00183499">
            <w:pPr>
              <w:ind w:left="31" w:right="118"/>
              <w:jc w:val="both"/>
              <w:rPr>
                <w:sz w:val="24"/>
                <w:szCs w:val="24"/>
              </w:rPr>
            </w:pPr>
            <w:r w:rsidRPr="008762E0">
              <w:rPr>
                <w:sz w:val="24"/>
                <w:szCs w:val="24"/>
              </w:rPr>
              <w:t>6. Especialista em Regulação de Petróleo e Derivados e Gás Natural</w:t>
            </w:r>
          </w:p>
          <w:p w:rsidR="009B413C" w:rsidRPr="008762E0" w:rsidRDefault="009B413C" w:rsidP="00183499">
            <w:pPr>
              <w:ind w:left="31" w:right="118"/>
              <w:jc w:val="both"/>
              <w:rPr>
                <w:sz w:val="24"/>
                <w:szCs w:val="24"/>
              </w:rPr>
            </w:pPr>
            <w:r w:rsidRPr="008762E0">
              <w:rPr>
                <w:sz w:val="24"/>
                <w:szCs w:val="24"/>
              </w:rPr>
              <w:t>7. Especialista em Regulação de Serviços de Transportes Terrestres</w:t>
            </w:r>
          </w:p>
        </w:tc>
        <w:tc>
          <w:tcPr>
            <w:tcW w:w="1261" w:type="dxa"/>
            <w:vMerge/>
            <w:vAlign w:val="center"/>
          </w:tcPr>
          <w:p w:rsidR="009B413C" w:rsidRPr="008762E0" w:rsidRDefault="009B413C">
            <w:pPr>
              <w:jc w:val="center"/>
              <w:rPr>
                <w:sz w:val="24"/>
                <w:szCs w:val="24"/>
              </w:rPr>
            </w:pPr>
          </w:p>
        </w:tc>
        <w:tc>
          <w:tcPr>
            <w:tcW w:w="1770" w:type="dxa"/>
            <w:vAlign w:val="center"/>
          </w:tcPr>
          <w:p w:rsidR="009B413C" w:rsidRPr="008762E0" w:rsidRDefault="009B413C">
            <w:pPr>
              <w:jc w:val="center"/>
              <w:rPr>
                <w:sz w:val="24"/>
                <w:szCs w:val="24"/>
              </w:rPr>
            </w:pPr>
            <w:r w:rsidRPr="008762E0">
              <w:rPr>
                <w:sz w:val="24"/>
                <w:szCs w:val="24"/>
              </w:rPr>
              <w:t>II</w:t>
            </w:r>
          </w:p>
        </w:tc>
      </w:tr>
      <w:tr w:rsidR="009B413C" w:rsidRPr="008762E0">
        <w:trPr>
          <w:cantSplit/>
          <w:trHeight w:val="30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 xml:space="preserve">8. Especialista em Regulação de Serviços de Transportes </w:t>
            </w:r>
            <w:proofErr w:type="spellStart"/>
            <w:r w:rsidRPr="008762E0">
              <w:rPr>
                <w:sz w:val="24"/>
                <w:szCs w:val="24"/>
              </w:rPr>
              <w:t>Aquaviários</w:t>
            </w:r>
            <w:proofErr w:type="spellEnd"/>
            <w:r w:rsidRPr="008762E0">
              <w:rPr>
                <w:sz w:val="24"/>
                <w:szCs w:val="24"/>
              </w:rPr>
              <w:t xml:space="preserve"> </w:t>
            </w:r>
          </w:p>
          <w:p w:rsidR="009B413C" w:rsidRPr="008762E0" w:rsidRDefault="009B413C" w:rsidP="00183499">
            <w:pPr>
              <w:ind w:left="31" w:right="118"/>
              <w:jc w:val="both"/>
              <w:rPr>
                <w:sz w:val="24"/>
                <w:szCs w:val="24"/>
              </w:rPr>
            </w:pPr>
            <w:r w:rsidRPr="008762E0">
              <w:rPr>
                <w:sz w:val="24"/>
                <w:szCs w:val="24"/>
              </w:rPr>
              <w:t xml:space="preserve">9. Especialista em Regulação da Atividade Cinematográfica e Audiovisual </w:t>
            </w:r>
          </w:p>
          <w:p w:rsidR="009B413C" w:rsidRPr="008762E0" w:rsidRDefault="009B413C" w:rsidP="00183499">
            <w:pPr>
              <w:ind w:left="31" w:right="118"/>
              <w:jc w:val="both"/>
              <w:rPr>
                <w:sz w:val="24"/>
                <w:szCs w:val="24"/>
              </w:rPr>
            </w:pPr>
            <w:r w:rsidRPr="008762E0">
              <w:rPr>
                <w:sz w:val="24"/>
                <w:szCs w:val="24"/>
              </w:rPr>
              <w:t>10. Especialista em Regulação de Aviação Civil</w:t>
            </w:r>
          </w:p>
        </w:tc>
        <w:tc>
          <w:tcPr>
            <w:tcW w:w="1261" w:type="dxa"/>
            <w:vMerge/>
            <w:vAlign w:val="center"/>
          </w:tcPr>
          <w:p w:rsidR="009B413C" w:rsidRPr="008762E0" w:rsidRDefault="009B413C">
            <w:pPr>
              <w:rPr>
                <w:sz w:val="24"/>
                <w:szCs w:val="24"/>
              </w:rPr>
            </w:pPr>
          </w:p>
        </w:tc>
        <w:tc>
          <w:tcPr>
            <w:tcW w:w="1770" w:type="dxa"/>
            <w:vAlign w:val="center"/>
          </w:tcPr>
          <w:p w:rsidR="009B413C" w:rsidRPr="008762E0" w:rsidRDefault="009B413C">
            <w:pPr>
              <w:jc w:val="center"/>
              <w:rPr>
                <w:sz w:val="24"/>
                <w:szCs w:val="24"/>
              </w:rPr>
            </w:pPr>
            <w:r w:rsidRPr="008762E0">
              <w:rPr>
                <w:sz w:val="24"/>
                <w:szCs w:val="24"/>
              </w:rPr>
              <w:t>I</w:t>
            </w:r>
          </w:p>
        </w:tc>
      </w:tr>
      <w:tr w:rsidR="009B413C" w:rsidRPr="008762E0">
        <w:trPr>
          <w:cantSplit/>
          <w:trHeight w:val="30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11. Técnico em Regulação de Serviços Públicos de Telecomunicações</w:t>
            </w:r>
          </w:p>
        </w:tc>
        <w:tc>
          <w:tcPr>
            <w:tcW w:w="1261" w:type="dxa"/>
            <w:vMerge w:val="restart"/>
            <w:vAlign w:val="center"/>
          </w:tcPr>
          <w:p w:rsidR="009B413C" w:rsidRPr="008762E0" w:rsidRDefault="009B413C">
            <w:pPr>
              <w:jc w:val="center"/>
              <w:rPr>
                <w:sz w:val="24"/>
                <w:szCs w:val="24"/>
              </w:rPr>
            </w:pPr>
            <w:r w:rsidRPr="008762E0">
              <w:rPr>
                <w:sz w:val="24"/>
                <w:szCs w:val="24"/>
              </w:rPr>
              <w:t>B</w:t>
            </w:r>
          </w:p>
        </w:tc>
        <w:tc>
          <w:tcPr>
            <w:tcW w:w="1770" w:type="dxa"/>
            <w:vAlign w:val="center"/>
          </w:tcPr>
          <w:p w:rsidR="009B413C" w:rsidRPr="008762E0" w:rsidRDefault="009B413C">
            <w:pPr>
              <w:jc w:val="center"/>
              <w:rPr>
                <w:sz w:val="24"/>
                <w:szCs w:val="24"/>
              </w:rPr>
            </w:pPr>
            <w:r w:rsidRPr="008762E0">
              <w:rPr>
                <w:sz w:val="24"/>
                <w:szCs w:val="24"/>
              </w:rPr>
              <w:t>V</w:t>
            </w:r>
          </w:p>
        </w:tc>
      </w:tr>
      <w:tr w:rsidR="009B413C" w:rsidRPr="008762E0">
        <w:trPr>
          <w:cantSplit/>
          <w:trHeight w:val="30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12. Técnico em Regulação de Petróleo e Derivados e Gás Natural</w:t>
            </w:r>
          </w:p>
        </w:tc>
        <w:tc>
          <w:tcPr>
            <w:tcW w:w="1261" w:type="dxa"/>
            <w:vMerge/>
            <w:vAlign w:val="center"/>
          </w:tcPr>
          <w:p w:rsidR="009B413C" w:rsidRPr="008762E0" w:rsidRDefault="009B413C">
            <w:pPr>
              <w:jc w:val="center"/>
              <w:rPr>
                <w:sz w:val="24"/>
                <w:szCs w:val="24"/>
              </w:rPr>
            </w:pPr>
          </w:p>
        </w:tc>
        <w:tc>
          <w:tcPr>
            <w:tcW w:w="1770" w:type="dxa"/>
            <w:vAlign w:val="center"/>
          </w:tcPr>
          <w:p w:rsidR="009B413C" w:rsidRPr="008762E0" w:rsidRDefault="009B413C">
            <w:pPr>
              <w:jc w:val="center"/>
              <w:rPr>
                <w:sz w:val="24"/>
                <w:szCs w:val="24"/>
              </w:rPr>
            </w:pPr>
            <w:r w:rsidRPr="008762E0">
              <w:rPr>
                <w:sz w:val="24"/>
                <w:szCs w:val="24"/>
              </w:rPr>
              <w:t>IV</w:t>
            </w:r>
          </w:p>
        </w:tc>
      </w:tr>
      <w:tr w:rsidR="009B413C" w:rsidRPr="008762E0">
        <w:trPr>
          <w:cantSplit/>
          <w:trHeight w:val="30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13. Técnico em Regulação e Vigilância Sanitária</w:t>
            </w:r>
          </w:p>
        </w:tc>
        <w:tc>
          <w:tcPr>
            <w:tcW w:w="1261" w:type="dxa"/>
            <w:vMerge/>
            <w:vAlign w:val="center"/>
          </w:tcPr>
          <w:p w:rsidR="009B413C" w:rsidRPr="008762E0" w:rsidRDefault="009B413C">
            <w:pPr>
              <w:jc w:val="center"/>
              <w:rPr>
                <w:sz w:val="24"/>
                <w:szCs w:val="24"/>
              </w:rPr>
            </w:pPr>
          </w:p>
        </w:tc>
        <w:tc>
          <w:tcPr>
            <w:tcW w:w="1770" w:type="dxa"/>
            <w:vAlign w:val="center"/>
          </w:tcPr>
          <w:p w:rsidR="009B413C" w:rsidRPr="008762E0" w:rsidRDefault="009B413C">
            <w:pPr>
              <w:jc w:val="center"/>
              <w:rPr>
                <w:sz w:val="24"/>
                <w:szCs w:val="24"/>
              </w:rPr>
            </w:pPr>
            <w:r w:rsidRPr="008762E0">
              <w:rPr>
                <w:sz w:val="24"/>
                <w:szCs w:val="24"/>
              </w:rPr>
              <w:t>III</w:t>
            </w:r>
          </w:p>
        </w:tc>
      </w:tr>
      <w:tr w:rsidR="009B413C" w:rsidRPr="008762E0">
        <w:trPr>
          <w:cantSplit/>
          <w:trHeight w:val="30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14. Técnico em Regulação de Saúde Suplementar</w:t>
            </w:r>
          </w:p>
        </w:tc>
        <w:tc>
          <w:tcPr>
            <w:tcW w:w="1261" w:type="dxa"/>
            <w:vMerge/>
            <w:vAlign w:val="center"/>
          </w:tcPr>
          <w:p w:rsidR="009B413C" w:rsidRPr="008762E0" w:rsidRDefault="009B413C">
            <w:pPr>
              <w:rPr>
                <w:sz w:val="24"/>
                <w:szCs w:val="24"/>
              </w:rPr>
            </w:pPr>
          </w:p>
        </w:tc>
        <w:tc>
          <w:tcPr>
            <w:tcW w:w="1770" w:type="dxa"/>
            <w:vAlign w:val="center"/>
          </w:tcPr>
          <w:p w:rsidR="009B413C" w:rsidRPr="008762E0" w:rsidRDefault="009B413C">
            <w:pPr>
              <w:jc w:val="center"/>
              <w:rPr>
                <w:sz w:val="24"/>
                <w:szCs w:val="24"/>
              </w:rPr>
            </w:pPr>
            <w:r w:rsidRPr="008762E0">
              <w:rPr>
                <w:sz w:val="24"/>
                <w:szCs w:val="24"/>
              </w:rPr>
              <w:t>II</w:t>
            </w:r>
          </w:p>
        </w:tc>
      </w:tr>
      <w:tr w:rsidR="009B413C" w:rsidRPr="008762E0">
        <w:trPr>
          <w:cantSplit/>
          <w:trHeight w:val="30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15. Técnico em Regulação de Serviços de Transportes Terrestres</w:t>
            </w:r>
          </w:p>
        </w:tc>
        <w:tc>
          <w:tcPr>
            <w:tcW w:w="1261" w:type="dxa"/>
            <w:vMerge/>
            <w:vAlign w:val="center"/>
          </w:tcPr>
          <w:p w:rsidR="009B413C" w:rsidRPr="008762E0" w:rsidRDefault="009B413C">
            <w:pPr>
              <w:rPr>
                <w:sz w:val="24"/>
                <w:szCs w:val="24"/>
              </w:rPr>
            </w:pPr>
          </w:p>
        </w:tc>
        <w:tc>
          <w:tcPr>
            <w:tcW w:w="1770" w:type="dxa"/>
            <w:vAlign w:val="center"/>
          </w:tcPr>
          <w:p w:rsidR="009B413C" w:rsidRPr="008762E0" w:rsidRDefault="009B413C">
            <w:pPr>
              <w:jc w:val="center"/>
              <w:rPr>
                <w:sz w:val="24"/>
                <w:szCs w:val="24"/>
              </w:rPr>
            </w:pPr>
            <w:r w:rsidRPr="008762E0">
              <w:rPr>
                <w:sz w:val="24"/>
                <w:szCs w:val="24"/>
              </w:rPr>
              <w:t>I</w:t>
            </w:r>
          </w:p>
        </w:tc>
      </w:tr>
      <w:tr w:rsidR="009B413C" w:rsidRPr="008762E0">
        <w:trPr>
          <w:cantSplit/>
          <w:trHeight w:val="66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 xml:space="preserve">16. Técnico em Regulação de Serviços de Transportes </w:t>
            </w:r>
            <w:proofErr w:type="spellStart"/>
            <w:r w:rsidRPr="008762E0">
              <w:rPr>
                <w:sz w:val="24"/>
                <w:szCs w:val="24"/>
              </w:rPr>
              <w:t>Aquaviários</w:t>
            </w:r>
            <w:proofErr w:type="spellEnd"/>
          </w:p>
        </w:tc>
        <w:tc>
          <w:tcPr>
            <w:tcW w:w="1261" w:type="dxa"/>
            <w:vMerge w:val="restart"/>
            <w:vAlign w:val="center"/>
          </w:tcPr>
          <w:p w:rsidR="009B413C" w:rsidRPr="008762E0" w:rsidRDefault="009B413C">
            <w:pPr>
              <w:jc w:val="center"/>
              <w:rPr>
                <w:sz w:val="24"/>
                <w:szCs w:val="24"/>
              </w:rPr>
            </w:pPr>
            <w:r w:rsidRPr="008762E0">
              <w:rPr>
                <w:sz w:val="24"/>
                <w:szCs w:val="24"/>
              </w:rPr>
              <w:t>A</w:t>
            </w:r>
          </w:p>
        </w:tc>
        <w:tc>
          <w:tcPr>
            <w:tcW w:w="1770" w:type="dxa"/>
            <w:vAlign w:val="center"/>
          </w:tcPr>
          <w:p w:rsidR="009B413C" w:rsidRPr="008762E0" w:rsidRDefault="009B413C">
            <w:pPr>
              <w:jc w:val="center"/>
              <w:rPr>
                <w:sz w:val="24"/>
                <w:szCs w:val="24"/>
              </w:rPr>
            </w:pPr>
            <w:r w:rsidRPr="008762E0">
              <w:rPr>
                <w:sz w:val="24"/>
                <w:szCs w:val="24"/>
              </w:rPr>
              <w:t>V</w:t>
            </w:r>
          </w:p>
        </w:tc>
      </w:tr>
      <w:tr w:rsidR="009B413C" w:rsidRPr="008762E0">
        <w:trPr>
          <w:cantSplit/>
          <w:trHeight w:val="525"/>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17. Técnico em Regulação da Atividade Cinematográfica e Audiovisual</w:t>
            </w:r>
          </w:p>
        </w:tc>
        <w:tc>
          <w:tcPr>
            <w:tcW w:w="1261" w:type="dxa"/>
            <w:vMerge/>
            <w:vAlign w:val="center"/>
          </w:tcPr>
          <w:p w:rsidR="009B413C" w:rsidRPr="008762E0" w:rsidRDefault="009B413C">
            <w:pPr>
              <w:jc w:val="center"/>
              <w:rPr>
                <w:sz w:val="24"/>
                <w:szCs w:val="24"/>
              </w:rPr>
            </w:pPr>
          </w:p>
        </w:tc>
        <w:tc>
          <w:tcPr>
            <w:tcW w:w="1770" w:type="dxa"/>
            <w:vAlign w:val="center"/>
          </w:tcPr>
          <w:p w:rsidR="009B413C" w:rsidRPr="008762E0" w:rsidRDefault="009B413C">
            <w:pPr>
              <w:jc w:val="center"/>
              <w:rPr>
                <w:sz w:val="24"/>
                <w:szCs w:val="24"/>
              </w:rPr>
            </w:pPr>
            <w:r w:rsidRPr="008762E0">
              <w:rPr>
                <w:sz w:val="24"/>
                <w:szCs w:val="24"/>
              </w:rPr>
              <w:t>IV</w:t>
            </w:r>
          </w:p>
        </w:tc>
      </w:tr>
      <w:tr w:rsidR="009B413C" w:rsidRPr="008762E0">
        <w:trPr>
          <w:cantSplit/>
          <w:trHeight w:val="39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18. Técnico em Regulação de Aviação Civil</w:t>
            </w:r>
          </w:p>
        </w:tc>
        <w:tc>
          <w:tcPr>
            <w:tcW w:w="1261" w:type="dxa"/>
            <w:vMerge/>
          </w:tcPr>
          <w:p w:rsidR="009B413C" w:rsidRPr="008762E0" w:rsidRDefault="009B413C">
            <w:pPr>
              <w:jc w:val="center"/>
              <w:rPr>
                <w:sz w:val="24"/>
                <w:szCs w:val="24"/>
              </w:rPr>
            </w:pPr>
          </w:p>
        </w:tc>
        <w:tc>
          <w:tcPr>
            <w:tcW w:w="1770" w:type="dxa"/>
            <w:vAlign w:val="center"/>
          </w:tcPr>
          <w:p w:rsidR="009B413C" w:rsidRPr="008762E0" w:rsidRDefault="009B413C">
            <w:pPr>
              <w:jc w:val="center"/>
              <w:rPr>
                <w:sz w:val="24"/>
                <w:szCs w:val="24"/>
              </w:rPr>
            </w:pPr>
            <w:r w:rsidRPr="008762E0">
              <w:rPr>
                <w:sz w:val="24"/>
                <w:szCs w:val="24"/>
              </w:rPr>
              <w:t>III</w:t>
            </w:r>
          </w:p>
        </w:tc>
      </w:tr>
      <w:tr w:rsidR="009B413C" w:rsidRPr="008762E0">
        <w:trPr>
          <w:cantSplit/>
          <w:trHeight w:val="39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19. Analista Administrativo</w:t>
            </w:r>
          </w:p>
        </w:tc>
        <w:tc>
          <w:tcPr>
            <w:tcW w:w="1261" w:type="dxa"/>
            <w:vMerge/>
            <w:vAlign w:val="center"/>
          </w:tcPr>
          <w:p w:rsidR="009B413C" w:rsidRPr="008762E0" w:rsidRDefault="009B413C">
            <w:pPr>
              <w:rPr>
                <w:sz w:val="24"/>
                <w:szCs w:val="24"/>
              </w:rPr>
            </w:pPr>
          </w:p>
        </w:tc>
        <w:tc>
          <w:tcPr>
            <w:tcW w:w="1770" w:type="dxa"/>
            <w:vAlign w:val="center"/>
          </w:tcPr>
          <w:p w:rsidR="009B413C" w:rsidRPr="008762E0" w:rsidRDefault="009B413C">
            <w:pPr>
              <w:jc w:val="center"/>
              <w:rPr>
                <w:sz w:val="24"/>
                <w:szCs w:val="24"/>
              </w:rPr>
            </w:pPr>
            <w:r w:rsidRPr="008762E0">
              <w:rPr>
                <w:sz w:val="24"/>
                <w:szCs w:val="24"/>
              </w:rPr>
              <w:t>II</w:t>
            </w:r>
          </w:p>
        </w:tc>
      </w:tr>
      <w:tr w:rsidR="009B413C" w:rsidRPr="008762E0">
        <w:trPr>
          <w:cantSplit/>
          <w:trHeight w:val="300"/>
          <w:jc w:val="center"/>
        </w:trPr>
        <w:tc>
          <w:tcPr>
            <w:tcW w:w="5819" w:type="dxa"/>
            <w:vAlign w:val="center"/>
          </w:tcPr>
          <w:p w:rsidR="009B413C" w:rsidRPr="008762E0" w:rsidRDefault="009B413C" w:rsidP="00183499">
            <w:pPr>
              <w:ind w:left="31" w:right="118"/>
              <w:jc w:val="both"/>
              <w:rPr>
                <w:sz w:val="24"/>
                <w:szCs w:val="24"/>
              </w:rPr>
            </w:pPr>
            <w:r w:rsidRPr="008762E0">
              <w:rPr>
                <w:sz w:val="24"/>
                <w:szCs w:val="24"/>
              </w:rPr>
              <w:t>20. Técnico Administrativo</w:t>
            </w:r>
          </w:p>
        </w:tc>
        <w:tc>
          <w:tcPr>
            <w:tcW w:w="1261" w:type="dxa"/>
            <w:vMerge/>
            <w:vAlign w:val="center"/>
          </w:tcPr>
          <w:p w:rsidR="009B413C" w:rsidRPr="008762E0" w:rsidRDefault="009B413C">
            <w:pPr>
              <w:rPr>
                <w:sz w:val="24"/>
                <w:szCs w:val="24"/>
              </w:rPr>
            </w:pPr>
          </w:p>
        </w:tc>
        <w:tc>
          <w:tcPr>
            <w:tcW w:w="1770" w:type="dxa"/>
            <w:vAlign w:val="center"/>
          </w:tcPr>
          <w:p w:rsidR="009B413C" w:rsidRPr="008762E0" w:rsidRDefault="009B413C">
            <w:pPr>
              <w:jc w:val="center"/>
              <w:rPr>
                <w:sz w:val="24"/>
                <w:szCs w:val="24"/>
              </w:rPr>
            </w:pPr>
            <w:r w:rsidRPr="008762E0">
              <w:rPr>
                <w:sz w:val="24"/>
                <w:szCs w:val="24"/>
              </w:rPr>
              <w:t>I</w:t>
            </w:r>
          </w:p>
        </w:tc>
      </w:tr>
    </w:tbl>
    <w:p w:rsidR="009B413C" w:rsidRDefault="009B413C">
      <w:pPr>
        <w:jc w:val="both"/>
        <w:rPr>
          <w:sz w:val="24"/>
          <w:szCs w:val="24"/>
        </w:rPr>
      </w:pPr>
    </w:p>
    <w:p w:rsidR="000A17CF" w:rsidRPr="00924B93" w:rsidRDefault="000A17CF" w:rsidP="000A17CF">
      <w:pPr>
        <w:jc w:val="center"/>
        <w:rPr>
          <w:color w:val="000000"/>
          <w:sz w:val="24"/>
          <w:szCs w:val="24"/>
        </w:rPr>
      </w:pPr>
      <w:r w:rsidRPr="00924B93">
        <w:rPr>
          <w:color w:val="000000"/>
          <w:sz w:val="24"/>
          <w:szCs w:val="24"/>
        </w:rPr>
        <w:t>Tabela II - Vigente a partir de 1º de janeiro de 2025</w:t>
      </w:r>
    </w:p>
    <w:p w:rsidR="00FA491F" w:rsidRDefault="008D6781" w:rsidP="000A17CF">
      <w:pPr>
        <w:jc w:val="center"/>
        <w:rPr>
          <w:rStyle w:val="Hyperlink"/>
          <w:i/>
          <w:sz w:val="24"/>
          <w:szCs w:val="24"/>
        </w:rPr>
      </w:pPr>
      <w:hyperlink r:id="rId101" w:history="1">
        <w:r w:rsidR="00D87EEC" w:rsidRPr="00924B93">
          <w:rPr>
            <w:rStyle w:val="Hyperlink"/>
            <w:i/>
            <w:sz w:val="24"/>
            <w:szCs w:val="24"/>
          </w:rPr>
          <w:t>(Tabela acrescida pelo Anexo CLXIII à Lei nº 15.141, de 2/6/2025</w:t>
        </w:r>
      </w:hyperlink>
      <w:r w:rsidR="00FA491F" w:rsidRPr="00924B93">
        <w:rPr>
          <w:rStyle w:val="Hyperlink"/>
          <w:i/>
          <w:sz w:val="24"/>
          <w:szCs w:val="24"/>
        </w:rPr>
        <w:t>,</w:t>
      </w:r>
      <w:r w:rsidR="00515775" w:rsidRPr="00924B93">
        <w:rPr>
          <w:rStyle w:val="Hyperlink"/>
          <w:sz w:val="24"/>
          <w:szCs w:val="24"/>
          <w:u w:val="none"/>
        </w:rPr>
        <w:t xml:space="preserve"> </w:t>
      </w:r>
      <w:hyperlink r:id="rId102" w:history="1">
        <w:r w:rsidR="00FA491F" w:rsidRPr="00924B93">
          <w:rPr>
            <w:rStyle w:val="Hyperlink"/>
            <w:i/>
            <w:sz w:val="24"/>
            <w:szCs w:val="24"/>
          </w:rPr>
          <w:t xml:space="preserve">com </w:t>
        </w:r>
        <w:r w:rsidR="00CB3919">
          <w:rPr>
            <w:rStyle w:val="Hyperlink"/>
            <w:i/>
            <w:sz w:val="24"/>
            <w:szCs w:val="24"/>
          </w:rPr>
          <w:t xml:space="preserve">alterações </w:t>
        </w:r>
        <w:r w:rsidR="00FA491F" w:rsidRPr="00924B93">
          <w:rPr>
            <w:rStyle w:val="Hyperlink"/>
            <w:i/>
            <w:sz w:val="24"/>
            <w:szCs w:val="24"/>
          </w:rPr>
          <w:t>pelo Anexo I à Medida Provisória nº 1.317, de 17/9/2025</w:t>
        </w:r>
      </w:hyperlink>
      <w:r w:rsidR="00E9547F">
        <w:rPr>
          <w:rStyle w:val="Hyperlink"/>
          <w:i/>
          <w:sz w:val="24"/>
          <w:szCs w:val="24"/>
        </w:rPr>
        <w:t>,</w:t>
      </w:r>
      <w:r w:rsidR="00E9547F" w:rsidRPr="00E9547F">
        <w:rPr>
          <w:rStyle w:val="Hyperlink"/>
          <w:sz w:val="24"/>
          <w:szCs w:val="24"/>
          <w:u w:val="none"/>
        </w:rPr>
        <w:t xml:space="preserve"> </w:t>
      </w:r>
      <w:hyperlink r:id="rId103" w:history="1">
        <w:r w:rsidR="00CB3919" w:rsidRPr="000949D8">
          <w:rPr>
            <w:rStyle w:val="Hyperlink"/>
            <w:i/>
            <w:sz w:val="24"/>
            <w:szCs w:val="24"/>
          </w:rPr>
          <w:t xml:space="preserve">e com redação dada pelo Anexo I à </w:t>
        </w:r>
        <w:r w:rsidR="00E9547F" w:rsidRPr="000949D8">
          <w:rPr>
            <w:rStyle w:val="Hyperlink"/>
            <w:i/>
            <w:sz w:val="24"/>
            <w:szCs w:val="24"/>
          </w:rPr>
          <w:t>Lei nº 15.352, de 25/2/2026</w:t>
        </w:r>
        <w:r w:rsidR="00CB3919" w:rsidRPr="000949D8">
          <w:rPr>
            <w:rStyle w:val="Hyperlink"/>
            <w:i/>
            <w:sz w:val="24"/>
            <w:szCs w:val="24"/>
          </w:rPr>
          <w:t>, na qual foi convertida a referida Medida Provisória</w:t>
        </w:r>
        <w:r w:rsidR="00E9547F" w:rsidRPr="000949D8">
          <w:rPr>
            <w:rStyle w:val="Hyperlink"/>
            <w:i/>
            <w:sz w:val="24"/>
            <w:szCs w:val="24"/>
          </w:rPr>
          <w:t>)</w:t>
        </w:r>
        <w:proofErr w:type="gramStart"/>
      </w:hyperlink>
      <w:proofErr w:type="gramEnd"/>
    </w:p>
    <w:p w:rsidR="00CB3919" w:rsidRDefault="00CB3919" w:rsidP="000A17CF">
      <w:pPr>
        <w:jc w:val="center"/>
        <w:rPr>
          <w:color w:val="000000"/>
          <w:sz w:val="22"/>
          <w:szCs w:val="22"/>
        </w:rPr>
      </w:pPr>
    </w:p>
    <w:tbl>
      <w:tblPr>
        <w:tblW w:w="5000" w:type="pct"/>
        <w:jc w:val="center"/>
        <w:tblCellMar>
          <w:left w:w="70" w:type="dxa"/>
          <w:right w:w="70" w:type="dxa"/>
        </w:tblCellMar>
        <w:tblLook w:val="04A0" w:firstRow="1" w:lastRow="0" w:firstColumn="1" w:lastColumn="0" w:noHBand="0" w:noVBand="1"/>
      </w:tblPr>
      <w:tblGrid>
        <w:gridCol w:w="4188"/>
        <w:gridCol w:w="2649"/>
        <w:gridCol w:w="2375"/>
      </w:tblGrid>
      <w:tr w:rsidR="003553EC" w:rsidRPr="003553EC" w:rsidTr="00734474">
        <w:trPr>
          <w:trHeight w:val="315"/>
          <w:tblHeader/>
          <w:jc w:val="center"/>
        </w:trPr>
        <w:tc>
          <w:tcPr>
            <w:tcW w:w="227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CARGOS</w:t>
            </w:r>
          </w:p>
        </w:tc>
        <w:tc>
          <w:tcPr>
            <w:tcW w:w="1438" w:type="pct"/>
            <w:tcBorders>
              <w:top w:val="single" w:sz="8" w:space="0" w:color="auto"/>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CLASSE</w:t>
            </w:r>
          </w:p>
        </w:tc>
        <w:tc>
          <w:tcPr>
            <w:tcW w:w="1289" w:type="pct"/>
            <w:tcBorders>
              <w:top w:val="single" w:sz="8" w:space="0" w:color="auto"/>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PADRÃO</w:t>
            </w:r>
          </w:p>
        </w:tc>
      </w:tr>
      <w:tr w:rsidR="003553EC" w:rsidRPr="003553EC" w:rsidTr="006E0486">
        <w:trPr>
          <w:trHeight w:val="229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Especialista em Regulação de Serviços Públicos de Telecomunicações</w:t>
            </w:r>
          </w:p>
        </w:tc>
        <w:tc>
          <w:tcPr>
            <w:tcW w:w="1438" w:type="pct"/>
            <w:vMerge w:val="restart"/>
            <w:tcBorders>
              <w:top w:val="nil"/>
              <w:left w:val="single" w:sz="8" w:space="0" w:color="auto"/>
              <w:bottom w:val="single" w:sz="8" w:space="0" w:color="000000"/>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ESPECIAL</w:t>
            </w:r>
          </w:p>
        </w:tc>
        <w:tc>
          <w:tcPr>
            <w:tcW w:w="1289" w:type="pct"/>
            <w:vMerge w:val="restart"/>
            <w:tcBorders>
              <w:top w:val="nil"/>
              <w:left w:val="single" w:sz="8" w:space="0" w:color="auto"/>
              <w:bottom w:val="single" w:sz="8" w:space="0" w:color="000000"/>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V</w:t>
            </w:r>
          </w:p>
        </w:tc>
      </w:tr>
      <w:tr w:rsidR="003553EC" w:rsidRPr="003553EC" w:rsidTr="006E0486">
        <w:trPr>
          <w:trHeight w:val="3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204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lastRenderedPageBreak/>
              <w:t>Especialista em Regulação de Serviços Públicos de Energia</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Especialista em Regulação e Vigilância Sanitária Especialista em Regulação de Saúde Suplementar</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229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Especialista em Geologia e Geofísica do Petróleo e Gás Natural</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280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bookmarkStart w:id="0" w:name="_GoBack"/>
            <w:r w:rsidRPr="003553EC">
              <w:rPr>
                <w:color w:val="000000"/>
              </w:rPr>
              <w:t xml:space="preserve">Especialista em Regulação de Petróleo e Derivados, Álcool Combustível e Gás </w:t>
            </w:r>
            <w:proofErr w:type="gramStart"/>
            <w:r w:rsidRPr="003553EC">
              <w:rPr>
                <w:color w:val="000000"/>
              </w:rPr>
              <w:t>Natural</w:t>
            </w:r>
            <w:proofErr w:type="gramEnd"/>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bookmarkEnd w:id="0"/>
      <w:tr w:rsidR="003553EC" w:rsidRPr="003553EC" w:rsidTr="006E0486">
        <w:trPr>
          <w:trHeight w:val="3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255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lastRenderedPageBreak/>
              <w:t>Especialista em Regulação de Serviços de Transportes Terrestres</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255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 xml:space="preserve">Especialista em Regulação de Serviços de Transportes </w:t>
            </w:r>
            <w:proofErr w:type="spellStart"/>
            <w:r w:rsidRPr="003553EC">
              <w:rPr>
                <w:color w:val="000000"/>
              </w:rPr>
              <w:t>Aquaviários</w:t>
            </w:r>
            <w:proofErr w:type="spellEnd"/>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229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Especialista em Regulação da Atividade Cinematográfica e Audiovisual</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06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Especialista em Regulação de Aviação Civil Especialista em Regulação de Proteção de Dados</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r>
      <w:tr w:rsidR="003553EC" w:rsidRPr="003553EC" w:rsidTr="006E0486">
        <w:trPr>
          <w:trHeight w:val="231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lastRenderedPageBreak/>
              <w:t>Técnico em Regulação de Serviços Públicos de Telecomunicações</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IV</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III</w:t>
            </w:r>
          </w:p>
        </w:tc>
      </w:tr>
      <w:tr w:rsidR="003553EC" w:rsidRPr="003553EC" w:rsidTr="006E0486">
        <w:trPr>
          <w:trHeight w:val="282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 xml:space="preserve">Técnico em Regulação de Petróleo e Derivados, Álcool Combustível e Gás </w:t>
            </w:r>
            <w:proofErr w:type="gramStart"/>
            <w:r w:rsidRPr="003553EC">
              <w:rPr>
                <w:color w:val="000000"/>
              </w:rPr>
              <w:t>Natural</w:t>
            </w:r>
            <w:proofErr w:type="gramEnd"/>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II</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w:t>
            </w:r>
          </w:p>
        </w:tc>
      </w:tr>
      <w:tr w:rsidR="003553EC" w:rsidRPr="003553EC" w:rsidTr="006E0486">
        <w:trPr>
          <w:trHeight w:val="154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Técnico em Regulação e Vigilância Sanitária</w:t>
            </w:r>
          </w:p>
        </w:tc>
        <w:tc>
          <w:tcPr>
            <w:tcW w:w="1438" w:type="pct"/>
            <w:vMerge w:val="restart"/>
            <w:tcBorders>
              <w:top w:val="nil"/>
              <w:left w:val="single" w:sz="8" w:space="0" w:color="auto"/>
              <w:bottom w:val="single" w:sz="8" w:space="0" w:color="000000"/>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C</w:t>
            </w: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V</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IV</w:t>
            </w:r>
          </w:p>
        </w:tc>
      </w:tr>
      <w:tr w:rsidR="003553EC" w:rsidRPr="003553EC" w:rsidTr="006E0486">
        <w:trPr>
          <w:trHeight w:val="180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Técnico em Regulação de Saúde Suplementar</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III</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II</w:t>
            </w:r>
          </w:p>
        </w:tc>
      </w:tr>
      <w:tr w:rsidR="003553EC" w:rsidRPr="003553EC" w:rsidTr="006E0486">
        <w:trPr>
          <w:trHeight w:val="256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Técnico em Regulação de Serviços de Transportes Terrestres</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val="restart"/>
            <w:tcBorders>
              <w:top w:val="nil"/>
              <w:left w:val="single" w:sz="8" w:space="0" w:color="auto"/>
              <w:bottom w:val="single" w:sz="8" w:space="0" w:color="000000"/>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B</w:t>
            </w: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V</w:t>
            </w:r>
          </w:p>
        </w:tc>
      </w:tr>
      <w:tr w:rsidR="003553EC" w:rsidRPr="003553EC" w:rsidTr="006E0486">
        <w:trPr>
          <w:trHeight w:val="256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 xml:space="preserve">Técnico em Regulação de Serviços de Transportes </w:t>
            </w:r>
            <w:proofErr w:type="spellStart"/>
            <w:r w:rsidRPr="003553EC">
              <w:rPr>
                <w:color w:val="000000"/>
              </w:rPr>
              <w:t>Aquaviários</w:t>
            </w:r>
            <w:proofErr w:type="spellEnd"/>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IV</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III</w:t>
            </w:r>
          </w:p>
        </w:tc>
      </w:tr>
      <w:tr w:rsidR="003553EC" w:rsidRPr="003553EC" w:rsidTr="006E0486">
        <w:trPr>
          <w:trHeight w:val="231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Técnico em Regulação da Atividade Cinematográfica e Audiovisual</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II</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w:t>
            </w:r>
          </w:p>
        </w:tc>
      </w:tr>
      <w:tr w:rsidR="003553EC" w:rsidRPr="003553EC" w:rsidTr="006E0486">
        <w:trPr>
          <w:trHeight w:val="154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Técnico em Regulação de Aviação Civil</w:t>
            </w:r>
          </w:p>
        </w:tc>
        <w:tc>
          <w:tcPr>
            <w:tcW w:w="1438" w:type="pct"/>
            <w:vMerge w:val="restart"/>
            <w:tcBorders>
              <w:top w:val="nil"/>
              <w:left w:val="single" w:sz="8" w:space="0" w:color="auto"/>
              <w:bottom w:val="single" w:sz="8" w:space="0" w:color="000000"/>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A</w:t>
            </w: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V</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IV</w:t>
            </w:r>
          </w:p>
        </w:tc>
      </w:tr>
      <w:tr w:rsidR="003553EC" w:rsidRPr="003553EC" w:rsidTr="006E0486">
        <w:trPr>
          <w:trHeight w:val="780"/>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Analista Administrativo</w:t>
            </w: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III</w:t>
            </w:r>
          </w:p>
        </w:tc>
      </w:tr>
      <w:tr w:rsidR="003553EC" w:rsidRPr="003553EC" w:rsidTr="006E0486">
        <w:trPr>
          <w:trHeight w:val="315"/>
          <w:jc w:val="center"/>
        </w:trPr>
        <w:tc>
          <w:tcPr>
            <w:tcW w:w="2273" w:type="pct"/>
            <w:tcBorders>
              <w:top w:val="nil"/>
              <w:left w:val="single" w:sz="8" w:space="0" w:color="auto"/>
              <w:bottom w:val="nil"/>
              <w:right w:val="single" w:sz="8" w:space="0" w:color="auto"/>
            </w:tcBorders>
            <w:shd w:val="clear" w:color="auto" w:fill="auto"/>
            <w:vAlign w:val="center"/>
            <w:hideMark/>
          </w:tcPr>
          <w:p w:rsidR="003553EC" w:rsidRPr="003553EC" w:rsidRDefault="003553EC" w:rsidP="006E0486">
            <w:pPr>
              <w:jc w:val="center"/>
              <w:rPr>
                <w:color w:val="000000"/>
              </w:rPr>
            </w:pPr>
          </w:p>
        </w:tc>
        <w:tc>
          <w:tcPr>
            <w:tcW w:w="1438" w:type="pct"/>
            <w:vMerge/>
            <w:tcBorders>
              <w:top w:val="nil"/>
              <w:left w:val="single" w:sz="8" w:space="0" w:color="auto"/>
              <w:bottom w:val="single" w:sz="8" w:space="0" w:color="000000"/>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II</w:t>
            </w:r>
          </w:p>
        </w:tc>
      </w:tr>
      <w:tr w:rsidR="003553EC" w:rsidRPr="003553EC" w:rsidTr="00734474">
        <w:trPr>
          <w:trHeight w:val="780"/>
          <w:jc w:val="center"/>
        </w:trPr>
        <w:tc>
          <w:tcPr>
            <w:tcW w:w="2273" w:type="pct"/>
            <w:tcBorders>
              <w:top w:val="nil"/>
              <w:left w:val="single" w:sz="8" w:space="0" w:color="auto"/>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Técnico Administrativo</w:t>
            </w:r>
          </w:p>
        </w:tc>
        <w:tc>
          <w:tcPr>
            <w:tcW w:w="1438" w:type="pct"/>
            <w:vMerge/>
            <w:tcBorders>
              <w:top w:val="nil"/>
              <w:left w:val="single" w:sz="8" w:space="0" w:color="auto"/>
              <w:bottom w:val="single" w:sz="8" w:space="0" w:color="auto"/>
              <w:right w:val="single" w:sz="8" w:space="0" w:color="auto"/>
            </w:tcBorders>
            <w:vAlign w:val="center"/>
            <w:hideMark/>
          </w:tcPr>
          <w:p w:rsidR="003553EC" w:rsidRPr="003553EC" w:rsidRDefault="003553EC" w:rsidP="006E0486">
            <w:pPr>
              <w:jc w:val="center"/>
              <w:rPr>
                <w:color w:val="000000"/>
              </w:rPr>
            </w:pPr>
          </w:p>
        </w:tc>
        <w:tc>
          <w:tcPr>
            <w:tcW w:w="1289" w:type="pct"/>
            <w:tcBorders>
              <w:top w:val="nil"/>
              <w:left w:val="nil"/>
              <w:bottom w:val="single" w:sz="8" w:space="0" w:color="auto"/>
              <w:right w:val="single" w:sz="8" w:space="0" w:color="auto"/>
            </w:tcBorders>
            <w:shd w:val="clear" w:color="auto" w:fill="auto"/>
            <w:vAlign w:val="center"/>
            <w:hideMark/>
          </w:tcPr>
          <w:p w:rsidR="003553EC" w:rsidRPr="003553EC" w:rsidRDefault="003553EC" w:rsidP="006E0486">
            <w:pPr>
              <w:jc w:val="center"/>
              <w:rPr>
                <w:color w:val="000000"/>
              </w:rPr>
            </w:pPr>
            <w:r w:rsidRPr="003553EC">
              <w:rPr>
                <w:color w:val="000000"/>
              </w:rPr>
              <w:t>I</w:t>
            </w:r>
          </w:p>
        </w:tc>
      </w:tr>
    </w:tbl>
    <w:p w:rsidR="003553EC" w:rsidRPr="00FA491F" w:rsidRDefault="003553EC" w:rsidP="000A17CF">
      <w:pPr>
        <w:jc w:val="center"/>
        <w:rPr>
          <w:color w:val="000000"/>
          <w:sz w:val="22"/>
          <w:szCs w:val="22"/>
        </w:rPr>
      </w:pPr>
    </w:p>
    <w:p w:rsidR="000A17CF" w:rsidRDefault="000A17CF">
      <w:pPr>
        <w:jc w:val="both"/>
        <w:rPr>
          <w:sz w:val="24"/>
          <w:szCs w:val="24"/>
        </w:rPr>
      </w:pPr>
    </w:p>
    <w:p w:rsidR="000A17CF" w:rsidRPr="008A51A3" w:rsidRDefault="00BC38BE" w:rsidP="008A51A3">
      <w:pPr>
        <w:jc w:val="center"/>
        <w:rPr>
          <w:sz w:val="22"/>
          <w:szCs w:val="22"/>
        </w:rPr>
      </w:pPr>
      <w:r w:rsidRPr="008A51A3">
        <w:rPr>
          <w:sz w:val="22"/>
          <w:szCs w:val="22"/>
        </w:rPr>
        <w:t>ANEXO III-A</w:t>
      </w:r>
    </w:p>
    <w:p w:rsidR="008A51A3" w:rsidRPr="00BC38BE" w:rsidRDefault="008D6781" w:rsidP="008A51A3">
      <w:pPr>
        <w:jc w:val="center"/>
        <w:rPr>
          <w:rFonts w:eastAsia="Calibri"/>
          <w:i/>
          <w:color w:val="0000FF"/>
          <w:sz w:val="22"/>
          <w:szCs w:val="22"/>
          <w:u w:val="single"/>
        </w:rPr>
      </w:pPr>
      <w:hyperlink r:id="rId104" w:history="1">
        <w:r w:rsidR="00382813" w:rsidRPr="00D87EEC">
          <w:rPr>
            <w:rStyle w:val="Hyperlink"/>
            <w:i/>
            <w:sz w:val="22"/>
            <w:szCs w:val="22"/>
          </w:rPr>
          <w:t>(</w:t>
        </w:r>
        <w:r w:rsidR="00382813">
          <w:rPr>
            <w:rStyle w:val="Hyperlink"/>
            <w:i/>
            <w:sz w:val="22"/>
            <w:szCs w:val="22"/>
          </w:rPr>
          <w:t>Anexo</w:t>
        </w:r>
        <w:r w:rsidR="00382813" w:rsidRPr="00D87EEC">
          <w:rPr>
            <w:rStyle w:val="Hyperlink"/>
            <w:i/>
            <w:sz w:val="22"/>
            <w:szCs w:val="22"/>
          </w:rPr>
          <w:t xml:space="preserve"> acresci</w:t>
        </w:r>
        <w:r w:rsidR="00382813">
          <w:rPr>
            <w:rStyle w:val="Hyperlink"/>
            <w:i/>
            <w:sz w:val="22"/>
            <w:szCs w:val="22"/>
          </w:rPr>
          <w:t>do</w:t>
        </w:r>
        <w:r w:rsidR="00382813" w:rsidRPr="00D87EEC">
          <w:rPr>
            <w:rStyle w:val="Hyperlink"/>
            <w:i/>
            <w:sz w:val="22"/>
            <w:szCs w:val="22"/>
          </w:rPr>
          <w:t xml:space="preserve"> pel</w:t>
        </w:r>
        <w:r w:rsidR="00382813">
          <w:rPr>
            <w:rStyle w:val="Hyperlink"/>
            <w:i/>
            <w:sz w:val="22"/>
            <w:szCs w:val="22"/>
          </w:rPr>
          <w:t>o Anexo CLXIV</w:t>
        </w:r>
        <w:r w:rsidR="00382813" w:rsidRPr="00D87EEC">
          <w:rPr>
            <w:rStyle w:val="Hyperlink"/>
            <w:i/>
            <w:sz w:val="22"/>
            <w:szCs w:val="22"/>
          </w:rPr>
          <w:t xml:space="preserve"> à Lei nº 15.141, de 2/6/2025)</w:t>
        </w:r>
      </w:hyperlink>
    </w:p>
    <w:p w:rsidR="00BC38BE" w:rsidRPr="008A51A3" w:rsidRDefault="00BC38BE" w:rsidP="008A51A3">
      <w:pPr>
        <w:jc w:val="center"/>
        <w:rPr>
          <w:sz w:val="22"/>
          <w:szCs w:val="22"/>
        </w:rPr>
      </w:pPr>
    </w:p>
    <w:p w:rsidR="00BC38BE" w:rsidRPr="00BC38BE" w:rsidRDefault="00BC38BE" w:rsidP="008A51A3">
      <w:pPr>
        <w:jc w:val="center"/>
        <w:rPr>
          <w:color w:val="000000"/>
          <w:sz w:val="22"/>
          <w:szCs w:val="22"/>
        </w:rPr>
      </w:pPr>
      <w:r w:rsidRPr="00BC38BE">
        <w:rPr>
          <w:color w:val="000000"/>
          <w:sz w:val="22"/>
          <w:szCs w:val="22"/>
        </w:rPr>
        <w:t>TABELA DE CORRELAÇÃO DOS CARGOS DE QUE TRATA O ART. 1º</w:t>
      </w:r>
    </w:p>
    <w:tbl>
      <w:tblPr>
        <w:tblW w:w="0" w:type="auto"/>
        <w:jc w:val="center"/>
        <w:tblCellMar>
          <w:left w:w="0" w:type="dxa"/>
          <w:right w:w="0" w:type="dxa"/>
        </w:tblCellMar>
        <w:tblLook w:val="04A0" w:firstRow="1" w:lastRow="0" w:firstColumn="1" w:lastColumn="0" w:noHBand="0" w:noVBand="1"/>
      </w:tblPr>
      <w:tblGrid>
        <w:gridCol w:w="2394"/>
        <w:gridCol w:w="1167"/>
        <w:gridCol w:w="1045"/>
        <w:gridCol w:w="1045"/>
        <w:gridCol w:w="1167"/>
        <w:gridCol w:w="2394"/>
      </w:tblGrid>
      <w:tr w:rsidR="00BC38BE" w:rsidRPr="00BC38BE" w:rsidTr="008A51A3">
        <w:trPr>
          <w:trHeight w:val="794"/>
          <w:tblHeader/>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SITUAÇÃO A PARTIR DE 1º DE JANEIRO DE 2025</w:t>
            </w:r>
          </w:p>
        </w:tc>
      </w:tr>
      <w:tr w:rsidR="00BC38BE" w:rsidRPr="00BC38BE" w:rsidTr="008A51A3">
        <w:trPr>
          <w:trHeight w:val="794"/>
          <w:tblHeader/>
          <w:jc w:val="center"/>
        </w:trPr>
        <w:tc>
          <w:tcPr>
            <w:tcW w:w="145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lastRenderedPageBreak/>
              <w:t>CARGOS</w:t>
            </w:r>
          </w:p>
        </w:tc>
        <w:tc>
          <w:tcPr>
            <w:tcW w:w="5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CLASSE</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PADRÃO</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PADRÃO</w:t>
            </w:r>
          </w:p>
        </w:tc>
        <w:tc>
          <w:tcPr>
            <w:tcW w:w="5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CLASSE</w:t>
            </w:r>
          </w:p>
        </w:tc>
        <w:tc>
          <w:tcPr>
            <w:tcW w:w="1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CARGOS</w:t>
            </w:r>
          </w:p>
        </w:tc>
      </w:tr>
      <w:tr w:rsidR="00BC38BE" w:rsidRPr="00BC38BE" w:rsidTr="008A51A3">
        <w:trPr>
          <w:trHeight w:val="794"/>
          <w:jc w:val="center"/>
        </w:trPr>
        <w:tc>
          <w:tcPr>
            <w:tcW w:w="14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Especialista em Regulação de Serviços Públicos de Telecomunicações</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Serviços Públicos de Energia</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e Vigilância Sanitária</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Saúde Suplementar</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Geologia e Geofísica do Petróleo e Gás Natural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Petróleo e Derivados, Álcool Combustível e Gás Natural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Serviços de Transportes Terrestres</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 xml:space="preserve">Especialista em Regulação de Serviços de Transportes </w:t>
            </w:r>
            <w:proofErr w:type="spellStart"/>
            <w:r w:rsidRPr="00BC38BE">
              <w:rPr>
                <w:sz w:val="22"/>
                <w:szCs w:val="22"/>
              </w:rPr>
              <w:t>Aquaviários</w:t>
            </w:r>
            <w:proofErr w:type="spellEnd"/>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da Atividade Cinematográfica e Audiovisual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Aviação Civil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de Serviços Públicos de Telecomunicações</w:t>
            </w:r>
          </w:p>
          <w:p w:rsidR="00BC38BE" w:rsidRPr="00BC38BE" w:rsidRDefault="00BC38BE" w:rsidP="008A51A3">
            <w:pPr>
              <w:jc w:val="center"/>
              <w:rPr>
                <w:sz w:val="22"/>
                <w:szCs w:val="22"/>
              </w:rPr>
            </w:pPr>
            <w:r w:rsidRPr="00BC38BE">
              <w:rPr>
                <w:sz w:val="22"/>
                <w:szCs w:val="22"/>
              </w:rPr>
              <w:lastRenderedPageBreak/>
              <w:t> </w:t>
            </w:r>
          </w:p>
          <w:p w:rsidR="00BC38BE" w:rsidRPr="00BC38BE" w:rsidRDefault="00BC38BE" w:rsidP="008A51A3">
            <w:pPr>
              <w:jc w:val="center"/>
              <w:rPr>
                <w:sz w:val="22"/>
                <w:szCs w:val="22"/>
              </w:rPr>
            </w:pPr>
            <w:r w:rsidRPr="00BC38BE">
              <w:rPr>
                <w:sz w:val="22"/>
                <w:szCs w:val="22"/>
              </w:rPr>
              <w:t>Técnico em Regulação de Petróleo e Derivados, Álcool Combustível e Gás Natural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e Vigilância Sanitária</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de Saúde Suplementar</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de Serviços de Transportes Terrestres</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 xml:space="preserve">Técnico em Regulação de Serviços de Transportes </w:t>
            </w:r>
            <w:proofErr w:type="spellStart"/>
            <w:r w:rsidRPr="00BC38BE">
              <w:rPr>
                <w:sz w:val="22"/>
                <w:szCs w:val="22"/>
              </w:rPr>
              <w:t>Aquaviários</w:t>
            </w:r>
            <w:proofErr w:type="spellEnd"/>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da Atividade Cinematográfica e Audiovisual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de Aviação Civil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Analista Administrativo</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Administrativo</w:t>
            </w: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lastRenderedPageBreak/>
              <w:t>ESPECIAL</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V</w:t>
            </w:r>
          </w:p>
        </w:tc>
        <w:tc>
          <w:tcPr>
            <w:tcW w:w="5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ESPECIAL</w:t>
            </w:r>
          </w:p>
        </w:tc>
        <w:tc>
          <w:tcPr>
            <w:tcW w:w="14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Especialista em Regulação de Serviços Públicos de Telecomunicações</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Serviços Públicos de Energia</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e Vigilância Sanitária</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Saúde Suplementar</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Geologia e Geofísica do Petróleo e Gás Natural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Petróleo e Derivados, Álcool Combustível e Gás Natural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Serviços de Transportes Terrestres</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 xml:space="preserve">Especialista em Regulação de Serviços de Transportes </w:t>
            </w:r>
            <w:proofErr w:type="spellStart"/>
            <w:r w:rsidRPr="00BC38BE">
              <w:rPr>
                <w:sz w:val="22"/>
                <w:szCs w:val="22"/>
              </w:rPr>
              <w:t>Aquaviários</w:t>
            </w:r>
            <w:proofErr w:type="spellEnd"/>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da Atividade Cinematográfica e Audiovisual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Especialista em Regulação de Aviação Civil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de Serviços Públicos de Telecomunicações</w:t>
            </w:r>
          </w:p>
          <w:p w:rsidR="00BC38BE" w:rsidRPr="00BC38BE" w:rsidRDefault="00BC38BE" w:rsidP="008A51A3">
            <w:pPr>
              <w:jc w:val="center"/>
              <w:rPr>
                <w:sz w:val="22"/>
                <w:szCs w:val="22"/>
              </w:rPr>
            </w:pPr>
            <w:r w:rsidRPr="00BC38BE">
              <w:rPr>
                <w:sz w:val="22"/>
                <w:szCs w:val="22"/>
              </w:rPr>
              <w:lastRenderedPageBreak/>
              <w:t> </w:t>
            </w:r>
          </w:p>
          <w:p w:rsidR="00BC38BE" w:rsidRPr="00BC38BE" w:rsidRDefault="00BC38BE" w:rsidP="008A51A3">
            <w:pPr>
              <w:jc w:val="center"/>
              <w:rPr>
                <w:sz w:val="22"/>
                <w:szCs w:val="22"/>
              </w:rPr>
            </w:pPr>
            <w:r w:rsidRPr="00BC38BE">
              <w:rPr>
                <w:sz w:val="22"/>
                <w:szCs w:val="22"/>
              </w:rPr>
              <w:t>Técnico em Regulação de Petróleo e Derivados, Álcool Combustível e Gás Natural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e Vigilância Sanitária</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de Saúde Suplementar</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de Serviços de Transportes Terrestres</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 xml:space="preserve">Técnico em Regulação de Serviços de Transportes </w:t>
            </w:r>
            <w:proofErr w:type="spellStart"/>
            <w:r w:rsidRPr="00BC38BE">
              <w:rPr>
                <w:sz w:val="22"/>
                <w:szCs w:val="22"/>
              </w:rPr>
              <w:t>Aquaviários</w:t>
            </w:r>
            <w:proofErr w:type="spellEnd"/>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da Atividade Cinematográfica e Audiovisual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em Regulação de Aviação Civil</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Analista Administrativo</w:t>
            </w:r>
          </w:p>
          <w:p w:rsidR="00BC38BE" w:rsidRPr="00BC38BE" w:rsidRDefault="00BC38BE" w:rsidP="008A51A3">
            <w:pPr>
              <w:jc w:val="center"/>
              <w:rPr>
                <w:sz w:val="22"/>
                <w:szCs w:val="22"/>
              </w:rPr>
            </w:pPr>
            <w:r w:rsidRPr="00BC38BE">
              <w:rPr>
                <w:sz w:val="22"/>
                <w:szCs w:val="22"/>
              </w:rPr>
              <w:t> </w:t>
            </w:r>
          </w:p>
          <w:p w:rsidR="00BC38BE" w:rsidRPr="00BC38BE" w:rsidRDefault="00BC38BE" w:rsidP="008A51A3">
            <w:pPr>
              <w:jc w:val="center"/>
              <w:rPr>
                <w:sz w:val="22"/>
                <w:szCs w:val="22"/>
              </w:rPr>
            </w:pPr>
            <w:r w:rsidRPr="00BC38BE">
              <w:rPr>
                <w:sz w:val="22"/>
                <w:szCs w:val="22"/>
              </w:rPr>
              <w:t>Técnico Administrativo</w:t>
            </w: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IV</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55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B</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V</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IV</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V</w:t>
            </w:r>
          </w:p>
        </w:tc>
        <w:tc>
          <w:tcPr>
            <w:tcW w:w="5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C</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IV</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5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A</w:t>
            </w: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V</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IV</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V</w:t>
            </w:r>
          </w:p>
        </w:tc>
        <w:tc>
          <w:tcPr>
            <w:tcW w:w="5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B</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IV</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vMerge/>
            <w:tcBorders>
              <w:top w:val="nil"/>
              <w:left w:val="single" w:sz="8" w:space="0" w:color="auto"/>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2500" w:type="pct"/>
            <w:gridSpan w:val="3"/>
            <w:vMerge w:val="restart"/>
            <w:tcBorders>
              <w:top w:val="nil"/>
              <w:left w:val="nil"/>
              <w:bottom w:val="nil"/>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lastRenderedPageBreak/>
              <w:t> </w:t>
            </w: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gridSpan w:val="3"/>
            <w:vMerge/>
            <w:tcBorders>
              <w:top w:val="nil"/>
              <w:left w:val="nil"/>
              <w:bottom w:val="nil"/>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gridSpan w:val="3"/>
            <w:vMerge/>
            <w:tcBorders>
              <w:top w:val="nil"/>
              <w:left w:val="nil"/>
              <w:bottom w:val="nil"/>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V</w:t>
            </w:r>
          </w:p>
        </w:tc>
        <w:tc>
          <w:tcPr>
            <w:tcW w:w="5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A</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gridSpan w:val="3"/>
            <w:vMerge/>
            <w:tcBorders>
              <w:top w:val="nil"/>
              <w:left w:val="nil"/>
              <w:bottom w:val="nil"/>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IV</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gridSpan w:val="3"/>
            <w:vMerge/>
            <w:tcBorders>
              <w:top w:val="nil"/>
              <w:left w:val="nil"/>
              <w:bottom w:val="nil"/>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gridSpan w:val="3"/>
            <w:vMerge/>
            <w:tcBorders>
              <w:top w:val="nil"/>
              <w:left w:val="nil"/>
              <w:bottom w:val="nil"/>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r w:rsidR="00BC38BE" w:rsidRPr="00BC38BE" w:rsidTr="008A51A3">
        <w:trPr>
          <w:trHeight w:val="794"/>
          <w:jc w:val="center"/>
        </w:trPr>
        <w:tc>
          <w:tcPr>
            <w:tcW w:w="0" w:type="auto"/>
            <w:gridSpan w:val="3"/>
            <w:vMerge/>
            <w:tcBorders>
              <w:top w:val="nil"/>
              <w:left w:val="nil"/>
              <w:bottom w:val="nil"/>
              <w:right w:val="single" w:sz="8" w:space="0" w:color="auto"/>
            </w:tcBorders>
            <w:vAlign w:val="center"/>
            <w:hideMark/>
          </w:tcPr>
          <w:p w:rsidR="00BC38BE" w:rsidRPr="00BC38BE" w:rsidRDefault="00BC38BE" w:rsidP="008A51A3">
            <w:pPr>
              <w:rPr>
                <w:sz w:val="22"/>
                <w:szCs w:val="22"/>
              </w:rPr>
            </w:pPr>
          </w:p>
        </w:tc>
        <w:tc>
          <w:tcPr>
            <w:tcW w:w="45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C38BE" w:rsidRPr="00BC38BE" w:rsidRDefault="00BC38BE" w:rsidP="008A51A3">
            <w:pPr>
              <w:jc w:val="center"/>
              <w:rPr>
                <w:sz w:val="22"/>
                <w:szCs w:val="22"/>
              </w:rPr>
            </w:pPr>
            <w:r w:rsidRPr="00BC38BE">
              <w:rPr>
                <w:sz w:val="22"/>
                <w:szCs w:val="22"/>
              </w:rPr>
              <w:t>I</w:t>
            </w: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c>
          <w:tcPr>
            <w:tcW w:w="0" w:type="auto"/>
            <w:vMerge/>
            <w:tcBorders>
              <w:top w:val="nil"/>
              <w:left w:val="nil"/>
              <w:bottom w:val="single" w:sz="8" w:space="0" w:color="auto"/>
              <w:right w:val="single" w:sz="8" w:space="0" w:color="auto"/>
            </w:tcBorders>
            <w:vAlign w:val="center"/>
            <w:hideMark/>
          </w:tcPr>
          <w:p w:rsidR="00BC38BE" w:rsidRPr="00BC38BE" w:rsidRDefault="00BC38BE" w:rsidP="008A51A3">
            <w:pPr>
              <w:rPr>
                <w:sz w:val="22"/>
                <w:szCs w:val="22"/>
              </w:rPr>
            </w:pPr>
          </w:p>
        </w:tc>
      </w:tr>
    </w:tbl>
    <w:p w:rsidR="00BC38BE" w:rsidRPr="008762E0" w:rsidRDefault="00BC38BE" w:rsidP="00BC38BE">
      <w:pPr>
        <w:jc w:val="center"/>
        <w:rPr>
          <w:sz w:val="24"/>
          <w:szCs w:val="24"/>
        </w:rPr>
      </w:pPr>
    </w:p>
    <w:p w:rsidR="009B413C" w:rsidRPr="008762E0" w:rsidRDefault="009B413C">
      <w:pPr>
        <w:jc w:val="both"/>
        <w:rPr>
          <w:sz w:val="24"/>
          <w:szCs w:val="24"/>
        </w:rPr>
      </w:pPr>
    </w:p>
    <w:p w:rsidR="009B413C" w:rsidRDefault="009B413C">
      <w:pPr>
        <w:jc w:val="center"/>
        <w:rPr>
          <w:sz w:val="24"/>
          <w:szCs w:val="24"/>
        </w:rPr>
      </w:pPr>
      <w:r w:rsidRPr="008762E0">
        <w:rPr>
          <w:sz w:val="24"/>
          <w:szCs w:val="24"/>
        </w:rPr>
        <w:t>ANEXO IV</w:t>
      </w:r>
    </w:p>
    <w:p w:rsidR="00011A38" w:rsidRPr="00011A38" w:rsidRDefault="008D6781" w:rsidP="001328D6">
      <w:pPr>
        <w:jc w:val="center"/>
        <w:rPr>
          <w:i/>
          <w:sz w:val="24"/>
          <w:szCs w:val="24"/>
        </w:rPr>
      </w:pPr>
      <w:hyperlink r:id="rId105" w:history="1">
        <w:r w:rsidR="00011A38" w:rsidRPr="00011A38">
          <w:rPr>
            <w:rStyle w:val="Hyperlink"/>
            <w:i/>
            <w:sz w:val="24"/>
            <w:szCs w:val="24"/>
          </w:rPr>
          <w:t>(Anexo com redação dada pelo Anexo XXII à Lei nº 13.326, de 29/7/2016)</w:t>
        </w:r>
      </w:hyperlink>
    </w:p>
    <w:p w:rsidR="00011A38" w:rsidRPr="00011A38" w:rsidRDefault="00011A38" w:rsidP="00011A38">
      <w:pPr>
        <w:jc w:val="center"/>
        <w:rPr>
          <w:sz w:val="22"/>
          <w:szCs w:val="22"/>
        </w:rPr>
      </w:pPr>
    </w:p>
    <w:p w:rsidR="00011A38" w:rsidRDefault="00011A38" w:rsidP="00011A38">
      <w:pPr>
        <w:jc w:val="center"/>
        <w:rPr>
          <w:color w:val="000000"/>
          <w:sz w:val="22"/>
          <w:szCs w:val="22"/>
        </w:rPr>
      </w:pPr>
      <w:r w:rsidRPr="00011A38">
        <w:rPr>
          <w:color w:val="000000"/>
          <w:sz w:val="22"/>
          <w:szCs w:val="22"/>
        </w:rPr>
        <w:t>TABELA DE VENCIMENTO BÁSICO</w:t>
      </w:r>
    </w:p>
    <w:p w:rsidR="00011A38" w:rsidRPr="00011A38" w:rsidRDefault="00011A38" w:rsidP="00011A38">
      <w:pPr>
        <w:jc w:val="center"/>
        <w:rPr>
          <w:color w:val="000000"/>
          <w:sz w:val="22"/>
          <w:szCs w:val="22"/>
        </w:rPr>
      </w:pPr>
    </w:p>
    <w:tbl>
      <w:tblPr>
        <w:tblW w:w="6804" w:type="dxa"/>
        <w:jc w:val="center"/>
        <w:tblCellMar>
          <w:left w:w="0" w:type="dxa"/>
          <w:right w:w="0" w:type="dxa"/>
        </w:tblCellMar>
        <w:tblLook w:val="04A0" w:firstRow="1" w:lastRow="0" w:firstColumn="1" w:lastColumn="0" w:noHBand="0" w:noVBand="1"/>
      </w:tblPr>
      <w:tblGrid>
        <w:gridCol w:w="2823"/>
        <w:gridCol w:w="1083"/>
        <w:gridCol w:w="961"/>
        <w:gridCol w:w="968"/>
        <w:gridCol w:w="969"/>
      </w:tblGrid>
      <w:tr w:rsidR="00011A38" w:rsidRPr="00011A38" w:rsidTr="00011A38">
        <w:trPr>
          <w:jc w:val="center"/>
        </w:trPr>
        <w:tc>
          <w:tcPr>
            <w:tcW w:w="2200" w:type="pct"/>
            <w:vMerge w:val="restart"/>
            <w:tcBorders>
              <w:top w:val="single" w:sz="8" w:space="0" w:color="auto"/>
              <w:left w:val="single" w:sz="8" w:space="0" w:color="auto"/>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CARGO</w:t>
            </w:r>
          </w:p>
        </w:tc>
        <w:tc>
          <w:tcPr>
            <w:tcW w:w="550" w:type="pct"/>
            <w:vMerge w:val="restart"/>
            <w:tcBorders>
              <w:top w:val="single" w:sz="8" w:space="0" w:color="000000"/>
              <w:left w:val="nil"/>
              <w:bottom w:val="single" w:sz="8" w:space="0" w:color="000000"/>
              <w:right w:val="nil"/>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CLASSE</w:t>
            </w:r>
          </w:p>
        </w:tc>
        <w:tc>
          <w:tcPr>
            <w:tcW w:w="500" w:type="pct"/>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PADRÃO</w:t>
            </w:r>
          </w:p>
        </w:tc>
        <w:tc>
          <w:tcPr>
            <w:tcW w:w="1700" w:type="pct"/>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VENCIMENTO BÁSICO</w:t>
            </w:r>
          </w:p>
        </w:tc>
      </w:tr>
      <w:tr w:rsidR="00011A38" w:rsidRPr="00011A38" w:rsidTr="00011A3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1A38" w:rsidRPr="00011A38" w:rsidRDefault="00011A38" w:rsidP="00011A38">
            <w:pPr>
              <w:rPr>
                <w:sz w:val="22"/>
                <w:szCs w:val="22"/>
              </w:rPr>
            </w:pPr>
          </w:p>
        </w:tc>
        <w:tc>
          <w:tcPr>
            <w:tcW w:w="0" w:type="auto"/>
            <w:vMerge/>
            <w:tcBorders>
              <w:top w:val="single" w:sz="8" w:space="0" w:color="000000"/>
              <w:left w:val="nil"/>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011A38" w:rsidRPr="00011A38" w:rsidRDefault="00011A38" w:rsidP="00011A38">
            <w:pPr>
              <w:rPr>
                <w:sz w:val="22"/>
                <w:szCs w:val="22"/>
              </w:rPr>
            </w:pPr>
          </w:p>
        </w:tc>
        <w:tc>
          <w:tcPr>
            <w:tcW w:w="170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EFEITOS FINANCEIROS A PARTIR DE</w:t>
            </w:r>
          </w:p>
        </w:tc>
      </w:tr>
      <w:tr w:rsidR="00011A38" w:rsidRPr="00011A38" w:rsidTr="00011A3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1A38" w:rsidRPr="00011A38" w:rsidRDefault="00011A38" w:rsidP="00011A38">
            <w:pPr>
              <w:rPr>
                <w:sz w:val="22"/>
                <w:szCs w:val="22"/>
              </w:rPr>
            </w:pPr>
          </w:p>
        </w:tc>
        <w:tc>
          <w:tcPr>
            <w:tcW w:w="0" w:type="auto"/>
            <w:vMerge/>
            <w:tcBorders>
              <w:top w:val="single" w:sz="8" w:space="0" w:color="000000"/>
              <w:left w:val="nil"/>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011A38" w:rsidRPr="00011A38" w:rsidRDefault="00011A38" w:rsidP="00011A38">
            <w:pPr>
              <w:rPr>
                <w:sz w:val="22"/>
                <w:szCs w:val="22"/>
              </w:rPr>
            </w:pP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1</w:t>
            </w:r>
            <w:r w:rsidRPr="00011A38">
              <w:rPr>
                <w:sz w:val="22"/>
                <w:szCs w:val="22"/>
                <w:u w:val="single"/>
                <w:vertAlign w:val="superscript"/>
              </w:rPr>
              <w:t>o</w:t>
            </w:r>
            <w:r w:rsidRPr="00011A38">
              <w:rPr>
                <w:sz w:val="22"/>
                <w:szCs w:val="22"/>
              </w:rPr>
              <w:t> de janeiro de 2015</w:t>
            </w:r>
          </w:p>
        </w:tc>
        <w:tc>
          <w:tcPr>
            <w:tcW w:w="85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1</w:t>
            </w:r>
            <w:r w:rsidRPr="00011A38">
              <w:rPr>
                <w:sz w:val="22"/>
                <w:szCs w:val="22"/>
                <w:u w:val="single"/>
                <w:vertAlign w:val="superscript"/>
              </w:rPr>
              <w:t>o</w:t>
            </w:r>
            <w:r w:rsidRPr="00011A38">
              <w:rPr>
                <w:sz w:val="22"/>
                <w:szCs w:val="22"/>
              </w:rPr>
              <w:t> de agosto de 2016</w:t>
            </w:r>
          </w:p>
        </w:tc>
      </w:tr>
      <w:tr w:rsidR="00011A38" w:rsidRPr="00011A38" w:rsidTr="00011A38">
        <w:trPr>
          <w:trHeight w:val="695"/>
          <w:jc w:val="center"/>
        </w:trPr>
        <w:tc>
          <w:tcPr>
            <w:tcW w:w="22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Especialista em Regulação de Serviços Públicos de Telecomunicações</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Especialista em Regulação de Serviços Públicos de Energia</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Especialista em Regulação e Vigilância Sanitária</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Especialista em Regulação de Saúde Suplementar</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 xml:space="preserve">Especialista em Regulação de Petróleo e </w:t>
            </w:r>
            <w:proofErr w:type="spellStart"/>
            <w:r w:rsidRPr="00011A38">
              <w:rPr>
                <w:sz w:val="22"/>
                <w:szCs w:val="22"/>
              </w:rPr>
              <w:t>Derivados,</w:t>
            </w:r>
            <w:r w:rsidRPr="00011A38">
              <w:rPr>
                <w:color w:val="000000"/>
                <w:sz w:val="22"/>
                <w:szCs w:val="22"/>
              </w:rPr>
              <w:t>Álcool</w:t>
            </w:r>
            <w:proofErr w:type="spellEnd"/>
            <w:r w:rsidRPr="00011A38">
              <w:rPr>
                <w:color w:val="000000"/>
                <w:sz w:val="22"/>
                <w:szCs w:val="22"/>
              </w:rPr>
              <w:t xml:space="preserve"> </w:t>
            </w:r>
            <w:r w:rsidRPr="00011A38">
              <w:rPr>
                <w:color w:val="000000"/>
                <w:sz w:val="22"/>
                <w:szCs w:val="22"/>
              </w:rPr>
              <w:lastRenderedPageBreak/>
              <w:t>Combustível</w:t>
            </w:r>
            <w:r w:rsidRPr="00011A38">
              <w:rPr>
                <w:sz w:val="22"/>
                <w:szCs w:val="22"/>
              </w:rPr>
              <w:t> e Gás Natural</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Especialista em Geologia e Geofísica do Petróleo e Gás Natural</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Especialista em Regulação de Serviços de Transportes Terrestres</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 xml:space="preserve">Especialista em Regulação de Serviços de Transportes </w:t>
            </w:r>
            <w:proofErr w:type="spellStart"/>
            <w:r w:rsidRPr="00011A38">
              <w:rPr>
                <w:sz w:val="22"/>
                <w:szCs w:val="22"/>
              </w:rPr>
              <w:t>Aquaviários</w:t>
            </w:r>
            <w:proofErr w:type="spellEnd"/>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Especialista em Regulação da Atividade Cinematográfica e Audiovisual</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Especialista em Regulação de Aviação Civil</w:t>
            </w:r>
          </w:p>
          <w:p w:rsidR="00011A38" w:rsidRPr="00011A38" w:rsidRDefault="00011A38" w:rsidP="00011A38">
            <w:pPr>
              <w:jc w:val="center"/>
              <w:rPr>
                <w:sz w:val="22"/>
                <w:szCs w:val="22"/>
              </w:rPr>
            </w:pPr>
            <w:r w:rsidRPr="00011A38">
              <w:rPr>
                <w:sz w:val="22"/>
                <w:szCs w:val="22"/>
              </w:rPr>
              <w:t> </w:t>
            </w:r>
          </w:p>
          <w:p w:rsidR="00011A38" w:rsidRPr="00011A38" w:rsidRDefault="00011A38" w:rsidP="00011A38">
            <w:pPr>
              <w:jc w:val="center"/>
              <w:rPr>
                <w:sz w:val="22"/>
                <w:szCs w:val="22"/>
              </w:rPr>
            </w:pPr>
            <w:r w:rsidRPr="00011A38">
              <w:rPr>
                <w:sz w:val="22"/>
                <w:szCs w:val="22"/>
              </w:rPr>
              <w:t>Analista Administrativo</w:t>
            </w:r>
          </w:p>
          <w:p w:rsidR="00011A38" w:rsidRPr="00011A38" w:rsidRDefault="00011A38" w:rsidP="00011A38">
            <w:pPr>
              <w:jc w:val="center"/>
              <w:rPr>
                <w:sz w:val="22"/>
                <w:szCs w:val="22"/>
              </w:rPr>
            </w:pPr>
            <w:r w:rsidRPr="00011A38">
              <w:rPr>
                <w:sz w:val="22"/>
                <w:szCs w:val="22"/>
              </w:rPr>
              <w:t> </w:t>
            </w:r>
          </w:p>
        </w:tc>
        <w:tc>
          <w:tcPr>
            <w:tcW w:w="5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lastRenderedPageBreak/>
              <w:t>ESPECIAL</w:t>
            </w: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III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9.495,47</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10.017,72</w:t>
            </w:r>
          </w:p>
        </w:tc>
      </w:tr>
      <w:tr w:rsidR="00011A38" w:rsidRPr="00011A38" w:rsidTr="00011A38">
        <w:trPr>
          <w:trHeight w:val="643"/>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9.162,32</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9.666,25</w:t>
            </w:r>
          </w:p>
        </w:tc>
      </w:tr>
      <w:tr w:rsidR="00011A38" w:rsidRPr="00011A38" w:rsidTr="00011A38">
        <w:trPr>
          <w:trHeight w:val="653"/>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8.829,18</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9.314,78</w:t>
            </w:r>
          </w:p>
        </w:tc>
      </w:tr>
      <w:tr w:rsidR="00011A38" w:rsidRPr="00011A38" w:rsidTr="00011A38">
        <w:trPr>
          <w:trHeight w:val="635"/>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B</w:t>
            </w: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V</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8.496,03</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8.963,31</w:t>
            </w:r>
          </w:p>
        </w:tc>
      </w:tr>
      <w:tr w:rsidR="00011A38" w:rsidRPr="00011A38" w:rsidTr="00011A38">
        <w:trPr>
          <w:trHeight w:val="645"/>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IV</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8.162,88</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8.611,84</w:t>
            </w:r>
          </w:p>
        </w:tc>
      </w:tr>
      <w:tr w:rsidR="00011A38" w:rsidRPr="00011A38" w:rsidTr="00011A38">
        <w:trPr>
          <w:trHeight w:val="641"/>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III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7.829,73</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8.260,37</w:t>
            </w:r>
          </w:p>
        </w:tc>
      </w:tr>
      <w:tr w:rsidR="00011A38" w:rsidRPr="00011A38" w:rsidTr="00011A38">
        <w:trPr>
          <w:trHeight w:val="661"/>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7.496,58</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7.908,89</w:t>
            </w:r>
          </w:p>
        </w:tc>
      </w:tr>
      <w:tr w:rsidR="00011A38" w:rsidRPr="00011A38" w:rsidTr="00011A38">
        <w:trPr>
          <w:trHeight w:val="619"/>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pt-PT"/>
              </w:rPr>
              <w:t>7.163,43</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7.557,42</w:t>
            </w:r>
          </w:p>
        </w:tc>
      </w:tr>
      <w:tr w:rsidR="00011A38" w:rsidRPr="00011A38" w:rsidTr="00011A38">
        <w:trPr>
          <w:trHeight w:val="643"/>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A</w:t>
            </w: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V</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6.830,29</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7.205,96</w:t>
            </w:r>
          </w:p>
        </w:tc>
      </w:tr>
      <w:tr w:rsidR="00011A38" w:rsidRPr="00011A38" w:rsidTr="00011A38">
        <w:trPr>
          <w:trHeight w:val="639"/>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rPr>
              <w:t>IV</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6.497,14</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6.854,48</w:t>
            </w:r>
          </w:p>
        </w:tc>
      </w:tr>
      <w:tr w:rsidR="00011A38" w:rsidRPr="00011A38" w:rsidTr="00011A38">
        <w:trPr>
          <w:trHeight w:val="790"/>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III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6.163,99</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6.503,01</w:t>
            </w:r>
          </w:p>
        </w:tc>
      </w:tr>
      <w:tr w:rsidR="00011A38" w:rsidRPr="00011A38" w:rsidTr="00011A38">
        <w:trPr>
          <w:trHeight w:val="649"/>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II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5.830,84</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6.151,54</w:t>
            </w:r>
          </w:p>
        </w:tc>
      </w:tr>
      <w:tr w:rsidR="00011A38" w:rsidRPr="00011A38" w:rsidTr="00F862F6">
        <w:trPr>
          <w:trHeight w:val="1055"/>
          <w:jc w:val="center"/>
        </w:trPr>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0" w:type="auto"/>
            <w:vMerge/>
            <w:tcBorders>
              <w:top w:val="nil"/>
              <w:left w:val="single" w:sz="8" w:space="0" w:color="000000"/>
              <w:bottom w:val="single" w:sz="8" w:space="0" w:color="000000"/>
              <w:right w:val="nil"/>
            </w:tcBorders>
            <w:vAlign w:val="center"/>
            <w:hideMark/>
          </w:tcPr>
          <w:p w:rsidR="00011A38" w:rsidRPr="00011A38" w:rsidRDefault="00011A38" w:rsidP="00011A38">
            <w:pPr>
              <w:rPr>
                <w:sz w:val="22"/>
                <w:szCs w:val="22"/>
              </w:rPr>
            </w:pPr>
          </w:p>
        </w:tc>
        <w:tc>
          <w:tcPr>
            <w:tcW w:w="5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en-US"/>
              </w:rPr>
              <w:t>I</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sz w:val="22"/>
                <w:szCs w:val="22"/>
                <w:lang w:val="pt-PT"/>
              </w:rPr>
              <w:t>5.497,69</w:t>
            </w:r>
          </w:p>
        </w:tc>
        <w:tc>
          <w:tcPr>
            <w:tcW w:w="8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011A38" w:rsidRPr="00011A38" w:rsidRDefault="00011A38" w:rsidP="00011A38">
            <w:pPr>
              <w:jc w:val="center"/>
              <w:rPr>
                <w:sz w:val="22"/>
                <w:szCs w:val="22"/>
              </w:rPr>
            </w:pPr>
            <w:r w:rsidRPr="00011A38">
              <w:rPr>
                <w:color w:val="000000"/>
                <w:sz w:val="22"/>
                <w:szCs w:val="22"/>
                <w:lang w:val="pt-PT"/>
              </w:rPr>
              <w:t>5.800,06</w:t>
            </w:r>
          </w:p>
        </w:tc>
      </w:tr>
    </w:tbl>
    <w:p w:rsidR="009B413C" w:rsidRPr="00011A38" w:rsidRDefault="009B413C" w:rsidP="00011A38">
      <w:pPr>
        <w:tabs>
          <w:tab w:val="left" w:pos="1418"/>
          <w:tab w:val="left" w:leader="dot" w:pos="10206"/>
        </w:tabs>
        <w:jc w:val="both"/>
        <w:rPr>
          <w:rFonts w:eastAsia="Arial Unicode MS"/>
          <w:sz w:val="22"/>
          <w:szCs w:val="22"/>
        </w:rPr>
      </w:pPr>
    </w:p>
    <w:p w:rsidR="009B413C" w:rsidRPr="008762E0" w:rsidRDefault="009B413C" w:rsidP="00011A38">
      <w:pPr>
        <w:tabs>
          <w:tab w:val="left" w:pos="1418"/>
          <w:tab w:val="left" w:leader="dot" w:pos="10206"/>
        </w:tabs>
        <w:jc w:val="center"/>
        <w:rPr>
          <w:rFonts w:eastAsia="Arial Unicode MS"/>
          <w:sz w:val="24"/>
          <w:szCs w:val="24"/>
        </w:rPr>
      </w:pPr>
    </w:p>
    <w:p w:rsidR="009B413C" w:rsidRDefault="009B413C" w:rsidP="00F862F6">
      <w:pPr>
        <w:keepNext/>
        <w:jc w:val="center"/>
        <w:rPr>
          <w:sz w:val="24"/>
          <w:szCs w:val="24"/>
        </w:rPr>
      </w:pPr>
      <w:r w:rsidRPr="008762E0">
        <w:rPr>
          <w:sz w:val="24"/>
          <w:szCs w:val="24"/>
        </w:rPr>
        <w:t>ANEXO V</w:t>
      </w:r>
    </w:p>
    <w:p w:rsidR="00F862F6" w:rsidRPr="00011A38" w:rsidRDefault="008D6781" w:rsidP="00F862F6">
      <w:pPr>
        <w:jc w:val="center"/>
        <w:rPr>
          <w:i/>
          <w:sz w:val="24"/>
          <w:szCs w:val="24"/>
        </w:rPr>
      </w:pPr>
      <w:hyperlink r:id="rId106" w:history="1">
        <w:r w:rsidR="00F862F6" w:rsidRPr="00011A38">
          <w:rPr>
            <w:rStyle w:val="Hyperlink"/>
            <w:i/>
            <w:sz w:val="24"/>
            <w:szCs w:val="24"/>
          </w:rPr>
          <w:t>(Anexo com redação dada pelo Anexo XXI</w:t>
        </w:r>
        <w:r w:rsidR="00F862F6">
          <w:rPr>
            <w:rStyle w:val="Hyperlink"/>
            <w:i/>
            <w:sz w:val="24"/>
            <w:szCs w:val="24"/>
          </w:rPr>
          <w:t>I</w:t>
        </w:r>
        <w:r w:rsidR="00F862F6" w:rsidRPr="00011A38">
          <w:rPr>
            <w:rStyle w:val="Hyperlink"/>
            <w:i/>
            <w:sz w:val="24"/>
            <w:szCs w:val="24"/>
          </w:rPr>
          <w:t>I à Lei nº 13.326, de 29/7/2016)</w:t>
        </w:r>
      </w:hyperlink>
    </w:p>
    <w:p w:rsidR="00F862F6" w:rsidRPr="00F862F6" w:rsidRDefault="00F862F6" w:rsidP="00F862F6">
      <w:pPr>
        <w:jc w:val="center"/>
        <w:rPr>
          <w:sz w:val="22"/>
          <w:szCs w:val="22"/>
        </w:rPr>
      </w:pPr>
    </w:p>
    <w:p w:rsidR="00F862F6" w:rsidRPr="00F862F6" w:rsidRDefault="00F862F6" w:rsidP="00F862F6">
      <w:pPr>
        <w:jc w:val="center"/>
        <w:rPr>
          <w:color w:val="000000"/>
          <w:sz w:val="22"/>
          <w:szCs w:val="22"/>
        </w:rPr>
      </w:pPr>
      <w:r w:rsidRPr="00F862F6">
        <w:rPr>
          <w:color w:val="000000"/>
          <w:sz w:val="22"/>
          <w:szCs w:val="22"/>
        </w:rPr>
        <w:t>TABELA DE VENCIMENTO BÁSICO</w:t>
      </w:r>
    </w:p>
    <w:p w:rsidR="00F862F6" w:rsidRPr="00F862F6" w:rsidRDefault="00F862F6" w:rsidP="00F862F6">
      <w:pPr>
        <w:ind w:right="1134"/>
        <w:jc w:val="right"/>
        <w:rPr>
          <w:color w:val="000000"/>
          <w:sz w:val="22"/>
          <w:szCs w:val="22"/>
        </w:rPr>
      </w:pPr>
      <w:r w:rsidRPr="00F862F6">
        <w:rPr>
          <w:color w:val="000000"/>
          <w:sz w:val="22"/>
          <w:szCs w:val="22"/>
        </w:rPr>
        <w:t>Em R$</w:t>
      </w:r>
    </w:p>
    <w:tbl>
      <w:tblPr>
        <w:tblW w:w="6804" w:type="dxa"/>
        <w:jc w:val="center"/>
        <w:tblCellMar>
          <w:left w:w="0" w:type="dxa"/>
          <w:right w:w="0" w:type="dxa"/>
        </w:tblCellMar>
        <w:tblLook w:val="04A0" w:firstRow="1" w:lastRow="0" w:firstColumn="1" w:lastColumn="0" w:noHBand="0" w:noVBand="1"/>
      </w:tblPr>
      <w:tblGrid>
        <w:gridCol w:w="2733"/>
        <w:gridCol w:w="1051"/>
        <w:gridCol w:w="937"/>
        <w:gridCol w:w="1045"/>
        <w:gridCol w:w="1038"/>
      </w:tblGrid>
      <w:tr w:rsidR="00F862F6" w:rsidRPr="00F862F6" w:rsidTr="00F862F6">
        <w:trPr>
          <w:jc w:val="center"/>
        </w:trPr>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CARGO</w:t>
            </w:r>
          </w:p>
        </w:tc>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pStyle w:val="Ttulo5"/>
              <w:rPr>
                <w:sz w:val="22"/>
                <w:szCs w:val="22"/>
              </w:rPr>
            </w:pPr>
            <w:r w:rsidRPr="00F862F6">
              <w:rPr>
                <w:bCs/>
                <w:sz w:val="22"/>
                <w:szCs w:val="22"/>
              </w:rPr>
              <w:t>CLASSE</w:t>
            </w:r>
          </w:p>
        </w:tc>
        <w:tc>
          <w:tcPr>
            <w:tcW w:w="0" w:type="auto"/>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PADRÃO</w:t>
            </w:r>
          </w:p>
        </w:tc>
        <w:tc>
          <w:tcPr>
            <w:tcW w:w="0" w:type="auto"/>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VENCIMENTO BÁSICO</w:t>
            </w:r>
          </w:p>
        </w:tc>
      </w:tr>
      <w:tr w:rsidR="00F862F6" w:rsidRPr="00F862F6" w:rsidTr="00F862F6">
        <w:trPr>
          <w:jc w:val="center"/>
        </w:trPr>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F862F6" w:rsidRPr="00F862F6" w:rsidRDefault="00F862F6" w:rsidP="00F862F6">
            <w:pPr>
              <w:rPr>
                <w:sz w:val="22"/>
                <w:szCs w:val="22"/>
              </w:rPr>
            </w:pPr>
          </w:p>
        </w:tc>
        <w:tc>
          <w:tcPr>
            <w:tcW w:w="0" w:type="auto"/>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a00"/>
              <w:spacing w:before="0" w:beforeAutospacing="0" w:after="0" w:afterAutospacing="0"/>
              <w:rPr>
                <w:sz w:val="22"/>
                <w:szCs w:val="22"/>
              </w:rPr>
            </w:pPr>
            <w:r w:rsidRPr="00F862F6">
              <w:rPr>
                <w:spacing w:val="-4"/>
                <w:sz w:val="22"/>
                <w:szCs w:val="22"/>
              </w:rPr>
              <w:t>EFEITOS FINANCEIROS A PARTIR DE</w:t>
            </w:r>
          </w:p>
        </w:tc>
      </w:tr>
      <w:tr w:rsidR="00F862F6" w:rsidRPr="00F862F6" w:rsidTr="00F862F6">
        <w:trPr>
          <w:jc w:val="center"/>
        </w:trPr>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F862F6" w:rsidRPr="00F862F6" w:rsidRDefault="00F862F6" w:rsidP="00F862F6">
            <w:pPr>
              <w:rPr>
                <w:sz w:val="22"/>
                <w:szCs w:val="22"/>
              </w:rPr>
            </w:pP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1</w:t>
            </w:r>
            <w:r w:rsidRPr="00F862F6">
              <w:rPr>
                <w:sz w:val="22"/>
                <w:szCs w:val="22"/>
                <w:u w:val="single"/>
                <w:vertAlign w:val="superscript"/>
              </w:rPr>
              <w:t>o</w:t>
            </w:r>
            <w:r w:rsidRPr="00F862F6">
              <w:rPr>
                <w:rStyle w:val="apple-converted-space"/>
                <w:sz w:val="22"/>
                <w:szCs w:val="22"/>
              </w:rPr>
              <w:t> </w:t>
            </w:r>
            <w:r w:rsidRPr="00F862F6">
              <w:rPr>
                <w:sz w:val="22"/>
                <w:szCs w:val="22"/>
              </w:rPr>
              <w:t>de janeiro de 2015</w:t>
            </w: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1</w:t>
            </w:r>
            <w:r w:rsidRPr="00F862F6">
              <w:rPr>
                <w:sz w:val="22"/>
                <w:szCs w:val="22"/>
                <w:u w:val="single"/>
                <w:vertAlign w:val="superscript"/>
              </w:rPr>
              <w:t>o</w:t>
            </w:r>
            <w:r w:rsidRPr="00F862F6">
              <w:rPr>
                <w:rStyle w:val="apple-converted-space"/>
                <w:sz w:val="22"/>
                <w:szCs w:val="22"/>
              </w:rPr>
              <w:t> </w:t>
            </w:r>
            <w:r w:rsidRPr="00F862F6">
              <w:rPr>
                <w:sz w:val="22"/>
                <w:szCs w:val="22"/>
              </w:rPr>
              <w:t>de agosto de 2016</w:t>
            </w:r>
          </w:p>
        </w:tc>
      </w:tr>
      <w:tr w:rsidR="00F862F6" w:rsidRPr="00F862F6" w:rsidTr="00F862F6">
        <w:trPr>
          <w:trHeight w:val="606"/>
          <w:jc w:val="center"/>
        </w:trPr>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Técnico em Regulação de Serviços Públicos de Telecomunicações</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Técnico em Regulação de Petróleo e Derivados,</w:t>
            </w:r>
            <w:r w:rsidRPr="00F862F6">
              <w:rPr>
                <w:rStyle w:val="apple-converted-space"/>
                <w:spacing w:val="-4"/>
                <w:sz w:val="22"/>
                <w:szCs w:val="22"/>
              </w:rPr>
              <w:t> </w:t>
            </w:r>
            <w:r w:rsidRPr="00F862F6">
              <w:rPr>
                <w:color w:val="000000"/>
                <w:sz w:val="22"/>
                <w:szCs w:val="22"/>
              </w:rPr>
              <w:t>Álcool Combustível</w:t>
            </w:r>
            <w:r w:rsidRPr="00F862F6">
              <w:rPr>
                <w:rStyle w:val="apple-converted-space"/>
                <w:spacing w:val="-4"/>
                <w:sz w:val="22"/>
                <w:szCs w:val="22"/>
              </w:rPr>
              <w:t> </w:t>
            </w:r>
            <w:r w:rsidRPr="00F862F6">
              <w:rPr>
                <w:spacing w:val="-4"/>
                <w:sz w:val="22"/>
                <w:szCs w:val="22"/>
              </w:rPr>
              <w:t>e Gás Natural</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Técnico em Regulação e Vigilância Sanitária</w:t>
            </w:r>
          </w:p>
          <w:p w:rsidR="00F862F6" w:rsidRPr="00F862F6" w:rsidRDefault="00F862F6" w:rsidP="00F862F6">
            <w:pPr>
              <w:jc w:val="center"/>
              <w:rPr>
                <w:sz w:val="22"/>
                <w:szCs w:val="22"/>
              </w:rPr>
            </w:pPr>
            <w:r w:rsidRPr="00F862F6">
              <w:rPr>
                <w:spacing w:val="-4"/>
                <w:sz w:val="22"/>
                <w:szCs w:val="22"/>
              </w:rPr>
              <w:lastRenderedPageBreak/>
              <w:t> </w:t>
            </w:r>
          </w:p>
          <w:p w:rsidR="00F862F6" w:rsidRPr="00F862F6" w:rsidRDefault="00F862F6" w:rsidP="00F862F6">
            <w:pPr>
              <w:jc w:val="center"/>
              <w:rPr>
                <w:sz w:val="22"/>
                <w:szCs w:val="22"/>
              </w:rPr>
            </w:pPr>
            <w:r w:rsidRPr="00F862F6">
              <w:rPr>
                <w:spacing w:val="-4"/>
                <w:sz w:val="22"/>
                <w:szCs w:val="22"/>
              </w:rPr>
              <w:t>Técnico em Regulação de Saúde Suplementar</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Técnico em Regulação de Serviços de Transportes Terrestres</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 xml:space="preserve">Técnico em Regulação de Serviços de Transportes </w:t>
            </w:r>
            <w:proofErr w:type="spellStart"/>
            <w:r w:rsidRPr="00F862F6">
              <w:rPr>
                <w:spacing w:val="-4"/>
                <w:sz w:val="22"/>
                <w:szCs w:val="22"/>
              </w:rPr>
              <w:t>Aquaviários</w:t>
            </w:r>
            <w:proofErr w:type="spellEnd"/>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Técnico em Regulação da Atividade Cinematográfica e Audiovisual</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Técnico em Regulação de Aviação Civil</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Técnico Administrativo</w:t>
            </w: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lastRenderedPageBreak/>
              <w:t>ESPECIAL</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lang w:val="pt-PT"/>
              </w:rPr>
              <w:t>4.742,07</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lang w:val="pt-PT"/>
              </w:rPr>
              <w:t>5.002,88</w:t>
            </w:r>
          </w:p>
        </w:tc>
      </w:tr>
      <w:tr w:rsidR="00F862F6" w:rsidTr="00F862F6">
        <w:trPr>
          <w:trHeight w:val="606"/>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4.603,96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4.857,18</w:t>
            </w:r>
          </w:p>
        </w:tc>
      </w:tr>
      <w:tr w:rsidR="00F862F6" w:rsidTr="00F862F6">
        <w:trPr>
          <w:trHeight w:val="607"/>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4.469,86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4.715,70</w:t>
            </w:r>
          </w:p>
        </w:tc>
      </w:tr>
      <w:tr w:rsidR="00F862F6" w:rsidTr="00F862F6">
        <w:trPr>
          <w:trHeight w:val="606"/>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B</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4.195,09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4.425,82</w:t>
            </w:r>
          </w:p>
        </w:tc>
      </w:tr>
      <w:tr w:rsidR="00F862F6" w:rsidTr="00F862F6">
        <w:trPr>
          <w:trHeight w:val="606"/>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4.072,89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4.296,90</w:t>
            </w:r>
          </w:p>
        </w:tc>
      </w:tr>
      <w:tr w:rsidR="00F862F6" w:rsidTr="00F862F6">
        <w:trPr>
          <w:trHeight w:val="607"/>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3.954,26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4.171,74</w:t>
            </w:r>
          </w:p>
        </w:tc>
      </w:tr>
      <w:tr w:rsidR="00F862F6" w:rsidTr="00F862F6">
        <w:trPr>
          <w:trHeight w:val="606"/>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3.839,09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4.050,24</w:t>
            </w:r>
          </w:p>
        </w:tc>
      </w:tr>
      <w:tr w:rsidR="00F862F6" w:rsidTr="00F862F6">
        <w:trPr>
          <w:trHeight w:val="607"/>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3.727,27</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3.932,27</w:t>
            </w:r>
          </w:p>
        </w:tc>
      </w:tr>
      <w:tr w:rsidR="00F862F6" w:rsidTr="00F862F6">
        <w:trPr>
          <w:trHeight w:val="606"/>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rPr>
              <w:t>A</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3.499,78</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3.692,27</w:t>
            </w:r>
          </w:p>
        </w:tc>
      </w:tr>
      <w:tr w:rsidR="00F862F6" w:rsidTr="00F862F6">
        <w:trPr>
          <w:trHeight w:val="606"/>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3.397,85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3.584,73</w:t>
            </w:r>
          </w:p>
        </w:tc>
      </w:tr>
      <w:tr w:rsidR="00F862F6" w:rsidTr="00F862F6">
        <w:trPr>
          <w:trHeight w:val="607"/>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3.298,88</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3.480,32</w:t>
            </w:r>
          </w:p>
        </w:tc>
      </w:tr>
      <w:tr w:rsidR="00F862F6" w:rsidTr="00F862F6">
        <w:trPr>
          <w:trHeight w:val="606"/>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3.202,80</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3.378,95</w:t>
            </w:r>
          </w:p>
        </w:tc>
      </w:tr>
      <w:tr w:rsidR="00F862F6" w:rsidTr="00F862F6">
        <w:trPr>
          <w:trHeight w:val="607"/>
          <w:jc w:val="center"/>
        </w:trPr>
        <w:tc>
          <w:tcPr>
            <w:tcW w:w="0" w:type="auto"/>
            <w:vMerge/>
            <w:tcBorders>
              <w:top w:val="nil"/>
              <w:left w:val="single" w:sz="8" w:space="0" w:color="000000"/>
              <w:bottom w:val="single" w:sz="8" w:space="0" w:color="000000"/>
              <w:right w:val="nil"/>
            </w:tcBorders>
            <w:vAlign w:val="center"/>
            <w:hideMark/>
          </w:tcPr>
          <w:p w:rsidR="00F862F6" w:rsidRDefault="00F862F6">
            <w:pPr>
              <w:rPr>
                <w:sz w:val="24"/>
                <w:szCs w:val="24"/>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pacing w:val="-4"/>
                <w:sz w:val="22"/>
                <w:szCs w:val="22"/>
                <w:lang w:val="en-US"/>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3.109,52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pPr>
              <w:spacing w:before="100" w:beforeAutospacing="1" w:after="100" w:afterAutospacing="1" w:line="240" w:lineRule="atLeast"/>
              <w:jc w:val="center"/>
              <w:rPr>
                <w:sz w:val="22"/>
                <w:szCs w:val="22"/>
              </w:rPr>
            </w:pPr>
            <w:r w:rsidRPr="00F862F6">
              <w:rPr>
                <w:sz w:val="22"/>
                <w:szCs w:val="22"/>
                <w:lang w:val="pt-PT"/>
              </w:rPr>
              <w:t>3.280,54</w:t>
            </w:r>
          </w:p>
        </w:tc>
      </w:tr>
    </w:tbl>
    <w:p w:rsidR="009B413C" w:rsidRDefault="009B413C">
      <w:pPr>
        <w:jc w:val="both"/>
        <w:rPr>
          <w:sz w:val="24"/>
          <w:szCs w:val="24"/>
        </w:rPr>
      </w:pPr>
    </w:p>
    <w:p w:rsidR="00F862F6" w:rsidRPr="008762E0" w:rsidRDefault="00F862F6">
      <w:pPr>
        <w:jc w:val="both"/>
        <w:rPr>
          <w:sz w:val="24"/>
          <w:szCs w:val="24"/>
        </w:rPr>
      </w:pPr>
    </w:p>
    <w:p w:rsidR="009B413C" w:rsidRDefault="009B413C" w:rsidP="00336195">
      <w:pPr>
        <w:keepNext/>
        <w:jc w:val="center"/>
        <w:rPr>
          <w:sz w:val="24"/>
          <w:szCs w:val="24"/>
        </w:rPr>
      </w:pPr>
      <w:r w:rsidRPr="008762E0">
        <w:rPr>
          <w:sz w:val="24"/>
          <w:szCs w:val="24"/>
        </w:rPr>
        <w:t>ANEXO VI</w:t>
      </w:r>
    </w:p>
    <w:p w:rsidR="00F862F6" w:rsidRPr="008762E0" w:rsidRDefault="008D6781">
      <w:pPr>
        <w:jc w:val="center"/>
        <w:rPr>
          <w:sz w:val="24"/>
          <w:szCs w:val="24"/>
        </w:rPr>
      </w:pPr>
      <w:hyperlink r:id="rId107" w:history="1">
        <w:r w:rsidR="00F862F6" w:rsidRPr="008762E0">
          <w:rPr>
            <w:rStyle w:val="Hyperlink"/>
            <w:i/>
            <w:sz w:val="24"/>
            <w:szCs w:val="24"/>
          </w:rPr>
          <w:t>(Anexo acrescido pela Lei nº 11.907, de 2/2/2009,</w:t>
        </w:r>
      </w:hyperlink>
      <w:r w:rsidR="00654090">
        <w:rPr>
          <w:i/>
          <w:sz w:val="24"/>
          <w:szCs w:val="24"/>
        </w:rPr>
        <w:t xml:space="preserve"> </w:t>
      </w:r>
      <w:hyperlink r:id="rId108" w:history="1">
        <w:r w:rsidR="00F862F6" w:rsidRPr="00011A38">
          <w:rPr>
            <w:rStyle w:val="Hyperlink"/>
            <w:i/>
            <w:sz w:val="24"/>
            <w:szCs w:val="24"/>
          </w:rPr>
          <w:t>com redação dada pelo Anexo XXI</w:t>
        </w:r>
        <w:r w:rsidR="00F862F6">
          <w:rPr>
            <w:rStyle w:val="Hyperlink"/>
            <w:i/>
            <w:sz w:val="24"/>
            <w:szCs w:val="24"/>
          </w:rPr>
          <w:t>V</w:t>
        </w:r>
        <w:r w:rsidR="00F862F6" w:rsidRPr="00011A38">
          <w:rPr>
            <w:rStyle w:val="Hyperlink"/>
            <w:i/>
            <w:sz w:val="24"/>
            <w:szCs w:val="24"/>
          </w:rPr>
          <w:t xml:space="preserve"> à Lei nº 13.326, de 29/7/2016)</w:t>
        </w:r>
      </w:hyperlink>
    </w:p>
    <w:p w:rsidR="00F862F6" w:rsidRPr="00F862F6" w:rsidRDefault="00F862F6" w:rsidP="00F862F6">
      <w:pPr>
        <w:jc w:val="center"/>
        <w:rPr>
          <w:sz w:val="22"/>
          <w:szCs w:val="22"/>
        </w:rPr>
      </w:pPr>
    </w:p>
    <w:p w:rsidR="00F862F6" w:rsidRDefault="00F862F6" w:rsidP="00F862F6">
      <w:pPr>
        <w:jc w:val="center"/>
        <w:rPr>
          <w:color w:val="000000"/>
          <w:sz w:val="22"/>
          <w:szCs w:val="22"/>
        </w:rPr>
      </w:pPr>
      <w:r w:rsidRPr="00F862F6">
        <w:rPr>
          <w:color w:val="000000"/>
          <w:sz w:val="22"/>
          <w:szCs w:val="22"/>
        </w:rPr>
        <w:t>VALORES DO PONTO DA</w:t>
      </w:r>
      <w:r w:rsidRPr="00F862F6">
        <w:rPr>
          <w:rStyle w:val="apple-converted-space"/>
          <w:color w:val="000000"/>
          <w:sz w:val="22"/>
          <w:szCs w:val="22"/>
        </w:rPr>
        <w:t> </w:t>
      </w:r>
      <w:r w:rsidRPr="00F862F6">
        <w:rPr>
          <w:color w:val="000000"/>
          <w:sz w:val="22"/>
          <w:szCs w:val="22"/>
        </w:rPr>
        <w:t>GRATIFICAÇÃO DE DESEMPENHO DE ATIVIDADE DE REGULAÇÃO</w:t>
      </w:r>
      <w:r w:rsidRPr="00F862F6">
        <w:rPr>
          <w:rStyle w:val="apple-converted-space"/>
          <w:color w:val="000000"/>
          <w:sz w:val="22"/>
          <w:szCs w:val="22"/>
        </w:rPr>
        <w:t> </w:t>
      </w:r>
      <w:r>
        <w:rPr>
          <w:color w:val="000000"/>
          <w:sz w:val="22"/>
          <w:szCs w:val="22"/>
        </w:rPr>
        <w:t>–</w:t>
      </w:r>
      <w:r w:rsidRPr="00F862F6">
        <w:rPr>
          <w:color w:val="000000"/>
          <w:sz w:val="22"/>
          <w:szCs w:val="22"/>
        </w:rPr>
        <w:t xml:space="preserve"> GDAR</w:t>
      </w:r>
    </w:p>
    <w:p w:rsidR="00F862F6" w:rsidRPr="00F862F6" w:rsidRDefault="00F862F6" w:rsidP="00F862F6">
      <w:pPr>
        <w:jc w:val="center"/>
        <w:rPr>
          <w:color w:val="000000"/>
          <w:sz w:val="22"/>
          <w:szCs w:val="22"/>
        </w:rPr>
      </w:pPr>
    </w:p>
    <w:p w:rsidR="00F862F6" w:rsidRPr="00F862F6" w:rsidRDefault="00F862F6" w:rsidP="00F862F6">
      <w:pPr>
        <w:jc w:val="both"/>
        <w:rPr>
          <w:color w:val="000000"/>
          <w:sz w:val="22"/>
          <w:szCs w:val="22"/>
        </w:rPr>
      </w:pPr>
      <w:r w:rsidRPr="00F862F6">
        <w:rPr>
          <w:color w:val="000000"/>
          <w:sz w:val="22"/>
          <w:szCs w:val="22"/>
        </w:rPr>
        <w:t>a) Valor do ponto da GDAR para os cargos de Nível Superior:</w:t>
      </w:r>
    </w:p>
    <w:p w:rsidR="00F862F6" w:rsidRPr="00F862F6" w:rsidRDefault="00F862F6" w:rsidP="00F862F6">
      <w:pPr>
        <w:ind w:right="1134"/>
        <w:jc w:val="right"/>
        <w:rPr>
          <w:color w:val="000000"/>
          <w:sz w:val="22"/>
          <w:szCs w:val="22"/>
        </w:rPr>
      </w:pPr>
      <w:r w:rsidRPr="00F862F6">
        <w:rPr>
          <w:color w:val="000000"/>
          <w:sz w:val="22"/>
          <w:szCs w:val="22"/>
        </w:rPr>
        <w:t>Em R$</w:t>
      </w:r>
    </w:p>
    <w:tbl>
      <w:tblPr>
        <w:tblW w:w="6804" w:type="dxa"/>
        <w:jc w:val="center"/>
        <w:tblCellMar>
          <w:left w:w="0" w:type="dxa"/>
          <w:right w:w="0" w:type="dxa"/>
        </w:tblCellMar>
        <w:tblLook w:val="04A0" w:firstRow="1" w:lastRow="0" w:firstColumn="1" w:lastColumn="0" w:noHBand="0" w:noVBand="1"/>
      </w:tblPr>
      <w:tblGrid>
        <w:gridCol w:w="2859"/>
        <w:gridCol w:w="1051"/>
        <w:gridCol w:w="937"/>
        <w:gridCol w:w="985"/>
        <w:gridCol w:w="972"/>
      </w:tblGrid>
      <w:tr w:rsidR="00F862F6" w:rsidRPr="00F862F6" w:rsidTr="00F862F6">
        <w:trPr>
          <w:trHeight w:val="437"/>
          <w:jc w:val="center"/>
        </w:trPr>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CARGO</w:t>
            </w:r>
          </w:p>
        </w:tc>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CLASSE</w:t>
            </w:r>
          </w:p>
        </w:tc>
        <w:tc>
          <w:tcPr>
            <w:tcW w:w="0" w:type="auto"/>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PADRÃO</w:t>
            </w:r>
          </w:p>
        </w:tc>
        <w:tc>
          <w:tcPr>
            <w:tcW w:w="0" w:type="auto"/>
            <w:gridSpan w:val="2"/>
            <w:tcBorders>
              <w:top w:val="single" w:sz="8" w:space="0" w:color="auto"/>
              <w:left w:val="nil"/>
              <w:bottom w:val="nil"/>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VALOR DO PONTO DA GDAR A PARTIR DE</w:t>
            </w:r>
          </w:p>
        </w:tc>
      </w:tr>
      <w:tr w:rsidR="00F862F6" w:rsidRPr="00F862F6" w:rsidTr="00F862F6">
        <w:trPr>
          <w:jc w:val="center"/>
        </w:trPr>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F862F6" w:rsidRPr="00F862F6" w:rsidRDefault="00F862F6" w:rsidP="00F862F6">
            <w:pPr>
              <w:rPr>
                <w:sz w:val="22"/>
                <w:szCs w:val="22"/>
              </w:rPr>
            </w:pP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1</w:t>
            </w:r>
            <w:r w:rsidRPr="00F862F6">
              <w:rPr>
                <w:sz w:val="22"/>
                <w:szCs w:val="22"/>
                <w:u w:val="single"/>
                <w:vertAlign w:val="superscript"/>
              </w:rPr>
              <w:t>o</w:t>
            </w:r>
            <w:r w:rsidRPr="00F862F6">
              <w:rPr>
                <w:rStyle w:val="apple-converted-space"/>
                <w:sz w:val="22"/>
                <w:szCs w:val="22"/>
              </w:rPr>
              <w:t> </w:t>
            </w:r>
            <w:r w:rsidRPr="00F862F6">
              <w:rPr>
                <w:sz w:val="22"/>
                <w:szCs w:val="22"/>
              </w:rPr>
              <w:t>de janeiro de 2015</w:t>
            </w: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1</w:t>
            </w:r>
            <w:r w:rsidRPr="00F862F6">
              <w:rPr>
                <w:sz w:val="22"/>
                <w:szCs w:val="22"/>
                <w:u w:val="single"/>
                <w:vertAlign w:val="superscript"/>
              </w:rPr>
              <w:t>o</w:t>
            </w:r>
            <w:r w:rsidRPr="00F862F6">
              <w:rPr>
                <w:rStyle w:val="apple-converted-space"/>
                <w:sz w:val="22"/>
                <w:szCs w:val="22"/>
              </w:rPr>
              <w:t> </w:t>
            </w:r>
            <w:r w:rsidRPr="00F862F6">
              <w:rPr>
                <w:sz w:val="22"/>
                <w:szCs w:val="22"/>
              </w:rPr>
              <w:t>de agosto de 2016</w:t>
            </w:r>
          </w:p>
        </w:tc>
      </w:tr>
      <w:tr w:rsidR="00F862F6" w:rsidRPr="00F862F6" w:rsidTr="00F862F6">
        <w:trPr>
          <w:trHeight w:val="643"/>
          <w:jc w:val="center"/>
        </w:trPr>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Especialista em Regulação de Serviços Públicos de Telecomunicações</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Especialista em Regulação de Serviços Públicos de Energia</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 xml:space="preserve">Especialista em Regulação e </w:t>
            </w:r>
            <w:r w:rsidRPr="00F862F6">
              <w:rPr>
                <w:spacing w:val="-4"/>
                <w:sz w:val="22"/>
                <w:szCs w:val="22"/>
              </w:rPr>
              <w:lastRenderedPageBreak/>
              <w:t>Vigilância Sanitária</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Especialista em Regulação de Saúde Suplementar</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 xml:space="preserve">Especialista em Regulação de </w:t>
            </w:r>
            <w:proofErr w:type="spellStart"/>
            <w:r w:rsidRPr="00F862F6">
              <w:rPr>
                <w:spacing w:val="-4"/>
                <w:sz w:val="22"/>
                <w:szCs w:val="22"/>
              </w:rPr>
              <w:t>Petróleo,</w:t>
            </w:r>
            <w:r w:rsidRPr="00F862F6">
              <w:rPr>
                <w:color w:val="000000"/>
                <w:sz w:val="22"/>
                <w:szCs w:val="22"/>
              </w:rPr>
              <w:t>Álcool</w:t>
            </w:r>
            <w:proofErr w:type="spellEnd"/>
            <w:r w:rsidRPr="00F862F6">
              <w:rPr>
                <w:color w:val="000000"/>
                <w:sz w:val="22"/>
                <w:szCs w:val="22"/>
              </w:rPr>
              <w:t xml:space="preserve"> Combustível</w:t>
            </w:r>
            <w:r w:rsidRPr="00F862F6">
              <w:rPr>
                <w:rStyle w:val="apple-converted-space"/>
                <w:spacing w:val="-4"/>
                <w:sz w:val="22"/>
                <w:szCs w:val="22"/>
              </w:rPr>
              <w:t> </w:t>
            </w:r>
            <w:r w:rsidRPr="00F862F6">
              <w:rPr>
                <w:spacing w:val="-4"/>
                <w:sz w:val="22"/>
                <w:szCs w:val="22"/>
              </w:rPr>
              <w:t>e Derivados e Gás Natural</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Especialista em Geologia e Geofísica do Petróleo e Gás Natural</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Especialista em Regulação de Serviços de Transportes Terrestres</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 xml:space="preserve">Especialista em Regulação de Serviços de Transportes </w:t>
            </w:r>
            <w:proofErr w:type="spellStart"/>
            <w:r w:rsidRPr="00F862F6">
              <w:rPr>
                <w:spacing w:val="-4"/>
                <w:sz w:val="22"/>
                <w:szCs w:val="22"/>
              </w:rPr>
              <w:t>Aquaviários</w:t>
            </w:r>
            <w:proofErr w:type="spellEnd"/>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jc w:val="center"/>
              <w:rPr>
                <w:sz w:val="22"/>
                <w:szCs w:val="22"/>
              </w:rPr>
            </w:pPr>
            <w:r w:rsidRPr="00F862F6">
              <w:rPr>
                <w:spacing w:val="-4"/>
                <w:sz w:val="22"/>
                <w:szCs w:val="22"/>
              </w:rPr>
              <w:t>Especialista em Regulação da Atividade Cinematográfica e Audiovisual</w:t>
            </w:r>
          </w:p>
          <w:p w:rsidR="00F862F6" w:rsidRPr="00F862F6" w:rsidRDefault="00F862F6" w:rsidP="00F862F6">
            <w:pPr>
              <w:jc w:val="center"/>
              <w:rPr>
                <w:sz w:val="22"/>
                <w:szCs w:val="22"/>
              </w:rPr>
            </w:pPr>
            <w:r w:rsidRPr="00F862F6">
              <w:rPr>
                <w:spacing w:val="-4"/>
                <w:sz w:val="22"/>
                <w:szCs w:val="22"/>
              </w:rPr>
              <w:t> </w:t>
            </w:r>
          </w:p>
          <w:p w:rsidR="00F862F6" w:rsidRPr="00F862F6" w:rsidRDefault="00F862F6" w:rsidP="00F862F6">
            <w:pPr>
              <w:pStyle w:val="Lista"/>
              <w:spacing w:before="0" w:beforeAutospacing="0" w:after="0" w:afterAutospacing="0"/>
              <w:jc w:val="center"/>
              <w:rPr>
                <w:sz w:val="22"/>
                <w:szCs w:val="22"/>
              </w:rPr>
            </w:pPr>
            <w:r w:rsidRPr="00F862F6">
              <w:rPr>
                <w:spacing w:val="-4"/>
                <w:sz w:val="22"/>
                <w:szCs w:val="22"/>
              </w:rPr>
              <w:t>Especialista em Regulação de Aviação Civil</w:t>
            </w: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lastRenderedPageBreak/>
              <w:t>ESPECIAL</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94,95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100,17</w:t>
            </w:r>
          </w:p>
        </w:tc>
      </w:tr>
      <w:tr w:rsidR="00F862F6" w:rsidRPr="00F862F6" w:rsidTr="00F862F6">
        <w:trPr>
          <w:trHeight w:val="625"/>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93,78</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98,94</w:t>
            </w:r>
          </w:p>
        </w:tc>
      </w:tr>
      <w:tr w:rsidR="00F862F6" w:rsidRPr="00F862F6" w:rsidTr="00F862F6">
        <w:trPr>
          <w:trHeight w:val="649"/>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92,62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97,71</w:t>
            </w:r>
          </w:p>
        </w:tc>
      </w:tr>
      <w:tr w:rsidR="00F862F6" w:rsidRPr="00F862F6" w:rsidTr="00F862F6">
        <w:trPr>
          <w:trHeight w:val="659"/>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B</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91,45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96,48</w:t>
            </w:r>
          </w:p>
        </w:tc>
      </w:tr>
      <w:tr w:rsidR="00F862F6" w:rsidRPr="00F862F6" w:rsidTr="00F862F6">
        <w:trPr>
          <w:trHeight w:val="73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90,29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95,26</w:t>
            </w:r>
          </w:p>
        </w:tc>
      </w:tr>
      <w:tr w:rsidR="00F862F6" w:rsidRPr="00F862F6" w:rsidTr="00F862F6">
        <w:trPr>
          <w:trHeight w:val="734"/>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89,12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94,02</w:t>
            </w:r>
          </w:p>
        </w:tc>
      </w:tr>
      <w:tr w:rsidR="00F862F6" w:rsidRPr="00F862F6" w:rsidTr="00F862F6">
        <w:trPr>
          <w:trHeight w:val="734"/>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87,96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92,80</w:t>
            </w:r>
          </w:p>
        </w:tc>
      </w:tr>
      <w:tr w:rsidR="00F862F6" w:rsidRPr="00F862F6" w:rsidTr="00F862F6">
        <w:trPr>
          <w:trHeight w:val="734"/>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86,79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91,56</w:t>
            </w:r>
          </w:p>
        </w:tc>
      </w:tr>
      <w:tr w:rsidR="00F862F6" w:rsidRPr="00F862F6" w:rsidTr="00F862F6">
        <w:trPr>
          <w:trHeight w:val="73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A</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85,63</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90,34</w:t>
            </w:r>
          </w:p>
        </w:tc>
      </w:tr>
      <w:tr w:rsidR="00F862F6" w:rsidRPr="00F862F6" w:rsidTr="00F862F6">
        <w:trPr>
          <w:trHeight w:val="734"/>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84,46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89,11</w:t>
            </w:r>
          </w:p>
        </w:tc>
      </w:tr>
      <w:tr w:rsidR="00F862F6" w:rsidRPr="00F862F6" w:rsidTr="00F862F6">
        <w:trPr>
          <w:trHeight w:val="734"/>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83,29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87,87</w:t>
            </w:r>
          </w:p>
        </w:tc>
      </w:tr>
      <w:tr w:rsidR="00F862F6" w:rsidRPr="00F862F6" w:rsidTr="00F862F6">
        <w:trPr>
          <w:trHeight w:val="734"/>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82,13</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86,65</w:t>
            </w:r>
          </w:p>
        </w:tc>
      </w:tr>
      <w:tr w:rsidR="00F862F6" w:rsidRPr="00F862F6" w:rsidTr="00F862F6">
        <w:trPr>
          <w:trHeight w:val="734"/>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Corpodetexto"/>
              <w:rPr>
                <w:sz w:val="22"/>
                <w:szCs w:val="22"/>
              </w:rPr>
            </w:pPr>
            <w:r w:rsidRPr="00F862F6">
              <w:rPr>
                <w:color w:val="000000"/>
                <w:sz w:val="22"/>
                <w:szCs w:val="22"/>
              </w:rPr>
              <w:t>80,96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85,41</w:t>
            </w:r>
          </w:p>
        </w:tc>
      </w:tr>
    </w:tbl>
    <w:p w:rsidR="00F862F6" w:rsidRDefault="00F862F6" w:rsidP="00F862F6">
      <w:pPr>
        <w:jc w:val="both"/>
        <w:rPr>
          <w:color w:val="000000"/>
          <w:sz w:val="22"/>
          <w:szCs w:val="22"/>
        </w:rPr>
      </w:pPr>
    </w:p>
    <w:p w:rsidR="00F862F6" w:rsidRDefault="00F862F6" w:rsidP="00F862F6">
      <w:pPr>
        <w:jc w:val="both"/>
        <w:rPr>
          <w:color w:val="000000"/>
          <w:sz w:val="22"/>
          <w:szCs w:val="22"/>
        </w:rPr>
      </w:pPr>
    </w:p>
    <w:p w:rsidR="00F862F6" w:rsidRPr="00F862F6" w:rsidRDefault="00F862F6" w:rsidP="00F862F6">
      <w:pPr>
        <w:jc w:val="both"/>
        <w:rPr>
          <w:color w:val="000000"/>
          <w:sz w:val="22"/>
          <w:szCs w:val="22"/>
        </w:rPr>
      </w:pPr>
      <w:r w:rsidRPr="00F862F6">
        <w:rPr>
          <w:color w:val="000000"/>
          <w:sz w:val="22"/>
          <w:szCs w:val="22"/>
        </w:rPr>
        <w:t>b) Valor do ponto da GDAR para os cargos de Nível Intermediário:</w:t>
      </w:r>
    </w:p>
    <w:p w:rsidR="00F862F6" w:rsidRPr="00F862F6" w:rsidRDefault="00F862F6" w:rsidP="00F862F6">
      <w:pPr>
        <w:ind w:right="1134"/>
        <w:jc w:val="right"/>
        <w:rPr>
          <w:color w:val="000000"/>
          <w:sz w:val="22"/>
          <w:szCs w:val="22"/>
        </w:rPr>
      </w:pPr>
      <w:r w:rsidRPr="00F862F6">
        <w:rPr>
          <w:color w:val="000000"/>
          <w:sz w:val="22"/>
          <w:szCs w:val="22"/>
        </w:rPr>
        <w:t> Em R$</w:t>
      </w:r>
    </w:p>
    <w:tbl>
      <w:tblPr>
        <w:tblW w:w="6804" w:type="dxa"/>
        <w:jc w:val="center"/>
        <w:tblCellMar>
          <w:left w:w="0" w:type="dxa"/>
          <w:right w:w="0" w:type="dxa"/>
        </w:tblCellMar>
        <w:tblLook w:val="04A0" w:firstRow="1" w:lastRow="0" w:firstColumn="1" w:lastColumn="0" w:noHBand="0" w:noVBand="1"/>
      </w:tblPr>
      <w:tblGrid>
        <w:gridCol w:w="2750"/>
        <w:gridCol w:w="1083"/>
        <w:gridCol w:w="937"/>
        <w:gridCol w:w="1052"/>
        <w:gridCol w:w="982"/>
      </w:tblGrid>
      <w:tr w:rsidR="00F862F6" w:rsidRPr="00F862F6" w:rsidTr="00F862F6">
        <w:trPr>
          <w:jc w:val="center"/>
        </w:trPr>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CARGO</w:t>
            </w:r>
          </w:p>
        </w:tc>
        <w:tc>
          <w:tcPr>
            <w:tcW w:w="0" w:type="auto"/>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CLASSE</w:t>
            </w:r>
          </w:p>
        </w:tc>
        <w:tc>
          <w:tcPr>
            <w:tcW w:w="0" w:type="auto"/>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PADRÃO</w:t>
            </w:r>
          </w:p>
        </w:tc>
        <w:tc>
          <w:tcPr>
            <w:tcW w:w="0" w:type="auto"/>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pacing w:val="-4"/>
                <w:sz w:val="22"/>
                <w:szCs w:val="22"/>
              </w:rPr>
              <w:t>VALOR DO PONTO DA GDAR</w:t>
            </w:r>
          </w:p>
        </w:tc>
      </w:tr>
      <w:tr w:rsidR="00F862F6" w:rsidRPr="00F862F6" w:rsidTr="00F862F6">
        <w:trPr>
          <w:jc w:val="center"/>
        </w:trPr>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F862F6" w:rsidRPr="00F862F6" w:rsidRDefault="00F862F6" w:rsidP="00F862F6">
            <w:pPr>
              <w:rPr>
                <w:sz w:val="22"/>
                <w:szCs w:val="22"/>
              </w:rPr>
            </w:pPr>
          </w:p>
        </w:tc>
        <w:tc>
          <w:tcPr>
            <w:tcW w:w="0" w:type="auto"/>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pStyle w:val="a00"/>
              <w:spacing w:before="0" w:beforeAutospacing="0" w:after="0" w:afterAutospacing="0"/>
              <w:jc w:val="center"/>
              <w:rPr>
                <w:sz w:val="22"/>
                <w:szCs w:val="22"/>
              </w:rPr>
            </w:pPr>
            <w:r w:rsidRPr="00F862F6">
              <w:rPr>
                <w:spacing w:val="-4"/>
                <w:sz w:val="22"/>
                <w:szCs w:val="22"/>
              </w:rPr>
              <w:t>EFEITOS FINANCEIROS A PARTIR DE</w:t>
            </w:r>
          </w:p>
        </w:tc>
      </w:tr>
      <w:tr w:rsidR="00F862F6" w:rsidRPr="00F862F6" w:rsidTr="00F862F6">
        <w:trPr>
          <w:jc w:val="center"/>
        </w:trPr>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F862F6" w:rsidRPr="00F862F6" w:rsidRDefault="00F862F6" w:rsidP="00F862F6">
            <w:pPr>
              <w:rPr>
                <w:sz w:val="22"/>
                <w:szCs w:val="22"/>
              </w:rPr>
            </w:pP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1</w:t>
            </w:r>
            <w:r w:rsidRPr="00F862F6">
              <w:rPr>
                <w:sz w:val="22"/>
                <w:szCs w:val="22"/>
                <w:u w:val="single"/>
                <w:vertAlign w:val="superscript"/>
              </w:rPr>
              <w:t>o</w:t>
            </w:r>
            <w:r w:rsidRPr="00F862F6">
              <w:rPr>
                <w:rStyle w:val="apple-converted-space"/>
                <w:sz w:val="22"/>
                <w:szCs w:val="22"/>
              </w:rPr>
              <w:t> </w:t>
            </w:r>
            <w:r w:rsidRPr="00F862F6">
              <w:rPr>
                <w:sz w:val="22"/>
                <w:szCs w:val="22"/>
              </w:rPr>
              <w:t>de janeiro de 2015</w:t>
            </w:r>
          </w:p>
        </w:tc>
        <w:tc>
          <w:tcPr>
            <w:tcW w:w="0" w:type="auto"/>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1</w:t>
            </w:r>
            <w:r w:rsidRPr="00F862F6">
              <w:rPr>
                <w:sz w:val="22"/>
                <w:szCs w:val="22"/>
                <w:u w:val="single"/>
                <w:vertAlign w:val="superscript"/>
              </w:rPr>
              <w:t>o</w:t>
            </w:r>
            <w:r w:rsidRPr="00F862F6">
              <w:rPr>
                <w:rStyle w:val="apple-converted-space"/>
                <w:sz w:val="22"/>
                <w:szCs w:val="22"/>
              </w:rPr>
              <w:t> </w:t>
            </w:r>
            <w:r w:rsidRPr="00F862F6">
              <w:rPr>
                <w:sz w:val="22"/>
                <w:szCs w:val="22"/>
              </w:rPr>
              <w:t>de agosto de 2016</w:t>
            </w:r>
          </w:p>
        </w:tc>
      </w:tr>
      <w:tr w:rsidR="00F862F6" w:rsidRPr="00F862F6" w:rsidTr="00F862F6">
        <w:trPr>
          <w:trHeight w:val="542"/>
          <w:jc w:val="center"/>
        </w:trPr>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Técnico em Regulação de Serviços Públicos de Telecomunicações</w:t>
            </w:r>
          </w:p>
          <w:p w:rsidR="00F862F6" w:rsidRPr="00F862F6" w:rsidRDefault="00F862F6" w:rsidP="00F862F6">
            <w:pPr>
              <w:jc w:val="center"/>
              <w:rPr>
                <w:sz w:val="22"/>
                <w:szCs w:val="22"/>
              </w:rPr>
            </w:pPr>
            <w:r w:rsidRPr="00F862F6">
              <w:rPr>
                <w:sz w:val="22"/>
                <w:szCs w:val="22"/>
              </w:rPr>
              <w:t> </w:t>
            </w:r>
          </w:p>
          <w:p w:rsidR="00F862F6" w:rsidRPr="00F862F6" w:rsidRDefault="00F862F6" w:rsidP="00F862F6">
            <w:pPr>
              <w:jc w:val="center"/>
              <w:rPr>
                <w:sz w:val="22"/>
                <w:szCs w:val="22"/>
              </w:rPr>
            </w:pPr>
            <w:r w:rsidRPr="00F862F6">
              <w:rPr>
                <w:sz w:val="22"/>
                <w:szCs w:val="22"/>
              </w:rPr>
              <w:t xml:space="preserve">Técnico em Regulação de Petróleo e Derivados e Gás </w:t>
            </w:r>
            <w:r w:rsidRPr="00F862F6">
              <w:rPr>
                <w:sz w:val="22"/>
                <w:szCs w:val="22"/>
              </w:rPr>
              <w:lastRenderedPageBreak/>
              <w:t>Natural</w:t>
            </w:r>
          </w:p>
          <w:p w:rsidR="00F862F6" w:rsidRPr="00F862F6" w:rsidRDefault="00F862F6" w:rsidP="00F862F6">
            <w:pPr>
              <w:jc w:val="center"/>
              <w:rPr>
                <w:sz w:val="22"/>
                <w:szCs w:val="22"/>
              </w:rPr>
            </w:pPr>
            <w:r w:rsidRPr="00F862F6">
              <w:rPr>
                <w:sz w:val="22"/>
                <w:szCs w:val="22"/>
              </w:rPr>
              <w:t> </w:t>
            </w:r>
          </w:p>
          <w:p w:rsidR="00F862F6" w:rsidRPr="00F862F6" w:rsidRDefault="00F862F6" w:rsidP="00F862F6">
            <w:pPr>
              <w:jc w:val="center"/>
              <w:rPr>
                <w:sz w:val="22"/>
                <w:szCs w:val="22"/>
              </w:rPr>
            </w:pPr>
            <w:r w:rsidRPr="00F862F6">
              <w:rPr>
                <w:sz w:val="22"/>
                <w:szCs w:val="22"/>
              </w:rPr>
              <w:t>Técnico em Regulação e Vigilância Sanitária</w:t>
            </w:r>
          </w:p>
          <w:p w:rsidR="00F862F6" w:rsidRPr="00F862F6" w:rsidRDefault="00F862F6" w:rsidP="00F862F6">
            <w:pPr>
              <w:jc w:val="center"/>
              <w:rPr>
                <w:sz w:val="22"/>
                <w:szCs w:val="22"/>
              </w:rPr>
            </w:pPr>
            <w:r w:rsidRPr="00F862F6">
              <w:rPr>
                <w:sz w:val="22"/>
                <w:szCs w:val="22"/>
              </w:rPr>
              <w:t> </w:t>
            </w:r>
          </w:p>
          <w:p w:rsidR="00F862F6" w:rsidRPr="00F862F6" w:rsidRDefault="00F862F6" w:rsidP="00F862F6">
            <w:pPr>
              <w:jc w:val="center"/>
              <w:rPr>
                <w:sz w:val="22"/>
                <w:szCs w:val="22"/>
              </w:rPr>
            </w:pPr>
            <w:r w:rsidRPr="00F862F6">
              <w:rPr>
                <w:sz w:val="22"/>
                <w:szCs w:val="22"/>
              </w:rPr>
              <w:t>Técnico em Regulação de Saúde Suplementar</w:t>
            </w:r>
          </w:p>
          <w:p w:rsidR="00F862F6" w:rsidRPr="00F862F6" w:rsidRDefault="00F862F6" w:rsidP="00F862F6">
            <w:pPr>
              <w:jc w:val="center"/>
              <w:rPr>
                <w:sz w:val="22"/>
                <w:szCs w:val="22"/>
              </w:rPr>
            </w:pPr>
            <w:r w:rsidRPr="00F862F6">
              <w:rPr>
                <w:sz w:val="22"/>
                <w:szCs w:val="22"/>
              </w:rPr>
              <w:t> </w:t>
            </w:r>
          </w:p>
          <w:p w:rsidR="00F862F6" w:rsidRPr="00F862F6" w:rsidRDefault="00F862F6" w:rsidP="00F862F6">
            <w:pPr>
              <w:jc w:val="center"/>
              <w:rPr>
                <w:sz w:val="22"/>
                <w:szCs w:val="22"/>
              </w:rPr>
            </w:pPr>
            <w:r w:rsidRPr="00F862F6">
              <w:rPr>
                <w:sz w:val="22"/>
                <w:szCs w:val="22"/>
              </w:rPr>
              <w:t>Técnico em Regulação de Serviços de Transportes Terrestres</w:t>
            </w:r>
          </w:p>
          <w:p w:rsidR="00F862F6" w:rsidRPr="00F862F6" w:rsidRDefault="00F862F6" w:rsidP="00F862F6">
            <w:pPr>
              <w:jc w:val="center"/>
              <w:rPr>
                <w:sz w:val="22"/>
                <w:szCs w:val="22"/>
              </w:rPr>
            </w:pPr>
            <w:r w:rsidRPr="00F862F6">
              <w:rPr>
                <w:sz w:val="22"/>
                <w:szCs w:val="22"/>
              </w:rPr>
              <w:t> </w:t>
            </w:r>
          </w:p>
          <w:p w:rsidR="00F862F6" w:rsidRPr="00F862F6" w:rsidRDefault="00F862F6" w:rsidP="00F862F6">
            <w:pPr>
              <w:jc w:val="center"/>
              <w:rPr>
                <w:sz w:val="22"/>
                <w:szCs w:val="22"/>
              </w:rPr>
            </w:pPr>
            <w:r w:rsidRPr="00F862F6">
              <w:rPr>
                <w:sz w:val="22"/>
                <w:szCs w:val="22"/>
              </w:rPr>
              <w:t xml:space="preserve">Técnico em Regulação de Serviços de Transportes </w:t>
            </w:r>
            <w:proofErr w:type="spellStart"/>
            <w:r w:rsidRPr="00F862F6">
              <w:rPr>
                <w:sz w:val="22"/>
                <w:szCs w:val="22"/>
              </w:rPr>
              <w:t>Aquaviários</w:t>
            </w:r>
            <w:proofErr w:type="spellEnd"/>
          </w:p>
          <w:p w:rsidR="00F862F6" w:rsidRPr="00F862F6" w:rsidRDefault="00F862F6" w:rsidP="00F862F6">
            <w:pPr>
              <w:jc w:val="center"/>
              <w:rPr>
                <w:sz w:val="22"/>
                <w:szCs w:val="22"/>
              </w:rPr>
            </w:pPr>
            <w:r w:rsidRPr="00F862F6">
              <w:rPr>
                <w:sz w:val="22"/>
                <w:szCs w:val="22"/>
              </w:rPr>
              <w:t> </w:t>
            </w:r>
          </w:p>
          <w:p w:rsidR="00F862F6" w:rsidRPr="00F862F6" w:rsidRDefault="00F862F6" w:rsidP="00F862F6">
            <w:pPr>
              <w:jc w:val="center"/>
              <w:rPr>
                <w:sz w:val="22"/>
                <w:szCs w:val="22"/>
              </w:rPr>
            </w:pPr>
            <w:r w:rsidRPr="00F862F6">
              <w:rPr>
                <w:sz w:val="22"/>
                <w:szCs w:val="22"/>
              </w:rPr>
              <w:t>Técnico em Regulação da Atividade Cinematográfica e Audiovisual</w:t>
            </w:r>
          </w:p>
          <w:p w:rsidR="00F862F6" w:rsidRPr="00F862F6" w:rsidRDefault="00F862F6" w:rsidP="00F862F6">
            <w:pPr>
              <w:jc w:val="center"/>
              <w:rPr>
                <w:sz w:val="22"/>
                <w:szCs w:val="22"/>
              </w:rPr>
            </w:pPr>
            <w:r w:rsidRPr="00F862F6">
              <w:rPr>
                <w:sz w:val="22"/>
                <w:szCs w:val="22"/>
              </w:rPr>
              <w:t> </w:t>
            </w:r>
          </w:p>
          <w:p w:rsidR="00F862F6" w:rsidRPr="00F862F6" w:rsidRDefault="00F862F6" w:rsidP="00F862F6">
            <w:pPr>
              <w:jc w:val="center"/>
              <w:rPr>
                <w:sz w:val="22"/>
                <w:szCs w:val="22"/>
              </w:rPr>
            </w:pPr>
            <w:r w:rsidRPr="00F862F6">
              <w:rPr>
                <w:sz w:val="22"/>
                <w:szCs w:val="22"/>
              </w:rPr>
              <w:t>Técnico em Regulação de Aviação Civil</w:t>
            </w: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lastRenderedPageBreak/>
              <w:t>ESPECIAL</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47,42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50,03</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46,44</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48,99</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45,49</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47,99</w:t>
            </w:r>
          </w:p>
        </w:tc>
      </w:tr>
      <w:tr w:rsidR="00F862F6" w:rsidRPr="00F862F6" w:rsidTr="00F862F6">
        <w:trPr>
          <w:trHeight w:val="542"/>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B</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43,74</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46,15</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42,85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45,21</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41,96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44,27</w:t>
            </w:r>
          </w:p>
        </w:tc>
      </w:tr>
      <w:tr w:rsidR="00F862F6" w:rsidRPr="00F862F6" w:rsidTr="00F862F6">
        <w:trPr>
          <w:trHeight w:val="542"/>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41,10</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43,36</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40,25</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42,46</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A</w:t>
            </w: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39,06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41,21</w:t>
            </w:r>
          </w:p>
        </w:tc>
      </w:tr>
      <w:tr w:rsidR="00F862F6" w:rsidRPr="00F862F6" w:rsidTr="00F862F6">
        <w:trPr>
          <w:trHeight w:val="542"/>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IV</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37,90</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39,98</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37,12</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39,16</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36,36</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38,36</w:t>
            </w:r>
          </w:p>
        </w:tc>
      </w:tr>
      <w:tr w:rsidR="00F862F6" w:rsidRPr="00F862F6" w:rsidTr="00F862F6">
        <w:trPr>
          <w:trHeight w:val="543"/>
          <w:jc w:val="center"/>
        </w:trPr>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vMerge/>
            <w:tcBorders>
              <w:top w:val="nil"/>
              <w:left w:val="single" w:sz="8" w:space="0" w:color="000000"/>
              <w:bottom w:val="single" w:sz="8" w:space="0" w:color="000000"/>
              <w:right w:val="nil"/>
            </w:tcBorders>
            <w:vAlign w:val="center"/>
            <w:hideMark/>
          </w:tcPr>
          <w:p w:rsidR="00F862F6" w:rsidRPr="00F862F6" w:rsidRDefault="00F862F6" w:rsidP="00F862F6">
            <w:pPr>
              <w:rPr>
                <w:sz w:val="22"/>
                <w:szCs w:val="22"/>
              </w:rPr>
            </w:pPr>
          </w:p>
        </w:tc>
        <w:tc>
          <w:tcPr>
            <w:tcW w:w="0" w:type="auto"/>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sz w:val="22"/>
                <w:szCs w:val="22"/>
              </w:rPr>
              <w:t>I</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35,60</w:t>
            </w:r>
          </w:p>
        </w:tc>
        <w:tc>
          <w:tcPr>
            <w:tcW w:w="0" w:type="auto"/>
            <w:tcBorders>
              <w:top w:val="nil"/>
              <w:left w:val="nil"/>
              <w:bottom w:val="single" w:sz="8" w:space="0" w:color="auto"/>
              <w:right w:val="single" w:sz="8" w:space="0" w:color="auto"/>
            </w:tcBorders>
            <w:tcMar>
              <w:top w:w="28" w:type="dxa"/>
              <w:left w:w="28" w:type="dxa"/>
              <w:bottom w:w="28" w:type="dxa"/>
              <w:right w:w="28" w:type="dxa"/>
            </w:tcMar>
            <w:vAlign w:val="center"/>
            <w:hideMark/>
          </w:tcPr>
          <w:p w:rsidR="00F862F6" w:rsidRPr="00F862F6" w:rsidRDefault="00F862F6" w:rsidP="00F862F6">
            <w:pPr>
              <w:jc w:val="center"/>
              <w:rPr>
                <w:sz w:val="22"/>
                <w:szCs w:val="22"/>
              </w:rPr>
            </w:pPr>
            <w:r w:rsidRPr="00F862F6">
              <w:rPr>
                <w:color w:val="000000"/>
                <w:sz w:val="22"/>
                <w:szCs w:val="22"/>
              </w:rPr>
              <w:t>37,56</w:t>
            </w:r>
          </w:p>
        </w:tc>
      </w:tr>
    </w:tbl>
    <w:p w:rsidR="009B413C" w:rsidRDefault="009B413C">
      <w:pPr>
        <w:tabs>
          <w:tab w:val="left" w:pos="1418"/>
          <w:tab w:val="left" w:leader="dot" w:pos="10206"/>
        </w:tabs>
        <w:rPr>
          <w:rFonts w:eastAsia="Arial Unicode MS"/>
          <w:sz w:val="24"/>
          <w:szCs w:val="24"/>
        </w:rPr>
      </w:pPr>
    </w:p>
    <w:p w:rsidR="00F862F6" w:rsidRPr="008762E0" w:rsidRDefault="00F862F6">
      <w:pPr>
        <w:tabs>
          <w:tab w:val="left" w:pos="1418"/>
          <w:tab w:val="left" w:leader="dot" w:pos="10206"/>
        </w:tabs>
        <w:rPr>
          <w:rFonts w:eastAsia="Arial Unicode MS"/>
          <w:sz w:val="24"/>
          <w:szCs w:val="24"/>
        </w:rPr>
      </w:pPr>
    </w:p>
    <w:p w:rsidR="009B413C" w:rsidRPr="008762E0" w:rsidRDefault="009B413C">
      <w:pPr>
        <w:jc w:val="center"/>
        <w:rPr>
          <w:sz w:val="24"/>
          <w:szCs w:val="24"/>
        </w:rPr>
      </w:pPr>
      <w:r w:rsidRPr="008762E0">
        <w:rPr>
          <w:sz w:val="24"/>
          <w:szCs w:val="24"/>
        </w:rPr>
        <w:t>ANEXO VII</w:t>
      </w:r>
    </w:p>
    <w:p w:rsidR="00BD669D" w:rsidRPr="008762E0" w:rsidRDefault="008D6781" w:rsidP="00BD669D">
      <w:pPr>
        <w:jc w:val="center"/>
        <w:rPr>
          <w:color w:val="000000"/>
          <w:sz w:val="24"/>
          <w:szCs w:val="24"/>
        </w:rPr>
      </w:pPr>
      <w:hyperlink r:id="rId109" w:history="1">
        <w:r w:rsidR="00BD669D" w:rsidRPr="008762E0">
          <w:rPr>
            <w:rStyle w:val="Hyperlink"/>
            <w:i/>
            <w:sz w:val="24"/>
            <w:szCs w:val="24"/>
          </w:rPr>
          <w:t xml:space="preserve">(Anexo acrescido pela Lei nº 11.907, de 2/2/2009, </w:t>
        </w:r>
      </w:hyperlink>
      <w:r w:rsidR="0054056F" w:rsidRPr="0054056F">
        <w:rPr>
          <w:i/>
          <w:sz w:val="24"/>
          <w:szCs w:val="24"/>
        </w:rPr>
        <w:t xml:space="preserve"> </w:t>
      </w:r>
      <w:hyperlink r:id="rId110" w:history="1">
        <w:r w:rsidR="0054056F" w:rsidRPr="00011A38">
          <w:rPr>
            <w:rStyle w:val="Hyperlink"/>
            <w:i/>
            <w:sz w:val="24"/>
            <w:szCs w:val="24"/>
          </w:rPr>
          <w:t>com redação dada pelo Anexo XX</w:t>
        </w:r>
        <w:r w:rsidR="0054056F">
          <w:rPr>
            <w:rStyle w:val="Hyperlink"/>
            <w:i/>
            <w:sz w:val="24"/>
            <w:szCs w:val="24"/>
          </w:rPr>
          <w:t>V</w:t>
        </w:r>
        <w:r w:rsidR="0054056F" w:rsidRPr="00011A38">
          <w:rPr>
            <w:rStyle w:val="Hyperlink"/>
            <w:i/>
            <w:sz w:val="24"/>
            <w:szCs w:val="24"/>
          </w:rPr>
          <w:t xml:space="preserve"> à Lei nº 13.326, de 29/7/2016)</w:t>
        </w:r>
      </w:hyperlink>
    </w:p>
    <w:p w:rsidR="00BD669D" w:rsidRPr="0054056F" w:rsidRDefault="00BD669D" w:rsidP="0054056F">
      <w:pPr>
        <w:jc w:val="both"/>
        <w:rPr>
          <w:sz w:val="22"/>
          <w:szCs w:val="22"/>
        </w:rPr>
      </w:pPr>
    </w:p>
    <w:p w:rsidR="0054056F" w:rsidRPr="0054056F" w:rsidRDefault="0054056F" w:rsidP="0054056F">
      <w:pPr>
        <w:jc w:val="center"/>
        <w:rPr>
          <w:color w:val="000000"/>
          <w:sz w:val="22"/>
          <w:szCs w:val="22"/>
        </w:rPr>
      </w:pPr>
      <w:r w:rsidRPr="0054056F">
        <w:rPr>
          <w:color w:val="000000"/>
          <w:sz w:val="22"/>
          <w:szCs w:val="22"/>
        </w:rPr>
        <w:t>VALORES DO PONTO DA</w:t>
      </w:r>
      <w:r w:rsidRPr="0054056F">
        <w:rPr>
          <w:rStyle w:val="apple-converted-space"/>
          <w:color w:val="000000"/>
          <w:sz w:val="22"/>
          <w:szCs w:val="22"/>
        </w:rPr>
        <w:t> </w:t>
      </w:r>
      <w:r w:rsidRPr="0054056F">
        <w:rPr>
          <w:color w:val="000000"/>
          <w:sz w:val="22"/>
          <w:szCs w:val="22"/>
        </w:rPr>
        <w:t>GRATIFICAÇÃO DE DESEMPENHO DE ATIVIDADE DE REGULAÇÃO -</w:t>
      </w:r>
      <w:r w:rsidRPr="0054056F">
        <w:rPr>
          <w:rStyle w:val="apple-converted-space"/>
          <w:color w:val="000000"/>
          <w:sz w:val="22"/>
          <w:szCs w:val="22"/>
        </w:rPr>
        <w:t> </w:t>
      </w:r>
      <w:r w:rsidRPr="0054056F">
        <w:rPr>
          <w:color w:val="000000"/>
          <w:sz w:val="22"/>
          <w:szCs w:val="22"/>
        </w:rPr>
        <w:t>GDATR</w:t>
      </w:r>
    </w:p>
    <w:p w:rsidR="0054056F" w:rsidRDefault="0054056F" w:rsidP="0054056F">
      <w:pPr>
        <w:jc w:val="center"/>
        <w:rPr>
          <w:color w:val="000000"/>
          <w:sz w:val="22"/>
          <w:szCs w:val="22"/>
        </w:rPr>
      </w:pPr>
    </w:p>
    <w:p w:rsidR="0054056F" w:rsidRDefault="0054056F" w:rsidP="0018517B">
      <w:pPr>
        <w:jc w:val="both"/>
        <w:rPr>
          <w:color w:val="000000"/>
          <w:sz w:val="22"/>
          <w:szCs w:val="22"/>
        </w:rPr>
      </w:pPr>
      <w:r w:rsidRPr="0054056F">
        <w:rPr>
          <w:color w:val="000000"/>
          <w:sz w:val="22"/>
          <w:szCs w:val="22"/>
        </w:rPr>
        <w:t>a) Valor do ponto da GDATR para os cargos de Nível Superior:</w:t>
      </w:r>
    </w:p>
    <w:p w:rsidR="0018517B" w:rsidRPr="0054056F" w:rsidRDefault="0018517B" w:rsidP="0054056F">
      <w:pPr>
        <w:jc w:val="center"/>
        <w:rPr>
          <w:color w:val="000000"/>
          <w:sz w:val="22"/>
          <w:szCs w:val="22"/>
        </w:rPr>
      </w:pPr>
    </w:p>
    <w:p w:rsidR="0054056F" w:rsidRPr="0054056F" w:rsidRDefault="0054056F" w:rsidP="0018517B">
      <w:pPr>
        <w:ind w:right="1134"/>
        <w:jc w:val="right"/>
        <w:rPr>
          <w:color w:val="000000"/>
          <w:sz w:val="22"/>
          <w:szCs w:val="22"/>
        </w:rPr>
      </w:pPr>
      <w:r w:rsidRPr="0054056F">
        <w:rPr>
          <w:color w:val="000000"/>
          <w:sz w:val="22"/>
          <w:szCs w:val="22"/>
        </w:rPr>
        <w:t>Em R$</w:t>
      </w:r>
    </w:p>
    <w:tbl>
      <w:tblPr>
        <w:tblW w:w="6804" w:type="dxa"/>
        <w:jc w:val="center"/>
        <w:tblCellMar>
          <w:left w:w="0" w:type="dxa"/>
          <w:right w:w="0" w:type="dxa"/>
        </w:tblCellMar>
        <w:tblLook w:val="04A0" w:firstRow="1" w:lastRow="0" w:firstColumn="1" w:lastColumn="0" w:noHBand="0" w:noVBand="1"/>
      </w:tblPr>
      <w:tblGrid>
        <w:gridCol w:w="1754"/>
        <w:gridCol w:w="1472"/>
        <w:gridCol w:w="1403"/>
        <w:gridCol w:w="1052"/>
        <w:gridCol w:w="1123"/>
      </w:tblGrid>
      <w:tr w:rsidR="0054056F" w:rsidRPr="0054056F" w:rsidTr="0054056F">
        <w:trPr>
          <w:jc w:val="center"/>
        </w:trPr>
        <w:tc>
          <w:tcPr>
            <w:tcW w:w="125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CARGO</w:t>
            </w:r>
          </w:p>
        </w:tc>
        <w:tc>
          <w:tcPr>
            <w:tcW w:w="105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pStyle w:val="Ttulo5"/>
              <w:rPr>
                <w:sz w:val="22"/>
                <w:szCs w:val="22"/>
              </w:rPr>
            </w:pPr>
            <w:r w:rsidRPr="0054056F">
              <w:rPr>
                <w:bCs/>
                <w:sz w:val="22"/>
                <w:szCs w:val="22"/>
              </w:rPr>
              <w:t>CLASSE</w:t>
            </w:r>
          </w:p>
        </w:tc>
        <w:tc>
          <w:tcPr>
            <w:tcW w:w="1000" w:type="pct"/>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PADRÃO</w:t>
            </w:r>
          </w:p>
        </w:tc>
        <w:tc>
          <w:tcPr>
            <w:tcW w:w="1550" w:type="pct"/>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VALOR DO PONTO DA GDATR</w:t>
            </w:r>
          </w:p>
        </w:tc>
      </w:tr>
      <w:tr w:rsidR="0054056F" w:rsidRPr="0054056F" w:rsidTr="0054056F">
        <w:trPr>
          <w:jc w:val="center"/>
        </w:trPr>
        <w:tc>
          <w:tcPr>
            <w:tcW w:w="0" w:type="auto"/>
            <w:vMerge/>
            <w:tcBorders>
              <w:top w:val="single" w:sz="8" w:space="0" w:color="000000"/>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54056F" w:rsidRPr="0054056F" w:rsidRDefault="0054056F" w:rsidP="0054056F">
            <w:pPr>
              <w:rPr>
                <w:sz w:val="22"/>
                <w:szCs w:val="22"/>
              </w:rPr>
            </w:pPr>
          </w:p>
        </w:tc>
        <w:tc>
          <w:tcPr>
            <w:tcW w:w="15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EFEITOS FINANCEIROS A PARTIR DE</w:t>
            </w:r>
          </w:p>
        </w:tc>
      </w:tr>
      <w:tr w:rsidR="0054056F" w:rsidRPr="0054056F" w:rsidTr="0054056F">
        <w:trPr>
          <w:jc w:val="center"/>
        </w:trPr>
        <w:tc>
          <w:tcPr>
            <w:tcW w:w="0" w:type="auto"/>
            <w:vMerge/>
            <w:tcBorders>
              <w:top w:val="single" w:sz="8" w:space="0" w:color="000000"/>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54056F" w:rsidRPr="0054056F" w:rsidRDefault="0054056F" w:rsidP="0054056F">
            <w:pPr>
              <w:rPr>
                <w:sz w:val="22"/>
                <w:szCs w:val="22"/>
              </w:rPr>
            </w:pP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1</w:t>
            </w:r>
            <w:r w:rsidRPr="0054056F">
              <w:rPr>
                <w:sz w:val="22"/>
                <w:szCs w:val="22"/>
                <w:u w:val="single"/>
                <w:vertAlign w:val="superscript"/>
              </w:rPr>
              <w:t>o</w:t>
            </w:r>
            <w:r w:rsidRPr="0054056F">
              <w:rPr>
                <w:rStyle w:val="apple-converted-space"/>
                <w:sz w:val="22"/>
                <w:szCs w:val="22"/>
              </w:rPr>
              <w:t> </w:t>
            </w:r>
            <w:r w:rsidRPr="0054056F">
              <w:rPr>
                <w:sz w:val="22"/>
                <w:szCs w:val="22"/>
              </w:rPr>
              <w:t>de janeiro de 2015</w:t>
            </w:r>
          </w:p>
        </w:tc>
        <w:tc>
          <w:tcPr>
            <w:tcW w:w="75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1</w:t>
            </w:r>
            <w:r w:rsidRPr="0054056F">
              <w:rPr>
                <w:sz w:val="22"/>
                <w:szCs w:val="22"/>
                <w:u w:val="single"/>
                <w:vertAlign w:val="superscript"/>
              </w:rPr>
              <w:t>o</w:t>
            </w:r>
            <w:r w:rsidRPr="0054056F">
              <w:rPr>
                <w:rStyle w:val="apple-converted-space"/>
                <w:sz w:val="22"/>
                <w:szCs w:val="22"/>
              </w:rPr>
              <w:t> </w:t>
            </w:r>
            <w:r w:rsidRPr="0054056F">
              <w:rPr>
                <w:sz w:val="22"/>
                <w:szCs w:val="22"/>
              </w:rPr>
              <w:t>de agosto de 2016</w:t>
            </w:r>
          </w:p>
        </w:tc>
      </w:tr>
      <w:tr w:rsidR="0054056F" w:rsidRPr="0054056F" w:rsidTr="0054056F">
        <w:trPr>
          <w:jc w:val="center"/>
        </w:trPr>
        <w:tc>
          <w:tcPr>
            <w:tcW w:w="12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Analista Administrativo</w:t>
            </w:r>
          </w:p>
        </w:tc>
        <w:tc>
          <w:tcPr>
            <w:tcW w:w="10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ESPECIAL</w:t>
            </w: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III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81,66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86,15</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pt-PT"/>
              </w:rPr>
              <w:t>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80,66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85,10</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pt-PT"/>
              </w:rPr>
              <w:t>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79,66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84,04</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B</w:t>
            </w: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V</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78,66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82,99</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IV</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77,66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81,93</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76,67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80,89</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75,66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79,82</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74,66</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78,77</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A</w:t>
            </w: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V</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73,67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77,72</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IV</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72,67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76,67</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71,67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75,61</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70,67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74,56</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00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69,67</w:t>
            </w:r>
          </w:p>
        </w:tc>
        <w:tc>
          <w:tcPr>
            <w:tcW w:w="75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73,50</w:t>
            </w:r>
          </w:p>
        </w:tc>
      </w:tr>
    </w:tbl>
    <w:p w:rsidR="0018517B" w:rsidRDefault="0018517B" w:rsidP="0018517B">
      <w:pPr>
        <w:jc w:val="both"/>
        <w:rPr>
          <w:color w:val="000000"/>
          <w:sz w:val="22"/>
          <w:szCs w:val="22"/>
        </w:rPr>
      </w:pPr>
    </w:p>
    <w:p w:rsidR="0054056F" w:rsidRPr="0054056F" w:rsidRDefault="0054056F" w:rsidP="0018517B">
      <w:pPr>
        <w:jc w:val="both"/>
        <w:rPr>
          <w:color w:val="000000"/>
          <w:sz w:val="22"/>
          <w:szCs w:val="22"/>
        </w:rPr>
      </w:pPr>
      <w:r w:rsidRPr="0054056F">
        <w:rPr>
          <w:color w:val="000000"/>
          <w:sz w:val="22"/>
          <w:szCs w:val="22"/>
        </w:rPr>
        <w:t>b) Valor do ponto da GDATR para os cargos de Nível Intermediário:</w:t>
      </w:r>
    </w:p>
    <w:p w:rsidR="0054056F" w:rsidRPr="0054056F" w:rsidRDefault="0054056F" w:rsidP="0018517B">
      <w:pPr>
        <w:ind w:right="1134"/>
        <w:jc w:val="right"/>
        <w:rPr>
          <w:color w:val="000000"/>
          <w:sz w:val="22"/>
          <w:szCs w:val="22"/>
        </w:rPr>
      </w:pPr>
      <w:r w:rsidRPr="0054056F">
        <w:rPr>
          <w:color w:val="000000"/>
          <w:sz w:val="22"/>
          <w:szCs w:val="22"/>
        </w:rPr>
        <w:t>Em R$</w:t>
      </w:r>
    </w:p>
    <w:tbl>
      <w:tblPr>
        <w:tblW w:w="6804" w:type="dxa"/>
        <w:jc w:val="center"/>
        <w:tblCellMar>
          <w:left w:w="0" w:type="dxa"/>
          <w:right w:w="0" w:type="dxa"/>
        </w:tblCellMar>
        <w:tblLook w:val="04A0" w:firstRow="1" w:lastRow="0" w:firstColumn="1" w:lastColumn="0" w:noHBand="0" w:noVBand="1"/>
      </w:tblPr>
      <w:tblGrid>
        <w:gridCol w:w="1895"/>
        <w:gridCol w:w="1543"/>
        <w:gridCol w:w="1332"/>
        <w:gridCol w:w="982"/>
        <w:gridCol w:w="1052"/>
      </w:tblGrid>
      <w:tr w:rsidR="0054056F" w:rsidRPr="0054056F" w:rsidTr="0054056F">
        <w:trPr>
          <w:jc w:val="center"/>
        </w:trPr>
        <w:tc>
          <w:tcPr>
            <w:tcW w:w="135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CARGO</w:t>
            </w:r>
          </w:p>
        </w:tc>
        <w:tc>
          <w:tcPr>
            <w:tcW w:w="1100" w:type="pct"/>
            <w:vMerge w:val="restart"/>
            <w:tcBorders>
              <w:top w:val="single" w:sz="8" w:space="0" w:color="000000"/>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CLASSE</w:t>
            </w:r>
          </w:p>
        </w:tc>
        <w:tc>
          <w:tcPr>
            <w:tcW w:w="950" w:type="pct"/>
            <w:vMerge w:val="restart"/>
            <w:tcBorders>
              <w:top w:val="single" w:sz="8" w:space="0" w:color="000000"/>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PADRÃO</w:t>
            </w:r>
          </w:p>
        </w:tc>
        <w:tc>
          <w:tcPr>
            <w:tcW w:w="1450" w:type="pct"/>
            <w:gridSpan w:val="2"/>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VALOR DA GDATR</w:t>
            </w:r>
          </w:p>
        </w:tc>
      </w:tr>
      <w:tr w:rsidR="0054056F" w:rsidRPr="0054056F" w:rsidTr="0054056F">
        <w:trPr>
          <w:jc w:val="center"/>
        </w:trPr>
        <w:tc>
          <w:tcPr>
            <w:tcW w:w="0" w:type="auto"/>
            <w:vMerge/>
            <w:tcBorders>
              <w:top w:val="single" w:sz="8" w:space="0" w:color="000000"/>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54056F" w:rsidRPr="0054056F" w:rsidRDefault="0054056F" w:rsidP="0054056F">
            <w:pPr>
              <w:rPr>
                <w:sz w:val="22"/>
                <w:szCs w:val="22"/>
              </w:rPr>
            </w:pPr>
          </w:p>
        </w:tc>
        <w:tc>
          <w:tcPr>
            <w:tcW w:w="1450" w:type="pct"/>
            <w:gridSpan w:val="2"/>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pStyle w:val="a00"/>
              <w:spacing w:before="0" w:beforeAutospacing="0" w:after="0" w:afterAutospacing="0"/>
              <w:rPr>
                <w:sz w:val="22"/>
                <w:szCs w:val="22"/>
              </w:rPr>
            </w:pPr>
            <w:r w:rsidRPr="0054056F">
              <w:rPr>
                <w:sz w:val="22"/>
                <w:szCs w:val="22"/>
              </w:rPr>
              <w:t>EFEITOS FINANCEIROS A PARTIR DE</w:t>
            </w:r>
          </w:p>
        </w:tc>
      </w:tr>
      <w:tr w:rsidR="0054056F" w:rsidRPr="0054056F" w:rsidTr="0054056F">
        <w:trPr>
          <w:jc w:val="center"/>
        </w:trPr>
        <w:tc>
          <w:tcPr>
            <w:tcW w:w="0" w:type="auto"/>
            <w:vMerge/>
            <w:tcBorders>
              <w:top w:val="single" w:sz="8" w:space="0" w:color="000000"/>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single" w:sz="8" w:space="0" w:color="000000"/>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54056F" w:rsidRPr="0054056F" w:rsidRDefault="0054056F" w:rsidP="0054056F">
            <w:pPr>
              <w:rPr>
                <w:sz w:val="22"/>
                <w:szCs w:val="22"/>
              </w:rPr>
            </w:pP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1</w:t>
            </w:r>
            <w:r w:rsidRPr="0054056F">
              <w:rPr>
                <w:sz w:val="22"/>
                <w:szCs w:val="22"/>
                <w:u w:val="single"/>
                <w:vertAlign w:val="superscript"/>
              </w:rPr>
              <w:t>o</w:t>
            </w:r>
            <w:r w:rsidRPr="0054056F">
              <w:rPr>
                <w:rStyle w:val="apple-converted-space"/>
                <w:sz w:val="22"/>
                <w:szCs w:val="22"/>
              </w:rPr>
              <w:t> </w:t>
            </w:r>
            <w:r w:rsidRPr="0054056F">
              <w:rPr>
                <w:sz w:val="22"/>
                <w:szCs w:val="22"/>
              </w:rPr>
              <w:t>de janeiro de 2015</w:t>
            </w:r>
          </w:p>
        </w:tc>
        <w:tc>
          <w:tcPr>
            <w:tcW w:w="700" w:type="pct"/>
            <w:tcBorders>
              <w:top w:val="single" w:sz="8" w:space="0" w:color="auto"/>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1</w:t>
            </w:r>
            <w:r w:rsidRPr="0054056F">
              <w:rPr>
                <w:sz w:val="22"/>
                <w:szCs w:val="22"/>
                <w:u w:val="single"/>
                <w:vertAlign w:val="superscript"/>
              </w:rPr>
              <w:t>o</w:t>
            </w:r>
            <w:r w:rsidRPr="0054056F">
              <w:rPr>
                <w:rStyle w:val="apple-converted-space"/>
                <w:sz w:val="22"/>
                <w:szCs w:val="22"/>
              </w:rPr>
              <w:t> </w:t>
            </w:r>
            <w:r w:rsidRPr="0054056F">
              <w:rPr>
                <w:sz w:val="22"/>
                <w:szCs w:val="22"/>
              </w:rPr>
              <w:t>de agosto de 2016</w:t>
            </w:r>
          </w:p>
        </w:tc>
      </w:tr>
      <w:tr w:rsidR="0054056F" w:rsidRPr="0054056F" w:rsidTr="0054056F">
        <w:trPr>
          <w:jc w:val="center"/>
        </w:trPr>
        <w:tc>
          <w:tcPr>
            <w:tcW w:w="135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Técnico Administrativo</w:t>
            </w:r>
          </w:p>
        </w:tc>
        <w:tc>
          <w:tcPr>
            <w:tcW w:w="11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ESPECIAL</w:t>
            </w: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44,18</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46,61</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pt-PT"/>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43,19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45,57</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pt-PT"/>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42,22</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44,54</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1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B</w:t>
            </w: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40,41</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42,63</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39,50</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41,67</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38,62</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40,74</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37,74</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39,82</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36,89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38,92</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1100" w:type="pct"/>
            <w:vMerge w:val="restart"/>
            <w:tcBorders>
              <w:top w:val="nil"/>
              <w:left w:val="single" w:sz="8" w:space="0" w:color="000000"/>
              <w:bottom w:val="single" w:sz="8" w:space="0" w:color="000000"/>
              <w:right w:val="nil"/>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A</w:t>
            </w: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35,30</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37,24</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rPr>
              <w:t>IV</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34,52</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36,42</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33,74</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35,6</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32,99</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34,8</w:t>
            </w:r>
          </w:p>
        </w:tc>
      </w:tr>
      <w:tr w:rsidR="0054056F" w:rsidRPr="0054056F" w:rsidTr="0054056F">
        <w:trPr>
          <w:jc w:val="center"/>
        </w:trPr>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0" w:type="auto"/>
            <w:vMerge/>
            <w:tcBorders>
              <w:top w:val="nil"/>
              <w:left w:val="single" w:sz="8" w:space="0" w:color="000000"/>
              <w:bottom w:val="single" w:sz="8" w:space="0" w:color="000000"/>
              <w:right w:val="nil"/>
            </w:tcBorders>
            <w:vAlign w:val="center"/>
            <w:hideMark/>
          </w:tcPr>
          <w:p w:rsidR="0054056F" w:rsidRPr="0054056F" w:rsidRDefault="0054056F" w:rsidP="0054056F">
            <w:pPr>
              <w:rPr>
                <w:sz w:val="22"/>
                <w:szCs w:val="22"/>
              </w:rPr>
            </w:pPr>
          </w:p>
        </w:tc>
        <w:tc>
          <w:tcPr>
            <w:tcW w:w="950" w:type="pct"/>
            <w:tcBorders>
              <w:top w:val="nil"/>
              <w:left w:val="single" w:sz="8" w:space="0" w:color="000000"/>
              <w:bottom w:val="single" w:sz="8" w:space="0" w:color="000000"/>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sz w:val="22"/>
                <w:szCs w:val="22"/>
                <w:lang w:val="en-US"/>
              </w:rPr>
              <w:t>I</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center"/>
            <w:hideMark/>
          </w:tcPr>
          <w:p w:rsidR="0054056F" w:rsidRPr="0054056F" w:rsidRDefault="0054056F" w:rsidP="0054056F">
            <w:pPr>
              <w:jc w:val="center"/>
              <w:rPr>
                <w:sz w:val="22"/>
                <w:szCs w:val="22"/>
              </w:rPr>
            </w:pPr>
            <w:r w:rsidRPr="0054056F">
              <w:rPr>
                <w:color w:val="000000"/>
                <w:sz w:val="22"/>
                <w:szCs w:val="22"/>
              </w:rPr>
              <w:t>32,25</w:t>
            </w:r>
          </w:p>
        </w:tc>
        <w:tc>
          <w:tcPr>
            <w:tcW w:w="700" w:type="pct"/>
            <w:tcBorders>
              <w:top w:val="nil"/>
              <w:left w:val="nil"/>
              <w:bottom w:val="single" w:sz="8" w:space="0" w:color="auto"/>
              <w:right w:val="single" w:sz="8" w:space="0" w:color="auto"/>
            </w:tcBorders>
            <w:tcMar>
              <w:top w:w="28" w:type="dxa"/>
              <w:left w:w="28" w:type="dxa"/>
              <w:bottom w:w="28" w:type="dxa"/>
              <w:right w:w="28" w:type="dxa"/>
            </w:tcMar>
            <w:vAlign w:val="bottom"/>
            <w:hideMark/>
          </w:tcPr>
          <w:p w:rsidR="0054056F" w:rsidRPr="0054056F" w:rsidRDefault="0054056F" w:rsidP="0054056F">
            <w:pPr>
              <w:jc w:val="center"/>
              <w:rPr>
                <w:sz w:val="22"/>
                <w:szCs w:val="22"/>
              </w:rPr>
            </w:pPr>
            <w:r w:rsidRPr="0054056F">
              <w:rPr>
                <w:color w:val="000000"/>
                <w:sz w:val="22"/>
                <w:szCs w:val="22"/>
              </w:rPr>
              <w:t>34,02</w:t>
            </w:r>
          </w:p>
        </w:tc>
      </w:tr>
    </w:tbl>
    <w:p w:rsidR="009B413C" w:rsidRPr="00E92542" w:rsidRDefault="009B413C" w:rsidP="0054056F">
      <w:pPr>
        <w:tabs>
          <w:tab w:val="left" w:pos="1418"/>
          <w:tab w:val="left" w:leader="dot" w:pos="10206"/>
        </w:tabs>
        <w:jc w:val="right"/>
      </w:pPr>
    </w:p>
    <w:sectPr w:rsidR="009B413C" w:rsidRPr="00E92542" w:rsidSect="00F50B94">
      <w:pgSz w:w="12240" w:h="15840"/>
      <w:pgMar w:top="1418" w:right="14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3"/>
    <w:multiLevelType w:val="singleLevel"/>
    <w:tmpl w:val="00000003"/>
    <w:name w:val="WW8Num47"/>
    <w:lvl w:ilvl="0">
      <w:start w:val="1"/>
      <w:numFmt w:val="decimal"/>
      <w:pStyle w:val="Normalnumerado"/>
      <w:lvlText w:val="%1."/>
      <w:lvlJc w:val="left"/>
      <w:pPr>
        <w:tabs>
          <w:tab w:val="num" w:pos="705"/>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B4"/>
    <w:rsid w:val="00011A38"/>
    <w:rsid w:val="00021498"/>
    <w:rsid w:val="000277B4"/>
    <w:rsid w:val="00072715"/>
    <w:rsid w:val="000949D8"/>
    <w:rsid w:val="000A17CF"/>
    <w:rsid w:val="000B6C67"/>
    <w:rsid w:val="000C318C"/>
    <w:rsid w:val="000D74C7"/>
    <w:rsid w:val="000E1E14"/>
    <w:rsid w:val="000E3855"/>
    <w:rsid w:val="00131FBB"/>
    <w:rsid w:val="001328D6"/>
    <w:rsid w:val="001439D5"/>
    <w:rsid w:val="00183499"/>
    <w:rsid w:val="0018517B"/>
    <w:rsid w:val="001B0099"/>
    <w:rsid w:val="002004D4"/>
    <w:rsid w:val="00236531"/>
    <w:rsid w:val="00274345"/>
    <w:rsid w:val="002879CF"/>
    <w:rsid w:val="002B3E7E"/>
    <w:rsid w:val="002E018D"/>
    <w:rsid w:val="002E1682"/>
    <w:rsid w:val="002E5E32"/>
    <w:rsid w:val="0030779D"/>
    <w:rsid w:val="0032338D"/>
    <w:rsid w:val="00336195"/>
    <w:rsid w:val="003553EC"/>
    <w:rsid w:val="00375250"/>
    <w:rsid w:val="00382813"/>
    <w:rsid w:val="00383A80"/>
    <w:rsid w:val="003B4E26"/>
    <w:rsid w:val="00463303"/>
    <w:rsid w:val="00475181"/>
    <w:rsid w:val="004908D4"/>
    <w:rsid w:val="004C5CBF"/>
    <w:rsid w:val="004D71BF"/>
    <w:rsid w:val="00504A32"/>
    <w:rsid w:val="00515775"/>
    <w:rsid w:val="0053488E"/>
    <w:rsid w:val="00536443"/>
    <w:rsid w:val="00536BC3"/>
    <w:rsid w:val="005403B4"/>
    <w:rsid w:val="0054056F"/>
    <w:rsid w:val="00587336"/>
    <w:rsid w:val="005969FA"/>
    <w:rsid w:val="005E1A43"/>
    <w:rsid w:val="005E296A"/>
    <w:rsid w:val="006245EB"/>
    <w:rsid w:val="00654090"/>
    <w:rsid w:val="00673CCE"/>
    <w:rsid w:val="006B468A"/>
    <w:rsid w:val="006B4FA0"/>
    <w:rsid w:val="006D2503"/>
    <w:rsid w:val="006E0486"/>
    <w:rsid w:val="006F13DA"/>
    <w:rsid w:val="007106B4"/>
    <w:rsid w:val="00734474"/>
    <w:rsid w:val="007643DA"/>
    <w:rsid w:val="007B0287"/>
    <w:rsid w:val="0080167F"/>
    <w:rsid w:val="00845849"/>
    <w:rsid w:val="00847D87"/>
    <w:rsid w:val="00874CA4"/>
    <w:rsid w:val="008762E0"/>
    <w:rsid w:val="00877F3A"/>
    <w:rsid w:val="00895E5E"/>
    <w:rsid w:val="008A51A3"/>
    <w:rsid w:val="008C0ACB"/>
    <w:rsid w:val="008C48EB"/>
    <w:rsid w:val="008D10AB"/>
    <w:rsid w:val="008D6781"/>
    <w:rsid w:val="008E6997"/>
    <w:rsid w:val="009042F5"/>
    <w:rsid w:val="00924B93"/>
    <w:rsid w:val="00982468"/>
    <w:rsid w:val="009B0A37"/>
    <w:rsid w:val="009B413C"/>
    <w:rsid w:val="009D7534"/>
    <w:rsid w:val="00A157B4"/>
    <w:rsid w:val="00A20133"/>
    <w:rsid w:val="00A45806"/>
    <w:rsid w:val="00A80CFF"/>
    <w:rsid w:val="00A94320"/>
    <w:rsid w:val="00AA463D"/>
    <w:rsid w:val="00AD0D39"/>
    <w:rsid w:val="00AE26DF"/>
    <w:rsid w:val="00B1004D"/>
    <w:rsid w:val="00B73A87"/>
    <w:rsid w:val="00BB6991"/>
    <w:rsid w:val="00BC38BE"/>
    <w:rsid w:val="00BD669D"/>
    <w:rsid w:val="00C33CA3"/>
    <w:rsid w:val="00C656FE"/>
    <w:rsid w:val="00C96F03"/>
    <w:rsid w:val="00CA1C8C"/>
    <w:rsid w:val="00CA7CFA"/>
    <w:rsid w:val="00CB3919"/>
    <w:rsid w:val="00CD31A1"/>
    <w:rsid w:val="00CE49AE"/>
    <w:rsid w:val="00D0128E"/>
    <w:rsid w:val="00D422AE"/>
    <w:rsid w:val="00D42911"/>
    <w:rsid w:val="00D86C94"/>
    <w:rsid w:val="00D87EEC"/>
    <w:rsid w:val="00DE5A6F"/>
    <w:rsid w:val="00E34503"/>
    <w:rsid w:val="00E92542"/>
    <w:rsid w:val="00E9547F"/>
    <w:rsid w:val="00EB0A21"/>
    <w:rsid w:val="00EC1D29"/>
    <w:rsid w:val="00EC374C"/>
    <w:rsid w:val="00EE6185"/>
    <w:rsid w:val="00F00ED2"/>
    <w:rsid w:val="00F02722"/>
    <w:rsid w:val="00F120F4"/>
    <w:rsid w:val="00F43629"/>
    <w:rsid w:val="00F50B94"/>
    <w:rsid w:val="00F862F6"/>
    <w:rsid w:val="00FA491F"/>
    <w:rsid w:val="00FB5BA0"/>
    <w:rsid w:val="00FD3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b/>
      <w:sz w:val="28"/>
    </w:rPr>
  </w:style>
  <w:style w:type="paragraph" w:styleId="Ttulo8">
    <w:name w:val="heading 8"/>
    <w:basedOn w:val="Normal"/>
    <w:next w:val="Normal"/>
    <w:qFormat/>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 w:type="character" w:customStyle="1" w:styleId="Hiperlink">
    <w:name w:val="Hiperlink"/>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WW8Num3z0">
    <w:name w:val="WW8Num3z0"/>
    <w:rPr>
      <w:rFonts w:ascii="Times New Roman" w:hAnsi="Times New Roman" w:cs="Times New Roman"/>
    </w:rPr>
  </w:style>
  <w:style w:type="character" w:customStyle="1" w:styleId="WW8Num5z1">
    <w:name w:val="WW8Num5z1"/>
    <w:rPr>
      <w:color w:val="auto"/>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sz w:val="24"/>
      <w:szCs w:val="24"/>
      <w:u w:val="none"/>
    </w:rPr>
  </w:style>
  <w:style w:type="character" w:customStyle="1" w:styleId="WW8Num12z0">
    <w:name w:val="WW8Num12z0"/>
    <w:rPr>
      <w:rFonts w:ascii="Symbol" w:hAnsi="Symbol" w:cs="Symbol"/>
      <w:sz w:val="20"/>
      <w:szCs w:val="20"/>
    </w:rPr>
  </w:style>
  <w:style w:type="character" w:customStyle="1" w:styleId="WW8Num12z1">
    <w:name w:val="WW8Num12z1"/>
    <w:rPr>
      <w:rFonts w:ascii="Courier New" w:hAnsi="Courier New" w:cs="Tahoma"/>
      <w:sz w:val="20"/>
      <w:szCs w:val="20"/>
    </w:rPr>
  </w:style>
  <w:style w:type="character" w:customStyle="1" w:styleId="WW8Num12z2">
    <w:name w:val="WW8Num12z2"/>
    <w:rPr>
      <w:rFonts w:ascii="Wingdings" w:hAnsi="Wingdings" w:cs="Courier New"/>
      <w:sz w:val="20"/>
      <w:szCs w:val="20"/>
    </w:rPr>
  </w:style>
  <w:style w:type="character" w:customStyle="1" w:styleId="WW8Num25z0">
    <w:name w:val="WW8Num25z0"/>
    <w:rPr>
      <w:rFonts w:ascii="Times New Roman" w:hAnsi="Times New Roman" w:cs="Times New Roman"/>
      <w:sz w:val="24"/>
      <w:szCs w:val="24"/>
      <w:u w:val="none"/>
    </w:rPr>
  </w:style>
  <w:style w:type="character" w:customStyle="1" w:styleId="WW8Num32z0">
    <w:name w:val="WW8Num32z0"/>
    <w:rPr>
      <w:rFonts w:ascii="Wingdings" w:hAnsi="Wingdings" w:cs="Courier New"/>
    </w:rPr>
  </w:style>
  <w:style w:type="character" w:customStyle="1" w:styleId="WW8Num40z0">
    <w:name w:val="WW8Num40z0"/>
    <w:rPr>
      <w:rFonts w:ascii="Times New Roman" w:eastAsia="Arial Unicode MS" w:hAnsi="Times New Roman" w:cs="Times New Roman"/>
      <w:color w:val="000000"/>
    </w:rPr>
  </w:style>
  <w:style w:type="character" w:customStyle="1" w:styleId="WW8Num40z1">
    <w:name w:val="WW8Num40z1"/>
    <w:rPr>
      <w:rFonts w:ascii="Courier New" w:hAnsi="Courier New" w:cs="Tahoma"/>
    </w:rPr>
  </w:style>
  <w:style w:type="character" w:customStyle="1" w:styleId="WW8Num40z2">
    <w:name w:val="WW8Num40z2"/>
    <w:rPr>
      <w:rFonts w:ascii="Wingdings" w:hAnsi="Wingdings" w:cs="Courier New"/>
    </w:rPr>
  </w:style>
  <w:style w:type="character" w:customStyle="1" w:styleId="WW8Num40z3">
    <w:name w:val="WW8Num40z3"/>
    <w:rPr>
      <w:rFonts w:ascii="Symbol" w:hAnsi="Symbol" w:cs="Symbol"/>
    </w:rPr>
  </w:style>
  <w:style w:type="character" w:customStyle="1" w:styleId="WW8Num43z0">
    <w:name w:val="WW8Num43z0"/>
    <w:rPr>
      <w:b/>
      <w:bCs/>
    </w:rPr>
  </w:style>
  <w:style w:type="character" w:customStyle="1" w:styleId="WW8Num50z0">
    <w:name w:val="WW8Num50z0"/>
    <w:rPr>
      <w:rFonts w:ascii="Symbol" w:hAnsi="Symbol" w:cs="Symbol"/>
      <w:sz w:val="20"/>
      <w:szCs w:val="20"/>
    </w:rPr>
  </w:style>
  <w:style w:type="character" w:customStyle="1" w:styleId="WW8Num50z1">
    <w:name w:val="WW8Num50z1"/>
    <w:rPr>
      <w:rFonts w:ascii="Courier New" w:hAnsi="Courier New" w:cs="Tahoma"/>
      <w:sz w:val="20"/>
      <w:szCs w:val="20"/>
    </w:rPr>
  </w:style>
  <w:style w:type="character" w:customStyle="1" w:styleId="WW8Num50z2">
    <w:name w:val="WW8Num50z2"/>
    <w:rPr>
      <w:rFonts w:ascii="Wingdings" w:hAnsi="Wingdings" w:cs="Courier New"/>
      <w:sz w:val="20"/>
      <w:szCs w:val="20"/>
    </w:rPr>
  </w:style>
  <w:style w:type="character" w:customStyle="1" w:styleId="WW8Num51z0">
    <w:name w:val="WW8Num51z0"/>
    <w:rPr>
      <w:rFonts w:ascii="Symbol" w:hAnsi="Symbol" w:cs="Symbol"/>
      <w:sz w:val="20"/>
      <w:szCs w:val="20"/>
    </w:rPr>
  </w:style>
  <w:style w:type="character" w:customStyle="1" w:styleId="WW8Num51z1">
    <w:name w:val="WW8Num51z1"/>
    <w:rPr>
      <w:rFonts w:ascii="Courier New" w:hAnsi="Courier New" w:cs="Tahoma"/>
      <w:sz w:val="20"/>
      <w:szCs w:val="20"/>
    </w:rPr>
  </w:style>
  <w:style w:type="character" w:customStyle="1" w:styleId="WW8Num51z2">
    <w:name w:val="WW8Num51z2"/>
    <w:rPr>
      <w:rFonts w:ascii="Wingdings" w:hAnsi="Wingdings" w:cs="Courier New"/>
      <w:sz w:val="20"/>
      <w:szCs w:val="20"/>
    </w:rPr>
  </w:style>
  <w:style w:type="character" w:customStyle="1" w:styleId="WW8Num54z0">
    <w:name w:val="WW8Num54z0"/>
    <w:rPr>
      <w:rFonts w:ascii="Times New Roman" w:eastAsia="Times New Roman" w:hAnsi="Times New Roman" w:cs="Times New Roman"/>
    </w:rPr>
  </w:style>
  <w:style w:type="character" w:customStyle="1" w:styleId="WW8Num54z1">
    <w:name w:val="WW8Num54z1"/>
    <w:rPr>
      <w:rFonts w:ascii="Courier New" w:hAnsi="Courier New" w:cs="Tahoma"/>
    </w:rPr>
  </w:style>
  <w:style w:type="character" w:customStyle="1" w:styleId="WW8Num54z2">
    <w:name w:val="WW8Num54z2"/>
    <w:rPr>
      <w:rFonts w:ascii="Wingdings" w:hAnsi="Wingdings" w:cs="Courier New"/>
    </w:rPr>
  </w:style>
  <w:style w:type="character" w:customStyle="1" w:styleId="WW8Num54z3">
    <w:name w:val="WW8Num54z3"/>
    <w:rPr>
      <w:rFonts w:ascii="Symbol" w:hAnsi="Symbol" w:cs="Symbol"/>
    </w:rPr>
  </w:style>
  <w:style w:type="character" w:customStyle="1" w:styleId="WW8Num58z0">
    <w:name w:val="WW8Num58z0"/>
    <w:rPr>
      <w:rFonts w:ascii="Times New Roman" w:hAnsi="Times New Roman" w:cs="Times New Roman"/>
      <w:sz w:val="24"/>
      <w:szCs w:val="24"/>
      <w:u w:val="none"/>
    </w:rPr>
  </w:style>
  <w:style w:type="character" w:customStyle="1" w:styleId="WW8Num63z0">
    <w:name w:val="WW8Num63z0"/>
    <w:rPr>
      <w:color w:val="000000"/>
    </w:rPr>
  </w:style>
  <w:style w:type="character" w:customStyle="1" w:styleId="WW8Num64z0">
    <w:name w:val="WW8Num64z0"/>
    <w:rPr>
      <w:rFonts w:ascii="Times New Roman" w:eastAsia="Times New Roman" w:hAnsi="Times New Roman" w:cs="Times New Roman"/>
    </w:rPr>
  </w:style>
  <w:style w:type="character" w:customStyle="1" w:styleId="WW8Num64z1">
    <w:name w:val="WW8Num64z1"/>
    <w:rPr>
      <w:rFonts w:ascii="Courier New" w:hAnsi="Courier New" w:cs="Tahoma"/>
    </w:rPr>
  </w:style>
  <w:style w:type="character" w:customStyle="1" w:styleId="WW8Num64z2">
    <w:name w:val="WW8Num64z2"/>
    <w:rPr>
      <w:rFonts w:ascii="Wingdings" w:hAnsi="Wingdings" w:cs="Courier New"/>
    </w:rPr>
  </w:style>
  <w:style w:type="character" w:customStyle="1" w:styleId="WW8Num64z3">
    <w:name w:val="WW8Num64z3"/>
    <w:rPr>
      <w:rFonts w:ascii="Symbol" w:hAnsi="Symbol" w:cs="Symbol"/>
    </w:rPr>
  </w:style>
  <w:style w:type="character" w:customStyle="1" w:styleId="WW8Num72z0">
    <w:name w:val="WW8Num72z0"/>
    <w:rPr>
      <w:rFonts w:ascii="Times New Roman" w:hAnsi="Times New Roman" w:cs="Times New Roman"/>
      <w:sz w:val="24"/>
      <w:szCs w:val="24"/>
      <w:u w:val="none"/>
    </w:rPr>
  </w:style>
  <w:style w:type="character" w:customStyle="1" w:styleId="WW8Num73z0">
    <w:name w:val="WW8Num73z0"/>
    <w:rPr>
      <w:rFonts w:ascii="Symbol" w:hAnsi="Symbol" w:cs="Symbol"/>
    </w:rPr>
  </w:style>
  <w:style w:type="character" w:customStyle="1" w:styleId="WW8Num73z1">
    <w:name w:val="WW8Num73z1"/>
    <w:rPr>
      <w:rFonts w:ascii="Courier New" w:hAnsi="Courier New" w:cs="Tahoma"/>
    </w:rPr>
  </w:style>
  <w:style w:type="character" w:customStyle="1" w:styleId="WW8Num73z2">
    <w:name w:val="WW8Num73z2"/>
    <w:rPr>
      <w:rFonts w:ascii="Wingdings" w:hAnsi="Wingdings" w:cs="Courier New"/>
    </w:rPr>
  </w:style>
  <w:style w:type="character" w:customStyle="1" w:styleId="WW8Num75z0">
    <w:name w:val="WW8Num75z0"/>
    <w:rPr>
      <w:rFonts w:ascii="Times New Roman" w:eastAsia="Arial Unicode MS" w:hAnsi="Times New Roman" w:cs="Times New Roman"/>
    </w:rPr>
  </w:style>
  <w:style w:type="character" w:customStyle="1" w:styleId="WW8Num75z1">
    <w:name w:val="WW8Num75z1"/>
    <w:rPr>
      <w:rFonts w:ascii="Courier New" w:hAnsi="Courier New" w:cs="Tahoma"/>
    </w:rPr>
  </w:style>
  <w:style w:type="character" w:customStyle="1" w:styleId="WW8Num75z2">
    <w:name w:val="WW8Num75z2"/>
    <w:rPr>
      <w:rFonts w:ascii="Wingdings" w:hAnsi="Wingdings" w:cs="Courier New"/>
    </w:rPr>
  </w:style>
  <w:style w:type="character" w:customStyle="1" w:styleId="WW8Num75z3">
    <w:name w:val="WW8Num75z3"/>
    <w:rPr>
      <w:rFonts w:ascii="Symbol" w:hAnsi="Symbol" w:cs="Symbol"/>
    </w:rPr>
  </w:style>
  <w:style w:type="character" w:customStyle="1" w:styleId="WW8Num79z0">
    <w:name w:val="WW8Num79z0"/>
    <w:rPr>
      <w:rFonts w:ascii="Symbol" w:hAnsi="Symbol" w:cs="Symbol"/>
      <w:sz w:val="20"/>
      <w:szCs w:val="20"/>
    </w:rPr>
  </w:style>
  <w:style w:type="character" w:customStyle="1" w:styleId="WW8Num79z1">
    <w:name w:val="WW8Num79z1"/>
    <w:rPr>
      <w:rFonts w:ascii="Courier New" w:hAnsi="Courier New" w:cs="Tahoma"/>
      <w:sz w:val="20"/>
      <w:szCs w:val="20"/>
    </w:rPr>
  </w:style>
  <w:style w:type="character" w:customStyle="1" w:styleId="WW8Num79z2">
    <w:name w:val="WW8Num79z2"/>
    <w:rPr>
      <w:rFonts w:ascii="Wingdings" w:hAnsi="Wingdings" w:cs="Courier New"/>
      <w:sz w:val="20"/>
      <w:szCs w:val="20"/>
    </w:rPr>
  </w:style>
  <w:style w:type="character" w:customStyle="1" w:styleId="WW8Num81z0">
    <w:name w:val="WW8Num81z0"/>
    <w:rPr>
      <w:rFonts w:ascii="Wingdings" w:hAnsi="Wingdings" w:cs="Courier New"/>
    </w:rPr>
  </w:style>
  <w:style w:type="character" w:customStyle="1" w:styleId="WW8Num84z0">
    <w:name w:val="WW8Num84z0"/>
    <w:rPr>
      <w:rFonts w:ascii="Symbol" w:hAnsi="Symbol" w:cs="Symbol"/>
    </w:rPr>
  </w:style>
  <w:style w:type="character" w:customStyle="1" w:styleId="WW8Num84z1">
    <w:name w:val="WW8Num84z1"/>
    <w:rPr>
      <w:rFonts w:ascii="Courier New" w:hAnsi="Courier New" w:cs="Tahoma"/>
    </w:rPr>
  </w:style>
  <w:style w:type="character" w:customStyle="1" w:styleId="WW8Num84z2">
    <w:name w:val="WW8Num84z2"/>
    <w:rPr>
      <w:rFonts w:ascii="Wingdings" w:hAnsi="Wingdings" w:cs="Courier New"/>
    </w:rPr>
  </w:style>
  <w:style w:type="character" w:customStyle="1" w:styleId="WW8Num87z0">
    <w:name w:val="WW8Num87z0"/>
    <w:rPr>
      <w:rFonts w:ascii="Times New Roman" w:eastAsia="Arial Unicode MS" w:hAnsi="Times New Roman" w:cs="Times New Roman"/>
    </w:rPr>
  </w:style>
  <w:style w:type="character" w:customStyle="1" w:styleId="WW8Num87z1">
    <w:name w:val="WW8Num87z1"/>
    <w:rPr>
      <w:rFonts w:ascii="Courier New" w:hAnsi="Courier New" w:cs="Tahoma"/>
    </w:rPr>
  </w:style>
  <w:style w:type="character" w:customStyle="1" w:styleId="WW8Num87z2">
    <w:name w:val="WW8Num87z2"/>
    <w:rPr>
      <w:rFonts w:ascii="Wingdings" w:hAnsi="Wingdings" w:cs="Courier New"/>
    </w:rPr>
  </w:style>
  <w:style w:type="character" w:customStyle="1" w:styleId="WW8Num87z3">
    <w:name w:val="WW8Num87z3"/>
    <w:rPr>
      <w:rFonts w:ascii="Symbol" w:hAnsi="Symbol" w:cs="Symbol"/>
    </w:rPr>
  </w:style>
  <w:style w:type="character" w:customStyle="1" w:styleId="WW8Num88z0">
    <w:name w:val="WW8Num88z0"/>
    <w:rPr>
      <w:rFonts w:ascii="Times New Roman" w:eastAsia="Arial Unicode MS" w:hAnsi="Times New Roman" w:cs="Times New Roman"/>
    </w:rPr>
  </w:style>
  <w:style w:type="character" w:customStyle="1" w:styleId="WW8Num88z1">
    <w:name w:val="WW8Num88z1"/>
    <w:rPr>
      <w:rFonts w:ascii="Courier New" w:hAnsi="Courier New" w:cs="Tahoma"/>
    </w:rPr>
  </w:style>
  <w:style w:type="character" w:customStyle="1" w:styleId="WW8Num88z2">
    <w:name w:val="WW8Num88z2"/>
    <w:rPr>
      <w:rFonts w:ascii="Wingdings" w:hAnsi="Wingdings" w:cs="Courier New"/>
    </w:rPr>
  </w:style>
  <w:style w:type="character" w:customStyle="1" w:styleId="WW8Num88z3">
    <w:name w:val="WW8Num88z3"/>
    <w:rPr>
      <w:rFonts w:ascii="Symbol" w:hAnsi="Symbol" w:cs="Symbol"/>
    </w:rPr>
  </w:style>
  <w:style w:type="paragraph" w:customStyle="1" w:styleId="Captulo">
    <w:name w:val="Capítulo"/>
    <w:basedOn w:val="Normal"/>
    <w:next w:val="Corpodetexto"/>
    <w:pPr>
      <w:keepNext/>
      <w:suppressAutoHyphens/>
      <w:spacing w:before="240" w:after="120"/>
    </w:pPr>
    <w:rPr>
      <w:rFonts w:ascii="Arial" w:eastAsia="MS Mincho" w:hAnsi="Arial"/>
      <w:sz w:val="28"/>
    </w:rPr>
  </w:style>
  <w:style w:type="paragraph" w:customStyle="1" w:styleId="ndice">
    <w:name w:val="Índice"/>
    <w:basedOn w:val="Normal"/>
    <w:pPr>
      <w:suppressLineNumbers/>
      <w:suppressAutoHyphens/>
    </w:pPr>
    <w:rPr>
      <w:sz w:val="24"/>
    </w:rPr>
  </w:style>
  <w:style w:type="paragraph" w:customStyle="1" w:styleId="Contedodatabela">
    <w:name w:val="Conteúdo da tabela"/>
    <w:basedOn w:val="Normal"/>
    <w:pPr>
      <w:widowControl w:val="0"/>
      <w:suppressLineNumbers/>
      <w:suppressAutoHyphens/>
    </w:pPr>
    <w:rPr>
      <w:rFonts w:eastAsia="Arial Unicode MS"/>
      <w:sz w:val="24"/>
    </w:rPr>
  </w:style>
  <w:style w:type="paragraph" w:customStyle="1" w:styleId="Ttulodatabela">
    <w:name w:val="Título da tabela"/>
    <w:basedOn w:val="Contedodatabela"/>
    <w:pPr>
      <w:jc w:val="center"/>
    </w:pPr>
    <w:rPr>
      <w:b/>
    </w:rPr>
  </w:style>
  <w:style w:type="paragraph" w:customStyle="1" w:styleId="a">
    <w:name w:val="]"/>
    <w:basedOn w:val="Normal"/>
    <w:pPr>
      <w:suppressAutoHyphens/>
      <w:spacing w:before="280" w:after="280"/>
      <w:jc w:val="center"/>
    </w:pPr>
    <w:rPr>
      <w:rFonts w:ascii="Arial Unicode MS" w:eastAsia="Arial Unicode MS" w:hAnsi="Arial Unicode MS"/>
      <w:sz w:val="24"/>
    </w:rPr>
  </w:style>
  <w:style w:type="paragraph" w:customStyle="1" w:styleId="ttulo1ab">
    <w:name w:val="ttulo1ab"/>
    <w:basedOn w:val="Normal"/>
    <w:pPr>
      <w:suppressAutoHyphens/>
      <w:spacing w:before="100" w:after="100"/>
    </w:pPr>
    <w:rPr>
      <w:rFonts w:ascii="Arial Unicode MS" w:eastAsia="Arial Unicode MS" w:hAnsi="Arial Unicode MS"/>
      <w:sz w:val="24"/>
    </w:rPr>
  </w:style>
  <w:style w:type="paragraph" w:customStyle="1" w:styleId="Normal1">
    <w:name w:val="Normal1"/>
    <w:pPr>
      <w:tabs>
        <w:tab w:val="left" w:pos="7920"/>
      </w:tabs>
      <w:suppressAutoHyphens/>
      <w:ind w:right="-54"/>
      <w:jc w:val="center"/>
    </w:pPr>
    <w:rPr>
      <w:rFonts w:eastAsia="Arial Unicode MS"/>
    </w:rPr>
  </w:style>
  <w:style w:type="paragraph" w:customStyle="1" w:styleId="xl24">
    <w:name w:val="xl24"/>
    <w:basedOn w:val="Normal"/>
    <w:pPr>
      <w:suppressAutoHyphens/>
      <w:spacing w:before="280" w:after="280"/>
    </w:pPr>
    <w:rPr>
      <w:rFonts w:ascii="Arial Unicode MS" w:eastAsia="Arial Unicode MS" w:hAnsi="Arial Unicode MS"/>
      <w:sz w:val="24"/>
    </w:rPr>
  </w:style>
  <w:style w:type="paragraph" w:customStyle="1" w:styleId="tpident">
    <w:name w:val="tpident"/>
    <w:basedOn w:val="Normal"/>
    <w:pPr>
      <w:suppressAutoHyphens/>
      <w:spacing w:before="280" w:after="280"/>
    </w:pPr>
    <w:rPr>
      <w:rFonts w:ascii="Arial Unicode MS" w:eastAsia="Arial Unicode MS" w:hAnsi="Arial Unicode MS"/>
      <w:sz w:val="24"/>
    </w:rPr>
  </w:style>
  <w:style w:type="paragraph" w:customStyle="1" w:styleId="Normalnumerado">
    <w:name w:val="Normal numerado"/>
    <w:basedOn w:val="Normal"/>
    <w:pPr>
      <w:numPr>
        <w:numId w:val="3"/>
      </w:numPr>
      <w:suppressAutoHyphens/>
      <w:spacing w:after="120"/>
      <w:jc w:val="both"/>
    </w:pPr>
    <w:rPr>
      <w:sz w:val="24"/>
    </w:rPr>
  </w:style>
  <w:style w:type="paragraph" w:customStyle="1" w:styleId="TPIdent0">
    <w:name w:val="TPIdent"/>
    <w:basedOn w:val="Normal"/>
    <w:pPr>
      <w:suppressAutoHyphens/>
      <w:spacing w:before="280" w:after="280"/>
    </w:pPr>
    <w:rPr>
      <w:rFonts w:ascii="Arial Unicode MS" w:eastAsia="Arial Unicode MS" w:hAnsi="Arial Unicode MS"/>
      <w:sz w:val="24"/>
    </w:rPr>
  </w:style>
  <w:style w:type="paragraph" w:customStyle="1" w:styleId="xl27">
    <w:name w:val="xl27"/>
    <w:basedOn w:val="Normal"/>
    <w:pPr>
      <w:suppressAutoHyphens/>
      <w:spacing w:before="280" w:after="280"/>
      <w:jc w:val="center"/>
    </w:pPr>
    <w:rPr>
      <w:rFonts w:ascii="Tahoma" w:eastAsia="Arial Unicode MS" w:hAnsi="Tahoma"/>
      <w:sz w:val="16"/>
    </w:rPr>
  </w:style>
  <w:style w:type="paragraph" w:styleId="Textodebalo">
    <w:name w:val="Balloon Text"/>
    <w:basedOn w:val="Normal"/>
    <w:semiHidden/>
    <w:pPr>
      <w:suppressAutoHyphens/>
    </w:pPr>
    <w:rPr>
      <w:rFonts w:ascii="Tahoma" w:hAnsi="Tahoma"/>
      <w:sz w:val="16"/>
    </w:rPr>
  </w:style>
  <w:style w:type="paragraph" w:styleId="NormalWeb">
    <w:name w:val="Normal (Web)"/>
    <w:basedOn w:val="Normal"/>
    <w:uiPriority w:val="99"/>
    <w:pPr>
      <w:suppressAutoHyphens/>
      <w:spacing w:before="280" w:after="280"/>
    </w:pPr>
    <w:rPr>
      <w:rFonts w:ascii="Arial Unicode MS" w:eastAsia="Arial Unicode MS" w:hAnsi="Arial Unicode MS"/>
      <w:sz w:val="24"/>
    </w:rPr>
  </w:style>
  <w:style w:type="paragraph" w:customStyle="1" w:styleId="texto2">
    <w:name w:val="texto2"/>
    <w:basedOn w:val="Normal"/>
    <w:pPr>
      <w:suppressAutoHyphens/>
      <w:spacing w:before="100" w:after="100"/>
    </w:pPr>
    <w:rPr>
      <w:rFonts w:ascii="Arial Unicode MS" w:eastAsia="Arial Unicode MS" w:hAnsi="Arial Unicode MS"/>
      <w:sz w:val="24"/>
    </w:rPr>
  </w:style>
  <w:style w:type="paragraph" w:customStyle="1" w:styleId="OSCorpo">
    <w:name w:val="OSCorpo"/>
    <w:basedOn w:val="Normal"/>
    <w:pPr>
      <w:tabs>
        <w:tab w:val="left" w:pos="284"/>
      </w:tabs>
      <w:suppressAutoHyphens/>
      <w:jc w:val="both"/>
    </w:pPr>
    <w:rPr>
      <w:sz w:val="24"/>
    </w:rPr>
  </w:style>
  <w:style w:type="paragraph" w:customStyle="1" w:styleId="norm">
    <w:name w:val="norm"/>
    <w:basedOn w:val="TPIdent0"/>
    <w:pPr>
      <w:spacing w:before="0" w:after="0"/>
      <w:jc w:val="center"/>
    </w:pPr>
  </w:style>
  <w:style w:type="paragraph" w:customStyle="1" w:styleId="emnum">
    <w:name w:val="emnum"/>
    <w:basedOn w:val="Normal"/>
    <w:pPr>
      <w:suppressAutoHyphens/>
      <w:spacing w:before="280" w:after="280"/>
    </w:pPr>
    <w:rPr>
      <w:rFonts w:ascii="Arial Unicode MS" w:eastAsia="Arial Unicode MS" w:hAnsi="Arial Unicode MS"/>
      <w:sz w:val="24"/>
    </w:rPr>
  </w:style>
  <w:style w:type="paragraph" w:customStyle="1" w:styleId="WW-NormalWeb">
    <w:name w:val="WW-Normal (Web)"/>
    <w:basedOn w:val="Normal"/>
    <w:pPr>
      <w:widowControl w:val="0"/>
      <w:suppressAutoHyphens/>
      <w:spacing w:before="280" w:after="280"/>
    </w:pPr>
    <w:rPr>
      <w:rFonts w:ascii="Arial Unicode MS" w:eastAsia="Arial Unicode MS" w:hAnsi="Arial Unicode MS"/>
      <w:sz w:val="24"/>
    </w:rPr>
  </w:style>
  <w:style w:type="paragraph" w:customStyle="1" w:styleId="Normal2">
    <w:name w:val="Normal2"/>
    <w:basedOn w:val="Corpodetexto"/>
    <w:pPr>
      <w:widowControl w:val="0"/>
      <w:suppressAutoHyphens/>
      <w:spacing w:after="120"/>
      <w:ind w:firstLine="450"/>
      <w:jc w:val="both"/>
    </w:pPr>
    <w:rPr>
      <w:rFonts w:ascii="Arial" w:eastAsia="Arial Unicode MS" w:hAnsi="Arial"/>
      <w:sz w:val="20"/>
    </w:rPr>
  </w:style>
  <w:style w:type="paragraph" w:customStyle="1" w:styleId="tptexto">
    <w:name w:val="tptexto"/>
    <w:basedOn w:val="Normal"/>
    <w:pPr>
      <w:suppressAutoHyphens/>
      <w:spacing w:before="280" w:after="280"/>
    </w:pPr>
    <w:rPr>
      <w:rFonts w:ascii="Arial Unicode MS" w:eastAsia="Arial Unicode MS" w:hAnsi="Arial Unicode MS"/>
      <w:sz w:val="24"/>
    </w:rPr>
  </w:style>
  <w:style w:type="paragraph" w:customStyle="1" w:styleId="a0">
    <w:name w:val="a"/>
    <w:basedOn w:val="Normal"/>
    <w:pPr>
      <w:suppressAutoHyphens/>
      <w:spacing w:before="280" w:after="280"/>
    </w:pPr>
    <w:rPr>
      <w:rFonts w:ascii="Arial Unicode MS" w:eastAsia="Arial Unicode MS" w:hAnsi="Arial Unicode MS"/>
      <w:sz w:val="24"/>
    </w:rPr>
  </w:style>
  <w:style w:type="paragraph" w:customStyle="1" w:styleId="font5">
    <w:name w:val="font5"/>
    <w:basedOn w:val="Normal"/>
    <w:pPr>
      <w:suppressAutoHyphens/>
      <w:spacing w:before="280" w:after="280"/>
    </w:pPr>
    <w:rPr>
      <w:rFonts w:eastAsia="Arial Unicode MS"/>
      <w:b/>
      <w:sz w:val="16"/>
    </w:rPr>
  </w:style>
  <w:style w:type="paragraph" w:customStyle="1" w:styleId="font6">
    <w:name w:val="font6"/>
    <w:basedOn w:val="Normal"/>
    <w:pPr>
      <w:suppressAutoHyphens/>
      <w:spacing w:before="280" w:after="280"/>
    </w:pPr>
    <w:rPr>
      <w:rFonts w:eastAsia="Arial Unicode MS"/>
      <w:b/>
      <w:sz w:val="16"/>
      <w:u w:val="single"/>
    </w:rPr>
  </w:style>
  <w:style w:type="paragraph" w:customStyle="1" w:styleId="xl25">
    <w:name w:val="xl25"/>
    <w:basedOn w:val="Normal"/>
    <w:pPr>
      <w:pBdr>
        <w:top w:val="single" w:sz="4" w:space="0" w:color="000000"/>
        <w:bottom w:val="single" w:sz="4" w:space="0" w:color="000000"/>
        <w:right w:val="single" w:sz="4" w:space="0" w:color="000000"/>
      </w:pBdr>
      <w:suppressAutoHyphens/>
      <w:spacing w:before="280" w:after="280"/>
      <w:jc w:val="center"/>
    </w:pPr>
    <w:rPr>
      <w:rFonts w:eastAsia="Arial Unicode MS"/>
      <w:b/>
      <w:sz w:val="16"/>
    </w:rPr>
  </w:style>
  <w:style w:type="paragraph" w:customStyle="1" w:styleId="xl26">
    <w:name w:val="xl26"/>
    <w:basedOn w:val="Normal"/>
    <w:pPr>
      <w:pBdr>
        <w:top w:val="single" w:sz="4" w:space="0" w:color="000000"/>
        <w:left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28">
    <w:name w:val="xl28"/>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29">
    <w:name w:val="xl29"/>
    <w:basedOn w:val="Normal"/>
    <w:pPr>
      <w:pBdr>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0">
    <w:name w:val="xl30"/>
    <w:basedOn w:val="Normal"/>
    <w:pPr>
      <w:pBdr>
        <w:left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1">
    <w:name w:val="xl31"/>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2">
    <w:name w:val="xl32"/>
    <w:basedOn w:val="Normal"/>
    <w:pPr>
      <w:pBdr>
        <w:top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3">
    <w:name w:val="xl33"/>
    <w:basedOn w:val="Normal"/>
    <w:pPr>
      <w:pBdr>
        <w:right w:val="single" w:sz="4" w:space="0" w:color="000000"/>
      </w:pBdr>
      <w:suppressAutoHyphens/>
      <w:spacing w:before="280" w:after="280"/>
      <w:jc w:val="center"/>
      <w:textAlignment w:val="center"/>
    </w:pPr>
    <w:rPr>
      <w:rFonts w:eastAsia="Arial Unicode MS"/>
      <w:sz w:val="16"/>
    </w:rPr>
  </w:style>
  <w:style w:type="paragraph" w:customStyle="1" w:styleId="xl34">
    <w:name w:val="xl34"/>
    <w:basedOn w:val="Normal"/>
    <w:pPr>
      <w:pBdr>
        <w:bottom w:val="single" w:sz="4" w:space="0" w:color="000000"/>
        <w:right w:val="single" w:sz="4" w:space="0" w:color="000000"/>
      </w:pBdr>
      <w:suppressAutoHyphens/>
      <w:spacing w:before="280" w:after="280"/>
      <w:textAlignment w:val="center"/>
    </w:pPr>
    <w:rPr>
      <w:rFonts w:eastAsia="Arial Unicode MS"/>
      <w:sz w:val="16"/>
    </w:rPr>
  </w:style>
  <w:style w:type="paragraph" w:customStyle="1" w:styleId="xl35">
    <w:name w:val="xl35"/>
    <w:basedOn w:val="Normal"/>
    <w:pPr>
      <w:pBdr>
        <w:top w:val="single" w:sz="4" w:space="0" w:color="000000"/>
        <w:left w:val="single" w:sz="4" w:space="0" w:color="000000"/>
        <w:right w:val="single" w:sz="4" w:space="0" w:color="000000"/>
      </w:pBdr>
      <w:suppressAutoHyphens/>
      <w:spacing w:before="280" w:after="280"/>
    </w:pPr>
    <w:rPr>
      <w:rFonts w:eastAsia="Arial Unicode MS"/>
      <w:sz w:val="24"/>
    </w:rPr>
  </w:style>
  <w:style w:type="paragraph" w:customStyle="1" w:styleId="xl36">
    <w:name w:val="xl36"/>
    <w:basedOn w:val="Normal"/>
    <w:pPr>
      <w:suppressAutoHyphens/>
      <w:spacing w:before="280" w:after="280"/>
      <w:jc w:val="center"/>
      <w:textAlignment w:val="center"/>
    </w:pPr>
    <w:rPr>
      <w:rFonts w:eastAsia="Arial Unicode MS"/>
      <w:sz w:val="24"/>
    </w:rPr>
  </w:style>
  <w:style w:type="paragraph" w:customStyle="1" w:styleId="xl37">
    <w:name w:val="xl37"/>
    <w:basedOn w:val="Normal"/>
    <w:pPr>
      <w:pBdr>
        <w:left w:val="single" w:sz="4" w:space="0" w:color="000000"/>
        <w:right w:val="single" w:sz="4" w:space="0" w:color="000000"/>
      </w:pBdr>
      <w:suppressAutoHyphens/>
      <w:spacing w:before="280" w:after="280"/>
      <w:jc w:val="center"/>
      <w:textAlignment w:val="center"/>
    </w:pPr>
    <w:rPr>
      <w:rFonts w:eastAsia="Arial Unicode MS"/>
      <w:sz w:val="24"/>
    </w:rPr>
  </w:style>
  <w:style w:type="paragraph" w:customStyle="1" w:styleId="xl38">
    <w:name w:val="xl38"/>
    <w:basedOn w:val="Normal"/>
    <w:pPr>
      <w:pBdr>
        <w:top w:val="single" w:sz="4" w:space="0" w:color="000000"/>
        <w:bottom w:val="single" w:sz="4" w:space="0" w:color="000000"/>
      </w:pBdr>
      <w:suppressAutoHyphens/>
      <w:spacing w:before="280" w:after="280"/>
      <w:jc w:val="center"/>
      <w:textAlignment w:val="center"/>
    </w:pPr>
    <w:rPr>
      <w:rFonts w:eastAsia="Arial Unicode MS"/>
      <w:b/>
      <w:sz w:val="16"/>
    </w:rPr>
  </w:style>
  <w:style w:type="paragraph" w:customStyle="1" w:styleId="xl39">
    <w:name w:val="xl39"/>
    <w:basedOn w:val="Normal"/>
    <w:pPr>
      <w:pBdr>
        <w:top w:val="single" w:sz="4" w:space="0" w:color="000000"/>
        <w:left w:val="single" w:sz="4" w:space="0" w:color="000000"/>
        <w:bottom w:val="single" w:sz="4" w:space="0" w:color="000000"/>
      </w:pBdr>
      <w:suppressAutoHyphens/>
      <w:spacing w:before="280" w:after="280"/>
      <w:jc w:val="center"/>
      <w:textAlignment w:val="center"/>
    </w:pPr>
    <w:rPr>
      <w:rFonts w:eastAsia="Arial Unicode MS"/>
      <w:b/>
      <w:sz w:val="16"/>
    </w:rPr>
  </w:style>
  <w:style w:type="paragraph" w:customStyle="1" w:styleId="xl40">
    <w:name w:val="xl40"/>
    <w:basedOn w:val="Normal"/>
    <w:pPr>
      <w:pBdr>
        <w:left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1">
    <w:name w:val="xl41"/>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2">
    <w:name w:val="xl42"/>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43">
    <w:name w:val="xl43"/>
    <w:basedOn w:val="Normal"/>
    <w:pPr>
      <w:pBdr>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44">
    <w:name w:val="xl44"/>
    <w:basedOn w:val="Normal"/>
    <w:pPr>
      <w:pBdr>
        <w:top w:val="single" w:sz="4" w:space="0" w:color="000000"/>
      </w:pBdr>
      <w:suppressAutoHyphens/>
      <w:spacing w:before="280" w:after="280"/>
      <w:jc w:val="center"/>
      <w:textAlignment w:val="center"/>
    </w:pPr>
    <w:rPr>
      <w:rFonts w:eastAsia="Arial Unicode MS"/>
      <w:sz w:val="16"/>
    </w:rPr>
  </w:style>
  <w:style w:type="paragraph" w:customStyle="1" w:styleId="xl45">
    <w:name w:val="xl45"/>
    <w:basedOn w:val="Normal"/>
    <w:pPr>
      <w:pBdr>
        <w:top w:val="single" w:sz="4" w:space="0" w:color="000000"/>
        <w:left w:val="single" w:sz="4" w:space="0" w:color="000000"/>
        <w:bottom w:val="single" w:sz="4" w:space="0" w:color="000000"/>
      </w:pBdr>
      <w:suppressAutoHyphens/>
      <w:spacing w:before="280" w:after="280"/>
      <w:jc w:val="center"/>
      <w:textAlignment w:val="center"/>
    </w:pPr>
    <w:rPr>
      <w:rFonts w:eastAsia="Arial Unicode MS"/>
      <w:sz w:val="16"/>
    </w:rPr>
  </w:style>
  <w:style w:type="paragraph" w:customStyle="1" w:styleId="xl46">
    <w:name w:val="xl46"/>
    <w:basedOn w:val="Normal"/>
    <w:pPr>
      <w:pBdr>
        <w:top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7">
    <w:name w:val="xl47"/>
    <w:basedOn w:val="Normal"/>
    <w:pPr>
      <w:pBdr>
        <w:top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texto1">
    <w:name w:val="texto1"/>
    <w:basedOn w:val="Normal"/>
    <w:pPr>
      <w:suppressAutoHyphens/>
      <w:overflowPunct w:val="0"/>
      <w:autoSpaceDE w:val="0"/>
      <w:spacing w:before="100" w:after="100"/>
      <w:textAlignment w:val="baseline"/>
    </w:pPr>
    <w:rPr>
      <w:rFonts w:ascii="Arial Unicode MS" w:eastAsia="Arial Unicode MS" w:hAnsi="Arial Unicode MS"/>
      <w:sz w:val="24"/>
    </w:rPr>
  </w:style>
  <w:style w:type="paragraph" w:customStyle="1" w:styleId="ementa">
    <w:name w:val="ementa"/>
    <w:basedOn w:val="Normal"/>
    <w:pPr>
      <w:suppressAutoHyphens/>
      <w:spacing w:line="192" w:lineRule="auto"/>
      <w:ind w:left="3538"/>
      <w:jc w:val="both"/>
    </w:pPr>
    <w:rPr>
      <w:rFonts w:ascii="Courier New" w:hAnsi="Courier New"/>
      <w:b/>
      <w:sz w:val="24"/>
    </w:rPr>
  </w:style>
  <w:style w:type="paragraph" w:customStyle="1" w:styleId="Estilo1">
    <w:name w:val="Estilo1"/>
    <w:basedOn w:val="Normal"/>
    <w:pPr>
      <w:suppressAutoHyphens/>
      <w:spacing w:line="360" w:lineRule="auto"/>
      <w:ind w:left="1418" w:firstLine="1418"/>
      <w:jc w:val="both"/>
    </w:pPr>
    <w:rPr>
      <w:rFonts w:ascii="Courier New" w:hAnsi="Courier New"/>
      <w:b/>
      <w:sz w:val="24"/>
    </w:rPr>
  </w:style>
  <w:style w:type="paragraph" w:customStyle="1" w:styleId="texto3">
    <w:name w:val="texto 3"/>
    <w:basedOn w:val="Normal"/>
    <w:pPr>
      <w:tabs>
        <w:tab w:val="left" w:leader="dot" w:pos="7655"/>
      </w:tabs>
      <w:suppressAutoHyphens/>
      <w:spacing w:line="360" w:lineRule="auto"/>
      <w:ind w:firstLine="1418"/>
      <w:jc w:val="both"/>
    </w:pPr>
    <w:rPr>
      <w:rFonts w:ascii="Courier New" w:hAnsi="Courier New"/>
      <w:b/>
      <w:sz w:val="24"/>
    </w:rPr>
  </w:style>
  <w:style w:type="paragraph" w:customStyle="1" w:styleId="assinatura">
    <w:name w:val="assinatura"/>
    <w:basedOn w:val="Normal"/>
    <w:pPr>
      <w:suppressAutoHyphens/>
      <w:jc w:val="center"/>
    </w:pPr>
    <w:rPr>
      <w:rFonts w:ascii="Courier New" w:hAnsi="Courier New"/>
      <w:b/>
      <w:sz w:val="24"/>
    </w:rPr>
  </w:style>
  <w:style w:type="paragraph" w:customStyle="1" w:styleId="Estilo2">
    <w:name w:val="Estilo2"/>
    <w:basedOn w:val="ementa"/>
  </w:style>
  <w:style w:type="paragraph" w:customStyle="1" w:styleId="cabea">
    <w:name w:val="cabeça"/>
    <w:basedOn w:val="Normal"/>
    <w:pPr>
      <w:suppressAutoHyphens/>
      <w:jc w:val="center"/>
    </w:pPr>
    <w:rPr>
      <w:rFonts w:ascii="Courier New" w:hAnsi="Courier New"/>
      <w:b/>
      <w:caps/>
      <w:sz w:val="24"/>
    </w:rPr>
  </w:style>
  <w:style w:type="paragraph" w:customStyle="1" w:styleId="texto10">
    <w:name w:val="texto 1"/>
    <w:basedOn w:val="Normal"/>
    <w:pPr>
      <w:tabs>
        <w:tab w:val="left" w:leader="dot" w:pos="8505"/>
      </w:tabs>
      <w:suppressAutoHyphens/>
      <w:spacing w:line="360" w:lineRule="auto"/>
      <w:ind w:firstLine="1418"/>
      <w:jc w:val="both"/>
    </w:pPr>
    <w:rPr>
      <w:rFonts w:ascii="Courier New" w:hAnsi="Courier New"/>
      <w:b/>
      <w:sz w:val="24"/>
    </w:rPr>
  </w:style>
  <w:style w:type="paragraph" w:customStyle="1" w:styleId="texto20">
    <w:name w:val="texto 2"/>
    <w:basedOn w:val="Normal"/>
    <w:pPr>
      <w:tabs>
        <w:tab w:val="left" w:leader="dot" w:pos="9923"/>
      </w:tabs>
      <w:suppressAutoHyphens/>
      <w:spacing w:line="360" w:lineRule="auto"/>
      <w:ind w:left="1418" w:firstLine="1418"/>
      <w:jc w:val="both"/>
    </w:pPr>
    <w:rPr>
      <w:rFonts w:ascii="Courier New" w:hAnsi="Courier New"/>
      <w:b/>
      <w:sz w:val="24"/>
    </w:rPr>
  </w:style>
  <w:style w:type="paragraph" w:customStyle="1" w:styleId="DefinitionTerm">
    <w:name w:val="Definition Term"/>
    <w:basedOn w:val="Normal"/>
    <w:next w:val="DefinitionList"/>
    <w:pPr>
      <w:suppressAutoHyphens/>
    </w:pPr>
    <w:rPr>
      <w:sz w:val="24"/>
    </w:rPr>
  </w:style>
  <w:style w:type="paragraph" w:customStyle="1" w:styleId="DefinitionList">
    <w:name w:val="Definition List"/>
    <w:basedOn w:val="Normal"/>
    <w:next w:val="DefinitionTerm"/>
    <w:pPr>
      <w:suppressAutoHyphens/>
      <w:ind w:left="360"/>
    </w:pPr>
    <w:rPr>
      <w:sz w:val="24"/>
    </w:rPr>
  </w:style>
  <w:style w:type="paragraph" w:customStyle="1" w:styleId="H1">
    <w:name w:val="H1"/>
    <w:basedOn w:val="Normal"/>
    <w:next w:val="Normal"/>
    <w:pPr>
      <w:keepNext/>
      <w:suppressAutoHyphens/>
      <w:spacing w:before="100" w:after="100"/>
    </w:pPr>
    <w:rPr>
      <w:b/>
      <w:kern w:val="1"/>
      <w:sz w:val="48"/>
    </w:rPr>
  </w:style>
  <w:style w:type="paragraph" w:customStyle="1" w:styleId="H2">
    <w:name w:val="H2"/>
    <w:basedOn w:val="Normal"/>
    <w:next w:val="Normal"/>
    <w:pPr>
      <w:keepNext/>
      <w:suppressAutoHyphens/>
      <w:spacing w:before="100" w:after="100"/>
    </w:pPr>
    <w:rPr>
      <w:b/>
      <w:sz w:val="36"/>
    </w:rPr>
  </w:style>
  <w:style w:type="paragraph" w:customStyle="1" w:styleId="H3">
    <w:name w:val="H3"/>
    <w:basedOn w:val="Normal"/>
    <w:next w:val="Normal"/>
    <w:pPr>
      <w:keepNext/>
      <w:suppressAutoHyphens/>
      <w:spacing w:before="100" w:after="100"/>
    </w:pPr>
    <w:rPr>
      <w:b/>
      <w:sz w:val="28"/>
    </w:rPr>
  </w:style>
  <w:style w:type="paragraph" w:customStyle="1" w:styleId="H4">
    <w:name w:val="H4"/>
    <w:basedOn w:val="Normal"/>
    <w:next w:val="Normal"/>
    <w:pPr>
      <w:keepNext/>
      <w:suppressAutoHyphens/>
      <w:spacing w:before="100" w:after="100"/>
    </w:pPr>
    <w:rPr>
      <w:b/>
      <w:sz w:val="24"/>
    </w:rPr>
  </w:style>
  <w:style w:type="paragraph" w:customStyle="1" w:styleId="H5">
    <w:name w:val="H5"/>
    <w:basedOn w:val="Normal"/>
    <w:next w:val="Normal"/>
    <w:pPr>
      <w:keepNext/>
      <w:suppressAutoHyphens/>
      <w:spacing w:before="100" w:after="100"/>
    </w:pPr>
    <w:rPr>
      <w:b/>
    </w:rPr>
  </w:style>
  <w:style w:type="paragraph" w:customStyle="1" w:styleId="H6">
    <w:name w:val="H6"/>
    <w:basedOn w:val="Normal"/>
    <w:next w:val="Normal"/>
    <w:pPr>
      <w:keepNext/>
      <w:suppressAutoHyphens/>
      <w:spacing w:before="100" w:after="100"/>
    </w:pPr>
    <w:rPr>
      <w:b/>
      <w:sz w:val="16"/>
    </w:rPr>
  </w:style>
  <w:style w:type="paragraph" w:customStyle="1" w:styleId="Address">
    <w:name w:val="Address"/>
    <w:basedOn w:val="Normal"/>
    <w:next w:val="Normal"/>
    <w:pPr>
      <w:suppressAutoHyphens/>
    </w:pPr>
    <w:rPr>
      <w:i/>
      <w:sz w:val="24"/>
    </w:rPr>
  </w:style>
  <w:style w:type="paragraph" w:customStyle="1" w:styleId="Blockquote">
    <w:name w:val="Blockquote"/>
    <w:basedOn w:val="Normal"/>
    <w:pPr>
      <w:suppressAutoHyphens/>
      <w:spacing w:before="100" w:after="100"/>
      <w:ind w:left="360" w:right="360"/>
    </w:pPr>
    <w:rPr>
      <w:sz w:val="24"/>
    </w:rPr>
  </w:style>
  <w:style w:type="paragraph" w:customStyle="1" w:styleId="CorpoPadro">
    <w:name w:val="Corpo Padrão"/>
    <w:basedOn w:val="Normal"/>
    <w:pPr>
      <w:suppressAutoHyphens/>
      <w:spacing w:after="200" w:line="360" w:lineRule="exact"/>
      <w:ind w:firstLine="2302"/>
      <w:jc w:val="both"/>
    </w:pPr>
    <w:rPr>
      <w:rFonts w:ascii="Arial" w:hAnsi="Arial"/>
      <w:color w:val="000000"/>
      <w:sz w:val="24"/>
    </w:rPr>
  </w:style>
  <w:style w:type="paragraph" w:customStyle="1" w:styleId="cabeatexto2">
    <w:name w:val="cabeça texto 2"/>
    <w:basedOn w:val="Normal"/>
    <w:pPr>
      <w:tabs>
        <w:tab w:val="left" w:leader="dot" w:pos="9923"/>
      </w:tabs>
      <w:suppressAutoHyphens/>
      <w:ind w:left="1418" w:firstLine="567"/>
      <w:jc w:val="center"/>
    </w:pPr>
    <w:rPr>
      <w:rFonts w:ascii="Courier New" w:hAnsi="Courier New"/>
      <w:b/>
      <w:sz w:val="24"/>
    </w:rPr>
  </w:style>
  <w:style w:type="paragraph" w:customStyle="1" w:styleId="04-PargrafodeTexto-CLG">
    <w:name w:val="04 - Parágrafo de Texto - CLG"/>
    <w:pPr>
      <w:suppressAutoHyphens/>
      <w:ind w:firstLine="1440"/>
      <w:jc w:val="both"/>
    </w:pPr>
    <w:rPr>
      <w:sz w:val="28"/>
    </w:rPr>
  </w:style>
  <w:style w:type="paragraph" w:customStyle="1" w:styleId="Corpodetexto21">
    <w:name w:val="Corpo de texto 21"/>
    <w:basedOn w:val="Normal"/>
    <w:pPr>
      <w:suppressAutoHyphens/>
      <w:jc w:val="center"/>
    </w:pPr>
    <w:rPr>
      <w:sz w:val="24"/>
    </w:rPr>
  </w:style>
  <w:style w:type="paragraph" w:customStyle="1" w:styleId="artigo">
    <w:name w:val="artigo"/>
    <w:basedOn w:val="Normal"/>
    <w:rsid w:val="00A157B4"/>
    <w:pPr>
      <w:spacing w:before="100" w:beforeAutospacing="1" w:after="100" w:afterAutospacing="1"/>
    </w:pPr>
    <w:rPr>
      <w:sz w:val="24"/>
      <w:szCs w:val="24"/>
    </w:rPr>
  </w:style>
  <w:style w:type="paragraph" w:customStyle="1" w:styleId="contedodetabela">
    <w:name w:val="contedodetabela"/>
    <w:basedOn w:val="Normal"/>
    <w:rsid w:val="00A157B4"/>
    <w:pPr>
      <w:spacing w:before="100" w:beforeAutospacing="1" w:after="100" w:afterAutospacing="1"/>
    </w:pPr>
    <w:rPr>
      <w:sz w:val="24"/>
      <w:szCs w:val="24"/>
    </w:rPr>
  </w:style>
  <w:style w:type="character" w:customStyle="1" w:styleId="apple-converted-space">
    <w:name w:val="apple-converted-space"/>
    <w:rsid w:val="008762E0"/>
  </w:style>
  <w:style w:type="paragraph" w:customStyle="1" w:styleId="a00">
    <w:name w:val="a0"/>
    <w:basedOn w:val="Normal"/>
    <w:rsid w:val="00F862F6"/>
    <w:pPr>
      <w:spacing w:before="100" w:beforeAutospacing="1" w:after="100" w:afterAutospacing="1"/>
    </w:pPr>
    <w:rPr>
      <w:sz w:val="24"/>
      <w:szCs w:val="24"/>
    </w:rPr>
  </w:style>
  <w:style w:type="paragraph" w:styleId="Lista">
    <w:name w:val="List"/>
    <w:basedOn w:val="Normal"/>
    <w:uiPriority w:val="99"/>
    <w:unhideWhenUsed/>
    <w:rsid w:val="00F862F6"/>
    <w:pPr>
      <w:spacing w:before="100" w:beforeAutospacing="1" w:after="100" w:afterAutospacing="1"/>
    </w:pPr>
    <w:rPr>
      <w:sz w:val="24"/>
      <w:szCs w:val="24"/>
    </w:rPr>
  </w:style>
  <w:style w:type="paragraph" w:customStyle="1" w:styleId="centralizado">
    <w:name w:val="centralizado"/>
    <w:basedOn w:val="Normal"/>
    <w:rsid w:val="000A17C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ind w:firstLine="1134"/>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jc w:val="both"/>
      <w:outlineLvl w:val="3"/>
    </w:pPr>
    <w:rPr>
      <w:sz w:val="24"/>
    </w:rPr>
  </w:style>
  <w:style w:type="paragraph" w:styleId="Ttulo5">
    <w:name w:val="heading 5"/>
    <w:basedOn w:val="Normal"/>
    <w:next w:val="Normal"/>
    <w:qFormat/>
    <w:pPr>
      <w:keepNext/>
      <w:ind w:firstLine="70"/>
      <w:jc w:val="center"/>
      <w:outlineLvl w:val="4"/>
    </w:pPr>
    <w:rPr>
      <w:sz w:val="24"/>
    </w:rPr>
  </w:style>
  <w:style w:type="paragraph" w:styleId="Ttulo6">
    <w:name w:val="heading 6"/>
    <w:basedOn w:val="Normal"/>
    <w:next w:val="Normal"/>
    <w:qFormat/>
    <w:pPr>
      <w:keepNext/>
      <w:ind w:left="360"/>
      <w:jc w:val="center"/>
      <w:outlineLvl w:val="5"/>
    </w:pPr>
    <w:rPr>
      <w:sz w:val="24"/>
    </w:rPr>
  </w:style>
  <w:style w:type="paragraph" w:styleId="Ttulo7">
    <w:name w:val="heading 7"/>
    <w:basedOn w:val="Normal"/>
    <w:next w:val="Normal"/>
    <w:qFormat/>
    <w:pPr>
      <w:keepNext/>
      <w:jc w:val="center"/>
      <w:outlineLvl w:val="6"/>
    </w:pPr>
    <w:rPr>
      <w:b/>
      <w:sz w:val="28"/>
    </w:rPr>
  </w:style>
  <w:style w:type="paragraph" w:styleId="Ttulo8">
    <w:name w:val="heading 8"/>
    <w:basedOn w:val="Normal"/>
    <w:next w:val="Normal"/>
    <w:qFormat/>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style>
  <w:style w:type="paragraph" w:styleId="Recuodecorpodetexto3">
    <w:name w:val="Body Text Indent 3"/>
    <w:basedOn w:val="Normal"/>
    <w:semiHidden/>
    <w:pPr>
      <w:ind w:firstLine="1134"/>
      <w:jc w:val="both"/>
    </w:pPr>
    <w:rPr>
      <w:sz w:val="24"/>
    </w:rPr>
  </w:style>
  <w:style w:type="character" w:styleId="nfase">
    <w:name w:val="Emphasis"/>
    <w:qFormat/>
    <w:rPr>
      <w:i/>
    </w:rPr>
  </w:style>
  <w:style w:type="paragraph" w:styleId="MapadoDocumento">
    <w:name w:val="Document Map"/>
    <w:basedOn w:val="Normal"/>
    <w:semiHidden/>
    <w:pPr>
      <w:shd w:val="clear" w:color="auto" w:fill="000080"/>
    </w:pPr>
    <w:rPr>
      <w:rFonts w:ascii="Tahoma" w:hAnsi="Tahoma"/>
    </w:rPr>
  </w:style>
  <w:style w:type="character" w:styleId="Forte">
    <w:name w:val="Strong"/>
    <w:qFormat/>
    <w:rPr>
      <w:b/>
    </w:rPr>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orpodetexto">
    <w:name w:val="Body Text"/>
    <w:basedOn w:val="Normal"/>
    <w:semiHidden/>
    <w:pPr>
      <w:jc w:val="center"/>
    </w:pPr>
    <w:rPr>
      <w:sz w:val="24"/>
    </w:rPr>
  </w:style>
  <w:style w:type="paragraph" w:styleId="Corpodetexto2">
    <w:name w:val="Body Text 2"/>
    <w:basedOn w:val="Normal"/>
    <w:semiHidden/>
    <w:pPr>
      <w:jc w:val="both"/>
    </w:pPr>
    <w:rPr>
      <w:sz w:val="24"/>
    </w:rPr>
  </w:style>
  <w:style w:type="character" w:customStyle="1" w:styleId="Hiperlink">
    <w:name w:val="Hiperlink"/>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WW8Num3z0">
    <w:name w:val="WW8Num3z0"/>
    <w:rPr>
      <w:rFonts w:ascii="Times New Roman" w:hAnsi="Times New Roman" w:cs="Times New Roman"/>
    </w:rPr>
  </w:style>
  <w:style w:type="character" w:customStyle="1" w:styleId="WW8Num5z1">
    <w:name w:val="WW8Num5z1"/>
    <w:rPr>
      <w:color w:val="auto"/>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sz w:val="24"/>
      <w:szCs w:val="24"/>
      <w:u w:val="none"/>
    </w:rPr>
  </w:style>
  <w:style w:type="character" w:customStyle="1" w:styleId="WW8Num12z0">
    <w:name w:val="WW8Num12z0"/>
    <w:rPr>
      <w:rFonts w:ascii="Symbol" w:hAnsi="Symbol" w:cs="Symbol"/>
      <w:sz w:val="20"/>
      <w:szCs w:val="20"/>
    </w:rPr>
  </w:style>
  <w:style w:type="character" w:customStyle="1" w:styleId="WW8Num12z1">
    <w:name w:val="WW8Num12z1"/>
    <w:rPr>
      <w:rFonts w:ascii="Courier New" w:hAnsi="Courier New" w:cs="Tahoma"/>
      <w:sz w:val="20"/>
      <w:szCs w:val="20"/>
    </w:rPr>
  </w:style>
  <w:style w:type="character" w:customStyle="1" w:styleId="WW8Num12z2">
    <w:name w:val="WW8Num12z2"/>
    <w:rPr>
      <w:rFonts w:ascii="Wingdings" w:hAnsi="Wingdings" w:cs="Courier New"/>
      <w:sz w:val="20"/>
      <w:szCs w:val="20"/>
    </w:rPr>
  </w:style>
  <w:style w:type="character" w:customStyle="1" w:styleId="WW8Num25z0">
    <w:name w:val="WW8Num25z0"/>
    <w:rPr>
      <w:rFonts w:ascii="Times New Roman" w:hAnsi="Times New Roman" w:cs="Times New Roman"/>
      <w:sz w:val="24"/>
      <w:szCs w:val="24"/>
      <w:u w:val="none"/>
    </w:rPr>
  </w:style>
  <w:style w:type="character" w:customStyle="1" w:styleId="WW8Num32z0">
    <w:name w:val="WW8Num32z0"/>
    <w:rPr>
      <w:rFonts w:ascii="Wingdings" w:hAnsi="Wingdings" w:cs="Courier New"/>
    </w:rPr>
  </w:style>
  <w:style w:type="character" w:customStyle="1" w:styleId="WW8Num40z0">
    <w:name w:val="WW8Num40z0"/>
    <w:rPr>
      <w:rFonts w:ascii="Times New Roman" w:eastAsia="Arial Unicode MS" w:hAnsi="Times New Roman" w:cs="Times New Roman"/>
      <w:color w:val="000000"/>
    </w:rPr>
  </w:style>
  <w:style w:type="character" w:customStyle="1" w:styleId="WW8Num40z1">
    <w:name w:val="WW8Num40z1"/>
    <w:rPr>
      <w:rFonts w:ascii="Courier New" w:hAnsi="Courier New" w:cs="Tahoma"/>
    </w:rPr>
  </w:style>
  <w:style w:type="character" w:customStyle="1" w:styleId="WW8Num40z2">
    <w:name w:val="WW8Num40z2"/>
    <w:rPr>
      <w:rFonts w:ascii="Wingdings" w:hAnsi="Wingdings" w:cs="Courier New"/>
    </w:rPr>
  </w:style>
  <w:style w:type="character" w:customStyle="1" w:styleId="WW8Num40z3">
    <w:name w:val="WW8Num40z3"/>
    <w:rPr>
      <w:rFonts w:ascii="Symbol" w:hAnsi="Symbol" w:cs="Symbol"/>
    </w:rPr>
  </w:style>
  <w:style w:type="character" w:customStyle="1" w:styleId="WW8Num43z0">
    <w:name w:val="WW8Num43z0"/>
    <w:rPr>
      <w:b/>
      <w:bCs/>
    </w:rPr>
  </w:style>
  <w:style w:type="character" w:customStyle="1" w:styleId="WW8Num50z0">
    <w:name w:val="WW8Num50z0"/>
    <w:rPr>
      <w:rFonts w:ascii="Symbol" w:hAnsi="Symbol" w:cs="Symbol"/>
      <w:sz w:val="20"/>
      <w:szCs w:val="20"/>
    </w:rPr>
  </w:style>
  <w:style w:type="character" w:customStyle="1" w:styleId="WW8Num50z1">
    <w:name w:val="WW8Num50z1"/>
    <w:rPr>
      <w:rFonts w:ascii="Courier New" w:hAnsi="Courier New" w:cs="Tahoma"/>
      <w:sz w:val="20"/>
      <w:szCs w:val="20"/>
    </w:rPr>
  </w:style>
  <w:style w:type="character" w:customStyle="1" w:styleId="WW8Num50z2">
    <w:name w:val="WW8Num50z2"/>
    <w:rPr>
      <w:rFonts w:ascii="Wingdings" w:hAnsi="Wingdings" w:cs="Courier New"/>
      <w:sz w:val="20"/>
      <w:szCs w:val="20"/>
    </w:rPr>
  </w:style>
  <w:style w:type="character" w:customStyle="1" w:styleId="WW8Num51z0">
    <w:name w:val="WW8Num51z0"/>
    <w:rPr>
      <w:rFonts w:ascii="Symbol" w:hAnsi="Symbol" w:cs="Symbol"/>
      <w:sz w:val="20"/>
      <w:szCs w:val="20"/>
    </w:rPr>
  </w:style>
  <w:style w:type="character" w:customStyle="1" w:styleId="WW8Num51z1">
    <w:name w:val="WW8Num51z1"/>
    <w:rPr>
      <w:rFonts w:ascii="Courier New" w:hAnsi="Courier New" w:cs="Tahoma"/>
      <w:sz w:val="20"/>
      <w:szCs w:val="20"/>
    </w:rPr>
  </w:style>
  <w:style w:type="character" w:customStyle="1" w:styleId="WW8Num51z2">
    <w:name w:val="WW8Num51z2"/>
    <w:rPr>
      <w:rFonts w:ascii="Wingdings" w:hAnsi="Wingdings" w:cs="Courier New"/>
      <w:sz w:val="20"/>
      <w:szCs w:val="20"/>
    </w:rPr>
  </w:style>
  <w:style w:type="character" w:customStyle="1" w:styleId="WW8Num54z0">
    <w:name w:val="WW8Num54z0"/>
    <w:rPr>
      <w:rFonts w:ascii="Times New Roman" w:eastAsia="Times New Roman" w:hAnsi="Times New Roman" w:cs="Times New Roman"/>
    </w:rPr>
  </w:style>
  <w:style w:type="character" w:customStyle="1" w:styleId="WW8Num54z1">
    <w:name w:val="WW8Num54z1"/>
    <w:rPr>
      <w:rFonts w:ascii="Courier New" w:hAnsi="Courier New" w:cs="Tahoma"/>
    </w:rPr>
  </w:style>
  <w:style w:type="character" w:customStyle="1" w:styleId="WW8Num54z2">
    <w:name w:val="WW8Num54z2"/>
    <w:rPr>
      <w:rFonts w:ascii="Wingdings" w:hAnsi="Wingdings" w:cs="Courier New"/>
    </w:rPr>
  </w:style>
  <w:style w:type="character" w:customStyle="1" w:styleId="WW8Num54z3">
    <w:name w:val="WW8Num54z3"/>
    <w:rPr>
      <w:rFonts w:ascii="Symbol" w:hAnsi="Symbol" w:cs="Symbol"/>
    </w:rPr>
  </w:style>
  <w:style w:type="character" w:customStyle="1" w:styleId="WW8Num58z0">
    <w:name w:val="WW8Num58z0"/>
    <w:rPr>
      <w:rFonts w:ascii="Times New Roman" w:hAnsi="Times New Roman" w:cs="Times New Roman"/>
      <w:sz w:val="24"/>
      <w:szCs w:val="24"/>
      <w:u w:val="none"/>
    </w:rPr>
  </w:style>
  <w:style w:type="character" w:customStyle="1" w:styleId="WW8Num63z0">
    <w:name w:val="WW8Num63z0"/>
    <w:rPr>
      <w:color w:val="000000"/>
    </w:rPr>
  </w:style>
  <w:style w:type="character" w:customStyle="1" w:styleId="WW8Num64z0">
    <w:name w:val="WW8Num64z0"/>
    <w:rPr>
      <w:rFonts w:ascii="Times New Roman" w:eastAsia="Times New Roman" w:hAnsi="Times New Roman" w:cs="Times New Roman"/>
    </w:rPr>
  </w:style>
  <w:style w:type="character" w:customStyle="1" w:styleId="WW8Num64z1">
    <w:name w:val="WW8Num64z1"/>
    <w:rPr>
      <w:rFonts w:ascii="Courier New" w:hAnsi="Courier New" w:cs="Tahoma"/>
    </w:rPr>
  </w:style>
  <w:style w:type="character" w:customStyle="1" w:styleId="WW8Num64z2">
    <w:name w:val="WW8Num64z2"/>
    <w:rPr>
      <w:rFonts w:ascii="Wingdings" w:hAnsi="Wingdings" w:cs="Courier New"/>
    </w:rPr>
  </w:style>
  <w:style w:type="character" w:customStyle="1" w:styleId="WW8Num64z3">
    <w:name w:val="WW8Num64z3"/>
    <w:rPr>
      <w:rFonts w:ascii="Symbol" w:hAnsi="Symbol" w:cs="Symbol"/>
    </w:rPr>
  </w:style>
  <w:style w:type="character" w:customStyle="1" w:styleId="WW8Num72z0">
    <w:name w:val="WW8Num72z0"/>
    <w:rPr>
      <w:rFonts w:ascii="Times New Roman" w:hAnsi="Times New Roman" w:cs="Times New Roman"/>
      <w:sz w:val="24"/>
      <w:szCs w:val="24"/>
      <w:u w:val="none"/>
    </w:rPr>
  </w:style>
  <w:style w:type="character" w:customStyle="1" w:styleId="WW8Num73z0">
    <w:name w:val="WW8Num73z0"/>
    <w:rPr>
      <w:rFonts w:ascii="Symbol" w:hAnsi="Symbol" w:cs="Symbol"/>
    </w:rPr>
  </w:style>
  <w:style w:type="character" w:customStyle="1" w:styleId="WW8Num73z1">
    <w:name w:val="WW8Num73z1"/>
    <w:rPr>
      <w:rFonts w:ascii="Courier New" w:hAnsi="Courier New" w:cs="Tahoma"/>
    </w:rPr>
  </w:style>
  <w:style w:type="character" w:customStyle="1" w:styleId="WW8Num73z2">
    <w:name w:val="WW8Num73z2"/>
    <w:rPr>
      <w:rFonts w:ascii="Wingdings" w:hAnsi="Wingdings" w:cs="Courier New"/>
    </w:rPr>
  </w:style>
  <w:style w:type="character" w:customStyle="1" w:styleId="WW8Num75z0">
    <w:name w:val="WW8Num75z0"/>
    <w:rPr>
      <w:rFonts w:ascii="Times New Roman" w:eastAsia="Arial Unicode MS" w:hAnsi="Times New Roman" w:cs="Times New Roman"/>
    </w:rPr>
  </w:style>
  <w:style w:type="character" w:customStyle="1" w:styleId="WW8Num75z1">
    <w:name w:val="WW8Num75z1"/>
    <w:rPr>
      <w:rFonts w:ascii="Courier New" w:hAnsi="Courier New" w:cs="Tahoma"/>
    </w:rPr>
  </w:style>
  <w:style w:type="character" w:customStyle="1" w:styleId="WW8Num75z2">
    <w:name w:val="WW8Num75z2"/>
    <w:rPr>
      <w:rFonts w:ascii="Wingdings" w:hAnsi="Wingdings" w:cs="Courier New"/>
    </w:rPr>
  </w:style>
  <w:style w:type="character" w:customStyle="1" w:styleId="WW8Num75z3">
    <w:name w:val="WW8Num75z3"/>
    <w:rPr>
      <w:rFonts w:ascii="Symbol" w:hAnsi="Symbol" w:cs="Symbol"/>
    </w:rPr>
  </w:style>
  <w:style w:type="character" w:customStyle="1" w:styleId="WW8Num79z0">
    <w:name w:val="WW8Num79z0"/>
    <w:rPr>
      <w:rFonts w:ascii="Symbol" w:hAnsi="Symbol" w:cs="Symbol"/>
      <w:sz w:val="20"/>
      <w:szCs w:val="20"/>
    </w:rPr>
  </w:style>
  <w:style w:type="character" w:customStyle="1" w:styleId="WW8Num79z1">
    <w:name w:val="WW8Num79z1"/>
    <w:rPr>
      <w:rFonts w:ascii="Courier New" w:hAnsi="Courier New" w:cs="Tahoma"/>
      <w:sz w:val="20"/>
      <w:szCs w:val="20"/>
    </w:rPr>
  </w:style>
  <w:style w:type="character" w:customStyle="1" w:styleId="WW8Num79z2">
    <w:name w:val="WW8Num79z2"/>
    <w:rPr>
      <w:rFonts w:ascii="Wingdings" w:hAnsi="Wingdings" w:cs="Courier New"/>
      <w:sz w:val="20"/>
      <w:szCs w:val="20"/>
    </w:rPr>
  </w:style>
  <w:style w:type="character" w:customStyle="1" w:styleId="WW8Num81z0">
    <w:name w:val="WW8Num81z0"/>
    <w:rPr>
      <w:rFonts w:ascii="Wingdings" w:hAnsi="Wingdings" w:cs="Courier New"/>
    </w:rPr>
  </w:style>
  <w:style w:type="character" w:customStyle="1" w:styleId="WW8Num84z0">
    <w:name w:val="WW8Num84z0"/>
    <w:rPr>
      <w:rFonts w:ascii="Symbol" w:hAnsi="Symbol" w:cs="Symbol"/>
    </w:rPr>
  </w:style>
  <w:style w:type="character" w:customStyle="1" w:styleId="WW8Num84z1">
    <w:name w:val="WW8Num84z1"/>
    <w:rPr>
      <w:rFonts w:ascii="Courier New" w:hAnsi="Courier New" w:cs="Tahoma"/>
    </w:rPr>
  </w:style>
  <w:style w:type="character" w:customStyle="1" w:styleId="WW8Num84z2">
    <w:name w:val="WW8Num84z2"/>
    <w:rPr>
      <w:rFonts w:ascii="Wingdings" w:hAnsi="Wingdings" w:cs="Courier New"/>
    </w:rPr>
  </w:style>
  <w:style w:type="character" w:customStyle="1" w:styleId="WW8Num87z0">
    <w:name w:val="WW8Num87z0"/>
    <w:rPr>
      <w:rFonts w:ascii="Times New Roman" w:eastAsia="Arial Unicode MS" w:hAnsi="Times New Roman" w:cs="Times New Roman"/>
    </w:rPr>
  </w:style>
  <w:style w:type="character" w:customStyle="1" w:styleId="WW8Num87z1">
    <w:name w:val="WW8Num87z1"/>
    <w:rPr>
      <w:rFonts w:ascii="Courier New" w:hAnsi="Courier New" w:cs="Tahoma"/>
    </w:rPr>
  </w:style>
  <w:style w:type="character" w:customStyle="1" w:styleId="WW8Num87z2">
    <w:name w:val="WW8Num87z2"/>
    <w:rPr>
      <w:rFonts w:ascii="Wingdings" w:hAnsi="Wingdings" w:cs="Courier New"/>
    </w:rPr>
  </w:style>
  <w:style w:type="character" w:customStyle="1" w:styleId="WW8Num87z3">
    <w:name w:val="WW8Num87z3"/>
    <w:rPr>
      <w:rFonts w:ascii="Symbol" w:hAnsi="Symbol" w:cs="Symbol"/>
    </w:rPr>
  </w:style>
  <w:style w:type="character" w:customStyle="1" w:styleId="WW8Num88z0">
    <w:name w:val="WW8Num88z0"/>
    <w:rPr>
      <w:rFonts w:ascii="Times New Roman" w:eastAsia="Arial Unicode MS" w:hAnsi="Times New Roman" w:cs="Times New Roman"/>
    </w:rPr>
  </w:style>
  <w:style w:type="character" w:customStyle="1" w:styleId="WW8Num88z1">
    <w:name w:val="WW8Num88z1"/>
    <w:rPr>
      <w:rFonts w:ascii="Courier New" w:hAnsi="Courier New" w:cs="Tahoma"/>
    </w:rPr>
  </w:style>
  <w:style w:type="character" w:customStyle="1" w:styleId="WW8Num88z2">
    <w:name w:val="WW8Num88z2"/>
    <w:rPr>
      <w:rFonts w:ascii="Wingdings" w:hAnsi="Wingdings" w:cs="Courier New"/>
    </w:rPr>
  </w:style>
  <w:style w:type="character" w:customStyle="1" w:styleId="WW8Num88z3">
    <w:name w:val="WW8Num88z3"/>
    <w:rPr>
      <w:rFonts w:ascii="Symbol" w:hAnsi="Symbol" w:cs="Symbol"/>
    </w:rPr>
  </w:style>
  <w:style w:type="paragraph" w:customStyle="1" w:styleId="Captulo">
    <w:name w:val="Capítulo"/>
    <w:basedOn w:val="Normal"/>
    <w:next w:val="Corpodetexto"/>
    <w:pPr>
      <w:keepNext/>
      <w:suppressAutoHyphens/>
      <w:spacing w:before="240" w:after="120"/>
    </w:pPr>
    <w:rPr>
      <w:rFonts w:ascii="Arial" w:eastAsia="MS Mincho" w:hAnsi="Arial"/>
      <w:sz w:val="28"/>
    </w:rPr>
  </w:style>
  <w:style w:type="paragraph" w:customStyle="1" w:styleId="ndice">
    <w:name w:val="Índice"/>
    <w:basedOn w:val="Normal"/>
    <w:pPr>
      <w:suppressLineNumbers/>
      <w:suppressAutoHyphens/>
    </w:pPr>
    <w:rPr>
      <w:sz w:val="24"/>
    </w:rPr>
  </w:style>
  <w:style w:type="paragraph" w:customStyle="1" w:styleId="Contedodatabela">
    <w:name w:val="Conteúdo da tabela"/>
    <w:basedOn w:val="Normal"/>
    <w:pPr>
      <w:widowControl w:val="0"/>
      <w:suppressLineNumbers/>
      <w:suppressAutoHyphens/>
    </w:pPr>
    <w:rPr>
      <w:rFonts w:eastAsia="Arial Unicode MS"/>
      <w:sz w:val="24"/>
    </w:rPr>
  </w:style>
  <w:style w:type="paragraph" w:customStyle="1" w:styleId="Ttulodatabela">
    <w:name w:val="Título da tabela"/>
    <w:basedOn w:val="Contedodatabela"/>
    <w:pPr>
      <w:jc w:val="center"/>
    </w:pPr>
    <w:rPr>
      <w:b/>
    </w:rPr>
  </w:style>
  <w:style w:type="paragraph" w:customStyle="1" w:styleId="a">
    <w:name w:val="]"/>
    <w:basedOn w:val="Normal"/>
    <w:pPr>
      <w:suppressAutoHyphens/>
      <w:spacing w:before="280" w:after="280"/>
      <w:jc w:val="center"/>
    </w:pPr>
    <w:rPr>
      <w:rFonts w:ascii="Arial Unicode MS" w:eastAsia="Arial Unicode MS" w:hAnsi="Arial Unicode MS"/>
      <w:sz w:val="24"/>
    </w:rPr>
  </w:style>
  <w:style w:type="paragraph" w:customStyle="1" w:styleId="ttulo1ab">
    <w:name w:val="ttulo1ab"/>
    <w:basedOn w:val="Normal"/>
    <w:pPr>
      <w:suppressAutoHyphens/>
      <w:spacing w:before="100" w:after="100"/>
    </w:pPr>
    <w:rPr>
      <w:rFonts w:ascii="Arial Unicode MS" w:eastAsia="Arial Unicode MS" w:hAnsi="Arial Unicode MS"/>
      <w:sz w:val="24"/>
    </w:rPr>
  </w:style>
  <w:style w:type="paragraph" w:customStyle="1" w:styleId="Normal1">
    <w:name w:val="Normal1"/>
    <w:pPr>
      <w:tabs>
        <w:tab w:val="left" w:pos="7920"/>
      </w:tabs>
      <w:suppressAutoHyphens/>
      <w:ind w:right="-54"/>
      <w:jc w:val="center"/>
    </w:pPr>
    <w:rPr>
      <w:rFonts w:eastAsia="Arial Unicode MS"/>
    </w:rPr>
  </w:style>
  <w:style w:type="paragraph" w:customStyle="1" w:styleId="xl24">
    <w:name w:val="xl24"/>
    <w:basedOn w:val="Normal"/>
    <w:pPr>
      <w:suppressAutoHyphens/>
      <w:spacing w:before="280" w:after="280"/>
    </w:pPr>
    <w:rPr>
      <w:rFonts w:ascii="Arial Unicode MS" w:eastAsia="Arial Unicode MS" w:hAnsi="Arial Unicode MS"/>
      <w:sz w:val="24"/>
    </w:rPr>
  </w:style>
  <w:style w:type="paragraph" w:customStyle="1" w:styleId="tpident">
    <w:name w:val="tpident"/>
    <w:basedOn w:val="Normal"/>
    <w:pPr>
      <w:suppressAutoHyphens/>
      <w:spacing w:before="280" w:after="280"/>
    </w:pPr>
    <w:rPr>
      <w:rFonts w:ascii="Arial Unicode MS" w:eastAsia="Arial Unicode MS" w:hAnsi="Arial Unicode MS"/>
      <w:sz w:val="24"/>
    </w:rPr>
  </w:style>
  <w:style w:type="paragraph" w:customStyle="1" w:styleId="Normalnumerado">
    <w:name w:val="Normal numerado"/>
    <w:basedOn w:val="Normal"/>
    <w:pPr>
      <w:numPr>
        <w:numId w:val="3"/>
      </w:numPr>
      <w:suppressAutoHyphens/>
      <w:spacing w:after="120"/>
      <w:jc w:val="both"/>
    </w:pPr>
    <w:rPr>
      <w:sz w:val="24"/>
    </w:rPr>
  </w:style>
  <w:style w:type="paragraph" w:customStyle="1" w:styleId="TPIdent0">
    <w:name w:val="TPIdent"/>
    <w:basedOn w:val="Normal"/>
    <w:pPr>
      <w:suppressAutoHyphens/>
      <w:spacing w:before="280" w:after="280"/>
    </w:pPr>
    <w:rPr>
      <w:rFonts w:ascii="Arial Unicode MS" w:eastAsia="Arial Unicode MS" w:hAnsi="Arial Unicode MS"/>
      <w:sz w:val="24"/>
    </w:rPr>
  </w:style>
  <w:style w:type="paragraph" w:customStyle="1" w:styleId="xl27">
    <w:name w:val="xl27"/>
    <w:basedOn w:val="Normal"/>
    <w:pPr>
      <w:suppressAutoHyphens/>
      <w:spacing w:before="280" w:after="280"/>
      <w:jc w:val="center"/>
    </w:pPr>
    <w:rPr>
      <w:rFonts w:ascii="Tahoma" w:eastAsia="Arial Unicode MS" w:hAnsi="Tahoma"/>
      <w:sz w:val="16"/>
    </w:rPr>
  </w:style>
  <w:style w:type="paragraph" w:styleId="Textodebalo">
    <w:name w:val="Balloon Text"/>
    <w:basedOn w:val="Normal"/>
    <w:semiHidden/>
    <w:pPr>
      <w:suppressAutoHyphens/>
    </w:pPr>
    <w:rPr>
      <w:rFonts w:ascii="Tahoma" w:hAnsi="Tahoma"/>
      <w:sz w:val="16"/>
    </w:rPr>
  </w:style>
  <w:style w:type="paragraph" w:styleId="NormalWeb">
    <w:name w:val="Normal (Web)"/>
    <w:basedOn w:val="Normal"/>
    <w:uiPriority w:val="99"/>
    <w:pPr>
      <w:suppressAutoHyphens/>
      <w:spacing w:before="280" w:after="280"/>
    </w:pPr>
    <w:rPr>
      <w:rFonts w:ascii="Arial Unicode MS" w:eastAsia="Arial Unicode MS" w:hAnsi="Arial Unicode MS"/>
      <w:sz w:val="24"/>
    </w:rPr>
  </w:style>
  <w:style w:type="paragraph" w:customStyle="1" w:styleId="texto2">
    <w:name w:val="texto2"/>
    <w:basedOn w:val="Normal"/>
    <w:pPr>
      <w:suppressAutoHyphens/>
      <w:spacing w:before="100" w:after="100"/>
    </w:pPr>
    <w:rPr>
      <w:rFonts w:ascii="Arial Unicode MS" w:eastAsia="Arial Unicode MS" w:hAnsi="Arial Unicode MS"/>
      <w:sz w:val="24"/>
    </w:rPr>
  </w:style>
  <w:style w:type="paragraph" w:customStyle="1" w:styleId="OSCorpo">
    <w:name w:val="OSCorpo"/>
    <w:basedOn w:val="Normal"/>
    <w:pPr>
      <w:tabs>
        <w:tab w:val="left" w:pos="284"/>
      </w:tabs>
      <w:suppressAutoHyphens/>
      <w:jc w:val="both"/>
    </w:pPr>
    <w:rPr>
      <w:sz w:val="24"/>
    </w:rPr>
  </w:style>
  <w:style w:type="paragraph" w:customStyle="1" w:styleId="norm">
    <w:name w:val="norm"/>
    <w:basedOn w:val="TPIdent0"/>
    <w:pPr>
      <w:spacing w:before="0" w:after="0"/>
      <w:jc w:val="center"/>
    </w:pPr>
  </w:style>
  <w:style w:type="paragraph" w:customStyle="1" w:styleId="emnum">
    <w:name w:val="emnum"/>
    <w:basedOn w:val="Normal"/>
    <w:pPr>
      <w:suppressAutoHyphens/>
      <w:spacing w:before="280" w:after="280"/>
    </w:pPr>
    <w:rPr>
      <w:rFonts w:ascii="Arial Unicode MS" w:eastAsia="Arial Unicode MS" w:hAnsi="Arial Unicode MS"/>
      <w:sz w:val="24"/>
    </w:rPr>
  </w:style>
  <w:style w:type="paragraph" w:customStyle="1" w:styleId="WW-NormalWeb">
    <w:name w:val="WW-Normal (Web)"/>
    <w:basedOn w:val="Normal"/>
    <w:pPr>
      <w:widowControl w:val="0"/>
      <w:suppressAutoHyphens/>
      <w:spacing w:before="280" w:after="280"/>
    </w:pPr>
    <w:rPr>
      <w:rFonts w:ascii="Arial Unicode MS" w:eastAsia="Arial Unicode MS" w:hAnsi="Arial Unicode MS"/>
      <w:sz w:val="24"/>
    </w:rPr>
  </w:style>
  <w:style w:type="paragraph" w:customStyle="1" w:styleId="Normal2">
    <w:name w:val="Normal2"/>
    <w:basedOn w:val="Corpodetexto"/>
    <w:pPr>
      <w:widowControl w:val="0"/>
      <w:suppressAutoHyphens/>
      <w:spacing w:after="120"/>
      <w:ind w:firstLine="450"/>
      <w:jc w:val="both"/>
    </w:pPr>
    <w:rPr>
      <w:rFonts w:ascii="Arial" w:eastAsia="Arial Unicode MS" w:hAnsi="Arial"/>
      <w:sz w:val="20"/>
    </w:rPr>
  </w:style>
  <w:style w:type="paragraph" w:customStyle="1" w:styleId="tptexto">
    <w:name w:val="tptexto"/>
    <w:basedOn w:val="Normal"/>
    <w:pPr>
      <w:suppressAutoHyphens/>
      <w:spacing w:before="280" w:after="280"/>
    </w:pPr>
    <w:rPr>
      <w:rFonts w:ascii="Arial Unicode MS" w:eastAsia="Arial Unicode MS" w:hAnsi="Arial Unicode MS"/>
      <w:sz w:val="24"/>
    </w:rPr>
  </w:style>
  <w:style w:type="paragraph" w:customStyle="1" w:styleId="a0">
    <w:name w:val="a"/>
    <w:basedOn w:val="Normal"/>
    <w:pPr>
      <w:suppressAutoHyphens/>
      <w:spacing w:before="280" w:after="280"/>
    </w:pPr>
    <w:rPr>
      <w:rFonts w:ascii="Arial Unicode MS" w:eastAsia="Arial Unicode MS" w:hAnsi="Arial Unicode MS"/>
      <w:sz w:val="24"/>
    </w:rPr>
  </w:style>
  <w:style w:type="paragraph" w:customStyle="1" w:styleId="font5">
    <w:name w:val="font5"/>
    <w:basedOn w:val="Normal"/>
    <w:pPr>
      <w:suppressAutoHyphens/>
      <w:spacing w:before="280" w:after="280"/>
    </w:pPr>
    <w:rPr>
      <w:rFonts w:eastAsia="Arial Unicode MS"/>
      <w:b/>
      <w:sz w:val="16"/>
    </w:rPr>
  </w:style>
  <w:style w:type="paragraph" w:customStyle="1" w:styleId="font6">
    <w:name w:val="font6"/>
    <w:basedOn w:val="Normal"/>
    <w:pPr>
      <w:suppressAutoHyphens/>
      <w:spacing w:before="280" w:after="280"/>
    </w:pPr>
    <w:rPr>
      <w:rFonts w:eastAsia="Arial Unicode MS"/>
      <w:b/>
      <w:sz w:val="16"/>
      <w:u w:val="single"/>
    </w:rPr>
  </w:style>
  <w:style w:type="paragraph" w:customStyle="1" w:styleId="xl25">
    <w:name w:val="xl25"/>
    <w:basedOn w:val="Normal"/>
    <w:pPr>
      <w:pBdr>
        <w:top w:val="single" w:sz="4" w:space="0" w:color="000000"/>
        <w:bottom w:val="single" w:sz="4" w:space="0" w:color="000000"/>
        <w:right w:val="single" w:sz="4" w:space="0" w:color="000000"/>
      </w:pBdr>
      <w:suppressAutoHyphens/>
      <w:spacing w:before="280" w:after="280"/>
      <w:jc w:val="center"/>
    </w:pPr>
    <w:rPr>
      <w:rFonts w:eastAsia="Arial Unicode MS"/>
      <w:b/>
      <w:sz w:val="16"/>
    </w:rPr>
  </w:style>
  <w:style w:type="paragraph" w:customStyle="1" w:styleId="xl26">
    <w:name w:val="xl26"/>
    <w:basedOn w:val="Normal"/>
    <w:pPr>
      <w:pBdr>
        <w:top w:val="single" w:sz="4" w:space="0" w:color="000000"/>
        <w:left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28">
    <w:name w:val="xl28"/>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29">
    <w:name w:val="xl29"/>
    <w:basedOn w:val="Normal"/>
    <w:pPr>
      <w:pBdr>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0">
    <w:name w:val="xl30"/>
    <w:basedOn w:val="Normal"/>
    <w:pPr>
      <w:pBdr>
        <w:left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1">
    <w:name w:val="xl31"/>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2">
    <w:name w:val="xl32"/>
    <w:basedOn w:val="Normal"/>
    <w:pPr>
      <w:pBdr>
        <w:top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33">
    <w:name w:val="xl33"/>
    <w:basedOn w:val="Normal"/>
    <w:pPr>
      <w:pBdr>
        <w:right w:val="single" w:sz="4" w:space="0" w:color="000000"/>
      </w:pBdr>
      <w:suppressAutoHyphens/>
      <w:spacing w:before="280" w:after="280"/>
      <w:jc w:val="center"/>
      <w:textAlignment w:val="center"/>
    </w:pPr>
    <w:rPr>
      <w:rFonts w:eastAsia="Arial Unicode MS"/>
      <w:sz w:val="16"/>
    </w:rPr>
  </w:style>
  <w:style w:type="paragraph" w:customStyle="1" w:styleId="xl34">
    <w:name w:val="xl34"/>
    <w:basedOn w:val="Normal"/>
    <w:pPr>
      <w:pBdr>
        <w:bottom w:val="single" w:sz="4" w:space="0" w:color="000000"/>
        <w:right w:val="single" w:sz="4" w:space="0" w:color="000000"/>
      </w:pBdr>
      <w:suppressAutoHyphens/>
      <w:spacing w:before="280" w:after="280"/>
      <w:textAlignment w:val="center"/>
    </w:pPr>
    <w:rPr>
      <w:rFonts w:eastAsia="Arial Unicode MS"/>
      <w:sz w:val="16"/>
    </w:rPr>
  </w:style>
  <w:style w:type="paragraph" w:customStyle="1" w:styleId="xl35">
    <w:name w:val="xl35"/>
    <w:basedOn w:val="Normal"/>
    <w:pPr>
      <w:pBdr>
        <w:top w:val="single" w:sz="4" w:space="0" w:color="000000"/>
        <w:left w:val="single" w:sz="4" w:space="0" w:color="000000"/>
        <w:right w:val="single" w:sz="4" w:space="0" w:color="000000"/>
      </w:pBdr>
      <w:suppressAutoHyphens/>
      <w:spacing w:before="280" w:after="280"/>
    </w:pPr>
    <w:rPr>
      <w:rFonts w:eastAsia="Arial Unicode MS"/>
      <w:sz w:val="24"/>
    </w:rPr>
  </w:style>
  <w:style w:type="paragraph" w:customStyle="1" w:styleId="xl36">
    <w:name w:val="xl36"/>
    <w:basedOn w:val="Normal"/>
    <w:pPr>
      <w:suppressAutoHyphens/>
      <w:spacing w:before="280" w:after="280"/>
      <w:jc w:val="center"/>
      <w:textAlignment w:val="center"/>
    </w:pPr>
    <w:rPr>
      <w:rFonts w:eastAsia="Arial Unicode MS"/>
      <w:sz w:val="24"/>
    </w:rPr>
  </w:style>
  <w:style w:type="paragraph" w:customStyle="1" w:styleId="xl37">
    <w:name w:val="xl37"/>
    <w:basedOn w:val="Normal"/>
    <w:pPr>
      <w:pBdr>
        <w:left w:val="single" w:sz="4" w:space="0" w:color="000000"/>
        <w:right w:val="single" w:sz="4" w:space="0" w:color="000000"/>
      </w:pBdr>
      <w:suppressAutoHyphens/>
      <w:spacing w:before="280" w:after="280"/>
      <w:jc w:val="center"/>
      <w:textAlignment w:val="center"/>
    </w:pPr>
    <w:rPr>
      <w:rFonts w:eastAsia="Arial Unicode MS"/>
      <w:sz w:val="24"/>
    </w:rPr>
  </w:style>
  <w:style w:type="paragraph" w:customStyle="1" w:styleId="xl38">
    <w:name w:val="xl38"/>
    <w:basedOn w:val="Normal"/>
    <w:pPr>
      <w:pBdr>
        <w:top w:val="single" w:sz="4" w:space="0" w:color="000000"/>
        <w:bottom w:val="single" w:sz="4" w:space="0" w:color="000000"/>
      </w:pBdr>
      <w:suppressAutoHyphens/>
      <w:spacing w:before="280" w:after="280"/>
      <w:jc w:val="center"/>
      <w:textAlignment w:val="center"/>
    </w:pPr>
    <w:rPr>
      <w:rFonts w:eastAsia="Arial Unicode MS"/>
      <w:b/>
      <w:sz w:val="16"/>
    </w:rPr>
  </w:style>
  <w:style w:type="paragraph" w:customStyle="1" w:styleId="xl39">
    <w:name w:val="xl39"/>
    <w:basedOn w:val="Normal"/>
    <w:pPr>
      <w:pBdr>
        <w:top w:val="single" w:sz="4" w:space="0" w:color="000000"/>
        <w:left w:val="single" w:sz="4" w:space="0" w:color="000000"/>
        <w:bottom w:val="single" w:sz="4" w:space="0" w:color="000000"/>
      </w:pBdr>
      <w:suppressAutoHyphens/>
      <w:spacing w:before="280" w:after="280"/>
      <w:jc w:val="center"/>
      <w:textAlignment w:val="center"/>
    </w:pPr>
    <w:rPr>
      <w:rFonts w:eastAsia="Arial Unicode MS"/>
      <w:b/>
      <w:sz w:val="16"/>
    </w:rPr>
  </w:style>
  <w:style w:type="paragraph" w:customStyle="1" w:styleId="xl40">
    <w:name w:val="xl40"/>
    <w:basedOn w:val="Normal"/>
    <w:pPr>
      <w:pBdr>
        <w:left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1">
    <w:name w:val="xl41"/>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2">
    <w:name w:val="xl42"/>
    <w:basedOn w:val="Normal"/>
    <w:pPr>
      <w:pBdr>
        <w:left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43">
    <w:name w:val="xl43"/>
    <w:basedOn w:val="Normal"/>
    <w:pPr>
      <w:pBdr>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xl44">
    <w:name w:val="xl44"/>
    <w:basedOn w:val="Normal"/>
    <w:pPr>
      <w:pBdr>
        <w:top w:val="single" w:sz="4" w:space="0" w:color="000000"/>
      </w:pBdr>
      <w:suppressAutoHyphens/>
      <w:spacing w:before="280" w:after="280"/>
      <w:jc w:val="center"/>
      <w:textAlignment w:val="center"/>
    </w:pPr>
    <w:rPr>
      <w:rFonts w:eastAsia="Arial Unicode MS"/>
      <w:sz w:val="16"/>
    </w:rPr>
  </w:style>
  <w:style w:type="paragraph" w:customStyle="1" w:styleId="xl45">
    <w:name w:val="xl45"/>
    <w:basedOn w:val="Normal"/>
    <w:pPr>
      <w:pBdr>
        <w:top w:val="single" w:sz="4" w:space="0" w:color="000000"/>
        <w:left w:val="single" w:sz="4" w:space="0" w:color="000000"/>
        <w:bottom w:val="single" w:sz="4" w:space="0" w:color="000000"/>
      </w:pBdr>
      <w:suppressAutoHyphens/>
      <w:spacing w:before="280" w:after="280"/>
      <w:jc w:val="center"/>
      <w:textAlignment w:val="center"/>
    </w:pPr>
    <w:rPr>
      <w:rFonts w:eastAsia="Arial Unicode MS"/>
      <w:sz w:val="16"/>
    </w:rPr>
  </w:style>
  <w:style w:type="paragraph" w:customStyle="1" w:styleId="xl46">
    <w:name w:val="xl46"/>
    <w:basedOn w:val="Normal"/>
    <w:pPr>
      <w:pBdr>
        <w:top w:val="single" w:sz="4" w:space="0" w:color="000000"/>
        <w:bottom w:val="single" w:sz="4" w:space="0" w:color="000000"/>
        <w:right w:val="single" w:sz="4" w:space="0" w:color="000000"/>
      </w:pBdr>
      <w:suppressAutoHyphens/>
      <w:spacing w:before="280" w:after="280"/>
      <w:jc w:val="center"/>
      <w:textAlignment w:val="center"/>
    </w:pPr>
    <w:rPr>
      <w:rFonts w:eastAsia="Arial Unicode MS"/>
      <w:sz w:val="16"/>
    </w:rPr>
  </w:style>
  <w:style w:type="paragraph" w:customStyle="1" w:styleId="xl47">
    <w:name w:val="xl47"/>
    <w:basedOn w:val="Normal"/>
    <w:pPr>
      <w:pBdr>
        <w:top w:val="single" w:sz="4" w:space="0" w:color="000000"/>
        <w:bottom w:val="single" w:sz="4" w:space="0" w:color="000000"/>
        <w:right w:val="single" w:sz="4" w:space="0" w:color="000000"/>
      </w:pBdr>
      <w:suppressAutoHyphens/>
      <w:spacing w:before="280" w:after="280"/>
      <w:jc w:val="center"/>
      <w:textAlignment w:val="center"/>
    </w:pPr>
    <w:rPr>
      <w:rFonts w:eastAsia="Arial Unicode MS"/>
      <w:b/>
      <w:sz w:val="16"/>
    </w:rPr>
  </w:style>
  <w:style w:type="paragraph" w:customStyle="1" w:styleId="texto1">
    <w:name w:val="texto1"/>
    <w:basedOn w:val="Normal"/>
    <w:pPr>
      <w:suppressAutoHyphens/>
      <w:overflowPunct w:val="0"/>
      <w:autoSpaceDE w:val="0"/>
      <w:spacing w:before="100" w:after="100"/>
      <w:textAlignment w:val="baseline"/>
    </w:pPr>
    <w:rPr>
      <w:rFonts w:ascii="Arial Unicode MS" w:eastAsia="Arial Unicode MS" w:hAnsi="Arial Unicode MS"/>
      <w:sz w:val="24"/>
    </w:rPr>
  </w:style>
  <w:style w:type="paragraph" w:customStyle="1" w:styleId="ementa">
    <w:name w:val="ementa"/>
    <w:basedOn w:val="Normal"/>
    <w:pPr>
      <w:suppressAutoHyphens/>
      <w:spacing w:line="192" w:lineRule="auto"/>
      <w:ind w:left="3538"/>
      <w:jc w:val="both"/>
    </w:pPr>
    <w:rPr>
      <w:rFonts w:ascii="Courier New" w:hAnsi="Courier New"/>
      <w:b/>
      <w:sz w:val="24"/>
    </w:rPr>
  </w:style>
  <w:style w:type="paragraph" w:customStyle="1" w:styleId="Estilo1">
    <w:name w:val="Estilo1"/>
    <w:basedOn w:val="Normal"/>
    <w:pPr>
      <w:suppressAutoHyphens/>
      <w:spacing w:line="360" w:lineRule="auto"/>
      <w:ind w:left="1418" w:firstLine="1418"/>
      <w:jc w:val="both"/>
    </w:pPr>
    <w:rPr>
      <w:rFonts w:ascii="Courier New" w:hAnsi="Courier New"/>
      <w:b/>
      <w:sz w:val="24"/>
    </w:rPr>
  </w:style>
  <w:style w:type="paragraph" w:customStyle="1" w:styleId="texto3">
    <w:name w:val="texto 3"/>
    <w:basedOn w:val="Normal"/>
    <w:pPr>
      <w:tabs>
        <w:tab w:val="left" w:leader="dot" w:pos="7655"/>
      </w:tabs>
      <w:suppressAutoHyphens/>
      <w:spacing w:line="360" w:lineRule="auto"/>
      <w:ind w:firstLine="1418"/>
      <w:jc w:val="both"/>
    </w:pPr>
    <w:rPr>
      <w:rFonts w:ascii="Courier New" w:hAnsi="Courier New"/>
      <w:b/>
      <w:sz w:val="24"/>
    </w:rPr>
  </w:style>
  <w:style w:type="paragraph" w:customStyle="1" w:styleId="assinatura">
    <w:name w:val="assinatura"/>
    <w:basedOn w:val="Normal"/>
    <w:pPr>
      <w:suppressAutoHyphens/>
      <w:jc w:val="center"/>
    </w:pPr>
    <w:rPr>
      <w:rFonts w:ascii="Courier New" w:hAnsi="Courier New"/>
      <w:b/>
      <w:sz w:val="24"/>
    </w:rPr>
  </w:style>
  <w:style w:type="paragraph" w:customStyle="1" w:styleId="Estilo2">
    <w:name w:val="Estilo2"/>
    <w:basedOn w:val="ementa"/>
  </w:style>
  <w:style w:type="paragraph" w:customStyle="1" w:styleId="cabea">
    <w:name w:val="cabeça"/>
    <w:basedOn w:val="Normal"/>
    <w:pPr>
      <w:suppressAutoHyphens/>
      <w:jc w:val="center"/>
    </w:pPr>
    <w:rPr>
      <w:rFonts w:ascii="Courier New" w:hAnsi="Courier New"/>
      <w:b/>
      <w:caps/>
      <w:sz w:val="24"/>
    </w:rPr>
  </w:style>
  <w:style w:type="paragraph" w:customStyle="1" w:styleId="texto10">
    <w:name w:val="texto 1"/>
    <w:basedOn w:val="Normal"/>
    <w:pPr>
      <w:tabs>
        <w:tab w:val="left" w:leader="dot" w:pos="8505"/>
      </w:tabs>
      <w:suppressAutoHyphens/>
      <w:spacing w:line="360" w:lineRule="auto"/>
      <w:ind w:firstLine="1418"/>
      <w:jc w:val="both"/>
    </w:pPr>
    <w:rPr>
      <w:rFonts w:ascii="Courier New" w:hAnsi="Courier New"/>
      <w:b/>
      <w:sz w:val="24"/>
    </w:rPr>
  </w:style>
  <w:style w:type="paragraph" w:customStyle="1" w:styleId="texto20">
    <w:name w:val="texto 2"/>
    <w:basedOn w:val="Normal"/>
    <w:pPr>
      <w:tabs>
        <w:tab w:val="left" w:leader="dot" w:pos="9923"/>
      </w:tabs>
      <w:suppressAutoHyphens/>
      <w:spacing w:line="360" w:lineRule="auto"/>
      <w:ind w:left="1418" w:firstLine="1418"/>
      <w:jc w:val="both"/>
    </w:pPr>
    <w:rPr>
      <w:rFonts w:ascii="Courier New" w:hAnsi="Courier New"/>
      <w:b/>
      <w:sz w:val="24"/>
    </w:rPr>
  </w:style>
  <w:style w:type="paragraph" w:customStyle="1" w:styleId="DefinitionTerm">
    <w:name w:val="Definition Term"/>
    <w:basedOn w:val="Normal"/>
    <w:next w:val="DefinitionList"/>
    <w:pPr>
      <w:suppressAutoHyphens/>
    </w:pPr>
    <w:rPr>
      <w:sz w:val="24"/>
    </w:rPr>
  </w:style>
  <w:style w:type="paragraph" w:customStyle="1" w:styleId="DefinitionList">
    <w:name w:val="Definition List"/>
    <w:basedOn w:val="Normal"/>
    <w:next w:val="DefinitionTerm"/>
    <w:pPr>
      <w:suppressAutoHyphens/>
      <w:ind w:left="360"/>
    </w:pPr>
    <w:rPr>
      <w:sz w:val="24"/>
    </w:rPr>
  </w:style>
  <w:style w:type="paragraph" w:customStyle="1" w:styleId="H1">
    <w:name w:val="H1"/>
    <w:basedOn w:val="Normal"/>
    <w:next w:val="Normal"/>
    <w:pPr>
      <w:keepNext/>
      <w:suppressAutoHyphens/>
      <w:spacing w:before="100" w:after="100"/>
    </w:pPr>
    <w:rPr>
      <w:b/>
      <w:kern w:val="1"/>
      <w:sz w:val="48"/>
    </w:rPr>
  </w:style>
  <w:style w:type="paragraph" w:customStyle="1" w:styleId="H2">
    <w:name w:val="H2"/>
    <w:basedOn w:val="Normal"/>
    <w:next w:val="Normal"/>
    <w:pPr>
      <w:keepNext/>
      <w:suppressAutoHyphens/>
      <w:spacing w:before="100" w:after="100"/>
    </w:pPr>
    <w:rPr>
      <w:b/>
      <w:sz w:val="36"/>
    </w:rPr>
  </w:style>
  <w:style w:type="paragraph" w:customStyle="1" w:styleId="H3">
    <w:name w:val="H3"/>
    <w:basedOn w:val="Normal"/>
    <w:next w:val="Normal"/>
    <w:pPr>
      <w:keepNext/>
      <w:suppressAutoHyphens/>
      <w:spacing w:before="100" w:after="100"/>
    </w:pPr>
    <w:rPr>
      <w:b/>
      <w:sz w:val="28"/>
    </w:rPr>
  </w:style>
  <w:style w:type="paragraph" w:customStyle="1" w:styleId="H4">
    <w:name w:val="H4"/>
    <w:basedOn w:val="Normal"/>
    <w:next w:val="Normal"/>
    <w:pPr>
      <w:keepNext/>
      <w:suppressAutoHyphens/>
      <w:spacing w:before="100" w:after="100"/>
    </w:pPr>
    <w:rPr>
      <w:b/>
      <w:sz w:val="24"/>
    </w:rPr>
  </w:style>
  <w:style w:type="paragraph" w:customStyle="1" w:styleId="H5">
    <w:name w:val="H5"/>
    <w:basedOn w:val="Normal"/>
    <w:next w:val="Normal"/>
    <w:pPr>
      <w:keepNext/>
      <w:suppressAutoHyphens/>
      <w:spacing w:before="100" w:after="100"/>
    </w:pPr>
    <w:rPr>
      <w:b/>
    </w:rPr>
  </w:style>
  <w:style w:type="paragraph" w:customStyle="1" w:styleId="H6">
    <w:name w:val="H6"/>
    <w:basedOn w:val="Normal"/>
    <w:next w:val="Normal"/>
    <w:pPr>
      <w:keepNext/>
      <w:suppressAutoHyphens/>
      <w:spacing w:before="100" w:after="100"/>
    </w:pPr>
    <w:rPr>
      <w:b/>
      <w:sz w:val="16"/>
    </w:rPr>
  </w:style>
  <w:style w:type="paragraph" w:customStyle="1" w:styleId="Address">
    <w:name w:val="Address"/>
    <w:basedOn w:val="Normal"/>
    <w:next w:val="Normal"/>
    <w:pPr>
      <w:suppressAutoHyphens/>
    </w:pPr>
    <w:rPr>
      <w:i/>
      <w:sz w:val="24"/>
    </w:rPr>
  </w:style>
  <w:style w:type="paragraph" w:customStyle="1" w:styleId="Blockquote">
    <w:name w:val="Blockquote"/>
    <w:basedOn w:val="Normal"/>
    <w:pPr>
      <w:suppressAutoHyphens/>
      <w:spacing w:before="100" w:after="100"/>
      <w:ind w:left="360" w:right="360"/>
    </w:pPr>
    <w:rPr>
      <w:sz w:val="24"/>
    </w:rPr>
  </w:style>
  <w:style w:type="paragraph" w:customStyle="1" w:styleId="CorpoPadro">
    <w:name w:val="Corpo Padrão"/>
    <w:basedOn w:val="Normal"/>
    <w:pPr>
      <w:suppressAutoHyphens/>
      <w:spacing w:after="200" w:line="360" w:lineRule="exact"/>
      <w:ind w:firstLine="2302"/>
      <w:jc w:val="both"/>
    </w:pPr>
    <w:rPr>
      <w:rFonts w:ascii="Arial" w:hAnsi="Arial"/>
      <w:color w:val="000000"/>
      <w:sz w:val="24"/>
    </w:rPr>
  </w:style>
  <w:style w:type="paragraph" w:customStyle="1" w:styleId="cabeatexto2">
    <w:name w:val="cabeça texto 2"/>
    <w:basedOn w:val="Normal"/>
    <w:pPr>
      <w:tabs>
        <w:tab w:val="left" w:leader="dot" w:pos="9923"/>
      </w:tabs>
      <w:suppressAutoHyphens/>
      <w:ind w:left="1418" w:firstLine="567"/>
      <w:jc w:val="center"/>
    </w:pPr>
    <w:rPr>
      <w:rFonts w:ascii="Courier New" w:hAnsi="Courier New"/>
      <w:b/>
      <w:sz w:val="24"/>
    </w:rPr>
  </w:style>
  <w:style w:type="paragraph" w:customStyle="1" w:styleId="04-PargrafodeTexto-CLG">
    <w:name w:val="04 - Parágrafo de Texto - CLG"/>
    <w:pPr>
      <w:suppressAutoHyphens/>
      <w:ind w:firstLine="1440"/>
      <w:jc w:val="both"/>
    </w:pPr>
    <w:rPr>
      <w:sz w:val="28"/>
    </w:rPr>
  </w:style>
  <w:style w:type="paragraph" w:customStyle="1" w:styleId="Corpodetexto21">
    <w:name w:val="Corpo de texto 21"/>
    <w:basedOn w:val="Normal"/>
    <w:pPr>
      <w:suppressAutoHyphens/>
      <w:jc w:val="center"/>
    </w:pPr>
    <w:rPr>
      <w:sz w:val="24"/>
    </w:rPr>
  </w:style>
  <w:style w:type="paragraph" w:customStyle="1" w:styleId="artigo">
    <w:name w:val="artigo"/>
    <w:basedOn w:val="Normal"/>
    <w:rsid w:val="00A157B4"/>
    <w:pPr>
      <w:spacing w:before="100" w:beforeAutospacing="1" w:after="100" w:afterAutospacing="1"/>
    </w:pPr>
    <w:rPr>
      <w:sz w:val="24"/>
      <w:szCs w:val="24"/>
    </w:rPr>
  </w:style>
  <w:style w:type="paragraph" w:customStyle="1" w:styleId="contedodetabela">
    <w:name w:val="contedodetabela"/>
    <w:basedOn w:val="Normal"/>
    <w:rsid w:val="00A157B4"/>
    <w:pPr>
      <w:spacing w:before="100" w:beforeAutospacing="1" w:after="100" w:afterAutospacing="1"/>
    </w:pPr>
    <w:rPr>
      <w:sz w:val="24"/>
      <w:szCs w:val="24"/>
    </w:rPr>
  </w:style>
  <w:style w:type="character" w:customStyle="1" w:styleId="apple-converted-space">
    <w:name w:val="apple-converted-space"/>
    <w:rsid w:val="008762E0"/>
  </w:style>
  <w:style w:type="paragraph" w:customStyle="1" w:styleId="a00">
    <w:name w:val="a0"/>
    <w:basedOn w:val="Normal"/>
    <w:rsid w:val="00F862F6"/>
    <w:pPr>
      <w:spacing w:before="100" w:beforeAutospacing="1" w:after="100" w:afterAutospacing="1"/>
    </w:pPr>
    <w:rPr>
      <w:sz w:val="24"/>
      <w:szCs w:val="24"/>
    </w:rPr>
  </w:style>
  <w:style w:type="paragraph" w:styleId="Lista">
    <w:name w:val="List"/>
    <w:basedOn w:val="Normal"/>
    <w:uiPriority w:val="99"/>
    <w:unhideWhenUsed/>
    <w:rsid w:val="00F862F6"/>
    <w:pPr>
      <w:spacing w:before="100" w:beforeAutospacing="1" w:after="100" w:afterAutospacing="1"/>
    </w:pPr>
    <w:rPr>
      <w:sz w:val="24"/>
      <w:szCs w:val="24"/>
    </w:rPr>
  </w:style>
  <w:style w:type="paragraph" w:customStyle="1" w:styleId="centralizado">
    <w:name w:val="centralizado"/>
    <w:basedOn w:val="Normal"/>
    <w:rsid w:val="000A17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8187">
      <w:bodyDiv w:val="1"/>
      <w:marLeft w:val="0"/>
      <w:marRight w:val="0"/>
      <w:marTop w:val="0"/>
      <w:marBottom w:val="0"/>
      <w:divBdr>
        <w:top w:val="none" w:sz="0" w:space="0" w:color="auto"/>
        <w:left w:val="none" w:sz="0" w:space="0" w:color="auto"/>
        <w:bottom w:val="none" w:sz="0" w:space="0" w:color="auto"/>
        <w:right w:val="none" w:sz="0" w:space="0" w:color="auto"/>
      </w:divBdr>
    </w:div>
    <w:div w:id="260376860">
      <w:bodyDiv w:val="1"/>
      <w:marLeft w:val="0"/>
      <w:marRight w:val="0"/>
      <w:marTop w:val="0"/>
      <w:marBottom w:val="0"/>
      <w:divBdr>
        <w:top w:val="none" w:sz="0" w:space="0" w:color="auto"/>
        <w:left w:val="none" w:sz="0" w:space="0" w:color="auto"/>
        <w:bottom w:val="none" w:sz="0" w:space="0" w:color="auto"/>
        <w:right w:val="none" w:sz="0" w:space="0" w:color="auto"/>
      </w:divBdr>
    </w:div>
    <w:div w:id="291332228">
      <w:bodyDiv w:val="1"/>
      <w:marLeft w:val="0"/>
      <w:marRight w:val="0"/>
      <w:marTop w:val="0"/>
      <w:marBottom w:val="0"/>
      <w:divBdr>
        <w:top w:val="none" w:sz="0" w:space="0" w:color="auto"/>
        <w:left w:val="none" w:sz="0" w:space="0" w:color="auto"/>
        <w:bottom w:val="none" w:sz="0" w:space="0" w:color="auto"/>
        <w:right w:val="none" w:sz="0" w:space="0" w:color="auto"/>
      </w:divBdr>
    </w:div>
    <w:div w:id="297300313">
      <w:bodyDiv w:val="1"/>
      <w:marLeft w:val="0"/>
      <w:marRight w:val="0"/>
      <w:marTop w:val="0"/>
      <w:marBottom w:val="0"/>
      <w:divBdr>
        <w:top w:val="none" w:sz="0" w:space="0" w:color="auto"/>
        <w:left w:val="none" w:sz="0" w:space="0" w:color="auto"/>
        <w:bottom w:val="none" w:sz="0" w:space="0" w:color="auto"/>
        <w:right w:val="none" w:sz="0" w:space="0" w:color="auto"/>
      </w:divBdr>
    </w:div>
    <w:div w:id="555315376">
      <w:bodyDiv w:val="1"/>
      <w:marLeft w:val="0"/>
      <w:marRight w:val="0"/>
      <w:marTop w:val="0"/>
      <w:marBottom w:val="0"/>
      <w:divBdr>
        <w:top w:val="none" w:sz="0" w:space="0" w:color="auto"/>
        <w:left w:val="none" w:sz="0" w:space="0" w:color="auto"/>
        <w:bottom w:val="none" w:sz="0" w:space="0" w:color="auto"/>
        <w:right w:val="none" w:sz="0" w:space="0" w:color="auto"/>
      </w:divBdr>
      <w:divsChild>
        <w:div w:id="75505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1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66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9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82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232935">
      <w:bodyDiv w:val="1"/>
      <w:marLeft w:val="0"/>
      <w:marRight w:val="0"/>
      <w:marTop w:val="0"/>
      <w:marBottom w:val="0"/>
      <w:divBdr>
        <w:top w:val="none" w:sz="0" w:space="0" w:color="auto"/>
        <w:left w:val="none" w:sz="0" w:space="0" w:color="auto"/>
        <w:bottom w:val="none" w:sz="0" w:space="0" w:color="auto"/>
        <w:right w:val="none" w:sz="0" w:space="0" w:color="auto"/>
      </w:divBdr>
    </w:div>
    <w:div w:id="845680147">
      <w:bodyDiv w:val="1"/>
      <w:marLeft w:val="0"/>
      <w:marRight w:val="0"/>
      <w:marTop w:val="0"/>
      <w:marBottom w:val="0"/>
      <w:divBdr>
        <w:top w:val="none" w:sz="0" w:space="0" w:color="auto"/>
        <w:left w:val="none" w:sz="0" w:space="0" w:color="auto"/>
        <w:bottom w:val="none" w:sz="0" w:space="0" w:color="auto"/>
        <w:right w:val="none" w:sz="0" w:space="0" w:color="auto"/>
      </w:divBdr>
    </w:div>
    <w:div w:id="1084842962">
      <w:bodyDiv w:val="1"/>
      <w:marLeft w:val="0"/>
      <w:marRight w:val="0"/>
      <w:marTop w:val="0"/>
      <w:marBottom w:val="0"/>
      <w:divBdr>
        <w:top w:val="none" w:sz="0" w:space="0" w:color="auto"/>
        <w:left w:val="none" w:sz="0" w:space="0" w:color="auto"/>
        <w:bottom w:val="none" w:sz="0" w:space="0" w:color="auto"/>
        <w:right w:val="none" w:sz="0" w:space="0" w:color="auto"/>
      </w:divBdr>
      <w:divsChild>
        <w:div w:id="52297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492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56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627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08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1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87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178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4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558434">
      <w:bodyDiv w:val="1"/>
      <w:marLeft w:val="0"/>
      <w:marRight w:val="0"/>
      <w:marTop w:val="0"/>
      <w:marBottom w:val="0"/>
      <w:divBdr>
        <w:top w:val="none" w:sz="0" w:space="0" w:color="auto"/>
        <w:left w:val="none" w:sz="0" w:space="0" w:color="auto"/>
        <w:bottom w:val="none" w:sz="0" w:space="0" w:color="auto"/>
        <w:right w:val="none" w:sz="0" w:space="0" w:color="auto"/>
      </w:divBdr>
      <w:divsChild>
        <w:div w:id="1702971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76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519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06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29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20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078347">
      <w:bodyDiv w:val="1"/>
      <w:marLeft w:val="0"/>
      <w:marRight w:val="0"/>
      <w:marTop w:val="0"/>
      <w:marBottom w:val="0"/>
      <w:divBdr>
        <w:top w:val="none" w:sz="0" w:space="0" w:color="auto"/>
        <w:left w:val="none" w:sz="0" w:space="0" w:color="auto"/>
        <w:bottom w:val="none" w:sz="0" w:space="0" w:color="auto"/>
        <w:right w:val="none" w:sz="0" w:space="0" w:color="auto"/>
      </w:divBdr>
      <w:divsChild>
        <w:div w:id="1949312912">
          <w:marLeft w:val="0"/>
          <w:marRight w:val="0"/>
          <w:marTop w:val="0"/>
          <w:marBottom w:val="0"/>
          <w:divBdr>
            <w:top w:val="none" w:sz="0" w:space="0" w:color="auto"/>
            <w:left w:val="none" w:sz="0" w:space="0" w:color="auto"/>
            <w:bottom w:val="none" w:sz="0" w:space="0" w:color="auto"/>
            <w:right w:val="none" w:sz="0" w:space="0" w:color="auto"/>
          </w:divBdr>
          <w:divsChild>
            <w:div w:id="2080247568">
              <w:marLeft w:val="0"/>
              <w:marRight w:val="0"/>
              <w:marTop w:val="0"/>
              <w:marBottom w:val="0"/>
              <w:divBdr>
                <w:top w:val="none" w:sz="0" w:space="0" w:color="auto"/>
                <w:left w:val="none" w:sz="0" w:space="0" w:color="auto"/>
                <w:bottom w:val="none" w:sz="0" w:space="0" w:color="auto"/>
                <w:right w:val="none" w:sz="0" w:space="0" w:color="auto"/>
              </w:divBdr>
            </w:div>
          </w:divsChild>
        </w:div>
        <w:div w:id="316303435">
          <w:marLeft w:val="0"/>
          <w:marRight w:val="0"/>
          <w:marTop w:val="0"/>
          <w:marBottom w:val="0"/>
          <w:divBdr>
            <w:top w:val="none" w:sz="0" w:space="0" w:color="auto"/>
            <w:left w:val="none" w:sz="0" w:space="0" w:color="auto"/>
            <w:bottom w:val="none" w:sz="0" w:space="0" w:color="auto"/>
            <w:right w:val="none" w:sz="0" w:space="0" w:color="auto"/>
          </w:divBdr>
          <w:divsChild>
            <w:div w:id="1827436489">
              <w:marLeft w:val="0"/>
              <w:marRight w:val="0"/>
              <w:marTop w:val="0"/>
              <w:marBottom w:val="0"/>
              <w:divBdr>
                <w:top w:val="none" w:sz="0" w:space="0" w:color="auto"/>
                <w:left w:val="none" w:sz="0" w:space="0" w:color="auto"/>
                <w:bottom w:val="none" w:sz="0" w:space="0" w:color="auto"/>
                <w:right w:val="none" w:sz="0" w:space="0" w:color="auto"/>
              </w:divBdr>
              <w:divsChild>
                <w:div w:id="1648780133">
                  <w:marLeft w:val="0"/>
                  <w:marRight w:val="0"/>
                  <w:marTop w:val="0"/>
                  <w:marBottom w:val="0"/>
                  <w:divBdr>
                    <w:top w:val="none" w:sz="0" w:space="0" w:color="auto"/>
                    <w:left w:val="none" w:sz="0" w:space="0" w:color="auto"/>
                    <w:bottom w:val="none" w:sz="0" w:space="0" w:color="auto"/>
                    <w:right w:val="none" w:sz="0" w:space="0" w:color="auto"/>
                  </w:divBdr>
                  <w:divsChild>
                    <w:div w:id="1566987059">
                      <w:marLeft w:val="0"/>
                      <w:marRight w:val="0"/>
                      <w:marTop w:val="0"/>
                      <w:marBottom w:val="0"/>
                      <w:divBdr>
                        <w:top w:val="none" w:sz="0" w:space="0" w:color="auto"/>
                        <w:left w:val="none" w:sz="0" w:space="0" w:color="auto"/>
                        <w:bottom w:val="none" w:sz="0" w:space="0" w:color="auto"/>
                        <w:right w:val="none" w:sz="0" w:space="0" w:color="auto"/>
                      </w:divBdr>
                      <w:divsChild>
                        <w:div w:id="1437100051">
                          <w:marLeft w:val="0"/>
                          <w:marRight w:val="0"/>
                          <w:marTop w:val="0"/>
                          <w:marBottom w:val="0"/>
                          <w:divBdr>
                            <w:top w:val="none" w:sz="0" w:space="0" w:color="auto"/>
                            <w:left w:val="none" w:sz="0" w:space="0" w:color="auto"/>
                            <w:bottom w:val="none" w:sz="0" w:space="0" w:color="auto"/>
                            <w:right w:val="none" w:sz="0" w:space="0" w:color="auto"/>
                          </w:divBdr>
                        </w:div>
                        <w:div w:id="956255753">
                          <w:marLeft w:val="0"/>
                          <w:marRight w:val="0"/>
                          <w:marTop w:val="0"/>
                          <w:marBottom w:val="0"/>
                          <w:divBdr>
                            <w:top w:val="none" w:sz="0" w:space="0" w:color="auto"/>
                            <w:left w:val="none" w:sz="0" w:space="0" w:color="auto"/>
                            <w:bottom w:val="none" w:sz="0" w:space="0" w:color="auto"/>
                            <w:right w:val="none" w:sz="0" w:space="0" w:color="auto"/>
                          </w:divBdr>
                          <w:divsChild>
                            <w:div w:id="2040466211">
                              <w:marLeft w:val="0"/>
                              <w:marRight w:val="0"/>
                              <w:marTop w:val="0"/>
                              <w:marBottom w:val="0"/>
                              <w:divBdr>
                                <w:top w:val="none" w:sz="0" w:space="0" w:color="auto"/>
                                <w:left w:val="none" w:sz="0" w:space="0" w:color="auto"/>
                                <w:bottom w:val="none" w:sz="0" w:space="0" w:color="auto"/>
                                <w:right w:val="none" w:sz="0" w:space="0" w:color="auto"/>
                              </w:divBdr>
                              <w:divsChild>
                                <w:div w:id="1707178816">
                                  <w:marLeft w:val="0"/>
                                  <w:marRight w:val="0"/>
                                  <w:marTop w:val="0"/>
                                  <w:marBottom w:val="0"/>
                                  <w:divBdr>
                                    <w:top w:val="none" w:sz="0" w:space="0" w:color="auto"/>
                                    <w:left w:val="none" w:sz="0" w:space="0" w:color="auto"/>
                                    <w:bottom w:val="none" w:sz="0" w:space="0" w:color="auto"/>
                                    <w:right w:val="none" w:sz="0" w:space="0" w:color="auto"/>
                                  </w:divBdr>
                                  <w:divsChild>
                                    <w:div w:id="1071121083">
                                      <w:marLeft w:val="0"/>
                                      <w:marRight w:val="0"/>
                                      <w:marTop w:val="0"/>
                                      <w:marBottom w:val="0"/>
                                      <w:divBdr>
                                        <w:top w:val="none" w:sz="0" w:space="0" w:color="auto"/>
                                        <w:left w:val="none" w:sz="0" w:space="0" w:color="auto"/>
                                        <w:bottom w:val="none" w:sz="0" w:space="0" w:color="auto"/>
                                        <w:right w:val="none" w:sz="0" w:space="0" w:color="auto"/>
                                      </w:divBdr>
                                      <w:divsChild>
                                        <w:div w:id="2005696262">
                                          <w:marLeft w:val="0"/>
                                          <w:marRight w:val="0"/>
                                          <w:marTop w:val="0"/>
                                          <w:marBottom w:val="0"/>
                                          <w:divBdr>
                                            <w:top w:val="none" w:sz="0" w:space="0" w:color="auto"/>
                                            <w:left w:val="none" w:sz="0" w:space="0" w:color="auto"/>
                                            <w:bottom w:val="none" w:sz="0" w:space="0" w:color="auto"/>
                                            <w:right w:val="none" w:sz="0" w:space="0" w:color="auto"/>
                                          </w:divBdr>
                                          <w:divsChild>
                                            <w:div w:id="72706028">
                                              <w:marLeft w:val="0"/>
                                              <w:marRight w:val="0"/>
                                              <w:marTop w:val="0"/>
                                              <w:marBottom w:val="0"/>
                                              <w:divBdr>
                                                <w:top w:val="none" w:sz="0" w:space="0" w:color="auto"/>
                                                <w:left w:val="none" w:sz="0" w:space="0" w:color="auto"/>
                                                <w:bottom w:val="none" w:sz="0" w:space="0" w:color="auto"/>
                                                <w:right w:val="none" w:sz="0" w:space="0" w:color="auto"/>
                                              </w:divBdr>
                                              <w:divsChild>
                                                <w:div w:id="4720030">
                                                  <w:marLeft w:val="0"/>
                                                  <w:marRight w:val="0"/>
                                                  <w:marTop w:val="0"/>
                                                  <w:marBottom w:val="0"/>
                                                  <w:divBdr>
                                                    <w:top w:val="none" w:sz="0" w:space="0" w:color="auto"/>
                                                    <w:left w:val="none" w:sz="0" w:space="0" w:color="auto"/>
                                                    <w:bottom w:val="none" w:sz="0" w:space="0" w:color="auto"/>
                                                    <w:right w:val="none" w:sz="0" w:space="0" w:color="auto"/>
                                                  </w:divBdr>
                                                  <w:divsChild>
                                                    <w:div w:id="1321881335">
                                                      <w:marLeft w:val="0"/>
                                                      <w:marRight w:val="0"/>
                                                      <w:marTop w:val="0"/>
                                                      <w:marBottom w:val="0"/>
                                                      <w:divBdr>
                                                        <w:top w:val="none" w:sz="0" w:space="0" w:color="auto"/>
                                                        <w:left w:val="none" w:sz="0" w:space="0" w:color="auto"/>
                                                        <w:bottom w:val="none" w:sz="0" w:space="0" w:color="auto"/>
                                                        <w:right w:val="none" w:sz="0" w:space="0" w:color="auto"/>
                                                      </w:divBdr>
                                                      <w:divsChild>
                                                        <w:div w:id="75325562">
                                                          <w:marLeft w:val="0"/>
                                                          <w:marRight w:val="0"/>
                                                          <w:marTop w:val="0"/>
                                                          <w:marBottom w:val="0"/>
                                                          <w:divBdr>
                                                            <w:top w:val="none" w:sz="0" w:space="0" w:color="auto"/>
                                                            <w:left w:val="none" w:sz="0" w:space="0" w:color="auto"/>
                                                            <w:bottom w:val="none" w:sz="0" w:space="0" w:color="auto"/>
                                                            <w:right w:val="none" w:sz="0" w:space="0" w:color="auto"/>
                                                          </w:divBdr>
                                                          <w:divsChild>
                                                            <w:div w:id="472722749">
                                                              <w:marLeft w:val="0"/>
                                                              <w:marRight w:val="0"/>
                                                              <w:marTop w:val="0"/>
                                                              <w:marBottom w:val="0"/>
                                                              <w:divBdr>
                                                                <w:top w:val="none" w:sz="0" w:space="0" w:color="auto"/>
                                                                <w:left w:val="none" w:sz="0" w:space="0" w:color="auto"/>
                                                                <w:bottom w:val="none" w:sz="0" w:space="0" w:color="auto"/>
                                                                <w:right w:val="none" w:sz="0" w:space="0" w:color="auto"/>
                                                              </w:divBdr>
                                                              <w:divsChild>
                                                                <w:div w:id="10721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176826">
                                      <w:marLeft w:val="0"/>
                                      <w:marRight w:val="0"/>
                                      <w:marTop w:val="0"/>
                                      <w:marBottom w:val="0"/>
                                      <w:divBdr>
                                        <w:top w:val="none" w:sz="0" w:space="0" w:color="auto"/>
                                        <w:left w:val="none" w:sz="0" w:space="0" w:color="auto"/>
                                        <w:bottom w:val="none" w:sz="0" w:space="0" w:color="auto"/>
                                        <w:right w:val="none" w:sz="0" w:space="0" w:color="auto"/>
                                      </w:divBdr>
                                      <w:divsChild>
                                        <w:div w:id="2137526675">
                                          <w:marLeft w:val="0"/>
                                          <w:marRight w:val="0"/>
                                          <w:marTop w:val="0"/>
                                          <w:marBottom w:val="0"/>
                                          <w:divBdr>
                                            <w:top w:val="none" w:sz="0" w:space="0" w:color="auto"/>
                                            <w:left w:val="none" w:sz="0" w:space="0" w:color="auto"/>
                                            <w:bottom w:val="none" w:sz="0" w:space="0" w:color="auto"/>
                                            <w:right w:val="none" w:sz="0" w:space="0" w:color="auto"/>
                                          </w:divBdr>
                                          <w:divsChild>
                                            <w:div w:id="275328460">
                                              <w:marLeft w:val="0"/>
                                              <w:marRight w:val="0"/>
                                              <w:marTop w:val="0"/>
                                              <w:marBottom w:val="0"/>
                                              <w:divBdr>
                                                <w:top w:val="none" w:sz="0" w:space="0" w:color="auto"/>
                                                <w:left w:val="none" w:sz="0" w:space="0" w:color="auto"/>
                                                <w:bottom w:val="none" w:sz="0" w:space="0" w:color="auto"/>
                                                <w:right w:val="none" w:sz="0" w:space="0" w:color="auto"/>
                                              </w:divBdr>
                                              <w:divsChild>
                                                <w:div w:id="1524783211">
                                                  <w:marLeft w:val="0"/>
                                                  <w:marRight w:val="0"/>
                                                  <w:marTop w:val="0"/>
                                                  <w:marBottom w:val="0"/>
                                                  <w:divBdr>
                                                    <w:top w:val="none" w:sz="0" w:space="0" w:color="auto"/>
                                                    <w:left w:val="none" w:sz="0" w:space="0" w:color="auto"/>
                                                    <w:bottom w:val="none" w:sz="0" w:space="0" w:color="auto"/>
                                                    <w:right w:val="none" w:sz="0" w:space="0" w:color="auto"/>
                                                  </w:divBdr>
                                                  <w:divsChild>
                                                    <w:div w:id="1387872887">
                                                      <w:marLeft w:val="0"/>
                                                      <w:marRight w:val="0"/>
                                                      <w:marTop w:val="0"/>
                                                      <w:marBottom w:val="0"/>
                                                      <w:divBdr>
                                                        <w:top w:val="none" w:sz="0" w:space="0" w:color="auto"/>
                                                        <w:left w:val="none" w:sz="0" w:space="0" w:color="auto"/>
                                                        <w:bottom w:val="none" w:sz="0" w:space="0" w:color="auto"/>
                                                        <w:right w:val="none" w:sz="0" w:space="0" w:color="auto"/>
                                                      </w:divBdr>
                                                      <w:divsChild>
                                                        <w:div w:id="1555509784">
                                                          <w:marLeft w:val="0"/>
                                                          <w:marRight w:val="0"/>
                                                          <w:marTop w:val="0"/>
                                                          <w:marBottom w:val="0"/>
                                                          <w:divBdr>
                                                            <w:top w:val="none" w:sz="0" w:space="0" w:color="auto"/>
                                                            <w:left w:val="none" w:sz="0" w:space="0" w:color="auto"/>
                                                            <w:bottom w:val="none" w:sz="0" w:space="0" w:color="auto"/>
                                                            <w:right w:val="none" w:sz="0" w:space="0" w:color="auto"/>
                                                          </w:divBdr>
                                                          <w:divsChild>
                                                            <w:div w:id="115367548">
                                                              <w:marLeft w:val="0"/>
                                                              <w:marRight w:val="0"/>
                                                              <w:marTop w:val="0"/>
                                                              <w:marBottom w:val="0"/>
                                                              <w:divBdr>
                                                                <w:top w:val="none" w:sz="0" w:space="0" w:color="auto"/>
                                                                <w:left w:val="none" w:sz="0" w:space="0" w:color="auto"/>
                                                                <w:bottom w:val="none" w:sz="0" w:space="0" w:color="auto"/>
                                                                <w:right w:val="none" w:sz="0" w:space="0" w:color="auto"/>
                                                              </w:divBdr>
                                                              <w:divsChild>
                                                                <w:div w:id="1097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761631">
                                      <w:marLeft w:val="0"/>
                                      <w:marRight w:val="0"/>
                                      <w:marTop w:val="0"/>
                                      <w:marBottom w:val="0"/>
                                      <w:divBdr>
                                        <w:top w:val="none" w:sz="0" w:space="0" w:color="auto"/>
                                        <w:left w:val="none" w:sz="0" w:space="0" w:color="auto"/>
                                        <w:bottom w:val="none" w:sz="0" w:space="0" w:color="auto"/>
                                        <w:right w:val="none" w:sz="0" w:space="0" w:color="auto"/>
                                      </w:divBdr>
                                      <w:divsChild>
                                        <w:div w:id="1865091370">
                                          <w:marLeft w:val="0"/>
                                          <w:marRight w:val="0"/>
                                          <w:marTop w:val="0"/>
                                          <w:marBottom w:val="0"/>
                                          <w:divBdr>
                                            <w:top w:val="none" w:sz="0" w:space="0" w:color="auto"/>
                                            <w:left w:val="none" w:sz="0" w:space="0" w:color="auto"/>
                                            <w:bottom w:val="none" w:sz="0" w:space="0" w:color="auto"/>
                                            <w:right w:val="none" w:sz="0" w:space="0" w:color="auto"/>
                                          </w:divBdr>
                                          <w:divsChild>
                                            <w:div w:id="296567956">
                                              <w:marLeft w:val="0"/>
                                              <w:marRight w:val="0"/>
                                              <w:marTop w:val="0"/>
                                              <w:marBottom w:val="0"/>
                                              <w:divBdr>
                                                <w:top w:val="none" w:sz="0" w:space="0" w:color="auto"/>
                                                <w:left w:val="none" w:sz="0" w:space="0" w:color="auto"/>
                                                <w:bottom w:val="none" w:sz="0" w:space="0" w:color="auto"/>
                                                <w:right w:val="none" w:sz="0" w:space="0" w:color="auto"/>
                                              </w:divBdr>
                                              <w:divsChild>
                                                <w:div w:id="1203665605">
                                                  <w:marLeft w:val="0"/>
                                                  <w:marRight w:val="0"/>
                                                  <w:marTop w:val="0"/>
                                                  <w:marBottom w:val="0"/>
                                                  <w:divBdr>
                                                    <w:top w:val="none" w:sz="0" w:space="0" w:color="auto"/>
                                                    <w:left w:val="none" w:sz="0" w:space="0" w:color="auto"/>
                                                    <w:bottom w:val="none" w:sz="0" w:space="0" w:color="auto"/>
                                                    <w:right w:val="none" w:sz="0" w:space="0" w:color="auto"/>
                                                  </w:divBdr>
                                                  <w:divsChild>
                                                    <w:div w:id="170026310">
                                                      <w:marLeft w:val="0"/>
                                                      <w:marRight w:val="0"/>
                                                      <w:marTop w:val="0"/>
                                                      <w:marBottom w:val="0"/>
                                                      <w:divBdr>
                                                        <w:top w:val="none" w:sz="0" w:space="0" w:color="auto"/>
                                                        <w:left w:val="none" w:sz="0" w:space="0" w:color="auto"/>
                                                        <w:bottom w:val="none" w:sz="0" w:space="0" w:color="auto"/>
                                                        <w:right w:val="none" w:sz="0" w:space="0" w:color="auto"/>
                                                      </w:divBdr>
                                                      <w:divsChild>
                                                        <w:div w:id="529033627">
                                                          <w:marLeft w:val="0"/>
                                                          <w:marRight w:val="0"/>
                                                          <w:marTop w:val="0"/>
                                                          <w:marBottom w:val="0"/>
                                                          <w:divBdr>
                                                            <w:top w:val="none" w:sz="0" w:space="0" w:color="auto"/>
                                                            <w:left w:val="none" w:sz="0" w:space="0" w:color="auto"/>
                                                            <w:bottom w:val="none" w:sz="0" w:space="0" w:color="auto"/>
                                                            <w:right w:val="none" w:sz="0" w:space="0" w:color="auto"/>
                                                          </w:divBdr>
                                                          <w:divsChild>
                                                            <w:div w:id="403799860">
                                                              <w:marLeft w:val="0"/>
                                                              <w:marRight w:val="0"/>
                                                              <w:marTop w:val="0"/>
                                                              <w:marBottom w:val="0"/>
                                                              <w:divBdr>
                                                                <w:top w:val="none" w:sz="0" w:space="0" w:color="auto"/>
                                                                <w:left w:val="none" w:sz="0" w:space="0" w:color="auto"/>
                                                                <w:bottom w:val="none" w:sz="0" w:space="0" w:color="auto"/>
                                                                <w:right w:val="none" w:sz="0" w:space="0" w:color="auto"/>
                                                              </w:divBdr>
                                                              <w:divsChild>
                                                                <w:div w:id="4648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054454">
                                      <w:marLeft w:val="0"/>
                                      <w:marRight w:val="0"/>
                                      <w:marTop w:val="0"/>
                                      <w:marBottom w:val="0"/>
                                      <w:divBdr>
                                        <w:top w:val="none" w:sz="0" w:space="0" w:color="auto"/>
                                        <w:left w:val="none" w:sz="0" w:space="0" w:color="auto"/>
                                        <w:bottom w:val="none" w:sz="0" w:space="0" w:color="auto"/>
                                        <w:right w:val="none" w:sz="0" w:space="0" w:color="auto"/>
                                      </w:divBdr>
                                      <w:divsChild>
                                        <w:div w:id="1373456167">
                                          <w:marLeft w:val="0"/>
                                          <w:marRight w:val="0"/>
                                          <w:marTop w:val="0"/>
                                          <w:marBottom w:val="0"/>
                                          <w:divBdr>
                                            <w:top w:val="none" w:sz="0" w:space="0" w:color="auto"/>
                                            <w:left w:val="none" w:sz="0" w:space="0" w:color="auto"/>
                                            <w:bottom w:val="none" w:sz="0" w:space="0" w:color="auto"/>
                                            <w:right w:val="none" w:sz="0" w:space="0" w:color="auto"/>
                                          </w:divBdr>
                                          <w:divsChild>
                                            <w:div w:id="530387267">
                                              <w:marLeft w:val="0"/>
                                              <w:marRight w:val="0"/>
                                              <w:marTop w:val="0"/>
                                              <w:marBottom w:val="0"/>
                                              <w:divBdr>
                                                <w:top w:val="none" w:sz="0" w:space="0" w:color="auto"/>
                                                <w:left w:val="none" w:sz="0" w:space="0" w:color="auto"/>
                                                <w:bottom w:val="none" w:sz="0" w:space="0" w:color="auto"/>
                                                <w:right w:val="none" w:sz="0" w:space="0" w:color="auto"/>
                                              </w:divBdr>
                                              <w:divsChild>
                                                <w:div w:id="1153790211">
                                                  <w:marLeft w:val="0"/>
                                                  <w:marRight w:val="0"/>
                                                  <w:marTop w:val="0"/>
                                                  <w:marBottom w:val="0"/>
                                                  <w:divBdr>
                                                    <w:top w:val="none" w:sz="0" w:space="0" w:color="auto"/>
                                                    <w:left w:val="none" w:sz="0" w:space="0" w:color="auto"/>
                                                    <w:bottom w:val="none" w:sz="0" w:space="0" w:color="auto"/>
                                                    <w:right w:val="none" w:sz="0" w:space="0" w:color="auto"/>
                                                  </w:divBdr>
                                                  <w:divsChild>
                                                    <w:div w:id="1202090057">
                                                      <w:marLeft w:val="0"/>
                                                      <w:marRight w:val="0"/>
                                                      <w:marTop w:val="0"/>
                                                      <w:marBottom w:val="0"/>
                                                      <w:divBdr>
                                                        <w:top w:val="none" w:sz="0" w:space="0" w:color="auto"/>
                                                        <w:left w:val="none" w:sz="0" w:space="0" w:color="auto"/>
                                                        <w:bottom w:val="none" w:sz="0" w:space="0" w:color="auto"/>
                                                        <w:right w:val="none" w:sz="0" w:space="0" w:color="auto"/>
                                                      </w:divBdr>
                                                      <w:divsChild>
                                                        <w:div w:id="14703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678466">
                  <w:marLeft w:val="0"/>
                  <w:marRight w:val="0"/>
                  <w:marTop w:val="0"/>
                  <w:marBottom w:val="0"/>
                  <w:divBdr>
                    <w:top w:val="none" w:sz="0" w:space="0" w:color="auto"/>
                    <w:left w:val="none" w:sz="0" w:space="0" w:color="auto"/>
                    <w:bottom w:val="none" w:sz="0" w:space="0" w:color="auto"/>
                    <w:right w:val="none" w:sz="0" w:space="0" w:color="auto"/>
                  </w:divBdr>
                  <w:divsChild>
                    <w:div w:id="754715445">
                      <w:marLeft w:val="0"/>
                      <w:marRight w:val="0"/>
                      <w:marTop w:val="0"/>
                      <w:marBottom w:val="0"/>
                      <w:divBdr>
                        <w:top w:val="none" w:sz="0" w:space="0" w:color="auto"/>
                        <w:left w:val="none" w:sz="0" w:space="0" w:color="auto"/>
                        <w:bottom w:val="none" w:sz="0" w:space="0" w:color="auto"/>
                        <w:right w:val="none" w:sz="0" w:space="0" w:color="auto"/>
                      </w:divBdr>
                      <w:divsChild>
                        <w:div w:id="1315834021">
                          <w:marLeft w:val="0"/>
                          <w:marRight w:val="0"/>
                          <w:marTop w:val="0"/>
                          <w:marBottom w:val="0"/>
                          <w:divBdr>
                            <w:top w:val="none" w:sz="0" w:space="0" w:color="auto"/>
                            <w:left w:val="none" w:sz="0" w:space="0" w:color="auto"/>
                            <w:bottom w:val="none" w:sz="0" w:space="0" w:color="auto"/>
                            <w:right w:val="none" w:sz="0" w:space="0" w:color="auto"/>
                          </w:divBdr>
                          <w:divsChild>
                            <w:div w:id="858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345954">
          <w:marLeft w:val="0"/>
          <w:marRight w:val="0"/>
          <w:marTop w:val="0"/>
          <w:marBottom w:val="0"/>
          <w:divBdr>
            <w:top w:val="none" w:sz="0" w:space="0" w:color="auto"/>
            <w:left w:val="none" w:sz="0" w:space="0" w:color="auto"/>
            <w:bottom w:val="none" w:sz="0" w:space="0" w:color="auto"/>
            <w:right w:val="none" w:sz="0" w:space="0" w:color="auto"/>
          </w:divBdr>
          <w:divsChild>
            <w:div w:id="567806602">
              <w:marLeft w:val="0"/>
              <w:marRight w:val="0"/>
              <w:marTop w:val="0"/>
              <w:marBottom w:val="0"/>
              <w:divBdr>
                <w:top w:val="none" w:sz="0" w:space="0" w:color="auto"/>
                <w:left w:val="none" w:sz="0" w:space="0" w:color="auto"/>
                <w:bottom w:val="none" w:sz="0" w:space="0" w:color="auto"/>
                <w:right w:val="none" w:sz="0" w:space="0" w:color="auto"/>
              </w:divBdr>
              <w:divsChild>
                <w:div w:id="667947082">
                  <w:marLeft w:val="0"/>
                  <w:marRight w:val="0"/>
                  <w:marTop w:val="0"/>
                  <w:marBottom w:val="0"/>
                  <w:divBdr>
                    <w:top w:val="none" w:sz="0" w:space="0" w:color="auto"/>
                    <w:left w:val="none" w:sz="0" w:space="0" w:color="auto"/>
                    <w:bottom w:val="none" w:sz="0" w:space="0" w:color="auto"/>
                    <w:right w:val="none" w:sz="0" w:space="0" w:color="auto"/>
                  </w:divBdr>
                  <w:divsChild>
                    <w:div w:id="1668215">
                      <w:marLeft w:val="0"/>
                      <w:marRight w:val="0"/>
                      <w:marTop w:val="0"/>
                      <w:marBottom w:val="0"/>
                      <w:divBdr>
                        <w:top w:val="none" w:sz="0" w:space="0" w:color="auto"/>
                        <w:left w:val="none" w:sz="0" w:space="0" w:color="auto"/>
                        <w:bottom w:val="none" w:sz="0" w:space="0" w:color="auto"/>
                        <w:right w:val="none" w:sz="0" w:space="0" w:color="auto"/>
                      </w:divBdr>
                      <w:divsChild>
                        <w:div w:id="569534442">
                          <w:marLeft w:val="0"/>
                          <w:marRight w:val="0"/>
                          <w:marTop w:val="0"/>
                          <w:marBottom w:val="0"/>
                          <w:divBdr>
                            <w:top w:val="none" w:sz="0" w:space="0" w:color="auto"/>
                            <w:left w:val="none" w:sz="0" w:space="0" w:color="auto"/>
                            <w:bottom w:val="none" w:sz="0" w:space="0" w:color="auto"/>
                            <w:right w:val="none" w:sz="0" w:space="0" w:color="auto"/>
                          </w:divBdr>
                        </w:div>
                        <w:div w:id="322321986">
                          <w:marLeft w:val="0"/>
                          <w:marRight w:val="0"/>
                          <w:marTop w:val="0"/>
                          <w:marBottom w:val="0"/>
                          <w:divBdr>
                            <w:top w:val="none" w:sz="0" w:space="0" w:color="auto"/>
                            <w:left w:val="none" w:sz="0" w:space="0" w:color="auto"/>
                            <w:bottom w:val="none" w:sz="0" w:space="0" w:color="auto"/>
                            <w:right w:val="none" w:sz="0" w:space="0" w:color="auto"/>
                          </w:divBdr>
                          <w:divsChild>
                            <w:div w:id="81412094">
                              <w:marLeft w:val="0"/>
                              <w:marRight w:val="0"/>
                              <w:marTop w:val="0"/>
                              <w:marBottom w:val="0"/>
                              <w:divBdr>
                                <w:top w:val="none" w:sz="0" w:space="0" w:color="auto"/>
                                <w:left w:val="none" w:sz="0" w:space="0" w:color="auto"/>
                                <w:bottom w:val="none" w:sz="0" w:space="0" w:color="auto"/>
                                <w:right w:val="none" w:sz="0" w:space="0" w:color="auto"/>
                              </w:divBdr>
                              <w:divsChild>
                                <w:div w:id="529729793">
                                  <w:marLeft w:val="0"/>
                                  <w:marRight w:val="0"/>
                                  <w:marTop w:val="0"/>
                                  <w:marBottom w:val="0"/>
                                  <w:divBdr>
                                    <w:top w:val="none" w:sz="0" w:space="0" w:color="auto"/>
                                    <w:left w:val="none" w:sz="0" w:space="0" w:color="auto"/>
                                    <w:bottom w:val="none" w:sz="0" w:space="0" w:color="auto"/>
                                    <w:right w:val="none" w:sz="0" w:space="0" w:color="auto"/>
                                  </w:divBdr>
                                  <w:divsChild>
                                    <w:div w:id="1473400528">
                                      <w:marLeft w:val="0"/>
                                      <w:marRight w:val="0"/>
                                      <w:marTop w:val="0"/>
                                      <w:marBottom w:val="0"/>
                                      <w:divBdr>
                                        <w:top w:val="none" w:sz="0" w:space="0" w:color="auto"/>
                                        <w:left w:val="none" w:sz="0" w:space="0" w:color="auto"/>
                                        <w:bottom w:val="none" w:sz="0" w:space="0" w:color="auto"/>
                                        <w:right w:val="none" w:sz="0" w:space="0" w:color="auto"/>
                                      </w:divBdr>
                                      <w:divsChild>
                                        <w:div w:id="2069380820">
                                          <w:marLeft w:val="0"/>
                                          <w:marRight w:val="0"/>
                                          <w:marTop w:val="0"/>
                                          <w:marBottom w:val="0"/>
                                          <w:divBdr>
                                            <w:top w:val="none" w:sz="0" w:space="0" w:color="auto"/>
                                            <w:left w:val="none" w:sz="0" w:space="0" w:color="auto"/>
                                            <w:bottom w:val="none" w:sz="0" w:space="0" w:color="auto"/>
                                            <w:right w:val="none" w:sz="0" w:space="0" w:color="auto"/>
                                          </w:divBdr>
                                          <w:divsChild>
                                            <w:div w:id="1388412666">
                                              <w:marLeft w:val="0"/>
                                              <w:marRight w:val="0"/>
                                              <w:marTop w:val="0"/>
                                              <w:marBottom w:val="0"/>
                                              <w:divBdr>
                                                <w:top w:val="none" w:sz="0" w:space="0" w:color="auto"/>
                                                <w:left w:val="none" w:sz="0" w:space="0" w:color="auto"/>
                                                <w:bottom w:val="none" w:sz="0" w:space="0" w:color="auto"/>
                                                <w:right w:val="none" w:sz="0" w:space="0" w:color="auto"/>
                                              </w:divBdr>
                                              <w:divsChild>
                                                <w:div w:id="1005211542">
                                                  <w:marLeft w:val="0"/>
                                                  <w:marRight w:val="0"/>
                                                  <w:marTop w:val="0"/>
                                                  <w:marBottom w:val="0"/>
                                                  <w:divBdr>
                                                    <w:top w:val="none" w:sz="0" w:space="0" w:color="auto"/>
                                                    <w:left w:val="none" w:sz="0" w:space="0" w:color="auto"/>
                                                    <w:bottom w:val="none" w:sz="0" w:space="0" w:color="auto"/>
                                                    <w:right w:val="none" w:sz="0" w:space="0" w:color="auto"/>
                                                  </w:divBdr>
                                                  <w:divsChild>
                                                    <w:div w:id="1237088009">
                                                      <w:marLeft w:val="0"/>
                                                      <w:marRight w:val="0"/>
                                                      <w:marTop w:val="0"/>
                                                      <w:marBottom w:val="0"/>
                                                      <w:divBdr>
                                                        <w:top w:val="none" w:sz="0" w:space="0" w:color="auto"/>
                                                        <w:left w:val="none" w:sz="0" w:space="0" w:color="auto"/>
                                                        <w:bottom w:val="none" w:sz="0" w:space="0" w:color="auto"/>
                                                        <w:right w:val="none" w:sz="0" w:space="0" w:color="auto"/>
                                                      </w:divBdr>
                                                      <w:divsChild>
                                                        <w:div w:id="2046128478">
                                                          <w:marLeft w:val="0"/>
                                                          <w:marRight w:val="0"/>
                                                          <w:marTop w:val="0"/>
                                                          <w:marBottom w:val="0"/>
                                                          <w:divBdr>
                                                            <w:top w:val="none" w:sz="0" w:space="0" w:color="auto"/>
                                                            <w:left w:val="none" w:sz="0" w:space="0" w:color="auto"/>
                                                            <w:bottom w:val="none" w:sz="0" w:space="0" w:color="auto"/>
                                                            <w:right w:val="none" w:sz="0" w:space="0" w:color="auto"/>
                                                          </w:divBdr>
                                                          <w:divsChild>
                                                            <w:div w:id="1786458258">
                                                              <w:marLeft w:val="0"/>
                                                              <w:marRight w:val="0"/>
                                                              <w:marTop w:val="0"/>
                                                              <w:marBottom w:val="0"/>
                                                              <w:divBdr>
                                                                <w:top w:val="none" w:sz="0" w:space="0" w:color="auto"/>
                                                                <w:left w:val="none" w:sz="0" w:space="0" w:color="auto"/>
                                                                <w:bottom w:val="none" w:sz="0" w:space="0" w:color="auto"/>
                                                                <w:right w:val="none" w:sz="0" w:space="0" w:color="auto"/>
                                                              </w:divBdr>
                                                              <w:divsChild>
                                                                <w:div w:id="5993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88596">
                                      <w:marLeft w:val="0"/>
                                      <w:marRight w:val="0"/>
                                      <w:marTop w:val="0"/>
                                      <w:marBottom w:val="0"/>
                                      <w:divBdr>
                                        <w:top w:val="none" w:sz="0" w:space="0" w:color="auto"/>
                                        <w:left w:val="none" w:sz="0" w:space="0" w:color="auto"/>
                                        <w:bottom w:val="none" w:sz="0" w:space="0" w:color="auto"/>
                                        <w:right w:val="none" w:sz="0" w:space="0" w:color="auto"/>
                                      </w:divBdr>
                                      <w:divsChild>
                                        <w:div w:id="1054813091">
                                          <w:marLeft w:val="0"/>
                                          <w:marRight w:val="0"/>
                                          <w:marTop w:val="0"/>
                                          <w:marBottom w:val="0"/>
                                          <w:divBdr>
                                            <w:top w:val="none" w:sz="0" w:space="0" w:color="auto"/>
                                            <w:left w:val="none" w:sz="0" w:space="0" w:color="auto"/>
                                            <w:bottom w:val="none" w:sz="0" w:space="0" w:color="auto"/>
                                            <w:right w:val="none" w:sz="0" w:space="0" w:color="auto"/>
                                          </w:divBdr>
                                          <w:divsChild>
                                            <w:div w:id="853999884">
                                              <w:marLeft w:val="0"/>
                                              <w:marRight w:val="0"/>
                                              <w:marTop w:val="0"/>
                                              <w:marBottom w:val="0"/>
                                              <w:divBdr>
                                                <w:top w:val="none" w:sz="0" w:space="0" w:color="auto"/>
                                                <w:left w:val="none" w:sz="0" w:space="0" w:color="auto"/>
                                                <w:bottom w:val="none" w:sz="0" w:space="0" w:color="auto"/>
                                                <w:right w:val="none" w:sz="0" w:space="0" w:color="auto"/>
                                              </w:divBdr>
                                              <w:divsChild>
                                                <w:div w:id="913052511">
                                                  <w:marLeft w:val="0"/>
                                                  <w:marRight w:val="0"/>
                                                  <w:marTop w:val="0"/>
                                                  <w:marBottom w:val="0"/>
                                                  <w:divBdr>
                                                    <w:top w:val="none" w:sz="0" w:space="0" w:color="auto"/>
                                                    <w:left w:val="none" w:sz="0" w:space="0" w:color="auto"/>
                                                    <w:bottom w:val="none" w:sz="0" w:space="0" w:color="auto"/>
                                                    <w:right w:val="none" w:sz="0" w:space="0" w:color="auto"/>
                                                  </w:divBdr>
                                                  <w:divsChild>
                                                    <w:div w:id="633103515">
                                                      <w:marLeft w:val="0"/>
                                                      <w:marRight w:val="0"/>
                                                      <w:marTop w:val="0"/>
                                                      <w:marBottom w:val="0"/>
                                                      <w:divBdr>
                                                        <w:top w:val="none" w:sz="0" w:space="0" w:color="auto"/>
                                                        <w:left w:val="none" w:sz="0" w:space="0" w:color="auto"/>
                                                        <w:bottom w:val="none" w:sz="0" w:space="0" w:color="auto"/>
                                                        <w:right w:val="none" w:sz="0" w:space="0" w:color="auto"/>
                                                      </w:divBdr>
                                                      <w:divsChild>
                                                        <w:div w:id="7096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019655">
                  <w:marLeft w:val="0"/>
                  <w:marRight w:val="0"/>
                  <w:marTop w:val="0"/>
                  <w:marBottom w:val="0"/>
                  <w:divBdr>
                    <w:top w:val="none" w:sz="0" w:space="0" w:color="auto"/>
                    <w:left w:val="none" w:sz="0" w:space="0" w:color="auto"/>
                    <w:bottom w:val="none" w:sz="0" w:space="0" w:color="auto"/>
                    <w:right w:val="none" w:sz="0" w:space="0" w:color="auto"/>
                  </w:divBdr>
                  <w:divsChild>
                    <w:div w:id="1370102920">
                      <w:marLeft w:val="0"/>
                      <w:marRight w:val="0"/>
                      <w:marTop w:val="0"/>
                      <w:marBottom w:val="0"/>
                      <w:divBdr>
                        <w:top w:val="none" w:sz="0" w:space="0" w:color="auto"/>
                        <w:left w:val="none" w:sz="0" w:space="0" w:color="auto"/>
                        <w:bottom w:val="none" w:sz="0" w:space="0" w:color="auto"/>
                        <w:right w:val="none" w:sz="0" w:space="0" w:color="auto"/>
                      </w:divBdr>
                      <w:divsChild>
                        <w:div w:id="1656571414">
                          <w:marLeft w:val="0"/>
                          <w:marRight w:val="0"/>
                          <w:marTop w:val="0"/>
                          <w:marBottom w:val="0"/>
                          <w:divBdr>
                            <w:top w:val="none" w:sz="0" w:space="0" w:color="auto"/>
                            <w:left w:val="none" w:sz="0" w:space="0" w:color="auto"/>
                            <w:bottom w:val="none" w:sz="0" w:space="0" w:color="auto"/>
                            <w:right w:val="none" w:sz="0" w:space="0" w:color="auto"/>
                          </w:divBdr>
                          <w:divsChild>
                            <w:div w:id="21380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648869">
          <w:marLeft w:val="0"/>
          <w:marRight w:val="0"/>
          <w:marTop w:val="0"/>
          <w:marBottom w:val="0"/>
          <w:divBdr>
            <w:top w:val="none" w:sz="0" w:space="0" w:color="auto"/>
            <w:left w:val="none" w:sz="0" w:space="0" w:color="auto"/>
            <w:bottom w:val="none" w:sz="0" w:space="0" w:color="auto"/>
            <w:right w:val="none" w:sz="0" w:space="0" w:color="auto"/>
          </w:divBdr>
          <w:divsChild>
            <w:div w:id="1995991361">
              <w:marLeft w:val="0"/>
              <w:marRight w:val="0"/>
              <w:marTop w:val="0"/>
              <w:marBottom w:val="0"/>
              <w:divBdr>
                <w:top w:val="none" w:sz="0" w:space="0" w:color="auto"/>
                <w:left w:val="none" w:sz="0" w:space="0" w:color="auto"/>
                <w:bottom w:val="none" w:sz="0" w:space="0" w:color="auto"/>
                <w:right w:val="none" w:sz="0" w:space="0" w:color="auto"/>
              </w:divBdr>
              <w:divsChild>
                <w:div w:id="919678754">
                  <w:marLeft w:val="0"/>
                  <w:marRight w:val="0"/>
                  <w:marTop w:val="0"/>
                  <w:marBottom w:val="0"/>
                  <w:divBdr>
                    <w:top w:val="none" w:sz="0" w:space="0" w:color="auto"/>
                    <w:left w:val="none" w:sz="0" w:space="0" w:color="auto"/>
                    <w:bottom w:val="none" w:sz="0" w:space="0" w:color="auto"/>
                    <w:right w:val="none" w:sz="0" w:space="0" w:color="auto"/>
                  </w:divBdr>
                  <w:divsChild>
                    <w:div w:id="12460182">
                      <w:marLeft w:val="0"/>
                      <w:marRight w:val="0"/>
                      <w:marTop w:val="0"/>
                      <w:marBottom w:val="0"/>
                      <w:divBdr>
                        <w:top w:val="none" w:sz="0" w:space="0" w:color="auto"/>
                        <w:left w:val="none" w:sz="0" w:space="0" w:color="auto"/>
                        <w:bottom w:val="none" w:sz="0" w:space="0" w:color="auto"/>
                        <w:right w:val="none" w:sz="0" w:space="0" w:color="auto"/>
                      </w:divBdr>
                      <w:divsChild>
                        <w:div w:id="568005269">
                          <w:marLeft w:val="0"/>
                          <w:marRight w:val="0"/>
                          <w:marTop w:val="0"/>
                          <w:marBottom w:val="0"/>
                          <w:divBdr>
                            <w:top w:val="none" w:sz="0" w:space="0" w:color="auto"/>
                            <w:left w:val="none" w:sz="0" w:space="0" w:color="auto"/>
                            <w:bottom w:val="none" w:sz="0" w:space="0" w:color="auto"/>
                            <w:right w:val="none" w:sz="0" w:space="0" w:color="auto"/>
                          </w:divBdr>
                        </w:div>
                        <w:div w:id="709652541">
                          <w:marLeft w:val="0"/>
                          <w:marRight w:val="0"/>
                          <w:marTop w:val="0"/>
                          <w:marBottom w:val="0"/>
                          <w:divBdr>
                            <w:top w:val="none" w:sz="0" w:space="0" w:color="auto"/>
                            <w:left w:val="none" w:sz="0" w:space="0" w:color="auto"/>
                            <w:bottom w:val="none" w:sz="0" w:space="0" w:color="auto"/>
                            <w:right w:val="none" w:sz="0" w:space="0" w:color="auto"/>
                          </w:divBdr>
                          <w:divsChild>
                            <w:div w:id="1267536638">
                              <w:marLeft w:val="0"/>
                              <w:marRight w:val="0"/>
                              <w:marTop w:val="0"/>
                              <w:marBottom w:val="0"/>
                              <w:divBdr>
                                <w:top w:val="none" w:sz="0" w:space="0" w:color="auto"/>
                                <w:left w:val="none" w:sz="0" w:space="0" w:color="auto"/>
                                <w:bottom w:val="none" w:sz="0" w:space="0" w:color="auto"/>
                                <w:right w:val="none" w:sz="0" w:space="0" w:color="auto"/>
                              </w:divBdr>
                              <w:divsChild>
                                <w:div w:id="1740714066">
                                  <w:marLeft w:val="0"/>
                                  <w:marRight w:val="0"/>
                                  <w:marTop w:val="0"/>
                                  <w:marBottom w:val="0"/>
                                  <w:divBdr>
                                    <w:top w:val="none" w:sz="0" w:space="0" w:color="auto"/>
                                    <w:left w:val="none" w:sz="0" w:space="0" w:color="auto"/>
                                    <w:bottom w:val="none" w:sz="0" w:space="0" w:color="auto"/>
                                    <w:right w:val="none" w:sz="0" w:space="0" w:color="auto"/>
                                  </w:divBdr>
                                  <w:divsChild>
                                    <w:div w:id="1447650601">
                                      <w:marLeft w:val="0"/>
                                      <w:marRight w:val="0"/>
                                      <w:marTop w:val="0"/>
                                      <w:marBottom w:val="0"/>
                                      <w:divBdr>
                                        <w:top w:val="none" w:sz="0" w:space="0" w:color="auto"/>
                                        <w:left w:val="none" w:sz="0" w:space="0" w:color="auto"/>
                                        <w:bottom w:val="none" w:sz="0" w:space="0" w:color="auto"/>
                                        <w:right w:val="none" w:sz="0" w:space="0" w:color="auto"/>
                                      </w:divBdr>
                                      <w:divsChild>
                                        <w:div w:id="1130825941">
                                          <w:marLeft w:val="0"/>
                                          <w:marRight w:val="0"/>
                                          <w:marTop w:val="0"/>
                                          <w:marBottom w:val="0"/>
                                          <w:divBdr>
                                            <w:top w:val="none" w:sz="0" w:space="0" w:color="auto"/>
                                            <w:left w:val="none" w:sz="0" w:space="0" w:color="auto"/>
                                            <w:bottom w:val="none" w:sz="0" w:space="0" w:color="auto"/>
                                            <w:right w:val="none" w:sz="0" w:space="0" w:color="auto"/>
                                          </w:divBdr>
                                          <w:divsChild>
                                            <w:div w:id="1270285160">
                                              <w:marLeft w:val="0"/>
                                              <w:marRight w:val="0"/>
                                              <w:marTop w:val="0"/>
                                              <w:marBottom w:val="0"/>
                                              <w:divBdr>
                                                <w:top w:val="none" w:sz="0" w:space="0" w:color="auto"/>
                                                <w:left w:val="none" w:sz="0" w:space="0" w:color="auto"/>
                                                <w:bottom w:val="none" w:sz="0" w:space="0" w:color="auto"/>
                                                <w:right w:val="none" w:sz="0" w:space="0" w:color="auto"/>
                                              </w:divBdr>
                                              <w:divsChild>
                                                <w:div w:id="2029913040">
                                                  <w:marLeft w:val="0"/>
                                                  <w:marRight w:val="0"/>
                                                  <w:marTop w:val="0"/>
                                                  <w:marBottom w:val="0"/>
                                                  <w:divBdr>
                                                    <w:top w:val="none" w:sz="0" w:space="0" w:color="auto"/>
                                                    <w:left w:val="none" w:sz="0" w:space="0" w:color="auto"/>
                                                    <w:bottom w:val="none" w:sz="0" w:space="0" w:color="auto"/>
                                                    <w:right w:val="none" w:sz="0" w:space="0" w:color="auto"/>
                                                  </w:divBdr>
                                                  <w:divsChild>
                                                    <w:div w:id="1709524099">
                                                      <w:marLeft w:val="0"/>
                                                      <w:marRight w:val="0"/>
                                                      <w:marTop w:val="0"/>
                                                      <w:marBottom w:val="0"/>
                                                      <w:divBdr>
                                                        <w:top w:val="none" w:sz="0" w:space="0" w:color="auto"/>
                                                        <w:left w:val="none" w:sz="0" w:space="0" w:color="auto"/>
                                                        <w:bottom w:val="none" w:sz="0" w:space="0" w:color="auto"/>
                                                        <w:right w:val="none" w:sz="0" w:space="0" w:color="auto"/>
                                                      </w:divBdr>
                                                      <w:divsChild>
                                                        <w:div w:id="1883974702">
                                                          <w:marLeft w:val="0"/>
                                                          <w:marRight w:val="0"/>
                                                          <w:marTop w:val="0"/>
                                                          <w:marBottom w:val="0"/>
                                                          <w:divBdr>
                                                            <w:top w:val="none" w:sz="0" w:space="0" w:color="auto"/>
                                                            <w:left w:val="none" w:sz="0" w:space="0" w:color="auto"/>
                                                            <w:bottom w:val="none" w:sz="0" w:space="0" w:color="auto"/>
                                                            <w:right w:val="none" w:sz="0" w:space="0" w:color="auto"/>
                                                          </w:divBdr>
                                                          <w:divsChild>
                                                            <w:div w:id="1504706850">
                                                              <w:marLeft w:val="0"/>
                                                              <w:marRight w:val="0"/>
                                                              <w:marTop w:val="0"/>
                                                              <w:marBottom w:val="0"/>
                                                              <w:divBdr>
                                                                <w:top w:val="none" w:sz="0" w:space="0" w:color="auto"/>
                                                                <w:left w:val="none" w:sz="0" w:space="0" w:color="auto"/>
                                                                <w:bottom w:val="none" w:sz="0" w:space="0" w:color="auto"/>
                                                                <w:right w:val="none" w:sz="0" w:space="0" w:color="auto"/>
                                                              </w:divBdr>
                                                              <w:divsChild>
                                                                <w:div w:id="19513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677639">
                                      <w:marLeft w:val="0"/>
                                      <w:marRight w:val="0"/>
                                      <w:marTop w:val="0"/>
                                      <w:marBottom w:val="0"/>
                                      <w:divBdr>
                                        <w:top w:val="none" w:sz="0" w:space="0" w:color="auto"/>
                                        <w:left w:val="none" w:sz="0" w:space="0" w:color="auto"/>
                                        <w:bottom w:val="none" w:sz="0" w:space="0" w:color="auto"/>
                                        <w:right w:val="none" w:sz="0" w:space="0" w:color="auto"/>
                                      </w:divBdr>
                                      <w:divsChild>
                                        <w:div w:id="1105462280">
                                          <w:marLeft w:val="0"/>
                                          <w:marRight w:val="0"/>
                                          <w:marTop w:val="0"/>
                                          <w:marBottom w:val="0"/>
                                          <w:divBdr>
                                            <w:top w:val="none" w:sz="0" w:space="0" w:color="auto"/>
                                            <w:left w:val="none" w:sz="0" w:space="0" w:color="auto"/>
                                            <w:bottom w:val="none" w:sz="0" w:space="0" w:color="auto"/>
                                            <w:right w:val="none" w:sz="0" w:space="0" w:color="auto"/>
                                          </w:divBdr>
                                          <w:divsChild>
                                            <w:div w:id="300694584">
                                              <w:marLeft w:val="0"/>
                                              <w:marRight w:val="0"/>
                                              <w:marTop w:val="0"/>
                                              <w:marBottom w:val="0"/>
                                              <w:divBdr>
                                                <w:top w:val="none" w:sz="0" w:space="0" w:color="auto"/>
                                                <w:left w:val="none" w:sz="0" w:space="0" w:color="auto"/>
                                                <w:bottom w:val="none" w:sz="0" w:space="0" w:color="auto"/>
                                                <w:right w:val="none" w:sz="0" w:space="0" w:color="auto"/>
                                              </w:divBdr>
                                              <w:divsChild>
                                                <w:div w:id="1633485444">
                                                  <w:marLeft w:val="0"/>
                                                  <w:marRight w:val="0"/>
                                                  <w:marTop w:val="0"/>
                                                  <w:marBottom w:val="0"/>
                                                  <w:divBdr>
                                                    <w:top w:val="none" w:sz="0" w:space="0" w:color="auto"/>
                                                    <w:left w:val="none" w:sz="0" w:space="0" w:color="auto"/>
                                                    <w:bottom w:val="none" w:sz="0" w:space="0" w:color="auto"/>
                                                    <w:right w:val="none" w:sz="0" w:space="0" w:color="auto"/>
                                                  </w:divBdr>
                                                  <w:divsChild>
                                                    <w:div w:id="631250635">
                                                      <w:marLeft w:val="0"/>
                                                      <w:marRight w:val="0"/>
                                                      <w:marTop w:val="0"/>
                                                      <w:marBottom w:val="0"/>
                                                      <w:divBdr>
                                                        <w:top w:val="none" w:sz="0" w:space="0" w:color="auto"/>
                                                        <w:left w:val="none" w:sz="0" w:space="0" w:color="auto"/>
                                                        <w:bottom w:val="none" w:sz="0" w:space="0" w:color="auto"/>
                                                        <w:right w:val="none" w:sz="0" w:space="0" w:color="auto"/>
                                                      </w:divBdr>
                                                      <w:divsChild>
                                                        <w:div w:id="864177719">
                                                          <w:marLeft w:val="0"/>
                                                          <w:marRight w:val="0"/>
                                                          <w:marTop w:val="0"/>
                                                          <w:marBottom w:val="0"/>
                                                          <w:divBdr>
                                                            <w:top w:val="none" w:sz="0" w:space="0" w:color="auto"/>
                                                            <w:left w:val="none" w:sz="0" w:space="0" w:color="auto"/>
                                                            <w:bottom w:val="none" w:sz="0" w:space="0" w:color="auto"/>
                                                            <w:right w:val="none" w:sz="0" w:space="0" w:color="auto"/>
                                                          </w:divBdr>
                                                          <w:divsChild>
                                                            <w:div w:id="391075797">
                                                              <w:marLeft w:val="0"/>
                                                              <w:marRight w:val="0"/>
                                                              <w:marTop w:val="0"/>
                                                              <w:marBottom w:val="0"/>
                                                              <w:divBdr>
                                                                <w:top w:val="none" w:sz="0" w:space="0" w:color="auto"/>
                                                                <w:left w:val="none" w:sz="0" w:space="0" w:color="auto"/>
                                                                <w:bottom w:val="none" w:sz="0" w:space="0" w:color="auto"/>
                                                                <w:right w:val="none" w:sz="0" w:space="0" w:color="auto"/>
                                                              </w:divBdr>
                                                              <w:divsChild>
                                                                <w:div w:id="2291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968737">
                                      <w:marLeft w:val="0"/>
                                      <w:marRight w:val="0"/>
                                      <w:marTop w:val="0"/>
                                      <w:marBottom w:val="0"/>
                                      <w:divBdr>
                                        <w:top w:val="none" w:sz="0" w:space="0" w:color="auto"/>
                                        <w:left w:val="none" w:sz="0" w:space="0" w:color="auto"/>
                                        <w:bottom w:val="none" w:sz="0" w:space="0" w:color="auto"/>
                                        <w:right w:val="none" w:sz="0" w:space="0" w:color="auto"/>
                                      </w:divBdr>
                                      <w:divsChild>
                                        <w:div w:id="1880243638">
                                          <w:marLeft w:val="0"/>
                                          <w:marRight w:val="0"/>
                                          <w:marTop w:val="0"/>
                                          <w:marBottom w:val="0"/>
                                          <w:divBdr>
                                            <w:top w:val="none" w:sz="0" w:space="0" w:color="auto"/>
                                            <w:left w:val="none" w:sz="0" w:space="0" w:color="auto"/>
                                            <w:bottom w:val="none" w:sz="0" w:space="0" w:color="auto"/>
                                            <w:right w:val="none" w:sz="0" w:space="0" w:color="auto"/>
                                          </w:divBdr>
                                          <w:divsChild>
                                            <w:div w:id="1196117988">
                                              <w:marLeft w:val="0"/>
                                              <w:marRight w:val="0"/>
                                              <w:marTop w:val="0"/>
                                              <w:marBottom w:val="0"/>
                                              <w:divBdr>
                                                <w:top w:val="none" w:sz="0" w:space="0" w:color="auto"/>
                                                <w:left w:val="none" w:sz="0" w:space="0" w:color="auto"/>
                                                <w:bottom w:val="none" w:sz="0" w:space="0" w:color="auto"/>
                                                <w:right w:val="none" w:sz="0" w:space="0" w:color="auto"/>
                                              </w:divBdr>
                                              <w:divsChild>
                                                <w:div w:id="1360476259">
                                                  <w:marLeft w:val="0"/>
                                                  <w:marRight w:val="0"/>
                                                  <w:marTop w:val="0"/>
                                                  <w:marBottom w:val="0"/>
                                                  <w:divBdr>
                                                    <w:top w:val="none" w:sz="0" w:space="0" w:color="auto"/>
                                                    <w:left w:val="none" w:sz="0" w:space="0" w:color="auto"/>
                                                    <w:bottom w:val="none" w:sz="0" w:space="0" w:color="auto"/>
                                                    <w:right w:val="none" w:sz="0" w:space="0" w:color="auto"/>
                                                  </w:divBdr>
                                                  <w:divsChild>
                                                    <w:div w:id="873923223">
                                                      <w:marLeft w:val="0"/>
                                                      <w:marRight w:val="0"/>
                                                      <w:marTop w:val="0"/>
                                                      <w:marBottom w:val="0"/>
                                                      <w:divBdr>
                                                        <w:top w:val="none" w:sz="0" w:space="0" w:color="auto"/>
                                                        <w:left w:val="none" w:sz="0" w:space="0" w:color="auto"/>
                                                        <w:bottom w:val="none" w:sz="0" w:space="0" w:color="auto"/>
                                                        <w:right w:val="none" w:sz="0" w:space="0" w:color="auto"/>
                                                      </w:divBdr>
                                                      <w:divsChild>
                                                        <w:div w:id="11958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873271">
                  <w:marLeft w:val="0"/>
                  <w:marRight w:val="0"/>
                  <w:marTop w:val="0"/>
                  <w:marBottom w:val="0"/>
                  <w:divBdr>
                    <w:top w:val="none" w:sz="0" w:space="0" w:color="auto"/>
                    <w:left w:val="none" w:sz="0" w:space="0" w:color="auto"/>
                    <w:bottom w:val="none" w:sz="0" w:space="0" w:color="auto"/>
                    <w:right w:val="none" w:sz="0" w:space="0" w:color="auto"/>
                  </w:divBdr>
                  <w:divsChild>
                    <w:div w:id="71780314">
                      <w:marLeft w:val="0"/>
                      <w:marRight w:val="0"/>
                      <w:marTop w:val="0"/>
                      <w:marBottom w:val="0"/>
                      <w:divBdr>
                        <w:top w:val="none" w:sz="0" w:space="0" w:color="auto"/>
                        <w:left w:val="none" w:sz="0" w:space="0" w:color="auto"/>
                        <w:bottom w:val="none" w:sz="0" w:space="0" w:color="auto"/>
                        <w:right w:val="none" w:sz="0" w:space="0" w:color="auto"/>
                      </w:divBdr>
                      <w:divsChild>
                        <w:div w:id="163937345">
                          <w:marLeft w:val="0"/>
                          <w:marRight w:val="0"/>
                          <w:marTop w:val="0"/>
                          <w:marBottom w:val="0"/>
                          <w:divBdr>
                            <w:top w:val="none" w:sz="0" w:space="0" w:color="auto"/>
                            <w:left w:val="none" w:sz="0" w:space="0" w:color="auto"/>
                            <w:bottom w:val="none" w:sz="0" w:space="0" w:color="auto"/>
                            <w:right w:val="none" w:sz="0" w:space="0" w:color="auto"/>
                          </w:divBdr>
                          <w:divsChild>
                            <w:div w:id="1008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346205">
          <w:marLeft w:val="0"/>
          <w:marRight w:val="0"/>
          <w:marTop w:val="0"/>
          <w:marBottom w:val="0"/>
          <w:divBdr>
            <w:top w:val="none" w:sz="0" w:space="0" w:color="auto"/>
            <w:left w:val="none" w:sz="0" w:space="0" w:color="auto"/>
            <w:bottom w:val="none" w:sz="0" w:space="0" w:color="auto"/>
            <w:right w:val="none" w:sz="0" w:space="0" w:color="auto"/>
          </w:divBdr>
          <w:divsChild>
            <w:div w:id="866531033">
              <w:marLeft w:val="0"/>
              <w:marRight w:val="0"/>
              <w:marTop w:val="0"/>
              <w:marBottom w:val="0"/>
              <w:divBdr>
                <w:top w:val="none" w:sz="0" w:space="0" w:color="auto"/>
                <w:left w:val="none" w:sz="0" w:space="0" w:color="auto"/>
                <w:bottom w:val="none" w:sz="0" w:space="0" w:color="auto"/>
                <w:right w:val="none" w:sz="0" w:space="0" w:color="auto"/>
              </w:divBdr>
              <w:divsChild>
                <w:div w:id="1892885482">
                  <w:marLeft w:val="0"/>
                  <w:marRight w:val="0"/>
                  <w:marTop w:val="0"/>
                  <w:marBottom w:val="0"/>
                  <w:divBdr>
                    <w:top w:val="none" w:sz="0" w:space="0" w:color="auto"/>
                    <w:left w:val="none" w:sz="0" w:space="0" w:color="auto"/>
                    <w:bottom w:val="none" w:sz="0" w:space="0" w:color="auto"/>
                    <w:right w:val="none" w:sz="0" w:space="0" w:color="auto"/>
                  </w:divBdr>
                  <w:divsChild>
                    <w:div w:id="1303585374">
                      <w:marLeft w:val="0"/>
                      <w:marRight w:val="0"/>
                      <w:marTop w:val="0"/>
                      <w:marBottom w:val="0"/>
                      <w:divBdr>
                        <w:top w:val="none" w:sz="0" w:space="0" w:color="auto"/>
                        <w:left w:val="none" w:sz="0" w:space="0" w:color="auto"/>
                        <w:bottom w:val="none" w:sz="0" w:space="0" w:color="auto"/>
                        <w:right w:val="none" w:sz="0" w:space="0" w:color="auto"/>
                      </w:divBdr>
                      <w:divsChild>
                        <w:div w:id="1806580029">
                          <w:marLeft w:val="0"/>
                          <w:marRight w:val="0"/>
                          <w:marTop w:val="0"/>
                          <w:marBottom w:val="0"/>
                          <w:divBdr>
                            <w:top w:val="none" w:sz="0" w:space="0" w:color="auto"/>
                            <w:left w:val="none" w:sz="0" w:space="0" w:color="auto"/>
                            <w:bottom w:val="none" w:sz="0" w:space="0" w:color="auto"/>
                            <w:right w:val="none" w:sz="0" w:space="0" w:color="auto"/>
                          </w:divBdr>
                        </w:div>
                        <w:div w:id="1414744344">
                          <w:marLeft w:val="0"/>
                          <w:marRight w:val="0"/>
                          <w:marTop w:val="0"/>
                          <w:marBottom w:val="0"/>
                          <w:divBdr>
                            <w:top w:val="none" w:sz="0" w:space="0" w:color="auto"/>
                            <w:left w:val="none" w:sz="0" w:space="0" w:color="auto"/>
                            <w:bottom w:val="none" w:sz="0" w:space="0" w:color="auto"/>
                            <w:right w:val="none" w:sz="0" w:space="0" w:color="auto"/>
                          </w:divBdr>
                          <w:divsChild>
                            <w:div w:id="667096511">
                              <w:marLeft w:val="0"/>
                              <w:marRight w:val="0"/>
                              <w:marTop w:val="0"/>
                              <w:marBottom w:val="0"/>
                              <w:divBdr>
                                <w:top w:val="none" w:sz="0" w:space="0" w:color="auto"/>
                                <w:left w:val="none" w:sz="0" w:space="0" w:color="auto"/>
                                <w:bottom w:val="none" w:sz="0" w:space="0" w:color="auto"/>
                                <w:right w:val="none" w:sz="0" w:space="0" w:color="auto"/>
                              </w:divBdr>
                              <w:divsChild>
                                <w:div w:id="1339043394">
                                  <w:marLeft w:val="0"/>
                                  <w:marRight w:val="0"/>
                                  <w:marTop w:val="0"/>
                                  <w:marBottom w:val="0"/>
                                  <w:divBdr>
                                    <w:top w:val="none" w:sz="0" w:space="0" w:color="auto"/>
                                    <w:left w:val="none" w:sz="0" w:space="0" w:color="auto"/>
                                    <w:bottom w:val="none" w:sz="0" w:space="0" w:color="auto"/>
                                    <w:right w:val="none" w:sz="0" w:space="0" w:color="auto"/>
                                  </w:divBdr>
                                  <w:divsChild>
                                    <w:div w:id="52823806">
                                      <w:marLeft w:val="0"/>
                                      <w:marRight w:val="0"/>
                                      <w:marTop w:val="0"/>
                                      <w:marBottom w:val="0"/>
                                      <w:divBdr>
                                        <w:top w:val="none" w:sz="0" w:space="0" w:color="auto"/>
                                        <w:left w:val="none" w:sz="0" w:space="0" w:color="auto"/>
                                        <w:bottom w:val="none" w:sz="0" w:space="0" w:color="auto"/>
                                        <w:right w:val="none" w:sz="0" w:space="0" w:color="auto"/>
                                      </w:divBdr>
                                      <w:divsChild>
                                        <w:div w:id="1846363341">
                                          <w:marLeft w:val="0"/>
                                          <w:marRight w:val="0"/>
                                          <w:marTop w:val="0"/>
                                          <w:marBottom w:val="0"/>
                                          <w:divBdr>
                                            <w:top w:val="none" w:sz="0" w:space="0" w:color="auto"/>
                                            <w:left w:val="none" w:sz="0" w:space="0" w:color="auto"/>
                                            <w:bottom w:val="none" w:sz="0" w:space="0" w:color="auto"/>
                                            <w:right w:val="none" w:sz="0" w:space="0" w:color="auto"/>
                                          </w:divBdr>
                                          <w:divsChild>
                                            <w:div w:id="1112868537">
                                              <w:marLeft w:val="0"/>
                                              <w:marRight w:val="0"/>
                                              <w:marTop w:val="0"/>
                                              <w:marBottom w:val="0"/>
                                              <w:divBdr>
                                                <w:top w:val="none" w:sz="0" w:space="0" w:color="auto"/>
                                                <w:left w:val="none" w:sz="0" w:space="0" w:color="auto"/>
                                                <w:bottom w:val="none" w:sz="0" w:space="0" w:color="auto"/>
                                                <w:right w:val="none" w:sz="0" w:space="0" w:color="auto"/>
                                              </w:divBdr>
                                              <w:divsChild>
                                                <w:div w:id="1427574787">
                                                  <w:marLeft w:val="0"/>
                                                  <w:marRight w:val="0"/>
                                                  <w:marTop w:val="0"/>
                                                  <w:marBottom w:val="0"/>
                                                  <w:divBdr>
                                                    <w:top w:val="none" w:sz="0" w:space="0" w:color="auto"/>
                                                    <w:left w:val="none" w:sz="0" w:space="0" w:color="auto"/>
                                                    <w:bottom w:val="none" w:sz="0" w:space="0" w:color="auto"/>
                                                    <w:right w:val="none" w:sz="0" w:space="0" w:color="auto"/>
                                                  </w:divBdr>
                                                  <w:divsChild>
                                                    <w:div w:id="475489517">
                                                      <w:marLeft w:val="0"/>
                                                      <w:marRight w:val="0"/>
                                                      <w:marTop w:val="0"/>
                                                      <w:marBottom w:val="0"/>
                                                      <w:divBdr>
                                                        <w:top w:val="none" w:sz="0" w:space="0" w:color="auto"/>
                                                        <w:left w:val="none" w:sz="0" w:space="0" w:color="auto"/>
                                                        <w:bottom w:val="none" w:sz="0" w:space="0" w:color="auto"/>
                                                        <w:right w:val="none" w:sz="0" w:space="0" w:color="auto"/>
                                                      </w:divBdr>
                                                      <w:divsChild>
                                                        <w:div w:id="2094473572">
                                                          <w:marLeft w:val="0"/>
                                                          <w:marRight w:val="0"/>
                                                          <w:marTop w:val="0"/>
                                                          <w:marBottom w:val="0"/>
                                                          <w:divBdr>
                                                            <w:top w:val="none" w:sz="0" w:space="0" w:color="auto"/>
                                                            <w:left w:val="none" w:sz="0" w:space="0" w:color="auto"/>
                                                            <w:bottom w:val="none" w:sz="0" w:space="0" w:color="auto"/>
                                                            <w:right w:val="none" w:sz="0" w:space="0" w:color="auto"/>
                                                          </w:divBdr>
                                                          <w:divsChild>
                                                            <w:div w:id="1607694274">
                                                              <w:marLeft w:val="0"/>
                                                              <w:marRight w:val="0"/>
                                                              <w:marTop w:val="0"/>
                                                              <w:marBottom w:val="0"/>
                                                              <w:divBdr>
                                                                <w:top w:val="none" w:sz="0" w:space="0" w:color="auto"/>
                                                                <w:left w:val="none" w:sz="0" w:space="0" w:color="auto"/>
                                                                <w:bottom w:val="none" w:sz="0" w:space="0" w:color="auto"/>
                                                                <w:right w:val="none" w:sz="0" w:space="0" w:color="auto"/>
                                                              </w:divBdr>
                                                              <w:divsChild>
                                                                <w:div w:id="20432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93945">
                                                      <w:marLeft w:val="0"/>
                                                      <w:marRight w:val="0"/>
                                                      <w:marTop w:val="0"/>
                                                      <w:marBottom w:val="0"/>
                                                      <w:divBdr>
                                                        <w:top w:val="none" w:sz="0" w:space="0" w:color="auto"/>
                                                        <w:left w:val="none" w:sz="0" w:space="0" w:color="auto"/>
                                                        <w:bottom w:val="none" w:sz="0" w:space="0" w:color="auto"/>
                                                        <w:right w:val="none" w:sz="0" w:space="0" w:color="auto"/>
                                                      </w:divBdr>
                                                      <w:divsChild>
                                                        <w:div w:id="2091659315">
                                                          <w:marLeft w:val="0"/>
                                                          <w:marRight w:val="0"/>
                                                          <w:marTop w:val="0"/>
                                                          <w:marBottom w:val="0"/>
                                                          <w:divBdr>
                                                            <w:top w:val="none" w:sz="0" w:space="0" w:color="auto"/>
                                                            <w:left w:val="none" w:sz="0" w:space="0" w:color="auto"/>
                                                            <w:bottom w:val="none" w:sz="0" w:space="0" w:color="auto"/>
                                                            <w:right w:val="none" w:sz="0" w:space="0" w:color="auto"/>
                                                          </w:divBdr>
                                                          <w:divsChild>
                                                            <w:div w:id="18497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61804">
                                      <w:marLeft w:val="0"/>
                                      <w:marRight w:val="0"/>
                                      <w:marTop w:val="0"/>
                                      <w:marBottom w:val="0"/>
                                      <w:divBdr>
                                        <w:top w:val="none" w:sz="0" w:space="0" w:color="auto"/>
                                        <w:left w:val="none" w:sz="0" w:space="0" w:color="auto"/>
                                        <w:bottom w:val="none" w:sz="0" w:space="0" w:color="auto"/>
                                        <w:right w:val="none" w:sz="0" w:space="0" w:color="auto"/>
                                      </w:divBdr>
                                      <w:divsChild>
                                        <w:div w:id="967854102">
                                          <w:marLeft w:val="0"/>
                                          <w:marRight w:val="0"/>
                                          <w:marTop w:val="0"/>
                                          <w:marBottom w:val="0"/>
                                          <w:divBdr>
                                            <w:top w:val="none" w:sz="0" w:space="0" w:color="auto"/>
                                            <w:left w:val="none" w:sz="0" w:space="0" w:color="auto"/>
                                            <w:bottom w:val="none" w:sz="0" w:space="0" w:color="auto"/>
                                            <w:right w:val="none" w:sz="0" w:space="0" w:color="auto"/>
                                          </w:divBdr>
                                          <w:divsChild>
                                            <w:div w:id="1410931578">
                                              <w:marLeft w:val="0"/>
                                              <w:marRight w:val="0"/>
                                              <w:marTop w:val="0"/>
                                              <w:marBottom w:val="0"/>
                                              <w:divBdr>
                                                <w:top w:val="none" w:sz="0" w:space="0" w:color="auto"/>
                                                <w:left w:val="none" w:sz="0" w:space="0" w:color="auto"/>
                                                <w:bottom w:val="none" w:sz="0" w:space="0" w:color="auto"/>
                                                <w:right w:val="none" w:sz="0" w:space="0" w:color="auto"/>
                                              </w:divBdr>
                                              <w:divsChild>
                                                <w:div w:id="1090276102">
                                                  <w:marLeft w:val="0"/>
                                                  <w:marRight w:val="0"/>
                                                  <w:marTop w:val="0"/>
                                                  <w:marBottom w:val="0"/>
                                                  <w:divBdr>
                                                    <w:top w:val="none" w:sz="0" w:space="0" w:color="auto"/>
                                                    <w:left w:val="none" w:sz="0" w:space="0" w:color="auto"/>
                                                    <w:bottom w:val="none" w:sz="0" w:space="0" w:color="auto"/>
                                                    <w:right w:val="none" w:sz="0" w:space="0" w:color="auto"/>
                                                  </w:divBdr>
                                                  <w:divsChild>
                                                    <w:div w:id="2140102888">
                                                      <w:marLeft w:val="0"/>
                                                      <w:marRight w:val="0"/>
                                                      <w:marTop w:val="0"/>
                                                      <w:marBottom w:val="0"/>
                                                      <w:divBdr>
                                                        <w:top w:val="none" w:sz="0" w:space="0" w:color="auto"/>
                                                        <w:left w:val="none" w:sz="0" w:space="0" w:color="auto"/>
                                                        <w:bottom w:val="none" w:sz="0" w:space="0" w:color="auto"/>
                                                        <w:right w:val="none" w:sz="0" w:space="0" w:color="auto"/>
                                                      </w:divBdr>
                                                      <w:divsChild>
                                                        <w:div w:id="11103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469535">
                  <w:marLeft w:val="0"/>
                  <w:marRight w:val="0"/>
                  <w:marTop w:val="0"/>
                  <w:marBottom w:val="0"/>
                  <w:divBdr>
                    <w:top w:val="none" w:sz="0" w:space="0" w:color="auto"/>
                    <w:left w:val="none" w:sz="0" w:space="0" w:color="auto"/>
                    <w:bottom w:val="none" w:sz="0" w:space="0" w:color="auto"/>
                    <w:right w:val="none" w:sz="0" w:space="0" w:color="auto"/>
                  </w:divBdr>
                  <w:divsChild>
                    <w:div w:id="546333761">
                      <w:marLeft w:val="0"/>
                      <w:marRight w:val="0"/>
                      <w:marTop w:val="0"/>
                      <w:marBottom w:val="0"/>
                      <w:divBdr>
                        <w:top w:val="none" w:sz="0" w:space="0" w:color="auto"/>
                        <w:left w:val="none" w:sz="0" w:space="0" w:color="auto"/>
                        <w:bottom w:val="none" w:sz="0" w:space="0" w:color="auto"/>
                        <w:right w:val="none" w:sz="0" w:space="0" w:color="auto"/>
                      </w:divBdr>
                      <w:divsChild>
                        <w:div w:id="646516508">
                          <w:marLeft w:val="0"/>
                          <w:marRight w:val="0"/>
                          <w:marTop w:val="0"/>
                          <w:marBottom w:val="0"/>
                          <w:divBdr>
                            <w:top w:val="none" w:sz="0" w:space="0" w:color="auto"/>
                            <w:left w:val="none" w:sz="0" w:space="0" w:color="auto"/>
                            <w:bottom w:val="none" w:sz="0" w:space="0" w:color="auto"/>
                            <w:right w:val="none" w:sz="0" w:space="0" w:color="auto"/>
                          </w:divBdr>
                          <w:divsChild>
                            <w:div w:id="16066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381327">
          <w:marLeft w:val="0"/>
          <w:marRight w:val="0"/>
          <w:marTop w:val="0"/>
          <w:marBottom w:val="0"/>
          <w:divBdr>
            <w:top w:val="none" w:sz="0" w:space="0" w:color="auto"/>
            <w:left w:val="none" w:sz="0" w:space="0" w:color="auto"/>
            <w:bottom w:val="none" w:sz="0" w:space="0" w:color="auto"/>
            <w:right w:val="none" w:sz="0" w:space="0" w:color="auto"/>
          </w:divBdr>
          <w:divsChild>
            <w:div w:id="964431117">
              <w:marLeft w:val="0"/>
              <w:marRight w:val="0"/>
              <w:marTop w:val="0"/>
              <w:marBottom w:val="0"/>
              <w:divBdr>
                <w:top w:val="none" w:sz="0" w:space="0" w:color="auto"/>
                <w:left w:val="none" w:sz="0" w:space="0" w:color="auto"/>
                <w:bottom w:val="none" w:sz="0" w:space="0" w:color="auto"/>
                <w:right w:val="none" w:sz="0" w:space="0" w:color="auto"/>
              </w:divBdr>
              <w:divsChild>
                <w:div w:id="26609650">
                  <w:marLeft w:val="0"/>
                  <w:marRight w:val="0"/>
                  <w:marTop w:val="0"/>
                  <w:marBottom w:val="0"/>
                  <w:divBdr>
                    <w:top w:val="none" w:sz="0" w:space="0" w:color="auto"/>
                    <w:left w:val="none" w:sz="0" w:space="0" w:color="auto"/>
                    <w:bottom w:val="none" w:sz="0" w:space="0" w:color="auto"/>
                    <w:right w:val="none" w:sz="0" w:space="0" w:color="auto"/>
                  </w:divBdr>
                  <w:divsChild>
                    <w:div w:id="336424040">
                      <w:marLeft w:val="0"/>
                      <w:marRight w:val="0"/>
                      <w:marTop w:val="0"/>
                      <w:marBottom w:val="0"/>
                      <w:divBdr>
                        <w:top w:val="none" w:sz="0" w:space="0" w:color="auto"/>
                        <w:left w:val="none" w:sz="0" w:space="0" w:color="auto"/>
                        <w:bottom w:val="none" w:sz="0" w:space="0" w:color="auto"/>
                        <w:right w:val="none" w:sz="0" w:space="0" w:color="auto"/>
                      </w:divBdr>
                      <w:divsChild>
                        <w:div w:id="1101805061">
                          <w:marLeft w:val="0"/>
                          <w:marRight w:val="0"/>
                          <w:marTop w:val="0"/>
                          <w:marBottom w:val="0"/>
                          <w:divBdr>
                            <w:top w:val="none" w:sz="0" w:space="0" w:color="auto"/>
                            <w:left w:val="none" w:sz="0" w:space="0" w:color="auto"/>
                            <w:bottom w:val="none" w:sz="0" w:space="0" w:color="auto"/>
                            <w:right w:val="none" w:sz="0" w:space="0" w:color="auto"/>
                          </w:divBdr>
                        </w:div>
                        <w:div w:id="83690083">
                          <w:marLeft w:val="0"/>
                          <w:marRight w:val="0"/>
                          <w:marTop w:val="0"/>
                          <w:marBottom w:val="0"/>
                          <w:divBdr>
                            <w:top w:val="none" w:sz="0" w:space="0" w:color="auto"/>
                            <w:left w:val="none" w:sz="0" w:space="0" w:color="auto"/>
                            <w:bottom w:val="none" w:sz="0" w:space="0" w:color="auto"/>
                            <w:right w:val="none" w:sz="0" w:space="0" w:color="auto"/>
                          </w:divBdr>
                          <w:divsChild>
                            <w:div w:id="549461788">
                              <w:marLeft w:val="0"/>
                              <w:marRight w:val="0"/>
                              <w:marTop w:val="0"/>
                              <w:marBottom w:val="0"/>
                              <w:divBdr>
                                <w:top w:val="none" w:sz="0" w:space="0" w:color="auto"/>
                                <w:left w:val="none" w:sz="0" w:space="0" w:color="auto"/>
                                <w:bottom w:val="none" w:sz="0" w:space="0" w:color="auto"/>
                                <w:right w:val="none" w:sz="0" w:space="0" w:color="auto"/>
                              </w:divBdr>
                              <w:divsChild>
                                <w:div w:id="508757810">
                                  <w:marLeft w:val="0"/>
                                  <w:marRight w:val="0"/>
                                  <w:marTop w:val="0"/>
                                  <w:marBottom w:val="0"/>
                                  <w:divBdr>
                                    <w:top w:val="none" w:sz="0" w:space="0" w:color="auto"/>
                                    <w:left w:val="none" w:sz="0" w:space="0" w:color="auto"/>
                                    <w:bottom w:val="none" w:sz="0" w:space="0" w:color="auto"/>
                                    <w:right w:val="none" w:sz="0" w:space="0" w:color="auto"/>
                                  </w:divBdr>
                                  <w:divsChild>
                                    <w:div w:id="1126463649">
                                      <w:marLeft w:val="0"/>
                                      <w:marRight w:val="0"/>
                                      <w:marTop w:val="0"/>
                                      <w:marBottom w:val="0"/>
                                      <w:divBdr>
                                        <w:top w:val="none" w:sz="0" w:space="0" w:color="auto"/>
                                        <w:left w:val="none" w:sz="0" w:space="0" w:color="auto"/>
                                        <w:bottom w:val="none" w:sz="0" w:space="0" w:color="auto"/>
                                        <w:right w:val="none" w:sz="0" w:space="0" w:color="auto"/>
                                      </w:divBdr>
                                      <w:divsChild>
                                        <w:div w:id="1676224196">
                                          <w:marLeft w:val="0"/>
                                          <w:marRight w:val="0"/>
                                          <w:marTop w:val="0"/>
                                          <w:marBottom w:val="0"/>
                                          <w:divBdr>
                                            <w:top w:val="none" w:sz="0" w:space="0" w:color="auto"/>
                                            <w:left w:val="none" w:sz="0" w:space="0" w:color="auto"/>
                                            <w:bottom w:val="none" w:sz="0" w:space="0" w:color="auto"/>
                                            <w:right w:val="none" w:sz="0" w:space="0" w:color="auto"/>
                                          </w:divBdr>
                                          <w:divsChild>
                                            <w:div w:id="1721661344">
                                              <w:marLeft w:val="0"/>
                                              <w:marRight w:val="0"/>
                                              <w:marTop w:val="0"/>
                                              <w:marBottom w:val="0"/>
                                              <w:divBdr>
                                                <w:top w:val="none" w:sz="0" w:space="0" w:color="auto"/>
                                                <w:left w:val="none" w:sz="0" w:space="0" w:color="auto"/>
                                                <w:bottom w:val="none" w:sz="0" w:space="0" w:color="auto"/>
                                                <w:right w:val="none" w:sz="0" w:space="0" w:color="auto"/>
                                              </w:divBdr>
                                              <w:divsChild>
                                                <w:div w:id="1499923572">
                                                  <w:marLeft w:val="0"/>
                                                  <w:marRight w:val="0"/>
                                                  <w:marTop w:val="0"/>
                                                  <w:marBottom w:val="0"/>
                                                  <w:divBdr>
                                                    <w:top w:val="none" w:sz="0" w:space="0" w:color="auto"/>
                                                    <w:left w:val="none" w:sz="0" w:space="0" w:color="auto"/>
                                                    <w:bottom w:val="none" w:sz="0" w:space="0" w:color="auto"/>
                                                    <w:right w:val="none" w:sz="0" w:space="0" w:color="auto"/>
                                                  </w:divBdr>
                                                  <w:divsChild>
                                                    <w:div w:id="904026661">
                                                      <w:marLeft w:val="0"/>
                                                      <w:marRight w:val="0"/>
                                                      <w:marTop w:val="0"/>
                                                      <w:marBottom w:val="0"/>
                                                      <w:divBdr>
                                                        <w:top w:val="none" w:sz="0" w:space="0" w:color="auto"/>
                                                        <w:left w:val="none" w:sz="0" w:space="0" w:color="auto"/>
                                                        <w:bottom w:val="none" w:sz="0" w:space="0" w:color="auto"/>
                                                        <w:right w:val="none" w:sz="0" w:space="0" w:color="auto"/>
                                                      </w:divBdr>
                                                      <w:divsChild>
                                                        <w:div w:id="198056706">
                                                          <w:marLeft w:val="0"/>
                                                          <w:marRight w:val="0"/>
                                                          <w:marTop w:val="0"/>
                                                          <w:marBottom w:val="0"/>
                                                          <w:divBdr>
                                                            <w:top w:val="none" w:sz="0" w:space="0" w:color="auto"/>
                                                            <w:left w:val="none" w:sz="0" w:space="0" w:color="auto"/>
                                                            <w:bottom w:val="none" w:sz="0" w:space="0" w:color="auto"/>
                                                            <w:right w:val="none" w:sz="0" w:space="0" w:color="auto"/>
                                                          </w:divBdr>
                                                          <w:divsChild>
                                                            <w:div w:id="1024671235">
                                                              <w:marLeft w:val="0"/>
                                                              <w:marRight w:val="0"/>
                                                              <w:marTop w:val="0"/>
                                                              <w:marBottom w:val="0"/>
                                                              <w:divBdr>
                                                                <w:top w:val="none" w:sz="0" w:space="0" w:color="auto"/>
                                                                <w:left w:val="none" w:sz="0" w:space="0" w:color="auto"/>
                                                                <w:bottom w:val="none" w:sz="0" w:space="0" w:color="auto"/>
                                                                <w:right w:val="none" w:sz="0" w:space="0" w:color="auto"/>
                                                              </w:divBdr>
                                                              <w:divsChild>
                                                                <w:div w:id="565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12247">
                                                      <w:marLeft w:val="0"/>
                                                      <w:marRight w:val="0"/>
                                                      <w:marTop w:val="0"/>
                                                      <w:marBottom w:val="0"/>
                                                      <w:divBdr>
                                                        <w:top w:val="none" w:sz="0" w:space="0" w:color="auto"/>
                                                        <w:left w:val="none" w:sz="0" w:space="0" w:color="auto"/>
                                                        <w:bottom w:val="none" w:sz="0" w:space="0" w:color="auto"/>
                                                        <w:right w:val="none" w:sz="0" w:space="0" w:color="auto"/>
                                                      </w:divBdr>
                                                      <w:divsChild>
                                                        <w:div w:id="1621839688">
                                                          <w:marLeft w:val="0"/>
                                                          <w:marRight w:val="0"/>
                                                          <w:marTop w:val="0"/>
                                                          <w:marBottom w:val="0"/>
                                                          <w:divBdr>
                                                            <w:top w:val="none" w:sz="0" w:space="0" w:color="auto"/>
                                                            <w:left w:val="none" w:sz="0" w:space="0" w:color="auto"/>
                                                            <w:bottom w:val="none" w:sz="0" w:space="0" w:color="auto"/>
                                                            <w:right w:val="none" w:sz="0" w:space="0" w:color="auto"/>
                                                          </w:divBdr>
                                                          <w:divsChild>
                                                            <w:div w:id="13568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056421">
                                      <w:marLeft w:val="0"/>
                                      <w:marRight w:val="0"/>
                                      <w:marTop w:val="0"/>
                                      <w:marBottom w:val="0"/>
                                      <w:divBdr>
                                        <w:top w:val="none" w:sz="0" w:space="0" w:color="auto"/>
                                        <w:left w:val="none" w:sz="0" w:space="0" w:color="auto"/>
                                        <w:bottom w:val="none" w:sz="0" w:space="0" w:color="auto"/>
                                        <w:right w:val="none" w:sz="0" w:space="0" w:color="auto"/>
                                      </w:divBdr>
                                      <w:divsChild>
                                        <w:div w:id="1217662966">
                                          <w:marLeft w:val="0"/>
                                          <w:marRight w:val="0"/>
                                          <w:marTop w:val="0"/>
                                          <w:marBottom w:val="0"/>
                                          <w:divBdr>
                                            <w:top w:val="none" w:sz="0" w:space="0" w:color="auto"/>
                                            <w:left w:val="none" w:sz="0" w:space="0" w:color="auto"/>
                                            <w:bottom w:val="none" w:sz="0" w:space="0" w:color="auto"/>
                                            <w:right w:val="none" w:sz="0" w:space="0" w:color="auto"/>
                                          </w:divBdr>
                                          <w:divsChild>
                                            <w:div w:id="1231185725">
                                              <w:marLeft w:val="0"/>
                                              <w:marRight w:val="0"/>
                                              <w:marTop w:val="0"/>
                                              <w:marBottom w:val="0"/>
                                              <w:divBdr>
                                                <w:top w:val="none" w:sz="0" w:space="0" w:color="auto"/>
                                                <w:left w:val="none" w:sz="0" w:space="0" w:color="auto"/>
                                                <w:bottom w:val="none" w:sz="0" w:space="0" w:color="auto"/>
                                                <w:right w:val="none" w:sz="0" w:space="0" w:color="auto"/>
                                              </w:divBdr>
                                              <w:divsChild>
                                                <w:div w:id="1847666843">
                                                  <w:marLeft w:val="0"/>
                                                  <w:marRight w:val="0"/>
                                                  <w:marTop w:val="0"/>
                                                  <w:marBottom w:val="0"/>
                                                  <w:divBdr>
                                                    <w:top w:val="none" w:sz="0" w:space="0" w:color="auto"/>
                                                    <w:left w:val="none" w:sz="0" w:space="0" w:color="auto"/>
                                                    <w:bottom w:val="none" w:sz="0" w:space="0" w:color="auto"/>
                                                    <w:right w:val="none" w:sz="0" w:space="0" w:color="auto"/>
                                                  </w:divBdr>
                                                  <w:divsChild>
                                                    <w:div w:id="140314107">
                                                      <w:marLeft w:val="0"/>
                                                      <w:marRight w:val="0"/>
                                                      <w:marTop w:val="0"/>
                                                      <w:marBottom w:val="0"/>
                                                      <w:divBdr>
                                                        <w:top w:val="none" w:sz="0" w:space="0" w:color="auto"/>
                                                        <w:left w:val="none" w:sz="0" w:space="0" w:color="auto"/>
                                                        <w:bottom w:val="none" w:sz="0" w:space="0" w:color="auto"/>
                                                        <w:right w:val="none" w:sz="0" w:space="0" w:color="auto"/>
                                                      </w:divBdr>
                                                      <w:divsChild>
                                                        <w:div w:id="14391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535316">
                  <w:marLeft w:val="0"/>
                  <w:marRight w:val="0"/>
                  <w:marTop w:val="0"/>
                  <w:marBottom w:val="0"/>
                  <w:divBdr>
                    <w:top w:val="none" w:sz="0" w:space="0" w:color="auto"/>
                    <w:left w:val="none" w:sz="0" w:space="0" w:color="auto"/>
                    <w:bottom w:val="none" w:sz="0" w:space="0" w:color="auto"/>
                    <w:right w:val="none" w:sz="0" w:space="0" w:color="auto"/>
                  </w:divBdr>
                  <w:divsChild>
                    <w:div w:id="1445878022">
                      <w:marLeft w:val="0"/>
                      <w:marRight w:val="0"/>
                      <w:marTop w:val="0"/>
                      <w:marBottom w:val="0"/>
                      <w:divBdr>
                        <w:top w:val="none" w:sz="0" w:space="0" w:color="auto"/>
                        <w:left w:val="none" w:sz="0" w:space="0" w:color="auto"/>
                        <w:bottom w:val="none" w:sz="0" w:space="0" w:color="auto"/>
                        <w:right w:val="none" w:sz="0" w:space="0" w:color="auto"/>
                      </w:divBdr>
                      <w:divsChild>
                        <w:div w:id="798382465">
                          <w:marLeft w:val="0"/>
                          <w:marRight w:val="0"/>
                          <w:marTop w:val="0"/>
                          <w:marBottom w:val="0"/>
                          <w:divBdr>
                            <w:top w:val="none" w:sz="0" w:space="0" w:color="auto"/>
                            <w:left w:val="none" w:sz="0" w:space="0" w:color="auto"/>
                            <w:bottom w:val="none" w:sz="0" w:space="0" w:color="auto"/>
                            <w:right w:val="none" w:sz="0" w:space="0" w:color="auto"/>
                          </w:divBdr>
                          <w:divsChild>
                            <w:div w:id="16566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860005">
          <w:marLeft w:val="0"/>
          <w:marRight w:val="0"/>
          <w:marTop w:val="0"/>
          <w:marBottom w:val="0"/>
          <w:divBdr>
            <w:top w:val="none" w:sz="0" w:space="0" w:color="auto"/>
            <w:left w:val="none" w:sz="0" w:space="0" w:color="auto"/>
            <w:bottom w:val="none" w:sz="0" w:space="0" w:color="auto"/>
            <w:right w:val="none" w:sz="0" w:space="0" w:color="auto"/>
          </w:divBdr>
          <w:divsChild>
            <w:div w:id="1447848454">
              <w:marLeft w:val="0"/>
              <w:marRight w:val="0"/>
              <w:marTop w:val="0"/>
              <w:marBottom w:val="0"/>
              <w:divBdr>
                <w:top w:val="none" w:sz="0" w:space="0" w:color="auto"/>
                <w:left w:val="none" w:sz="0" w:space="0" w:color="auto"/>
                <w:bottom w:val="none" w:sz="0" w:space="0" w:color="auto"/>
                <w:right w:val="none" w:sz="0" w:space="0" w:color="auto"/>
              </w:divBdr>
              <w:divsChild>
                <w:div w:id="457794310">
                  <w:marLeft w:val="0"/>
                  <w:marRight w:val="0"/>
                  <w:marTop w:val="0"/>
                  <w:marBottom w:val="0"/>
                  <w:divBdr>
                    <w:top w:val="none" w:sz="0" w:space="0" w:color="auto"/>
                    <w:left w:val="none" w:sz="0" w:space="0" w:color="auto"/>
                    <w:bottom w:val="none" w:sz="0" w:space="0" w:color="auto"/>
                    <w:right w:val="none" w:sz="0" w:space="0" w:color="auto"/>
                  </w:divBdr>
                  <w:divsChild>
                    <w:div w:id="1739400389">
                      <w:marLeft w:val="0"/>
                      <w:marRight w:val="0"/>
                      <w:marTop w:val="0"/>
                      <w:marBottom w:val="0"/>
                      <w:divBdr>
                        <w:top w:val="none" w:sz="0" w:space="0" w:color="auto"/>
                        <w:left w:val="none" w:sz="0" w:space="0" w:color="auto"/>
                        <w:bottom w:val="none" w:sz="0" w:space="0" w:color="auto"/>
                        <w:right w:val="none" w:sz="0" w:space="0" w:color="auto"/>
                      </w:divBdr>
                      <w:divsChild>
                        <w:div w:id="2052874175">
                          <w:marLeft w:val="0"/>
                          <w:marRight w:val="0"/>
                          <w:marTop w:val="0"/>
                          <w:marBottom w:val="0"/>
                          <w:divBdr>
                            <w:top w:val="none" w:sz="0" w:space="0" w:color="auto"/>
                            <w:left w:val="none" w:sz="0" w:space="0" w:color="auto"/>
                            <w:bottom w:val="none" w:sz="0" w:space="0" w:color="auto"/>
                            <w:right w:val="none" w:sz="0" w:space="0" w:color="auto"/>
                          </w:divBdr>
                        </w:div>
                        <w:div w:id="1552889592">
                          <w:marLeft w:val="0"/>
                          <w:marRight w:val="0"/>
                          <w:marTop w:val="0"/>
                          <w:marBottom w:val="0"/>
                          <w:divBdr>
                            <w:top w:val="none" w:sz="0" w:space="0" w:color="auto"/>
                            <w:left w:val="none" w:sz="0" w:space="0" w:color="auto"/>
                            <w:bottom w:val="none" w:sz="0" w:space="0" w:color="auto"/>
                            <w:right w:val="none" w:sz="0" w:space="0" w:color="auto"/>
                          </w:divBdr>
                          <w:divsChild>
                            <w:div w:id="68894460">
                              <w:marLeft w:val="0"/>
                              <w:marRight w:val="0"/>
                              <w:marTop w:val="0"/>
                              <w:marBottom w:val="0"/>
                              <w:divBdr>
                                <w:top w:val="none" w:sz="0" w:space="0" w:color="auto"/>
                                <w:left w:val="none" w:sz="0" w:space="0" w:color="auto"/>
                                <w:bottom w:val="none" w:sz="0" w:space="0" w:color="auto"/>
                                <w:right w:val="none" w:sz="0" w:space="0" w:color="auto"/>
                              </w:divBdr>
                              <w:divsChild>
                                <w:div w:id="362172552">
                                  <w:marLeft w:val="0"/>
                                  <w:marRight w:val="0"/>
                                  <w:marTop w:val="0"/>
                                  <w:marBottom w:val="0"/>
                                  <w:divBdr>
                                    <w:top w:val="none" w:sz="0" w:space="0" w:color="auto"/>
                                    <w:left w:val="none" w:sz="0" w:space="0" w:color="auto"/>
                                    <w:bottom w:val="none" w:sz="0" w:space="0" w:color="auto"/>
                                    <w:right w:val="none" w:sz="0" w:space="0" w:color="auto"/>
                                  </w:divBdr>
                                  <w:divsChild>
                                    <w:div w:id="1793402334">
                                      <w:marLeft w:val="0"/>
                                      <w:marRight w:val="0"/>
                                      <w:marTop w:val="0"/>
                                      <w:marBottom w:val="0"/>
                                      <w:divBdr>
                                        <w:top w:val="none" w:sz="0" w:space="0" w:color="auto"/>
                                        <w:left w:val="none" w:sz="0" w:space="0" w:color="auto"/>
                                        <w:bottom w:val="none" w:sz="0" w:space="0" w:color="auto"/>
                                        <w:right w:val="none" w:sz="0" w:space="0" w:color="auto"/>
                                      </w:divBdr>
                                      <w:divsChild>
                                        <w:div w:id="238752966">
                                          <w:marLeft w:val="0"/>
                                          <w:marRight w:val="0"/>
                                          <w:marTop w:val="0"/>
                                          <w:marBottom w:val="0"/>
                                          <w:divBdr>
                                            <w:top w:val="none" w:sz="0" w:space="0" w:color="auto"/>
                                            <w:left w:val="none" w:sz="0" w:space="0" w:color="auto"/>
                                            <w:bottom w:val="none" w:sz="0" w:space="0" w:color="auto"/>
                                            <w:right w:val="none" w:sz="0" w:space="0" w:color="auto"/>
                                          </w:divBdr>
                                          <w:divsChild>
                                            <w:div w:id="1811168651">
                                              <w:marLeft w:val="0"/>
                                              <w:marRight w:val="0"/>
                                              <w:marTop w:val="0"/>
                                              <w:marBottom w:val="0"/>
                                              <w:divBdr>
                                                <w:top w:val="none" w:sz="0" w:space="0" w:color="auto"/>
                                                <w:left w:val="none" w:sz="0" w:space="0" w:color="auto"/>
                                                <w:bottom w:val="none" w:sz="0" w:space="0" w:color="auto"/>
                                                <w:right w:val="none" w:sz="0" w:space="0" w:color="auto"/>
                                              </w:divBdr>
                                              <w:divsChild>
                                                <w:div w:id="1314917990">
                                                  <w:marLeft w:val="0"/>
                                                  <w:marRight w:val="0"/>
                                                  <w:marTop w:val="0"/>
                                                  <w:marBottom w:val="0"/>
                                                  <w:divBdr>
                                                    <w:top w:val="none" w:sz="0" w:space="0" w:color="auto"/>
                                                    <w:left w:val="none" w:sz="0" w:space="0" w:color="auto"/>
                                                    <w:bottom w:val="none" w:sz="0" w:space="0" w:color="auto"/>
                                                    <w:right w:val="none" w:sz="0" w:space="0" w:color="auto"/>
                                                  </w:divBdr>
                                                  <w:divsChild>
                                                    <w:div w:id="456532843">
                                                      <w:marLeft w:val="0"/>
                                                      <w:marRight w:val="0"/>
                                                      <w:marTop w:val="0"/>
                                                      <w:marBottom w:val="0"/>
                                                      <w:divBdr>
                                                        <w:top w:val="none" w:sz="0" w:space="0" w:color="auto"/>
                                                        <w:left w:val="none" w:sz="0" w:space="0" w:color="auto"/>
                                                        <w:bottom w:val="none" w:sz="0" w:space="0" w:color="auto"/>
                                                        <w:right w:val="none" w:sz="0" w:space="0" w:color="auto"/>
                                                      </w:divBdr>
                                                      <w:divsChild>
                                                        <w:div w:id="2057047585">
                                                          <w:marLeft w:val="0"/>
                                                          <w:marRight w:val="0"/>
                                                          <w:marTop w:val="0"/>
                                                          <w:marBottom w:val="0"/>
                                                          <w:divBdr>
                                                            <w:top w:val="none" w:sz="0" w:space="0" w:color="auto"/>
                                                            <w:left w:val="none" w:sz="0" w:space="0" w:color="auto"/>
                                                            <w:bottom w:val="none" w:sz="0" w:space="0" w:color="auto"/>
                                                            <w:right w:val="none" w:sz="0" w:space="0" w:color="auto"/>
                                                          </w:divBdr>
                                                          <w:divsChild>
                                                            <w:div w:id="1356272347">
                                                              <w:marLeft w:val="0"/>
                                                              <w:marRight w:val="0"/>
                                                              <w:marTop w:val="0"/>
                                                              <w:marBottom w:val="0"/>
                                                              <w:divBdr>
                                                                <w:top w:val="none" w:sz="0" w:space="0" w:color="auto"/>
                                                                <w:left w:val="none" w:sz="0" w:space="0" w:color="auto"/>
                                                                <w:bottom w:val="none" w:sz="0" w:space="0" w:color="auto"/>
                                                                <w:right w:val="none" w:sz="0" w:space="0" w:color="auto"/>
                                                              </w:divBdr>
                                                              <w:divsChild>
                                                                <w:div w:id="11843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4855">
                                                      <w:marLeft w:val="0"/>
                                                      <w:marRight w:val="0"/>
                                                      <w:marTop w:val="0"/>
                                                      <w:marBottom w:val="0"/>
                                                      <w:divBdr>
                                                        <w:top w:val="none" w:sz="0" w:space="0" w:color="auto"/>
                                                        <w:left w:val="none" w:sz="0" w:space="0" w:color="auto"/>
                                                        <w:bottom w:val="none" w:sz="0" w:space="0" w:color="auto"/>
                                                        <w:right w:val="none" w:sz="0" w:space="0" w:color="auto"/>
                                                      </w:divBdr>
                                                      <w:divsChild>
                                                        <w:div w:id="810102290">
                                                          <w:marLeft w:val="0"/>
                                                          <w:marRight w:val="0"/>
                                                          <w:marTop w:val="0"/>
                                                          <w:marBottom w:val="0"/>
                                                          <w:divBdr>
                                                            <w:top w:val="none" w:sz="0" w:space="0" w:color="auto"/>
                                                            <w:left w:val="none" w:sz="0" w:space="0" w:color="auto"/>
                                                            <w:bottom w:val="none" w:sz="0" w:space="0" w:color="auto"/>
                                                            <w:right w:val="none" w:sz="0" w:space="0" w:color="auto"/>
                                                          </w:divBdr>
                                                          <w:divsChild>
                                                            <w:div w:id="15182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12836">
                                      <w:marLeft w:val="0"/>
                                      <w:marRight w:val="0"/>
                                      <w:marTop w:val="0"/>
                                      <w:marBottom w:val="0"/>
                                      <w:divBdr>
                                        <w:top w:val="none" w:sz="0" w:space="0" w:color="auto"/>
                                        <w:left w:val="none" w:sz="0" w:space="0" w:color="auto"/>
                                        <w:bottom w:val="none" w:sz="0" w:space="0" w:color="auto"/>
                                        <w:right w:val="none" w:sz="0" w:space="0" w:color="auto"/>
                                      </w:divBdr>
                                      <w:divsChild>
                                        <w:div w:id="1661346763">
                                          <w:marLeft w:val="0"/>
                                          <w:marRight w:val="0"/>
                                          <w:marTop w:val="0"/>
                                          <w:marBottom w:val="0"/>
                                          <w:divBdr>
                                            <w:top w:val="none" w:sz="0" w:space="0" w:color="auto"/>
                                            <w:left w:val="none" w:sz="0" w:space="0" w:color="auto"/>
                                            <w:bottom w:val="none" w:sz="0" w:space="0" w:color="auto"/>
                                            <w:right w:val="none" w:sz="0" w:space="0" w:color="auto"/>
                                          </w:divBdr>
                                          <w:divsChild>
                                            <w:div w:id="111175593">
                                              <w:marLeft w:val="0"/>
                                              <w:marRight w:val="0"/>
                                              <w:marTop w:val="0"/>
                                              <w:marBottom w:val="0"/>
                                              <w:divBdr>
                                                <w:top w:val="none" w:sz="0" w:space="0" w:color="auto"/>
                                                <w:left w:val="none" w:sz="0" w:space="0" w:color="auto"/>
                                                <w:bottom w:val="none" w:sz="0" w:space="0" w:color="auto"/>
                                                <w:right w:val="none" w:sz="0" w:space="0" w:color="auto"/>
                                              </w:divBdr>
                                              <w:divsChild>
                                                <w:div w:id="1725331895">
                                                  <w:marLeft w:val="0"/>
                                                  <w:marRight w:val="0"/>
                                                  <w:marTop w:val="0"/>
                                                  <w:marBottom w:val="0"/>
                                                  <w:divBdr>
                                                    <w:top w:val="none" w:sz="0" w:space="0" w:color="auto"/>
                                                    <w:left w:val="none" w:sz="0" w:space="0" w:color="auto"/>
                                                    <w:bottom w:val="none" w:sz="0" w:space="0" w:color="auto"/>
                                                    <w:right w:val="none" w:sz="0" w:space="0" w:color="auto"/>
                                                  </w:divBdr>
                                                  <w:divsChild>
                                                    <w:div w:id="1785267370">
                                                      <w:marLeft w:val="0"/>
                                                      <w:marRight w:val="0"/>
                                                      <w:marTop w:val="0"/>
                                                      <w:marBottom w:val="0"/>
                                                      <w:divBdr>
                                                        <w:top w:val="none" w:sz="0" w:space="0" w:color="auto"/>
                                                        <w:left w:val="none" w:sz="0" w:space="0" w:color="auto"/>
                                                        <w:bottom w:val="none" w:sz="0" w:space="0" w:color="auto"/>
                                                        <w:right w:val="none" w:sz="0" w:space="0" w:color="auto"/>
                                                      </w:divBdr>
                                                      <w:divsChild>
                                                        <w:div w:id="131255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263852">
                  <w:marLeft w:val="0"/>
                  <w:marRight w:val="0"/>
                  <w:marTop w:val="0"/>
                  <w:marBottom w:val="0"/>
                  <w:divBdr>
                    <w:top w:val="none" w:sz="0" w:space="0" w:color="auto"/>
                    <w:left w:val="none" w:sz="0" w:space="0" w:color="auto"/>
                    <w:bottom w:val="none" w:sz="0" w:space="0" w:color="auto"/>
                    <w:right w:val="none" w:sz="0" w:space="0" w:color="auto"/>
                  </w:divBdr>
                  <w:divsChild>
                    <w:div w:id="1873885891">
                      <w:marLeft w:val="0"/>
                      <w:marRight w:val="0"/>
                      <w:marTop w:val="0"/>
                      <w:marBottom w:val="0"/>
                      <w:divBdr>
                        <w:top w:val="none" w:sz="0" w:space="0" w:color="auto"/>
                        <w:left w:val="none" w:sz="0" w:space="0" w:color="auto"/>
                        <w:bottom w:val="none" w:sz="0" w:space="0" w:color="auto"/>
                        <w:right w:val="none" w:sz="0" w:space="0" w:color="auto"/>
                      </w:divBdr>
                      <w:divsChild>
                        <w:div w:id="876544340">
                          <w:marLeft w:val="0"/>
                          <w:marRight w:val="0"/>
                          <w:marTop w:val="0"/>
                          <w:marBottom w:val="0"/>
                          <w:divBdr>
                            <w:top w:val="none" w:sz="0" w:space="0" w:color="auto"/>
                            <w:left w:val="none" w:sz="0" w:space="0" w:color="auto"/>
                            <w:bottom w:val="none" w:sz="0" w:space="0" w:color="auto"/>
                            <w:right w:val="none" w:sz="0" w:space="0" w:color="auto"/>
                          </w:divBdr>
                          <w:divsChild>
                            <w:div w:id="21375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34205">
          <w:marLeft w:val="0"/>
          <w:marRight w:val="0"/>
          <w:marTop w:val="0"/>
          <w:marBottom w:val="0"/>
          <w:divBdr>
            <w:top w:val="none" w:sz="0" w:space="0" w:color="auto"/>
            <w:left w:val="none" w:sz="0" w:space="0" w:color="auto"/>
            <w:bottom w:val="none" w:sz="0" w:space="0" w:color="auto"/>
            <w:right w:val="none" w:sz="0" w:space="0" w:color="auto"/>
          </w:divBdr>
          <w:divsChild>
            <w:div w:id="399063619">
              <w:marLeft w:val="0"/>
              <w:marRight w:val="0"/>
              <w:marTop w:val="0"/>
              <w:marBottom w:val="0"/>
              <w:divBdr>
                <w:top w:val="none" w:sz="0" w:space="0" w:color="auto"/>
                <w:left w:val="none" w:sz="0" w:space="0" w:color="auto"/>
                <w:bottom w:val="none" w:sz="0" w:space="0" w:color="auto"/>
                <w:right w:val="none" w:sz="0" w:space="0" w:color="auto"/>
              </w:divBdr>
              <w:divsChild>
                <w:div w:id="1219777287">
                  <w:marLeft w:val="0"/>
                  <w:marRight w:val="0"/>
                  <w:marTop w:val="0"/>
                  <w:marBottom w:val="0"/>
                  <w:divBdr>
                    <w:top w:val="none" w:sz="0" w:space="0" w:color="auto"/>
                    <w:left w:val="none" w:sz="0" w:space="0" w:color="auto"/>
                    <w:bottom w:val="none" w:sz="0" w:space="0" w:color="auto"/>
                    <w:right w:val="none" w:sz="0" w:space="0" w:color="auto"/>
                  </w:divBdr>
                  <w:divsChild>
                    <w:div w:id="1424915086">
                      <w:marLeft w:val="0"/>
                      <w:marRight w:val="0"/>
                      <w:marTop w:val="0"/>
                      <w:marBottom w:val="0"/>
                      <w:divBdr>
                        <w:top w:val="none" w:sz="0" w:space="0" w:color="auto"/>
                        <w:left w:val="none" w:sz="0" w:space="0" w:color="auto"/>
                        <w:bottom w:val="none" w:sz="0" w:space="0" w:color="auto"/>
                        <w:right w:val="none" w:sz="0" w:space="0" w:color="auto"/>
                      </w:divBdr>
                      <w:divsChild>
                        <w:div w:id="373390937">
                          <w:marLeft w:val="0"/>
                          <w:marRight w:val="0"/>
                          <w:marTop w:val="0"/>
                          <w:marBottom w:val="0"/>
                          <w:divBdr>
                            <w:top w:val="none" w:sz="0" w:space="0" w:color="auto"/>
                            <w:left w:val="none" w:sz="0" w:space="0" w:color="auto"/>
                            <w:bottom w:val="none" w:sz="0" w:space="0" w:color="auto"/>
                            <w:right w:val="none" w:sz="0" w:space="0" w:color="auto"/>
                          </w:divBdr>
                        </w:div>
                        <w:div w:id="1766732412">
                          <w:marLeft w:val="0"/>
                          <w:marRight w:val="0"/>
                          <w:marTop w:val="0"/>
                          <w:marBottom w:val="0"/>
                          <w:divBdr>
                            <w:top w:val="none" w:sz="0" w:space="0" w:color="auto"/>
                            <w:left w:val="none" w:sz="0" w:space="0" w:color="auto"/>
                            <w:bottom w:val="none" w:sz="0" w:space="0" w:color="auto"/>
                            <w:right w:val="none" w:sz="0" w:space="0" w:color="auto"/>
                          </w:divBdr>
                          <w:divsChild>
                            <w:div w:id="864555782">
                              <w:marLeft w:val="0"/>
                              <w:marRight w:val="0"/>
                              <w:marTop w:val="0"/>
                              <w:marBottom w:val="0"/>
                              <w:divBdr>
                                <w:top w:val="none" w:sz="0" w:space="0" w:color="auto"/>
                                <w:left w:val="none" w:sz="0" w:space="0" w:color="auto"/>
                                <w:bottom w:val="none" w:sz="0" w:space="0" w:color="auto"/>
                                <w:right w:val="none" w:sz="0" w:space="0" w:color="auto"/>
                              </w:divBdr>
                              <w:divsChild>
                                <w:div w:id="1753163463">
                                  <w:marLeft w:val="0"/>
                                  <w:marRight w:val="0"/>
                                  <w:marTop w:val="0"/>
                                  <w:marBottom w:val="0"/>
                                  <w:divBdr>
                                    <w:top w:val="none" w:sz="0" w:space="0" w:color="auto"/>
                                    <w:left w:val="none" w:sz="0" w:space="0" w:color="auto"/>
                                    <w:bottom w:val="none" w:sz="0" w:space="0" w:color="auto"/>
                                    <w:right w:val="none" w:sz="0" w:space="0" w:color="auto"/>
                                  </w:divBdr>
                                  <w:divsChild>
                                    <w:div w:id="1783111839">
                                      <w:marLeft w:val="0"/>
                                      <w:marRight w:val="0"/>
                                      <w:marTop w:val="0"/>
                                      <w:marBottom w:val="0"/>
                                      <w:divBdr>
                                        <w:top w:val="none" w:sz="0" w:space="0" w:color="auto"/>
                                        <w:left w:val="none" w:sz="0" w:space="0" w:color="auto"/>
                                        <w:bottom w:val="none" w:sz="0" w:space="0" w:color="auto"/>
                                        <w:right w:val="none" w:sz="0" w:space="0" w:color="auto"/>
                                      </w:divBdr>
                                      <w:divsChild>
                                        <w:div w:id="1591741580">
                                          <w:marLeft w:val="0"/>
                                          <w:marRight w:val="0"/>
                                          <w:marTop w:val="0"/>
                                          <w:marBottom w:val="0"/>
                                          <w:divBdr>
                                            <w:top w:val="none" w:sz="0" w:space="0" w:color="auto"/>
                                            <w:left w:val="none" w:sz="0" w:space="0" w:color="auto"/>
                                            <w:bottom w:val="none" w:sz="0" w:space="0" w:color="auto"/>
                                            <w:right w:val="none" w:sz="0" w:space="0" w:color="auto"/>
                                          </w:divBdr>
                                          <w:divsChild>
                                            <w:div w:id="419183686">
                                              <w:marLeft w:val="0"/>
                                              <w:marRight w:val="0"/>
                                              <w:marTop w:val="0"/>
                                              <w:marBottom w:val="0"/>
                                              <w:divBdr>
                                                <w:top w:val="none" w:sz="0" w:space="0" w:color="auto"/>
                                                <w:left w:val="none" w:sz="0" w:space="0" w:color="auto"/>
                                                <w:bottom w:val="none" w:sz="0" w:space="0" w:color="auto"/>
                                                <w:right w:val="none" w:sz="0" w:space="0" w:color="auto"/>
                                              </w:divBdr>
                                              <w:divsChild>
                                                <w:div w:id="160781906">
                                                  <w:marLeft w:val="0"/>
                                                  <w:marRight w:val="0"/>
                                                  <w:marTop w:val="0"/>
                                                  <w:marBottom w:val="0"/>
                                                  <w:divBdr>
                                                    <w:top w:val="none" w:sz="0" w:space="0" w:color="auto"/>
                                                    <w:left w:val="none" w:sz="0" w:space="0" w:color="auto"/>
                                                    <w:bottom w:val="none" w:sz="0" w:space="0" w:color="auto"/>
                                                    <w:right w:val="none" w:sz="0" w:space="0" w:color="auto"/>
                                                  </w:divBdr>
                                                  <w:divsChild>
                                                    <w:div w:id="1990745624">
                                                      <w:marLeft w:val="0"/>
                                                      <w:marRight w:val="0"/>
                                                      <w:marTop w:val="0"/>
                                                      <w:marBottom w:val="0"/>
                                                      <w:divBdr>
                                                        <w:top w:val="none" w:sz="0" w:space="0" w:color="auto"/>
                                                        <w:left w:val="none" w:sz="0" w:space="0" w:color="auto"/>
                                                        <w:bottom w:val="none" w:sz="0" w:space="0" w:color="auto"/>
                                                        <w:right w:val="none" w:sz="0" w:space="0" w:color="auto"/>
                                                      </w:divBdr>
                                                      <w:divsChild>
                                                        <w:div w:id="1303073010">
                                                          <w:marLeft w:val="0"/>
                                                          <w:marRight w:val="0"/>
                                                          <w:marTop w:val="0"/>
                                                          <w:marBottom w:val="0"/>
                                                          <w:divBdr>
                                                            <w:top w:val="none" w:sz="0" w:space="0" w:color="auto"/>
                                                            <w:left w:val="none" w:sz="0" w:space="0" w:color="auto"/>
                                                            <w:bottom w:val="none" w:sz="0" w:space="0" w:color="auto"/>
                                                            <w:right w:val="none" w:sz="0" w:space="0" w:color="auto"/>
                                                          </w:divBdr>
                                                          <w:divsChild>
                                                            <w:div w:id="1862475610">
                                                              <w:marLeft w:val="0"/>
                                                              <w:marRight w:val="0"/>
                                                              <w:marTop w:val="0"/>
                                                              <w:marBottom w:val="0"/>
                                                              <w:divBdr>
                                                                <w:top w:val="none" w:sz="0" w:space="0" w:color="auto"/>
                                                                <w:left w:val="none" w:sz="0" w:space="0" w:color="auto"/>
                                                                <w:bottom w:val="none" w:sz="0" w:space="0" w:color="auto"/>
                                                                <w:right w:val="none" w:sz="0" w:space="0" w:color="auto"/>
                                                              </w:divBdr>
                                                              <w:divsChild>
                                                                <w:div w:id="142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9721">
                                                      <w:marLeft w:val="0"/>
                                                      <w:marRight w:val="0"/>
                                                      <w:marTop w:val="0"/>
                                                      <w:marBottom w:val="0"/>
                                                      <w:divBdr>
                                                        <w:top w:val="none" w:sz="0" w:space="0" w:color="auto"/>
                                                        <w:left w:val="none" w:sz="0" w:space="0" w:color="auto"/>
                                                        <w:bottom w:val="none" w:sz="0" w:space="0" w:color="auto"/>
                                                        <w:right w:val="none" w:sz="0" w:space="0" w:color="auto"/>
                                                      </w:divBdr>
                                                      <w:divsChild>
                                                        <w:div w:id="942491857">
                                                          <w:marLeft w:val="0"/>
                                                          <w:marRight w:val="0"/>
                                                          <w:marTop w:val="0"/>
                                                          <w:marBottom w:val="0"/>
                                                          <w:divBdr>
                                                            <w:top w:val="none" w:sz="0" w:space="0" w:color="auto"/>
                                                            <w:left w:val="none" w:sz="0" w:space="0" w:color="auto"/>
                                                            <w:bottom w:val="none" w:sz="0" w:space="0" w:color="auto"/>
                                                            <w:right w:val="none" w:sz="0" w:space="0" w:color="auto"/>
                                                          </w:divBdr>
                                                          <w:divsChild>
                                                            <w:div w:id="18973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508710">
                                      <w:marLeft w:val="0"/>
                                      <w:marRight w:val="0"/>
                                      <w:marTop w:val="0"/>
                                      <w:marBottom w:val="0"/>
                                      <w:divBdr>
                                        <w:top w:val="none" w:sz="0" w:space="0" w:color="auto"/>
                                        <w:left w:val="none" w:sz="0" w:space="0" w:color="auto"/>
                                        <w:bottom w:val="none" w:sz="0" w:space="0" w:color="auto"/>
                                        <w:right w:val="none" w:sz="0" w:space="0" w:color="auto"/>
                                      </w:divBdr>
                                      <w:divsChild>
                                        <w:div w:id="1376736267">
                                          <w:marLeft w:val="0"/>
                                          <w:marRight w:val="0"/>
                                          <w:marTop w:val="0"/>
                                          <w:marBottom w:val="0"/>
                                          <w:divBdr>
                                            <w:top w:val="none" w:sz="0" w:space="0" w:color="auto"/>
                                            <w:left w:val="none" w:sz="0" w:space="0" w:color="auto"/>
                                            <w:bottom w:val="none" w:sz="0" w:space="0" w:color="auto"/>
                                            <w:right w:val="none" w:sz="0" w:space="0" w:color="auto"/>
                                          </w:divBdr>
                                          <w:divsChild>
                                            <w:div w:id="886263035">
                                              <w:marLeft w:val="0"/>
                                              <w:marRight w:val="0"/>
                                              <w:marTop w:val="0"/>
                                              <w:marBottom w:val="0"/>
                                              <w:divBdr>
                                                <w:top w:val="none" w:sz="0" w:space="0" w:color="auto"/>
                                                <w:left w:val="none" w:sz="0" w:space="0" w:color="auto"/>
                                                <w:bottom w:val="none" w:sz="0" w:space="0" w:color="auto"/>
                                                <w:right w:val="none" w:sz="0" w:space="0" w:color="auto"/>
                                              </w:divBdr>
                                              <w:divsChild>
                                                <w:div w:id="1439830505">
                                                  <w:marLeft w:val="0"/>
                                                  <w:marRight w:val="0"/>
                                                  <w:marTop w:val="0"/>
                                                  <w:marBottom w:val="0"/>
                                                  <w:divBdr>
                                                    <w:top w:val="none" w:sz="0" w:space="0" w:color="auto"/>
                                                    <w:left w:val="none" w:sz="0" w:space="0" w:color="auto"/>
                                                    <w:bottom w:val="none" w:sz="0" w:space="0" w:color="auto"/>
                                                    <w:right w:val="none" w:sz="0" w:space="0" w:color="auto"/>
                                                  </w:divBdr>
                                                  <w:divsChild>
                                                    <w:div w:id="1780757660">
                                                      <w:marLeft w:val="0"/>
                                                      <w:marRight w:val="0"/>
                                                      <w:marTop w:val="0"/>
                                                      <w:marBottom w:val="0"/>
                                                      <w:divBdr>
                                                        <w:top w:val="none" w:sz="0" w:space="0" w:color="auto"/>
                                                        <w:left w:val="none" w:sz="0" w:space="0" w:color="auto"/>
                                                        <w:bottom w:val="none" w:sz="0" w:space="0" w:color="auto"/>
                                                        <w:right w:val="none" w:sz="0" w:space="0" w:color="auto"/>
                                                      </w:divBdr>
                                                      <w:divsChild>
                                                        <w:div w:id="223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377846">
                  <w:marLeft w:val="0"/>
                  <w:marRight w:val="0"/>
                  <w:marTop w:val="0"/>
                  <w:marBottom w:val="0"/>
                  <w:divBdr>
                    <w:top w:val="none" w:sz="0" w:space="0" w:color="auto"/>
                    <w:left w:val="none" w:sz="0" w:space="0" w:color="auto"/>
                    <w:bottom w:val="none" w:sz="0" w:space="0" w:color="auto"/>
                    <w:right w:val="none" w:sz="0" w:space="0" w:color="auto"/>
                  </w:divBdr>
                  <w:divsChild>
                    <w:div w:id="1796949495">
                      <w:marLeft w:val="0"/>
                      <w:marRight w:val="0"/>
                      <w:marTop w:val="0"/>
                      <w:marBottom w:val="0"/>
                      <w:divBdr>
                        <w:top w:val="none" w:sz="0" w:space="0" w:color="auto"/>
                        <w:left w:val="none" w:sz="0" w:space="0" w:color="auto"/>
                        <w:bottom w:val="none" w:sz="0" w:space="0" w:color="auto"/>
                        <w:right w:val="none" w:sz="0" w:space="0" w:color="auto"/>
                      </w:divBdr>
                      <w:divsChild>
                        <w:div w:id="659118900">
                          <w:marLeft w:val="0"/>
                          <w:marRight w:val="0"/>
                          <w:marTop w:val="0"/>
                          <w:marBottom w:val="0"/>
                          <w:divBdr>
                            <w:top w:val="none" w:sz="0" w:space="0" w:color="auto"/>
                            <w:left w:val="none" w:sz="0" w:space="0" w:color="auto"/>
                            <w:bottom w:val="none" w:sz="0" w:space="0" w:color="auto"/>
                            <w:right w:val="none" w:sz="0" w:space="0" w:color="auto"/>
                          </w:divBdr>
                          <w:divsChild>
                            <w:div w:id="16620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0515">
          <w:marLeft w:val="0"/>
          <w:marRight w:val="0"/>
          <w:marTop w:val="0"/>
          <w:marBottom w:val="0"/>
          <w:divBdr>
            <w:top w:val="none" w:sz="0" w:space="0" w:color="auto"/>
            <w:left w:val="none" w:sz="0" w:space="0" w:color="auto"/>
            <w:bottom w:val="none" w:sz="0" w:space="0" w:color="auto"/>
            <w:right w:val="none" w:sz="0" w:space="0" w:color="auto"/>
          </w:divBdr>
          <w:divsChild>
            <w:div w:id="340856118">
              <w:marLeft w:val="0"/>
              <w:marRight w:val="0"/>
              <w:marTop w:val="0"/>
              <w:marBottom w:val="0"/>
              <w:divBdr>
                <w:top w:val="none" w:sz="0" w:space="0" w:color="auto"/>
                <w:left w:val="none" w:sz="0" w:space="0" w:color="auto"/>
                <w:bottom w:val="none" w:sz="0" w:space="0" w:color="auto"/>
                <w:right w:val="none" w:sz="0" w:space="0" w:color="auto"/>
              </w:divBdr>
              <w:divsChild>
                <w:div w:id="1792892355">
                  <w:marLeft w:val="0"/>
                  <w:marRight w:val="0"/>
                  <w:marTop w:val="0"/>
                  <w:marBottom w:val="0"/>
                  <w:divBdr>
                    <w:top w:val="none" w:sz="0" w:space="0" w:color="auto"/>
                    <w:left w:val="none" w:sz="0" w:space="0" w:color="auto"/>
                    <w:bottom w:val="none" w:sz="0" w:space="0" w:color="auto"/>
                    <w:right w:val="none" w:sz="0" w:space="0" w:color="auto"/>
                  </w:divBdr>
                  <w:divsChild>
                    <w:div w:id="1361275530">
                      <w:marLeft w:val="0"/>
                      <w:marRight w:val="0"/>
                      <w:marTop w:val="0"/>
                      <w:marBottom w:val="0"/>
                      <w:divBdr>
                        <w:top w:val="none" w:sz="0" w:space="0" w:color="auto"/>
                        <w:left w:val="none" w:sz="0" w:space="0" w:color="auto"/>
                        <w:bottom w:val="none" w:sz="0" w:space="0" w:color="auto"/>
                        <w:right w:val="none" w:sz="0" w:space="0" w:color="auto"/>
                      </w:divBdr>
                      <w:divsChild>
                        <w:div w:id="1021779394">
                          <w:marLeft w:val="0"/>
                          <w:marRight w:val="0"/>
                          <w:marTop w:val="0"/>
                          <w:marBottom w:val="0"/>
                          <w:divBdr>
                            <w:top w:val="none" w:sz="0" w:space="0" w:color="auto"/>
                            <w:left w:val="none" w:sz="0" w:space="0" w:color="auto"/>
                            <w:bottom w:val="none" w:sz="0" w:space="0" w:color="auto"/>
                            <w:right w:val="none" w:sz="0" w:space="0" w:color="auto"/>
                          </w:divBdr>
                        </w:div>
                        <w:div w:id="744836127">
                          <w:marLeft w:val="0"/>
                          <w:marRight w:val="0"/>
                          <w:marTop w:val="0"/>
                          <w:marBottom w:val="0"/>
                          <w:divBdr>
                            <w:top w:val="none" w:sz="0" w:space="0" w:color="auto"/>
                            <w:left w:val="none" w:sz="0" w:space="0" w:color="auto"/>
                            <w:bottom w:val="none" w:sz="0" w:space="0" w:color="auto"/>
                            <w:right w:val="none" w:sz="0" w:space="0" w:color="auto"/>
                          </w:divBdr>
                          <w:divsChild>
                            <w:div w:id="2096896994">
                              <w:marLeft w:val="0"/>
                              <w:marRight w:val="0"/>
                              <w:marTop w:val="0"/>
                              <w:marBottom w:val="0"/>
                              <w:divBdr>
                                <w:top w:val="none" w:sz="0" w:space="0" w:color="auto"/>
                                <w:left w:val="none" w:sz="0" w:space="0" w:color="auto"/>
                                <w:bottom w:val="none" w:sz="0" w:space="0" w:color="auto"/>
                                <w:right w:val="none" w:sz="0" w:space="0" w:color="auto"/>
                              </w:divBdr>
                              <w:divsChild>
                                <w:div w:id="1060055710">
                                  <w:marLeft w:val="0"/>
                                  <w:marRight w:val="0"/>
                                  <w:marTop w:val="0"/>
                                  <w:marBottom w:val="0"/>
                                  <w:divBdr>
                                    <w:top w:val="none" w:sz="0" w:space="0" w:color="auto"/>
                                    <w:left w:val="none" w:sz="0" w:space="0" w:color="auto"/>
                                    <w:bottom w:val="none" w:sz="0" w:space="0" w:color="auto"/>
                                    <w:right w:val="none" w:sz="0" w:space="0" w:color="auto"/>
                                  </w:divBdr>
                                  <w:divsChild>
                                    <w:div w:id="1433088628">
                                      <w:marLeft w:val="0"/>
                                      <w:marRight w:val="0"/>
                                      <w:marTop w:val="0"/>
                                      <w:marBottom w:val="0"/>
                                      <w:divBdr>
                                        <w:top w:val="none" w:sz="0" w:space="0" w:color="auto"/>
                                        <w:left w:val="none" w:sz="0" w:space="0" w:color="auto"/>
                                        <w:bottom w:val="none" w:sz="0" w:space="0" w:color="auto"/>
                                        <w:right w:val="none" w:sz="0" w:space="0" w:color="auto"/>
                                      </w:divBdr>
                                      <w:divsChild>
                                        <w:div w:id="1413816838">
                                          <w:marLeft w:val="0"/>
                                          <w:marRight w:val="0"/>
                                          <w:marTop w:val="0"/>
                                          <w:marBottom w:val="0"/>
                                          <w:divBdr>
                                            <w:top w:val="none" w:sz="0" w:space="0" w:color="auto"/>
                                            <w:left w:val="none" w:sz="0" w:space="0" w:color="auto"/>
                                            <w:bottom w:val="none" w:sz="0" w:space="0" w:color="auto"/>
                                            <w:right w:val="none" w:sz="0" w:space="0" w:color="auto"/>
                                          </w:divBdr>
                                          <w:divsChild>
                                            <w:div w:id="636178493">
                                              <w:marLeft w:val="0"/>
                                              <w:marRight w:val="0"/>
                                              <w:marTop w:val="0"/>
                                              <w:marBottom w:val="0"/>
                                              <w:divBdr>
                                                <w:top w:val="none" w:sz="0" w:space="0" w:color="auto"/>
                                                <w:left w:val="none" w:sz="0" w:space="0" w:color="auto"/>
                                                <w:bottom w:val="none" w:sz="0" w:space="0" w:color="auto"/>
                                                <w:right w:val="none" w:sz="0" w:space="0" w:color="auto"/>
                                              </w:divBdr>
                                              <w:divsChild>
                                                <w:div w:id="635188288">
                                                  <w:marLeft w:val="0"/>
                                                  <w:marRight w:val="0"/>
                                                  <w:marTop w:val="0"/>
                                                  <w:marBottom w:val="0"/>
                                                  <w:divBdr>
                                                    <w:top w:val="none" w:sz="0" w:space="0" w:color="auto"/>
                                                    <w:left w:val="none" w:sz="0" w:space="0" w:color="auto"/>
                                                    <w:bottom w:val="none" w:sz="0" w:space="0" w:color="auto"/>
                                                    <w:right w:val="none" w:sz="0" w:space="0" w:color="auto"/>
                                                  </w:divBdr>
                                                  <w:divsChild>
                                                    <w:div w:id="1780100305">
                                                      <w:marLeft w:val="0"/>
                                                      <w:marRight w:val="0"/>
                                                      <w:marTop w:val="0"/>
                                                      <w:marBottom w:val="0"/>
                                                      <w:divBdr>
                                                        <w:top w:val="none" w:sz="0" w:space="0" w:color="auto"/>
                                                        <w:left w:val="none" w:sz="0" w:space="0" w:color="auto"/>
                                                        <w:bottom w:val="none" w:sz="0" w:space="0" w:color="auto"/>
                                                        <w:right w:val="none" w:sz="0" w:space="0" w:color="auto"/>
                                                      </w:divBdr>
                                                      <w:divsChild>
                                                        <w:div w:id="1951159094">
                                                          <w:marLeft w:val="0"/>
                                                          <w:marRight w:val="0"/>
                                                          <w:marTop w:val="0"/>
                                                          <w:marBottom w:val="0"/>
                                                          <w:divBdr>
                                                            <w:top w:val="none" w:sz="0" w:space="0" w:color="auto"/>
                                                            <w:left w:val="none" w:sz="0" w:space="0" w:color="auto"/>
                                                            <w:bottom w:val="none" w:sz="0" w:space="0" w:color="auto"/>
                                                            <w:right w:val="none" w:sz="0" w:space="0" w:color="auto"/>
                                                          </w:divBdr>
                                                          <w:divsChild>
                                                            <w:div w:id="1801923303">
                                                              <w:marLeft w:val="0"/>
                                                              <w:marRight w:val="0"/>
                                                              <w:marTop w:val="0"/>
                                                              <w:marBottom w:val="0"/>
                                                              <w:divBdr>
                                                                <w:top w:val="none" w:sz="0" w:space="0" w:color="auto"/>
                                                                <w:left w:val="none" w:sz="0" w:space="0" w:color="auto"/>
                                                                <w:bottom w:val="none" w:sz="0" w:space="0" w:color="auto"/>
                                                                <w:right w:val="none" w:sz="0" w:space="0" w:color="auto"/>
                                                              </w:divBdr>
                                                              <w:divsChild>
                                                                <w:div w:id="4824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2120">
                                                      <w:marLeft w:val="0"/>
                                                      <w:marRight w:val="0"/>
                                                      <w:marTop w:val="0"/>
                                                      <w:marBottom w:val="0"/>
                                                      <w:divBdr>
                                                        <w:top w:val="none" w:sz="0" w:space="0" w:color="auto"/>
                                                        <w:left w:val="none" w:sz="0" w:space="0" w:color="auto"/>
                                                        <w:bottom w:val="none" w:sz="0" w:space="0" w:color="auto"/>
                                                        <w:right w:val="none" w:sz="0" w:space="0" w:color="auto"/>
                                                      </w:divBdr>
                                                      <w:divsChild>
                                                        <w:div w:id="806122271">
                                                          <w:marLeft w:val="0"/>
                                                          <w:marRight w:val="0"/>
                                                          <w:marTop w:val="0"/>
                                                          <w:marBottom w:val="0"/>
                                                          <w:divBdr>
                                                            <w:top w:val="none" w:sz="0" w:space="0" w:color="auto"/>
                                                            <w:left w:val="none" w:sz="0" w:space="0" w:color="auto"/>
                                                            <w:bottom w:val="none" w:sz="0" w:space="0" w:color="auto"/>
                                                            <w:right w:val="none" w:sz="0" w:space="0" w:color="auto"/>
                                                          </w:divBdr>
                                                          <w:divsChild>
                                                            <w:div w:id="17267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558389">
                                      <w:marLeft w:val="0"/>
                                      <w:marRight w:val="0"/>
                                      <w:marTop w:val="0"/>
                                      <w:marBottom w:val="0"/>
                                      <w:divBdr>
                                        <w:top w:val="none" w:sz="0" w:space="0" w:color="auto"/>
                                        <w:left w:val="none" w:sz="0" w:space="0" w:color="auto"/>
                                        <w:bottom w:val="none" w:sz="0" w:space="0" w:color="auto"/>
                                        <w:right w:val="none" w:sz="0" w:space="0" w:color="auto"/>
                                      </w:divBdr>
                                      <w:divsChild>
                                        <w:div w:id="787433776">
                                          <w:marLeft w:val="0"/>
                                          <w:marRight w:val="0"/>
                                          <w:marTop w:val="0"/>
                                          <w:marBottom w:val="0"/>
                                          <w:divBdr>
                                            <w:top w:val="none" w:sz="0" w:space="0" w:color="auto"/>
                                            <w:left w:val="none" w:sz="0" w:space="0" w:color="auto"/>
                                            <w:bottom w:val="none" w:sz="0" w:space="0" w:color="auto"/>
                                            <w:right w:val="none" w:sz="0" w:space="0" w:color="auto"/>
                                          </w:divBdr>
                                          <w:divsChild>
                                            <w:div w:id="1702708954">
                                              <w:marLeft w:val="0"/>
                                              <w:marRight w:val="0"/>
                                              <w:marTop w:val="0"/>
                                              <w:marBottom w:val="0"/>
                                              <w:divBdr>
                                                <w:top w:val="none" w:sz="0" w:space="0" w:color="auto"/>
                                                <w:left w:val="none" w:sz="0" w:space="0" w:color="auto"/>
                                                <w:bottom w:val="none" w:sz="0" w:space="0" w:color="auto"/>
                                                <w:right w:val="none" w:sz="0" w:space="0" w:color="auto"/>
                                              </w:divBdr>
                                              <w:divsChild>
                                                <w:div w:id="1865902787">
                                                  <w:marLeft w:val="0"/>
                                                  <w:marRight w:val="0"/>
                                                  <w:marTop w:val="0"/>
                                                  <w:marBottom w:val="0"/>
                                                  <w:divBdr>
                                                    <w:top w:val="none" w:sz="0" w:space="0" w:color="auto"/>
                                                    <w:left w:val="none" w:sz="0" w:space="0" w:color="auto"/>
                                                    <w:bottom w:val="none" w:sz="0" w:space="0" w:color="auto"/>
                                                    <w:right w:val="none" w:sz="0" w:space="0" w:color="auto"/>
                                                  </w:divBdr>
                                                  <w:divsChild>
                                                    <w:div w:id="867332624">
                                                      <w:marLeft w:val="0"/>
                                                      <w:marRight w:val="0"/>
                                                      <w:marTop w:val="0"/>
                                                      <w:marBottom w:val="0"/>
                                                      <w:divBdr>
                                                        <w:top w:val="none" w:sz="0" w:space="0" w:color="auto"/>
                                                        <w:left w:val="none" w:sz="0" w:space="0" w:color="auto"/>
                                                        <w:bottom w:val="none" w:sz="0" w:space="0" w:color="auto"/>
                                                        <w:right w:val="none" w:sz="0" w:space="0" w:color="auto"/>
                                                      </w:divBdr>
                                                      <w:divsChild>
                                                        <w:div w:id="638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149081">
                  <w:marLeft w:val="0"/>
                  <w:marRight w:val="0"/>
                  <w:marTop w:val="0"/>
                  <w:marBottom w:val="0"/>
                  <w:divBdr>
                    <w:top w:val="none" w:sz="0" w:space="0" w:color="auto"/>
                    <w:left w:val="none" w:sz="0" w:space="0" w:color="auto"/>
                    <w:bottom w:val="none" w:sz="0" w:space="0" w:color="auto"/>
                    <w:right w:val="none" w:sz="0" w:space="0" w:color="auto"/>
                  </w:divBdr>
                  <w:divsChild>
                    <w:div w:id="598875290">
                      <w:marLeft w:val="0"/>
                      <w:marRight w:val="0"/>
                      <w:marTop w:val="0"/>
                      <w:marBottom w:val="0"/>
                      <w:divBdr>
                        <w:top w:val="none" w:sz="0" w:space="0" w:color="auto"/>
                        <w:left w:val="none" w:sz="0" w:space="0" w:color="auto"/>
                        <w:bottom w:val="none" w:sz="0" w:space="0" w:color="auto"/>
                        <w:right w:val="none" w:sz="0" w:space="0" w:color="auto"/>
                      </w:divBdr>
                      <w:divsChild>
                        <w:div w:id="1265573484">
                          <w:marLeft w:val="0"/>
                          <w:marRight w:val="0"/>
                          <w:marTop w:val="0"/>
                          <w:marBottom w:val="0"/>
                          <w:divBdr>
                            <w:top w:val="none" w:sz="0" w:space="0" w:color="auto"/>
                            <w:left w:val="none" w:sz="0" w:space="0" w:color="auto"/>
                            <w:bottom w:val="none" w:sz="0" w:space="0" w:color="auto"/>
                            <w:right w:val="none" w:sz="0" w:space="0" w:color="auto"/>
                          </w:divBdr>
                          <w:divsChild>
                            <w:div w:id="3186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743859">
          <w:marLeft w:val="0"/>
          <w:marRight w:val="0"/>
          <w:marTop w:val="0"/>
          <w:marBottom w:val="0"/>
          <w:divBdr>
            <w:top w:val="none" w:sz="0" w:space="0" w:color="auto"/>
            <w:left w:val="none" w:sz="0" w:space="0" w:color="auto"/>
            <w:bottom w:val="none" w:sz="0" w:space="0" w:color="auto"/>
            <w:right w:val="none" w:sz="0" w:space="0" w:color="auto"/>
          </w:divBdr>
          <w:divsChild>
            <w:div w:id="1703170428">
              <w:marLeft w:val="0"/>
              <w:marRight w:val="0"/>
              <w:marTop w:val="0"/>
              <w:marBottom w:val="0"/>
              <w:divBdr>
                <w:top w:val="none" w:sz="0" w:space="0" w:color="auto"/>
                <w:left w:val="none" w:sz="0" w:space="0" w:color="auto"/>
                <w:bottom w:val="none" w:sz="0" w:space="0" w:color="auto"/>
                <w:right w:val="none" w:sz="0" w:space="0" w:color="auto"/>
              </w:divBdr>
              <w:divsChild>
                <w:div w:id="706177046">
                  <w:marLeft w:val="0"/>
                  <w:marRight w:val="0"/>
                  <w:marTop w:val="0"/>
                  <w:marBottom w:val="0"/>
                  <w:divBdr>
                    <w:top w:val="none" w:sz="0" w:space="0" w:color="auto"/>
                    <w:left w:val="none" w:sz="0" w:space="0" w:color="auto"/>
                    <w:bottom w:val="none" w:sz="0" w:space="0" w:color="auto"/>
                    <w:right w:val="none" w:sz="0" w:space="0" w:color="auto"/>
                  </w:divBdr>
                  <w:divsChild>
                    <w:div w:id="694889019">
                      <w:marLeft w:val="0"/>
                      <w:marRight w:val="0"/>
                      <w:marTop w:val="0"/>
                      <w:marBottom w:val="0"/>
                      <w:divBdr>
                        <w:top w:val="none" w:sz="0" w:space="0" w:color="auto"/>
                        <w:left w:val="none" w:sz="0" w:space="0" w:color="auto"/>
                        <w:bottom w:val="none" w:sz="0" w:space="0" w:color="auto"/>
                        <w:right w:val="none" w:sz="0" w:space="0" w:color="auto"/>
                      </w:divBdr>
                      <w:divsChild>
                        <w:div w:id="8341830">
                          <w:marLeft w:val="0"/>
                          <w:marRight w:val="0"/>
                          <w:marTop w:val="0"/>
                          <w:marBottom w:val="0"/>
                          <w:divBdr>
                            <w:top w:val="none" w:sz="0" w:space="0" w:color="auto"/>
                            <w:left w:val="none" w:sz="0" w:space="0" w:color="auto"/>
                            <w:bottom w:val="none" w:sz="0" w:space="0" w:color="auto"/>
                            <w:right w:val="none" w:sz="0" w:space="0" w:color="auto"/>
                          </w:divBdr>
                        </w:div>
                        <w:div w:id="578487944">
                          <w:marLeft w:val="0"/>
                          <w:marRight w:val="0"/>
                          <w:marTop w:val="0"/>
                          <w:marBottom w:val="0"/>
                          <w:divBdr>
                            <w:top w:val="none" w:sz="0" w:space="0" w:color="auto"/>
                            <w:left w:val="none" w:sz="0" w:space="0" w:color="auto"/>
                            <w:bottom w:val="none" w:sz="0" w:space="0" w:color="auto"/>
                            <w:right w:val="none" w:sz="0" w:space="0" w:color="auto"/>
                          </w:divBdr>
                          <w:divsChild>
                            <w:div w:id="306472528">
                              <w:marLeft w:val="0"/>
                              <w:marRight w:val="0"/>
                              <w:marTop w:val="0"/>
                              <w:marBottom w:val="0"/>
                              <w:divBdr>
                                <w:top w:val="none" w:sz="0" w:space="0" w:color="auto"/>
                                <w:left w:val="none" w:sz="0" w:space="0" w:color="auto"/>
                                <w:bottom w:val="none" w:sz="0" w:space="0" w:color="auto"/>
                                <w:right w:val="none" w:sz="0" w:space="0" w:color="auto"/>
                              </w:divBdr>
                              <w:divsChild>
                                <w:div w:id="375007132">
                                  <w:marLeft w:val="0"/>
                                  <w:marRight w:val="0"/>
                                  <w:marTop w:val="0"/>
                                  <w:marBottom w:val="0"/>
                                  <w:divBdr>
                                    <w:top w:val="none" w:sz="0" w:space="0" w:color="auto"/>
                                    <w:left w:val="none" w:sz="0" w:space="0" w:color="auto"/>
                                    <w:bottom w:val="none" w:sz="0" w:space="0" w:color="auto"/>
                                    <w:right w:val="none" w:sz="0" w:space="0" w:color="auto"/>
                                  </w:divBdr>
                                  <w:divsChild>
                                    <w:div w:id="62147829">
                                      <w:marLeft w:val="0"/>
                                      <w:marRight w:val="0"/>
                                      <w:marTop w:val="0"/>
                                      <w:marBottom w:val="0"/>
                                      <w:divBdr>
                                        <w:top w:val="none" w:sz="0" w:space="0" w:color="auto"/>
                                        <w:left w:val="none" w:sz="0" w:space="0" w:color="auto"/>
                                        <w:bottom w:val="none" w:sz="0" w:space="0" w:color="auto"/>
                                        <w:right w:val="none" w:sz="0" w:space="0" w:color="auto"/>
                                      </w:divBdr>
                                      <w:divsChild>
                                        <w:div w:id="1454517391">
                                          <w:marLeft w:val="0"/>
                                          <w:marRight w:val="0"/>
                                          <w:marTop w:val="0"/>
                                          <w:marBottom w:val="0"/>
                                          <w:divBdr>
                                            <w:top w:val="none" w:sz="0" w:space="0" w:color="auto"/>
                                            <w:left w:val="none" w:sz="0" w:space="0" w:color="auto"/>
                                            <w:bottom w:val="none" w:sz="0" w:space="0" w:color="auto"/>
                                            <w:right w:val="none" w:sz="0" w:space="0" w:color="auto"/>
                                          </w:divBdr>
                                          <w:divsChild>
                                            <w:div w:id="1754618044">
                                              <w:marLeft w:val="0"/>
                                              <w:marRight w:val="0"/>
                                              <w:marTop w:val="0"/>
                                              <w:marBottom w:val="0"/>
                                              <w:divBdr>
                                                <w:top w:val="none" w:sz="0" w:space="0" w:color="auto"/>
                                                <w:left w:val="none" w:sz="0" w:space="0" w:color="auto"/>
                                                <w:bottom w:val="none" w:sz="0" w:space="0" w:color="auto"/>
                                                <w:right w:val="none" w:sz="0" w:space="0" w:color="auto"/>
                                              </w:divBdr>
                                              <w:divsChild>
                                                <w:div w:id="1177577819">
                                                  <w:marLeft w:val="0"/>
                                                  <w:marRight w:val="0"/>
                                                  <w:marTop w:val="0"/>
                                                  <w:marBottom w:val="0"/>
                                                  <w:divBdr>
                                                    <w:top w:val="none" w:sz="0" w:space="0" w:color="auto"/>
                                                    <w:left w:val="none" w:sz="0" w:space="0" w:color="auto"/>
                                                    <w:bottom w:val="none" w:sz="0" w:space="0" w:color="auto"/>
                                                    <w:right w:val="none" w:sz="0" w:space="0" w:color="auto"/>
                                                  </w:divBdr>
                                                  <w:divsChild>
                                                    <w:div w:id="1100369636">
                                                      <w:marLeft w:val="0"/>
                                                      <w:marRight w:val="0"/>
                                                      <w:marTop w:val="0"/>
                                                      <w:marBottom w:val="0"/>
                                                      <w:divBdr>
                                                        <w:top w:val="none" w:sz="0" w:space="0" w:color="auto"/>
                                                        <w:left w:val="none" w:sz="0" w:space="0" w:color="auto"/>
                                                        <w:bottom w:val="none" w:sz="0" w:space="0" w:color="auto"/>
                                                        <w:right w:val="none" w:sz="0" w:space="0" w:color="auto"/>
                                                      </w:divBdr>
                                                      <w:divsChild>
                                                        <w:div w:id="368839866">
                                                          <w:marLeft w:val="0"/>
                                                          <w:marRight w:val="0"/>
                                                          <w:marTop w:val="0"/>
                                                          <w:marBottom w:val="0"/>
                                                          <w:divBdr>
                                                            <w:top w:val="none" w:sz="0" w:space="0" w:color="auto"/>
                                                            <w:left w:val="none" w:sz="0" w:space="0" w:color="auto"/>
                                                            <w:bottom w:val="none" w:sz="0" w:space="0" w:color="auto"/>
                                                            <w:right w:val="none" w:sz="0" w:space="0" w:color="auto"/>
                                                          </w:divBdr>
                                                          <w:divsChild>
                                                            <w:div w:id="355624144">
                                                              <w:marLeft w:val="0"/>
                                                              <w:marRight w:val="0"/>
                                                              <w:marTop w:val="0"/>
                                                              <w:marBottom w:val="0"/>
                                                              <w:divBdr>
                                                                <w:top w:val="none" w:sz="0" w:space="0" w:color="auto"/>
                                                                <w:left w:val="none" w:sz="0" w:space="0" w:color="auto"/>
                                                                <w:bottom w:val="none" w:sz="0" w:space="0" w:color="auto"/>
                                                                <w:right w:val="none" w:sz="0" w:space="0" w:color="auto"/>
                                                              </w:divBdr>
                                                              <w:divsChild>
                                                                <w:div w:id="35219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5824">
                                                      <w:marLeft w:val="0"/>
                                                      <w:marRight w:val="0"/>
                                                      <w:marTop w:val="0"/>
                                                      <w:marBottom w:val="0"/>
                                                      <w:divBdr>
                                                        <w:top w:val="none" w:sz="0" w:space="0" w:color="auto"/>
                                                        <w:left w:val="none" w:sz="0" w:space="0" w:color="auto"/>
                                                        <w:bottom w:val="none" w:sz="0" w:space="0" w:color="auto"/>
                                                        <w:right w:val="none" w:sz="0" w:space="0" w:color="auto"/>
                                                      </w:divBdr>
                                                      <w:divsChild>
                                                        <w:div w:id="646664358">
                                                          <w:marLeft w:val="0"/>
                                                          <w:marRight w:val="0"/>
                                                          <w:marTop w:val="0"/>
                                                          <w:marBottom w:val="0"/>
                                                          <w:divBdr>
                                                            <w:top w:val="none" w:sz="0" w:space="0" w:color="auto"/>
                                                            <w:left w:val="none" w:sz="0" w:space="0" w:color="auto"/>
                                                            <w:bottom w:val="none" w:sz="0" w:space="0" w:color="auto"/>
                                                            <w:right w:val="none" w:sz="0" w:space="0" w:color="auto"/>
                                                          </w:divBdr>
                                                          <w:divsChild>
                                                            <w:div w:id="272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365416">
                                      <w:marLeft w:val="0"/>
                                      <w:marRight w:val="0"/>
                                      <w:marTop w:val="0"/>
                                      <w:marBottom w:val="0"/>
                                      <w:divBdr>
                                        <w:top w:val="none" w:sz="0" w:space="0" w:color="auto"/>
                                        <w:left w:val="none" w:sz="0" w:space="0" w:color="auto"/>
                                        <w:bottom w:val="none" w:sz="0" w:space="0" w:color="auto"/>
                                        <w:right w:val="none" w:sz="0" w:space="0" w:color="auto"/>
                                      </w:divBdr>
                                      <w:divsChild>
                                        <w:div w:id="546339342">
                                          <w:marLeft w:val="0"/>
                                          <w:marRight w:val="0"/>
                                          <w:marTop w:val="0"/>
                                          <w:marBottom w:val="0"/>
                                          <w:divBdr>
                                            <w:top w:val="none" w:sz="0" w:space="0" w:color="auto"/>
                                            <w:left w:val="none" w:sz="0" w:space="0" w:color="auto"/>
                                            <w:bottom w:val="none" w:sz="0" w:space="0" w:color="auto"/>
                                            <w:right w:val="none" w:sz="0" w:space="0" w:color="auto"/>
                                          </w:divBdr>
                                          <w:divsChild>
                                            <w:div w:id="993338645">
                                              <w:marLeft w:val="0"/>
                                              <w:marRight w:val="0"/>
                                              <w:marTop w:val="0"/>
                                              <w:marBottom w:val="0"/>
                                              <w:divBdr>
                                                <w:top w:val="none" w:sz="0" w:space="0" w:color="auto"/>
                                                <w:left w:val="none" w:sz="0" w:space="0" w:color="auto"/>
                                                <w:bottom w:val="none" w:sz="0" w:space="0" w:color="auto"/>
                                                <w:right w:val="none" w:sz="0" w:space="0" w:color="auto"/>
                                              </w:divBdr>
                                              <w:divsChild>
                                                <w:div w:id="704138480">
                                                  <w:marLeft w:val="0"/>
                                                  <w:marRight w:val="0"/>
                                                  <w:marTop w:val="0"/>
                                                  <w:marBottom w:val="0"/>
                                                  <w:divBdr>
                                                    <w:top w:val="none" w:sz="0" w:space="0" w:color="auto"/>
                                                    <w:left w:val="none" w:sz="0" w:space="0" w:color="auto"/>
                                                    <w:bottom w:val="none" w:sz="0" w:space="0" w:color="auto"/>
                                                    <w:right w:val="none" w:sz="0" w:space="0" w:color="auto"/>
                                                  </w:divBdr>
                                                  <w:divsChild>
                                                    <w:div w:id="899706743">
                                                      <w:marLeft w:val="0"/>
                                                      <w:marRight w:val="0"/>
                                                      <w:marTop w:val="0"/>
                                                      <w:marBottom w:val="0"/>
                                                      <w:divBdr>
                                                        <w:top w:val="none" w:sz="0" w:space="0" w:color="auto"/>
                                                        <w:left w:val="none" w:sz="0" w:space="0" w:color="auto"/>
                                                        <w:bottom w:val="none" w:sz="0" w:space="0" w:color="auto"/>
                                                        <w:right w:val="none" w:sz="0" w:space="0" w:color="auto"/>
                                                      </w:divBdr>
                                                      <w:divsChild>
                                                        <w:div w:id="823594847">
                                                          <w:marLeft w:val="0"/>
                                                          <w:marRight w:val="0"/>
                                                          <w:marTop w:val="0"/>
                                                          <w:marBottom w:val="0"/>
                                                          <w:divBdr>
                                                            <w:top w:val="none" w:sz="0" w:space="0" w:color="auto"/>
                                                            <w:left w:val="none" w:sz="0" w:space="0" w:color="auto"/>
                                                            <w:bottom w:val="none" w:sz="0" w:space="0" w:color="auto"/>
                                                            <w:right w:val="none" w:sz="0" w:space="0" w:color="auto"/>
                                                          </w:divBdr>
                                                          <w:divsChild>
                                                            <w:div w:id="560873211">
                                                              <w:marLeft w:val="0"/>
                                                              <w:marRight w:val="0"/>
                                                              <w:marTop w:val="0"/>
                                                              <w:marBottom w:val="0"/>
                                                              <w:divBdr>
                                                                <w:top w:val="none" w:sz="0" w:space="0" w:color="auto"/>
                                                                <w:left w:val="none" w:sz="0" w:space="0" w:color="auto"/>
                                                                <w:bottom w:val="none" w:sz="0" w:space="0" w:color="auto"/>
                                                                <w:right w:val="none" w:sz="0" w:space="0" w:color="auto"/>
                                                              </w:divBdr>
                                                              <w:divsChild>
                                                                <w:div w:id="20139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32727">
                                                      <w:marLeft w:val="0"/>
                                                      <w:marRight w:val="0"/>
                                                      <w:marTop w:val="0"/>
                                                      <w:marBottom w:val="0"/>
                                                      <w:divBdr>
                                                        <w:top w:val="none" w:sz="0" w:space="0" w:color="auto"/>
                                                        <w:left w:val="none" w:sz="0" w:space="0" w:color="auto"/>
                                                        <w:bottom w:val="none" w:sz="0" w:space="0" w:color="auto"/>
                                                        <w:right w:val="none" w:sz="0" w:space="0" w:color="auto"/>
                                                      </w:divBdr>
                                                      <w:divsChild>
                                                        <w:div w:id="1165780000">
                                                          <w:marLeft w:val="0"/>
                                                          <w:marRight w:val="0"/>
                                                          <w:marTop w:val="0"/>
                                                          <w:marBottom w:val="0"/>
                                                          <w:divBdr>
                                                            <w:top w:val="none" w:sz="0" w:space="0" w:color="auto"/>
                                                            <w:left w:val="none" w:sz="0" w:space="0" w:color="auto"/>
                                                            <w:bottom w:val="none" w:sz="0" w:space="0" w:color="auto"/>
                                                            <w:right w:val="none" w:sz="0" w:space="0" w:color="auto"/>
                                                          </w:divBdr>
                                                          <w:divsChild>
                                                            <w:div w:id="16499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526997">
                                      <w:marLeft w:val="0"/>
                                      <w:marRight w:val="0"/>
                                      <w:marTop w:val="0"/>
                                      <w:marBottom w:val="0"/>
                                      <w:divBdr>
                                        <w:top w:val="none" w:sz="0" w:space="0" w:color="auto"/>
                                        <w:left w:val="none" w:sz="0" w:space="0" w:color="auto"/>
                                        <w:bottom w:val="none" w:sz="0" w:space="0" w:color="auto"/>
                                        <w:right w:val="none" w:sz="0" w:space="0" w:color="auto"/>
                                      </w:divBdr>
                                      <w:divsChild>
                                        <w:div w:id="1595816432">
                                          <w:marLeft w:val="0"/>
                                          <w:marRight w:val="0"/>
                                          <w:marTop w:val="0"/>
                                          <w:marBottom w:val="0"/>
                                          <w:divBdr>
                                            <w:top w:val="none" w:sz="0" w:space="0" w:color="auto"/>
                                            <w:left w:val="none" w:sz="0" w:space="0" w:color="auto"/>
                                            <w:bottom w:val="none" w:sz="0" w:space="0" w:color="auto"/>
                                            <w:right w:val="none" w:sz="0" w:space="0" w:color="auto"/>
                                          </w:divBdr>
                                          <w:divsChild>
                                            <w:div w:id="1730304289">
                                              <w:marLeft w:val="0"/>
                                              <w:marRight w:val="0"/>
                                              <w:marTop w:val="0"/>
                                              <w:marBottom w:val="0"/>
                                              <w:divBdr>
                                                <w:top w:val="none" w:sz="0" w:space="0" w:color="auto"/>
                                                <w:left w:val="none" w:sz="0" w:space="0" w:color="auto"/>
                                                <w:bottom w:val="none" w:sz="0" w:space="0" w:color="auto"/>
                                                <w:right w:val="none" w:sz="0" w:space="0" w:color="auto"/>
                                              </w:divBdr>
                                              <w:divsChild>
                                                <w:div w:id="772285288">
                                                  <w:marLeft w:val="0"/>
                                                  <w:marRight w:val="0"/>
                                                  <w:marTop w:val="0"/>
                                                  <w:marBottom w:val="0"/>
                                                  <w:divBdr>
                                                    <w:top w:val="none" w:sz="0" w:space="0" w:color="auto"/>
                                                    <w:left w:val="none" w:sz="0" w:space="0" w:color="auto"/>
                                                    <w:bottom w:val="none" w:sz="0" w:space="0" w:color="auto"/>
                                                    <w:right w:val="none" w:sz="0" w:space="0" w:color="auto"/>
                                                  </w:divBdr>
                                                  <w:divsChild>
                                                    <w:div w:id="2040161291">
                                                      <w:marLeft w:val="0"/>
                                                      <w:marRight w:val="0"/>
                                                      <w:marTop w:val="0"/>
                                                      <w:marBottom w:val="0"/>
                                                      <w:divBdr>
                                                        <w:top w:val="none" w:sz="0" w:space="0" w:color="auto"/>
                                                        <w:left w:val="none" w:sz="0" w:space="0" w:color="auto"/>
                                                        <w:bottom w:val="none" w:sz="0" w:space="0" w:color="auto"/>
                                                        <w:right w:val="none" w:sz="0" w:space="0" w:color="auto"/>
                                                      </w:divBdr>
                                                      <w:divsChild>
                                                        <w:div w:id="10160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846950">
                  <w:marLeft w:val="0"/>
                  <w:marRight w:val="0"/>
                  <w:marTop w:val="0"/>
                  <w:marBottom w:val="0"/>
                  <w:divBdr>
                    <w:top w:val="none" w:sz="0" w:space="0" w:color="auto"/>
                    <w:left w:val="none" w:sz="0" w:space="0" w:color="auto"/>
                    <w:bottom w:val="none" w:sz="0" w:space="0" w:color="auto"/>
                    <w:right w:val="none" w:sz="0" w:space="0" w:color="auto"/>
                  </w:divBdr>
                  <w:divsChild>
                    <w:div w:id="184487994">
                      <w:marLeft w:val="0"/>
                      <w:marRight w:val="0"/>
                      <w:marTop w:val="0"/>
                      <w:marBottom w:val="0"/>
                      <w:divBdr>
                        <w:top w:val="none" w:sz="0" w:space="0" w:color="auto"/>
                        <w:left w:val="none" w:sz="0" w:space="0" w:color="auto"/>
                        <w:bottom w:val="none" w:sz="0" w:space="0" w:color="auto"/>
                        <w:right w:val="none" w:sz="0" w:space="0" w:color="auto"/>
                      </w:divBdr>
                      <w:divsChild>
                        <w:div w:id="113139495">
                          <w:marLeft w:val="0"/>
                          <w:marRight w:val="0"/>
                          <w:marTop w:val="0"/>
                          <w:marBottom w:val="0"/>
                          <w:divBdr>
                            <w:top w:val="none" w:sz="0" w:space="0" w:color="auto"/>
                            <w:left w:val="none" w:sz="0" w:space="0" w:color="auto"/>
                            <w:bottom w:val="none" w:sz="0" w:space="0" w:color="auto"/>
                            <w:right w:val="none" w:sz="0" w:space="0" w:color="auto"/>
                          </w:divBdr>
                          <w:divsChild>
                            <w:div w:id="11921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255712">
          <w:marLeft w:val="0"/>
          <w:marRight w:val="0"/>
          <w:marTop w:val="0"/>
          <w:marBottom w:val="0"/>
          <w:divBdr>
            <w:top w:val="none" w:sz="0" w:space="0" w:color="auto"/>
            <w:left w:val="none" w:sz="0" w:space="0" w:color="auto"/>
            <w:bottom w:val="none" w:sz="0" w:space="0" w:color="auto"/>
            <w:right w:val="none" w:sz="0" w:space="0" w:color="auto"/>
          </w:divBdr>
          <w:divsChild>
            <w:div w:id="2024429557">
              <w:marLeft w:val="0"/>
              <w:marRight w:val="0"/>
              <w:marTop w:val="0"/>
              <w:marBottom w:val="0"/>
              <w:divBdr>
                <w:top w:val="none" w:sz="0" w:space="0" w:color="auto"/>
                <w:left w:val="none" w:sz="0" w:space="0" w:color="auto"/>
                <w:bottom w:val="none" w:sz="0" w:space="0" w:color="auto"/>
                <w:right w:val="none" w:sz="0" w:space="0" w:color="auto"/>
              </w:divBdr>
              <w:divsChild>
                <w:div w:id="109670622">
                  <w:marLeft w:val="0"/>
                  <w:marRight w:val="0"/>
                  <w:marTop w:val="0"/>
                  <w:marBottom w:val="0"/>
                  <w:divBdr>
                    <w:top w:val="none" w:sz="0" w:space="0" w:color="auto"/>
                    <w:left w:val="none" w:sz="0" w:space="0" w:color="auto"/>
                    <w:bottom w:val="none" w:sz="0" w:space="0" w:color="auto"/>
                    <w:right w:val="none" w:sz="0" w:space="0" w:color="auto"/>
                  </w:divBdr>
                  <w:divsChild>
                    <w:div w:id="395279586">
                      <w:marLeft w:val="0"/>
                      <w:marRight w:val="0"/>
                      <w:marTop w:val="0"/>
                      <w:marBottom w:val="0"/>
                      <w:divBdr>
                        <w:top w:val="none" w:sz="0" w:space="0" w:color="auto"/>
                        <w:left w:val="none" w:sz="0" w:space="0" w:color="auto"/>
                        <w:bottom w:val="none" w:sz="0" w:space="0" w:color="auto"/>
                        <w:right w:val="none" w:sz="0" w:space="0" w:color="auto"/>
                      </w:divBdr>
                      <w:divsChild>
                        <w:div w:id="1305817741">
                          <w:marLeft w:val="0"/>
                          <w:marRight w:val="0"/>
                          <w:marTop w:val="0"/>
                          <w:marBottom w:val="0"/>
                          <w:divBdr>
                            <w:top w:val="none" w:sz="0" w:space="0" w:color="auto"/>
                            <w:left w:val="none" w:sz="0" w:space="0" w:color="auto"/>
                            <w:bottom w:val="none" w:sz="0" w:space="0" w:color="auto"/>
                            <w:right w:val="none" w:sz="0" w:space="0" w:color="auto"/>
                          </w:divBdr>
                        </w:div>
                        <w:div w:id="1487359729">
                          <w:marLeft w:val="0"/>
                          <w:marRight w:val="0"/>
                          <w:marTop w:val="0"/>
                          <w:marBottom w:val="0"/>
                          <w:divBdr>
                            <w:top w:val="none" w:sz="0" w:space="0" w:color="auto"/>
                            <w:left w:val="none" w:sz="0" w:space="0" w:color="auto"/>
                            <w:bottom w:val="none" w:sz="0" w:space="0" w:color="auto"/>
                            <w:right w:val="none" w:sz="0" w:space="0" w:color="auto"/>
                          </w:divBdr>
                          <w:divsChild>
                            <w:div w:id="2046060930">
                              <w:marLeft w:val="0"/>
                              <w:marRight w:val="0"/>
                              <w:marTop w:val="0"/>
                              <w:marBottom w:val="0"/>
                              <w:divBdr>
                                <w:top w:val="none" w:sz="0" w:space="0" w:color="auto"/>
                                <w:left w:val="none" w:sz="0" w:space="0" w:color="auto"/>
                                <w:bottom w:val="none" w:sz="0" w:space="0" w:color="auto"/>
                                <w:right w:val="none" w:sz="0" w:space="0" w:color="auto"/>
                              </w:divBdr>
                              <w:divsChild>
                                <w:div w:id="1210655186">
                                  <w:marLeft w:val="0"/>
                                  <w:marRight w:val="0"/>
                                  <w:marTop w:val="0"/>
                                  <w:marBottom w:val="0"/>
                                  <w:divBdr>
                                    <w:top w:val="none" w:sz="0" w:space="0" w:color="auto"/>
                                    <w:left w:val="none" w:sz="0" w:space="0" w:color="auto"/>
                                    <w:bottom w:val="none" w:sz="0" w:space="0" w:color="auto"/>
                                    <w:right w:val="none" w:sz="0" w:space="0" w:color="auto"/>
                                  </w:divBdr>
                                  <w:divsChild>
                                    <w:div w:id="1633906174">
                                      <w:marLeft w:val="0"/>
                                      <w:marRight w:val="0"/>
                                      <w:marTop w:val="0"/>
                                      <w:marBottom w:val="0"/>
                                      <w:divBdr>
                                        <w:top w:val="none" w:sz="0" w:space="0" w:color="auto"/>
                                        <w:left w:val="none" w:sz="0" w:space="0" w:color="auto"/>
                                        <w:bottom w:val="none" w:sz="0" w:space="0" w:color="auto"/>
                                        <w:right w:val="none" w:sz="0" w:space="0" w:color="auto"/>
                                      </w:divBdr>
                                      <w:divsChild>
                                        <w:div w:id="558715462">
                                          <w:marLeft w:val="0"/>
                                          <w:marRight w:val="0"/>
                                          <w:marTop w:val="0"/>
                                          <w:marBottom w:val="0"/>
                                          <w:divBdr>
                                            <w:top w:val="none" w:sz="0" w:space="0" w:color="auto"/>
                                            <w:left w:val="none" w:sz="0" w:space="0" w:color="auto"/>
                                            <w:bottom w:val="none" w:sz="0" w:space="0" w:color="auto"/>
                                            <w:right w:val="none" w:sz="0" w:space="0" w:color="auto"/>
                                          </w:divBdr>
                                          <w:divsChild>
                                            <w:div w:id="1066302770">
                                              <w:marLeft w:val="0"/>
                                              <w:marRight w:val="0"/>
                                              <w:marTop w:val="0"/>
                                              <w:marBottom w:val="0"/>
                                              <w:divBdr>
                                                <w:top w:val="none" w:sz="0" w:space="0" w:color="auto"/>
                                                <w:left w:val="none" w:sz="0" w:space="0" w:color="auto"/>
                                                <w:bottom w:val="none" w:sz="0" w:space="0" w:color="auto"/>
                                                <w:right w:val="none" w:sz="0" w:space="0" w:color="auto"/>
                                              </w:divBdr>
                                              <w:divsChild>
                                                <w:div w:id="491608912">
                                                  <w:marLeft w:val="0"/>
                                                  <w:marRight w:val="0"/>
                                                  <w:marTop w:val="0"/>
                                                  <w:marBottom w:val="0"/>
                                                  <w:divBdr>
                                                    <w:top w:val="none" w:sz="0" w:space="0" w:color="auto"/>
                                                    <w:left w:val="none" w:sz="0" w:space="0" w:color="auto"/>
                                                    <w:bottom w:val="none" w:sz="0" w:space="0" w:color="auto"/>
                                                    <w:right w:val="none" w:sz="0" w:space="0" w:color="auto"/>
                                                  </w:divBdr>
                                                  <w:divsChild>
                                                    <w:div w:id="14529">
                                                      <w:marLeft w:val="0"/>
                                                      <w:marRight w:val="0"/>
                                                      <w:marTop w:val="0"/>
                                                      <w:marBottom w:val="0"/>
                                                      <w:divBdr>
                                                        <w:top w:val="none" w:sz="0" w:space="0" w:color="auto"/>
                                                        <w:left w:val="none" w:sz="0" w:space="0" w:color="auto"/>
                                                        <w:bottom w:val="none" w:sz="0" w:space="0" w:color="auto"/>
                                                        <w:right w:val="none" w:sz="0" w:space="0" w:color="auto"/>
                                                      </w:divBdr>
                                                      <w:divsChild>
                                                        <w:div w:id="1162231502">
                                                          <w:marLeft w:val="0"/>
                                                          <w:marRight w:val="0"/>
                                                          <w:marTop w:val="0"/>
                                                          <w:marBottom w:val="0"/>
                                                          <w:divBdr>
                                                            <w:top w:val="none" w:sz="0" w:space="0" w:color="auto"/>
                                                            <w:left w:val="none" w:sz="0" w:space="0" w:color="auto"/>
                                                            <w:bottom w:val="none" w:sz="0" w:space="0" w:color="auto"/>
                                                            <w:right w:val="none" w:sz="0" w:space="0" w:color="auto"/>
                                                          </w:divBdr>
                                                          <w:divsChild>
                                                            <w:div w:id="1186289362">
                                                              <w:marLeft w:val="0"/>
                                                              <w:marRight w:val="0"/>
                                                              <w:marTop w:val="0"/>
                                                              <w:marBottom w:val="0"/>
                                                              <w:divBdr>
                                                                <w:top w:val="none" w:sz="0" w:space="0" w:color="auto"/>
                                                                <w:left w:val="none" w:sz="0" w:space="0" w:color="auto"/>
                                                                <w:bottom w:val="none" w:sz="0" w:space="0" w:color="auto"/>
                                                                <w:right w:val="none" w:sz="0" w:space="0" w:color="auto"/>
                                                              </w:divBdr>
                                                              <w:divsChild>
                                                                <w:div w:id="16918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2438">
                                                      <w:marLeft w:val="0"/>
                                                      <w:marRight w:val="0"/>
                                                      <w:marTop w:val="0"/>
                                                      <w:marBottom w:val="0"/>
                                                      <w:divBdr>
                                                        <w:top w:val="none" w:sz="0" w:space="0" w:color="auto"/>
                                                        <w:left w:val="none" w:sz="0" w:space="0" w:color="auto"/>
                                                        <w:bottom w:val="none" w:sz="0" w:space="0" w:color="auto"/>
                                                        <w:right w:val="none" w:sz="0" w:space="0" w:color="auto"/>
                                                      </w:divBdr>
                                                      <w:divsChild>
                                                        <w:div w:id="806824736">
                                                          <w:marLeft w:val="0"/>
                                                          <w:marRight w:val="0"/>
                                                          <w:marTop w:val="0"/>
                                                          <w:marBottom w:val="0"/>
                                                          <w:divBdr>
                                                            <w:top w:val="none" w:sz="0" w:space="0" w:color="auto"/>
                                                            <w:left w:val="none" w:sz="0" w:space="0" w:color="auto"/>
                                                            <w:bottom w:val="none" w:sz="0" w:space="0" w:color="auto"/>
                                                            <w:right w:val="none" w:sz="0" w:space="0" w:color="auto"/>
                                                          </w:divBdr>
                                                          <w:divsChild>
                                                            <w:div w:id="141808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399948">
                                      <w:marLeft w:val="0"/>
                                      <w:marRight w:val="0"/>
                                      <w:marTop w:val="0"/>
                                      <w:marBottom w:val="0"/>
                                      <w:divBdr>
                                        <w:top w:val="none" w:sz="0" w:space="0" w:color="auto"/>
                                        <w:left w:val="none" w:sz="0" w:space="0" w:color="auto"/>
                                        <w:bottom w:val="none" w:sz="0" w:space="0" w:color="auto"/>
                                        <w:right w:val="none" w:sz="0" w:space="0" w:color="auto"/>
                                      </w:divBdr>
                                      <w:divsChild>
                                        <w:div w:id="1765689141">
                                          <w:marLeft w:val="0"/>
                                          <w:marRight w:val="0"/>
                                          <w:marTop w:val="0"/>
                                          <w:marBottom w:val="0"/>
                                          <w:divBdr>
                                            <w:top w:val="none" w:sz="0" w:space="0" w:color="auto"/>
                                            <w:left w:val="none" w:sz="0" w:space="0" w:color="auto"/>
                                            <w:bottom w:val="none" w:sz="0" w:space="0" w:color="auto"/>
                                            <w:right w:val="none" w:sz="0" w:space="0" w:color="auto"/>
                                          </w:divBdr>
                                          <w:divsChild>
                                            <w:div w:id="812912884">
                                              <w:marLeft w:val="0"/>
                                              <w:marRight w:val="0"/>
                                              <w:marTop w:val="0"/>
                                              <w:marBottom w:val="0"/>
                                              <w:divBdr>
                                                <w:top w:val="none" w:sz="0" w:space="0" w:color="auto"/>
                                                <w:left w:val="none" w:sz="0" w:space="0" w:color="auto"/>
                                                <w:bottom w:val="none" w:sz="0" w:space="0" w:color="auto"/>
                                                <w:right w:val="none" w:sz="0" w:space="0" w:color="auto"/>
                                              </w:divBdr>
                                              <w:divsChild>
                                                <w:div w:id="2022856961">
                                                  <w:marLeft w:val="0"/>
                                                  <w:marRight w:val="0"/>
                                                  <w:marTop w:val="0"/>
                                                  <w:marBottom w:val="0"/>
                                                  <w:divBdr>
                                                    <w:top w:val="none" w:sz="0" w:space="0" w:color="auto"/>
                                                    <w:left w:val="none" w:sz="0" w:space="0" w:color="auto"/>
                                                    <w:bottom w:val="none" w:sz="0" w:space="0" w:color="auto"/>
                                                    <w:right w:val="none" w:sz="0" w:space="0" w:color="auto"/>
                                                  </w:divBdr>
                                                  <w:divsChild>
                                                    <w:div w:id="798839436">
                                                      <w:marLeft w:val="0"/>
                                                      <w:marRight w:val="0"/>
                                                      <w:marTop w:val="0"/>
                                                      <w:marBottom w:val="0"/>
                                                      <w:divBdr>
                                                        <w:top w:val="none" w:sz="0" w:space="0" w:color="auto"/>
                                                        <w:left w:val="none" w:sz="0" w:space="0" w:color="auto"/>
                                                        <w:bottom w:val="none" w:sz="0" w:space="0" w:color="auto"/>
                                                        <w:right w:val="none" w:sz="0" w:space="0" w:color="auto"/>
                                                      </w:divBdr>
                                                      <w:divsChild>
                                                        <w:div w:id="1235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66952">
                  <w:marLeft w:val="0"/>
                  <w:marRight w:val="0"/>
                  <w:marTop w:val="0"/>
                  <w:marBottom w:val="0"/>
                  <w:divBdr>
                    <w:top w:val="none" w:sz="0" w:space="0" w:color="auto"/>
                    <w:left w:val="none" w:sz="0" w:space="0" w:color="auto"/>
                    <w:bottom w:val="none" w:sz="0" w:space="0" w:color="auto"/>
                    <w:right w:val="none" w:sz="0" w:space="0" w:color="auto"/>
                  </w:divBdr>
                  <w:divsChild>
                    <w:div w:id="1250457402">
                      <w:marLeft w:val="0"/>
                      <w:marRight w:val="0"/>
                      <w:marTop w:val="0"/>
                      <w:marBottom w:val="0"/>
                      <w:divBdr>
                        <w:top w:val="none" w:sz="0" w:space="0" w:color="auto"/>
                        <w:left w:val="none" w:sz="0" w:space="0" w:color="auto"/>
                        <w:bottom w:val="none" w:sz="0" w:space="0" w:color="auto"/>
                        <w:right w:val="none" w:sz="0" w:space="0" w:color="auto"/>
                      </w:divBdr>
                      <w:divsChild>
                        <w:div w:id="1394308033">
                          <w:marLeft w:val="0"/>
                          <w:marRight w:val="0"/>
                          <w:marTop w:val="0"/>
                          <w:marBottom w:val="0"/>
                          <w:divBdr>
                            <w:top w:val="none" w:sz="0" w:space="0" w:color="auto"/>
                            <w:left w:val="none" w:sz="0" w:space="0" w:color="auto"/>
                            <w:bottom w:val="none" w:sz="0" w:space="0" w:color="auto"/>
                            <w:right w:val="none" w:sz="0" w:space="0" w:color="auto"/>
                          </w:divBdr>
                          <w:divsChild>
                            <w:div w:id="3721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845642">
          <w:marLeft w:val="0"/>
          <w:marRight w:val="0"/>
          <w:marTop w:val="0"/>
          <w:marBottom w:val="0"/>
          <w:divBdr>
            <w:top w:val="none" w:sz="0" w:space="0" w:color="auto"/>
            <w:left w:val="none" w:sz="0" w:space="0" w:color="auto"/>
            <w:bottom w:val="none" w:sz="0" w:space="0" w:color="auto"/>
            <w:right w:val="none" w:sz="0" w:space="0" w:color="auto"/>
          </w:divBdr>
          <w:divsChild>
            <w:div w:id="1896116501">
              <w:marLeft w:val="0"/>
              <w:marRight w:val="0"/>
              <w:marTop w:val="0"/>
              <w:marBottom w:val="0"/>
              <w:divBdr>
                <w:top w:val="none" w:sz="0" w:space="0" w:color="auto"/>
                <w:left w:val="none" w:sz="0" w:space="0" w:color="auto"/>
                <w:bottom w:val="none" w:sz="0" w:space="0" w:color="auto"/>
                <w:right w:val="none" w:sz="0" w:space="0" w:color="auto"/>
              </w:divBdr>
              <w:divsChild>
                <w:div w:id="623075116">
                  <w:marLeft w:val="0"/>
                  <w:marRight w:val="0"/>
                  <w:marTop w:val="0"/>
                  <w:marBottom w:val="0"/>
                  <w:divBdr>
                    <w:top w:val="none" w:sz="0" w:space="0" w:color="auto"/>
                    <w:left w:val="none" w:sz="0" w:space="0" w:color="auto"/>
                    <w:bottom w:val="none" w:sz="0" w:space="0" w:color="auto"/>
                    <w:right w:val="none" w:sz="0" w:space="0" w:color="auto"/>
                  </w:divBdr>
                  <w:divsChild>
                    <w:div w:id="1432972920">
                      <w:marLeft w:val="0"/>
                      <w:marRight w:val="0"/>
                      <w:marTop w:val="0"/>
                      <w:marBottom w:val="0"/>
                      <w:divBdr>
                        <w:top w:val="none" w:sz="0" w:space="0" w:color="auto"/>
                        <w:left w:val="none" w:sz="0" w:space="0" w:color="auto"/>
                        <w:bottom w:val="none" w:sz="0" w:space="0" w:color="auto"/>
                        <w:right w:val="none" w:sz="0" w:space="0" w:color="auto"/>
                      </w:divBdr>
                      <w:divsChild>
                        <w:div w:id="837814591">
                          <w:marLeft w:val="0"/>
                          <w:marRight w:val="0"/>
                          <w:marTop w:val="0"/>
                          <w:marBottom w:val="0"/>
                          <w:divBdr>
                            <w:top w:val="none" w:sz="0" w:space="0" w:color="auto"/>
                            <w:left w:val="none" w:sz="0" w:space="0" w:color="auto"/>
                            <w:bottom w:val="none" w:sz="0" w:space="0" w:color="auto"/>
                            <w:right w:val="none" w:sz="0" w:space="0" w:color="auto"/>
                          </w:divBdr>
                        </w:div>
                        <w:div w:id="392002491">
                          <w:marLeft w:val="0"/>
                          <w:marRight w:val="0"/>
                          <w:marTop w:val="0"/>
                          <w:marBottom w:val="0"/>
                          <w:divBdr>
                            <w:top w:val="none" w:sz="0" w:space="0" w:color="auto"/>
                            <w:left w:val="none" w:sz="0" w:space="0" w:color="auto"/>
                            <w:bottom w:val="none" w:sz="0" w:space="0" w:color="auto"/>
                            <w:right w:val="none" w:sz="0" w:space="0" w:color="auto"/>
                          </w:divBdr>
                          <w:divsChild>
                            <w:div w:id="1423379958">
                              <w:marLeft w:val="0"/>
                              <w:marRight w:val="0"/>
                              <w:marTop w:val="0"/>
                              <w:marBottom w:val="0"/>
                              <w:divBdr>
                                <w:top w:val="none" w:sz="0" w:space="0" w:color="auto"/>
                                <w:left w:val="none" w:sz="0" w:space="0" w:color="auto"/>
                                <w:bottom w:val="none" w:sz="0" w:space="0" w:color="auto"/>
                                <w:right w:val="none" w:sz="0" w:space="0" w:color="auto"/>
                              </w:divBdr>
                              <w:divsChild>
                                <w:div w:id="1519539855">
                                  <w:marLeft w:val="0"/>
                                  <w:marRight w:val="0"/>
                                  <w:marTop w:val="0"/>
                                  <w:marBottom w:val="0"/>
                                  <w:divBdr>
                                    <w:top w:val="none" w:sz="0" w:space="0" w:color="auto"/>
                                    <w:left w:val="none" w:sz="0" w:space="0" w:color="auto"/>
                                    <w:bottom w:val="none" w:sz="0" w:space="0" w:color="auto"/>
                                    <w:right w:val="none" w:sz="0" w:space="0" w:color="auto"/>
                                  </w:divBdr>
                                  <w:divsChild>
                                    <w:div w:id="620453470">
                                      <w:marLeft w:val="0"/>
                                      <w:marRight w:val="0"/>
                                      <w:marTop w:val="0"/>
                                      <w:marBottom w:val="0"/>
                                      <w:divBdr>
                                        <w:top w:val="none" w:sz="0" w:space="0" w:color="auto"/>
                                        <w:left w:val="none" w:sz="0" w:space="0" w:color="auto"/>
                                        <w:bottom w:val="none" w:sz="0" w:space="0" w:color="auto"/>
                                        <w:right w:val="none" w:sz="0" w:space="0" w:color="auto"/>
                                      </w:divBdr>
                                      <w:divsChild>
                                        <w:div w:id="1247570756">
                                          <w:marLeft w:val="0"/>
                                          <w:marRight w:val="0"/>
                                          <w:marTop w:val="0"/>
                                          <w:marBottom w:val="0"/>
                                          <w:divBdr>
                                            <w:top w:val="none" w:sz="0" w:space="0" w:color="auto"/>
                                            <w:left w:val="none" w:sz="0" w:space="0" w:color="auto"/>
                                            <w:bottom w:val="none" w:sz="0" w:space="0" w:color="auto"/>
                                            <w:right w:val="none" w:sz="0" w:space="0" w:color="auto"/>
                                          </w:divBdr>
                                          <w:divsChild>
                                            <w:div w:id="1103108113">
                                              <w:marLeft w:val="0"/>
                                              <w:marRight w:val="0"/>
                                              <w:marTop w:val="0"/>
                                              <w:marBottom w:val="0"/>
                                              <w:divBdr>
                                                <w:top w:val="none" w:sz="0" w:space="0" w:color="auto"/>
                                                <w:left w:val="none" w:sz="0" w:space="0" w:color="auto"/>
                                                <w:bottom w:val="none" w:sz="0" w:space="0" w:color="auto"/>
                                                <w:right w:val="none" w:sz="0" w:space="0" w:color="auto"/>
                                              </w:divBdr>
                                              <w:divsChild>
                                                <w:div w:id="1563522275">
                                                  <w:marLeft w:val="0"/>
                                                  <w:marRight w:val="0"/>
                                                  <w:marTop w:val="0"/>
                                                  <w:marBottom w:val="0"/>
                                                  <w:divBdr>
                                                    <w:top w:val="none" w:sz="0" w:space="0" w:color="auto"/>
                                                    <w:left w:val="none" w:sz="0" w:space="0" w:color="auto"/>
                                                    <w:bottom w:val="none" w:sz="0" w:space="0" w:color="auto"/>
                                                    <w:right w:val="none" w:sz="0" w:space="0" w:color="auto"/>
                                                  </w:divBdr>
                                                  <w:divsChild>
                                                    <w:div w:id="1130590167">
                                                      <w:marLeft w:val="0"/>
                                                      <w:marRight w:val="0"/>
                                                      <w:marTop w:val="0"/>
                                                      <w:marBottom w:val="0"/>
                                                      <w:divBdr>
                                                        <w:top w:val="none" w:sz="0" w:space="0" w:color="auto"/>
                                                        <w:left w:val="none" w:sz="0" w:space="0" w:color="auto"/>
                                                        <w:bottom w:val="none" w:sz="0" w:space="0" w:color="auto"/>
                                                        <w:right w:val="none" w:sz="0" w:space="0" w:color="auto"/>
                                                      </w:divBdr>
                                                      <w:divsChild>
                                                        <w:div w:id="1008144373">
                                                          <w:marLeft w:val="0"/>
                                                          <w:marRight w:val="0"/>
                                                          <w:marTop w:val="0"/>
                                                          <w:marBottom w:val="0"/>
                                                          <w:divBdr>
                                                            <w:top w:val="none" w:sz="0" w:space="0" w:color="auto"/>
                                                            <w:left w:val="none" w:sz="0" w:space="0" w:color="auto"/>
                                                            <w:bottom w:val="none" w:sz="0" w:space="0" w:color="auto"/>
                                                            <w:right w:val="none" w:sz="0" w:space="0" w:color="auto"/>
                                                          </w:divBdr>
                                                          <w:divsChild>
                                                            <w:div w:id="1392263648">
                                                              <w:marLeft w:val="0"/>
                                                              <w:marRight w:val="0"/>
                                                              <w:marTop w:val="0"/>
                                                              <w:marBottom w:val="0"/>
                                                              <w:divBdr>
                                                                <w:top w:val="none" w:sz="0" w:space="0" w:color="auto"/>
                                                                <w:left w:val="none" w:sz="0" w:space="0" w:color="auto"/>
                                                                <w:bottom w:val="none" w:sz="0" w:space="0" w:color="auto"/>
                                                                <w:right w:val="none" w:sz="0" w:space="0" w:color="auto"/>
                                                              </w:divBdr>
                                                              <w:divsChild>
                                                                <w:div w:id="77116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6006">
                                                      <w:marLeft w:val="0"/>
                                                      <w:marRight w:val="0"/>
                                                      <w:marTop w:val="0"/>
                                                      <w:marBottom w:val="0"/>
                                                      <w:divBdr>
                                                        <w:top w:val="none" w:sz="0" w:space="0" w:color="auto"/>
                                                        <w:left w:val="none" w:sz="0" w:space="0" w:color="auto"/>
                                                        <w:bottom w:val="none" w:sz="0" w:space="0" w:color="auto"/>
                                                        <w:right w:val="none" w:sz="0" w:space="0" w:color="auto"/>
                                                      </w:divBdr>
                                                      <w:divsChild>
                                                        <w:div w:id="1051882415">
                                                          <w:marLeft w:val="0"/>
                                                          <w:marRight w:val="0"/>
                                                          <w:marTop w:val="0"/>
                                                          <w:marBottom w:val="0"/>
                                                          <w:divBdr>
                                                            <w:top w:val="none" w:sz="0" w:space="0" w:color="auto"/>
                                                            <w:left w:val="none" w:sz="0" w:space="0" w:color="auto"/>
                                                            <w:bottom w:val="none" w:sz="0" w:space="0" w:color="auto"/>
                                                            <w:right w:val="none" w:sz="0" w:space="0" w:color="auto"/>
                                                          </w:divBdr>
                                                          <w:divsChild>
                                                            <w:div w:id="11685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010552">
                                      <w:marLeft w:val="0"/>
                                      <w:marRight w:val="0"/>
                                      <w:marTop w:val="0"/>
                                      <w:marBottom w:val="0"/>
                                      <w:divBdr>
                                        <w:top w:val="none" w:sz="0" w:space="0" w:color="auto"/>
                                        <w:left w:val="none" w:sz="0" w:space="0" w:color="auto"/>
                                        <w:bottom w:val="none" w:sz="0" w:space="0" w:color="auto"/>
                                        <w:right w:val="none" w:sz="0" w:space="0" w:color="auto"/>
                                      </w:divBdr>
                                      <w:divsChild>
                                        <w:div w:id="290287631">
                                          <w:marLeft w:val="0"/>
                                          <w:marRight w:val="0"/>
                                          <w:marTop w:val="0"/>
                                          <w:marBottom w:val="0"/>
                                          <w:divBdr>
                                            <w:top w:val="none" w:sz="0" w:space="0" w:color="auto"/>
                                            <w:left w:val="none" w:sz="0" w:space="0" w:color="auto"/>
                                            <w:bottom w:val="none" w:sz="0" w:space="0" w:color="auto"/>
                                            <w:right w:val="none" w:sz="0" w:space="0" w:color="auto"/>
                                          </w:divBdr>
                                          <w:divsChild>
                                            <w:div w:id="802234414">
                                              <w:marLeft w:val="0"/>
                                              <w:marRight w:val="0"/>
                                              <w:marTop w:val="0"/>
                                              <w:marBottom w:val="0"/>
                                              <w:divBdr>
                                                <w:top w:val="none" w:sz="0" w:space="0" w:color="auto"/>
                                                <w:left w:val="none" w:sz="0" w:space="0" w:color="auto"/>
                                                <w:bottom w:val="none" w:sz="0" w:space="0" w:color="auto"/>
                                                <w:right w:val="none" w:sz="0" w:space="0" w:color="auto"/>
                                              </w:divBdr>
                                              <w:divsChild>
                                                <w:div w:id="2028673901">
                                                  <w:marLeft w:val="0"/>
                                                  <w:marRight w:val="0"/>
                                                  <w:marTop w:val="0"/>
                                                  <w:marBottom w:val="0"/>
                                                  <w:divBdr>
                                                    <w:top w:val="none" w:sz="0" w:space="0" w:color="auto"/>
                                                    <w:left w:val="none" w:sz="0" w:space="0" w:color="auto"/>
                                                    <w:bottom w:val="none" w:sz="0" w:space="0" w:color="auto"/>
                                                    <w:right w:val="none" w:sz="0" w:space="0" w:color="auto"/>
                                                  </w:divBdr>
                                                  <w:divsChild>
                                                    <w:div w:id="2065328725">
                                                      <w:marLeft w:val="0"/>
                                                      <w:marRight w:val="0"/>
                                                      <w:marTop w:val="0"/>
                                                      <w:marBottom w:val="0"/>
                                                      <w:divBdr>
                                                        <w:top w:val="none" w:sz="0" w:space="0" w:color="auto"/>
                                                        <w:left w:val="none" w:sz="0" w:space="0" w:color="auto"/>
                                                        <w:bottom w:val="none" w:sz="0" w:space="0" w:color="auto"/>
                                                        <w:right w:val="none" w:sz="0" w:space="0" w:color="auto"/>
                                                      </w:divBdr>
                                                      <w:divsChild>
                                                        <w:div w:id="15871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45730">
                  <w:marLeft w:val="0"/>
                  <w:marRight w:val="0"/>
                  <w:marTop w:val="0"/>
                  <w:marBottom w:val="0"/>
                  <w:divBdr>
                    <w:top w:val="none" w:sz="0" w:space="0" w:color="auto"/>
                    <w:left w:val="none" w:sz="0" w:space="0" w:color="auto"/>
                    <w:bottom w:val="none" w:sz="0" w:space="0" w:color="auto"/>
                    <w:right w:val="none" w:sz="0" w:space="0" w:color="auto"/>
                  </w:divBdr>
                  <w:divsChild>
                    <w:div w:id="2061006676">
                      <w:marLeft w:val="0"/>
                      <w:marRight w:val="0"/>
                      <w:marTop w:val="0"/>
                      <w:marBottom w:val="0"/>
                      <w:divBdr>
                        <w:top w:val="none" w:sz="0" w:space="0" w:color="auto"/>
                        <w:left w:val="none" w:sz="0" w:space="0" w:color="auto"/>
                        <w:bottom w:val="none" w:sz="0" w:space="0" w:color="auto"/>
                        <w:right w:val="none" w:sz="0" w:space="0" w:color="auto"/>
                      </w:divBdr>
                      <w:divsChild>
                        <w:div w:id="1959608197">
                          <w:marLeft w:val="0"/>
                          <w:marRight w:val="0"/>
                          <w:marTop w:val="0"/>
                          <w:marBottom w:val="0"/>
                          <w:divBdr>
                            <w:top w:val="none" w:sz="0" w:space="0" w:color="auto"/>
                            <w:left w:val="none" w:sz="0" w:space="0" w:color="auto"/>
                            <w:bottom w:val="none" w:sz="0" w:space="0" w:color="auto"/>
                            <w:right w:val="none" w:sz="0" w:space="0" w:color="auto"/>
                          </w:divBdr>
                          <w:divsChild>
                            <w:div w:id="11187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447813">
          <w:marLeft w:val="0"/>
          <w:marRight w:val="0"/>
          <w:marTop w:val="0"/>
          <w:marBottom w:val="0"/>
          <w:divBdr>
            <w:top w:val="none" w:sz="0" w:space="0" w:color="auto"/>
            <w:left w:val="none" w:sz="0" w:space="0" w:color="auto"/>
            <w:bottom w:val="none" w:sz="0" w:space="0" w:color="auto"/>
            <w:right w:val="none" w:sz="0" w:space="0" w:color="auto"/>
          </w:divBdr>
          <w:divsChild>
            <w:div w:id="208147741">
              <w:marLeft w:val="0"/>
              <w:marRight w:val="0"/>
              <w:marTop w:val="0"/>
              <w:marBottom w:val="0"/>
              <w:divBdr>
                <w:top w:val="none" w:sz="0" w:space="0" w:color="auto"/>
                <w:left w:val="none" w:sz="0" w:space="0" w:color="auto"/>
                <w:bottom w:val="none" w:sz="0" w:space="0" w:color="auto"/>
                <w:right w:val="none" w:sz="0" w:space="0" w:color="auto"/>
              </w:divBdr>
              <w:divsChild>
                <w:div w:id="1447045336">
                  <w:marLeft w:val="0"/>
                  <w:marRight w:val="0"/>
                  <w:marTop w:val="0"/>
                  <w:marBottom w:val="0"/>
                  <w:divBdr>
                    <w:top w:val="none" w:sz="0" w:space="0" w:color="auto"/>
                    <w:left w:val="none" w:sz="0" w:space="0" w:color="auto"/>
                    <w:bottom w:val="none" w:sz="0" w:space="0" w:color="auto"/>
                    <w:right w:val="none" w:sz="0" w:space="0" w:color="auto"/>
                  </w:divBdr>
                  <w:divsChild>
                    <w:div w:id="345253893">
                      <w:marLeft w:val="0"/>
                      <w:marRight w:val="0"/>
                      <w:marTop w:val="0"/>
                      <w:marBottom w:val="0"/>
                      <w:divBdr>
                        <w:top w:val="none" w:sz="0" w:space="0" w:color="auto"/>
                        <w:left w:val="none" w:sz="0" w:space="0" w:color="auto"/>
                        <w:bottom w:val="none" w:sz="0" w:space="0" w:color="auto"/>
                        <w:right w:val="none" w:sz="0" w:space="0" w:color="auto"/>
                      </w:divBdr>
                      <w:divsChild>
                        <w:div w:id="186581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7096">
      <w:bodyDiv w:val="1"/>
      <w:marLeft w:val="0"/>
      <w:marRight w:val="0"/>
      <w:marTop w:val="0"/>
      <w:marBottom w:val="0"/>
      <w:divBdr>
        <w:top w:val="none" w:sz="0" w:space="0" w:color="auto"/>
        <w:left w:val="none" w:sz="0" w:space="0" w:color="auto"/>
        <w:bottom w:val="none" w:sz="0" w:space="0" w:color="auto"/>
        <w:right w:val="none" w:sz="0" w:space="0" w:color="auto"/>
      </w:divBdr>
    </w:div>
    <w:div w:id="1195650275">
      <w:bodyDiv w:val="1"/>
      <w:marLeft w:val="0"/>
      <w:marRight w:val="0"/>
      <w:marTop w:val="0"/>
      <w:marBottom w:val="0"/>
      <w:divBdr>
        <w:top w:val="none" w:sz="0" w:space="0" w:color="auto"/>
        <w:left w:val="none" w:sz="0" w:space="0" w:color="auto"/>
        <w:bottom w:val="none" w:sz="0" w:space="0" w:color="auto"/>
        <w:right w:val="none" w:sz="0" w:space="0" w:color="auto"/>
      </w:divBdr>
    </w:div>
    <w:div w:id="1308508747">
      <w:bodyDiv w:val="1"/>
      <w:marLeft w:val="0"/>
      <w:marRight w:val="0"/>
      <w:marTop w:val="0"/>
      <w:marBottom w:val="0"/>
      <w:divBdr>
        <w:top w:val="none" w:sz="0" w:space="0" w:color="auto"/>
        <w:left w:val="none" w:sz="0" w:space="0" w:color="auto"/>
        <w:bottom w:val="none" w:sz="0" w:space="0" w:color="auto"/>
        <w:right w:val="none" w:sz="0" w:space="0" w:color="auto"/>
      </w:divBdr>
    </w:div>
    <w:div w:id="1335913694">
      <w:marLeft w:val="0"/>
      <w:marRight w:val="0"/>
      <w:marTop w:val="0"/>
      <w:marBottom w:val="0"/>
      <w:divBdr>
        <w:top w:val="none" w:sz="0" w:space="0" w:color="auto"/>
        <w:left w:val="none" w:sz="0" w:space="0" w:color="auto"/>
        <w:bottom w:val="none" w:sz="0" w:space="0" w:color="auto"/>
        <w:right w:val="none" w:sz="0" w:space="0" w:color="auto"/>
      </w:divBdr>
    </w:div>
    <w:div w:id="1434087110">
      <w:bodyDiv w:val="1"/>
      <w:marLeft w:val="0"/>
      <w:marRight w:val="0"/>
      <w:marTop w:val="0"/>
      <w:marBottom w:val="0"/>
      <w:divBdr>
        <w:top w:val="none" w:sz="0" w:space="0" w:color="auto"/>
        <w:left w:val="none" w:sz="0" w:space="0" w:color="auto"/>
        <w:bottom w:val="none" w:sz="0" w:space="0" w:color="auto"/>
        <w:right w:val="none" w:sz="0" w:space="0" w:color="auto"/>
      </w:divBdr>
      <w:divsChild>
        <w:div w:id="4109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072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20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598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30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27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7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018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174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737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7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219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416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46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665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132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0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73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51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27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69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17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511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67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42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764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115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4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904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157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542589">
      <w:bodyDiv w:val="1"/>
      <w:marLeft w:val="0"/>
      <w:marRight w:val="0"/>
      <w:marTop w:val="0"/>
      <w:marBottom w:val="0"/>
      <w:divBdr>
        <w:top w:val="none" w:sz="0" w:space="0" w:color="auto"/>
        <w:left w:val="none" w:sz="0" w:space="0" w:color="auto"/>
        <w:bottom w:val="none" w:sz="0" w:space="0" w:color="auto"/>
        <w:right w:val="none" w:sz="0" w:space="0" w:color="auto"/>
      </w:divBdr>
    </w:div>
    <w:div w:id="1641617147">
      <w:bodyDiv w:val="1"/>
      <w:marLeft w:val="0"/>
      <w:marRight w:val="0"/>
      <w:marTop w:val="0"/>
      <w:marBottom w:val="0"/>
      <w:divBdr>
        <w:top w:val="none" w:sz="0" w:space="0" w:color="auto"/>
        <w:left w:val="none" w:sz="0" w:space="0" w:color="auto"/>
        <w:bottom w:val="none" w:sz="0" w:space="0" w:color="auto"/>
        <w:right w:val="none" w:sz="0" w:space="0" w:color="auto"/>
      </w:divBdr>
    </w:div>
    <w:div w:id="1790316904">
      <w:bodyDiv w:val="1"/>
      <w:marLeft w:val="0"/>
      <w:marRight w:val="0"/>
      <w:marTop w:val="0"/>
      <w:marBottom w:val="0"/>
      <w:divBdr>
        <w:top w:val="none" w:sz="0" w:space="0" w:color="auto"/>
        <w:left w:val="none" w:sz="0" w:space="0" w:color="auto"/>
        <w:bottom w:val="none" w:sz="0" w:space="0" w:color="auto"/>
        <w:right w:val="none" w:sz="0" w:space="0" w:color="auto"/>
      </w:divBdr>
    </w:div>
    <w:div w:id="1846239462">
      <w:bodyDiv w:val="1"/>
      <w:marLeft w:val="0"/>
      <w:marRight w:val="0"/>
      <w:marTop w:val="0"/>
      <w:marBottom w:val="0"/>
      <w:divBdr>
        <w:top w:val="none" w:sz="0" w:space="0" w:color="auto"/>
        <w:left w:val="none" w:sz="0" w:space="0" w:color="auto"/>
        <w:bottom w:val="none" w:sz="0" w:space="0" w:color="auto"/>
        <w:right w:val="none" w:sz="0" w:space="0" w:color="auto"/>
      </w:divBdr>
      <w:divsChild>
        <w:div w:id="472210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26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7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49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178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0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687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74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80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312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867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82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579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93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031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55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83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754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70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442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2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7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423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241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016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98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994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724949">
      <w:bodyDiv w:val="1"/>
      <w:marLeft w:val="0"/>
      <w:marRight w:val="0"/>
      <w:marTop w:val="0"/>
      <w:marBottom w:val="0"/>
      <w:divBdr>
        <w:top w:val="none" w:sz="0" w:space="0" w:color="auto"/>
        <w:left w:val="none" w:sz="0" w:space="0" w:color="auto"/>
        <w:bottom w:val="none" w:sz="0" w:space="0" w:color="auto"/>
        <w:right w:val="none" w:sz="0" w:space="0" w:color="auto"/>
      </w:divBdr>
    </w:div>
    <w:div w:id="2095200277">
      <w:bodyDiv w:val="1"/>
      <w:marLeft w:val="0"/>
      <w:marRight w:val="0"/>
      <w:marTop w:val="0"/>
      <w:marBottom w:val="0"/>
      <w:divBdr>
        <w:top w:val="none" w:sz="0" w:space="0" w:color="auto"/>
        <w:left w:val="none" w:sz="0" w:space="0" w:color="auto"/>
        <w:bottom w:val="none" w:sz="0" w:space="0" w:color="auto"/>
        <w:right w:val="none" w:sz="0" w:space="0" w:color="auto"/>
      </w:divBdr>
    </w:div>
    <w:div w:id="20995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06/lei-11292-26-abril-2006-541896-norma-pl.html" TargetMode="External"/><Relationship Id="rId21" Type="http://schemas.openxmlformats.org/officeDocument/2006/relationships/hyperlink" Target="https://www2.camara.leg.br/legin/fed/lei/2026/lei-15352-25-fevereiro-2026-798731-publicacaooriginal-178208-pl.html" TargetMode="External"/><Relationship Id="rId42" Type="http://schemas.openxmlformats.org/officeDocument/2006/relationships/hyperlink" Target="http://www2.camara.leg.br/legin/fed/lei/2006/lei-11292-26-abril-2006-541896-norma-pl.html" TargetMode="External"/><Relationship Id="rId47" Type="http://schemas.openxmlformats.org/officeDocument/2006/relationships/hyperlink" Target="http://www2.camara.leg.br/legin/fed/lei/2016/lei-13328-29-julho-2016-783462-publicacaooriginal-150907-pl.html" TargetMode="External"/><Relationship Id="rId63" Type="http://schemas.openxmlformats.org/officeDocument/2006/relationships/hyperlink" Target="http://www2.camara.leg.br/legin/fed/medpro/2005/medidaprovisoria-269-15-dezembro-2005-539666-norma-pe.html" TargetMode="External"/><Relationship Id="rId68" Type="http://schemas.openxmlformats.org/officeDocument/2006/relationships/hyperlink" Target="http://www2.camara.leg.br/legin/fed/lei/2006/lei-11292-26-abril-2006-541896-norma-pl.html" TargetMode="External"/><Relationship Id="rId84" Type="http://schemas.openxmlformats.org/officeDocument/2006/relationships/hyperlink" Target="https://www2.camara.leg.br/legin/fed/lei/2024/lei-14875-31-maio-2024-795709-veto-171941-pl.html" TargetMode="External"/><Relationship Id="rId89" Type="http://schemas.openxmlformats.org/officeDocument/2006/relationships/hyperlink" Target="https://www2.camara.leg.br/legin/fed/lei/2025/lei-15141-2-junho-2025-797540-publicacaooriginal-175543-pl.html"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camara.leg.br/legin/fed/medpro/2025/medidaprovisoria-1317-17-setembro-2025-797987-publicacaooriginal-176485-pe.html" TargetMode="External"/><Relationship Id="rId29" Type="http://schemas.openxmlformats.org/officeDocument/2006/relationships/hyperlink" Target="https://www2.camara.leg.br/legin/fed/medpro/2008/medidaprovisoria-441-29-agosto-2008-580005-norma-pe.html" TargetMode="External"/><Relationship Id="rId107" Type="http://schemas.openxmlformats.org/officeDocument/2006/relationships/hyperlink" Target="http://www2.camara.leg.br/legin/fed/lei/2009/lei-11907-2-fevereiro-2009-585891-norma-pl.html" TargetMode="External"/><Relationship Id="rId11" Type="http://schemas.openxmlformats.org/officeDocument/2006/relationships/hyperlink" Target="https://www2.camara.leg.br/legin/fed/lei/2006/lei-11292-26-abril-2006-541896-norma-pl.html" TargetMode="External"/><Relationship Id="rId24" Type="http://schemas.openxmlformats.org/officeDocument/2006/relationships/hyperlink" Target="https://www2.camara.leg.br/legin/fed/lei/2026/lei-15352-25-fevereiro-2026-798731-publicacaooriginal-178208-pl.html" TargetMode="External"/><Relationship Id="rId32" Type="http://schemas.openxmlformats.org/officeDocument/2006/relationships/hyperlink" Target="http://www2.camara.leg.br/legin/fed/lei/2014/lei-12998-18-junho-2014-778939-publicacaooriginal-144420-pl.html" TargetMode="External"/><Relationship Id="rId37" Type="http://schemas.openxmlformats.org/officeDocument/2006/relationships/hyperlink" Target="http://www2.camara.leg.br/legin/fed/lei/2016/lei-13326-29-julho-2016-783460-publicacaooriginal-150898-pl.html" TargetMode="External"/><Relationship Id="rId40" Type="http://schemas.openxmlformats.org/officeDocument/2006/relationships/hyperlink" Target="https://www2.camara.leg.br/legin/fed/medpro/2008/medidaprovisoria-441-29-agosto-2008-580005-norma-pe.html" TargetMode="External"/><Relationship Id="rId45" Type="http://schemas.openxmlformats.org/officeDocument/2006/relationships/hyperlink" Target="https://www2.camara.leg.br/legin/fed/medpro/2008/medidaprovisoria-441-29-agosto-2008-580005-norma-pe.html" TargetMode="External"/><Relationship Id="rId53" Type="http://schemas.openxmlformats.org/officeDocument/2006/relationships/hyperlink" Target="https://www2.camara.leg.br/legin/fed/medpro/2008/medidaprovisoria-441-29-agosto-2008-580005-norma-pe.html" TargetMode="External"/><Relationship Id="rId58" Type="http://schemas.openxmlformats.org/officeDocument/2006/relationships/hyperlink" Target="http://www2.camara.leg.br/legin/fed/lei/2006/lei-11292-26-abril-2006-541896-norma-pl.html" TargetMode="External"/><Relationship Id="rId66" Type="http://schemas.openxmlformats.org/officeDocument/2006/relationships/hyperlink" Target="http://www2.camara.leg.br/legin/fed/lei/2006/lei-11292-26-abril-2006-541896-norma-pl.html" TargetMode="External"/><Relationship Id="rId74" Type="http://schemas.openxmlformats.org/officeDocument/2006/relationships/hyperlink" Target="http://www2.camara.leg.br/legin/fed/lei/2006/lei-11292-26-abril-2006-541896-norma-pl.html" TargetMode="External"/><Relationship Id="rId79" Type="http://schemas.openxmlformats.org/officeDocument/2006/relationships/hyperlink" Target="http://www2.camara.leg.br/legin/fed/lei/2006/lei-11292-26-abril-2006-541896-norma-pl.html" TargetMode="External"/><Relationship Id="rId87" Type="http://schemas.openxmlformats.org/officeDocument/2006/relationships/hyperlink" Target="https://www2.camara.leg.br/legin/fed/lei/2025/lei-15141-2-junho-2025-797540-publicacaooriginal-175543-pl.html" TargetMode="External"/><Relationship Id="rId102" Type="http://schemas.openxmlformats.org/officeDocument/2006/relationships/hyperlink" Target="https://www2.camara.leg.br/legin/fed/medpro/2025/medidaprovisoria-1317-17-setembro-2025-797987-publicacaooriginal-176485-pe.html" TargetMode="External"/><Relationship Id="rId110" Type="http://schemas.openxmlformats.org/officeDocument/2006/relationships/hyperlink" Target="http://www2.camara.leg.br/legin/fed/lei/2016/lei-13326-29-julho-2016-783460-anexo-pl.pdf" TargetMode="External"/><Relationship Id="rId5" Type="http://schemas.openxmlformats.org/officeDocument/2006/relationships/webSettings" Target="webSettings.xml"/><Relationship Id="rId61" Type="http://schemas.openxmlformats.org/officeDocument/2006/relationships/hyperlink" Target="http://www2.camara.leg.br/legin/fed/medpro/2005/medidaprovisoria-269-15-dezembro-2005-539666-norma-pe.html" TargetMode="External"/><Relationship Id="rId82" Type="http://schemas.openxmlformats.org/officeDocument/2006/relationships/hyperlink" Target="http://www2.camara.leg.br/legin/fed/medpro/2013/medidaprovisoria-632-24-dezembro-2013-777760-publicacaooriginal-142506-pe.html" TargetMode="External"/><Relationship Id="rId90" Type="http://schemas.openxmlformats.org/officeDocument/2006/relationships/hyperlink" Target="http://www2.camara.leg.br/legin/fed/lei/2006/lei-11292-26-abril-2006-541896-norma-pl.html" TargetMode="External"/><Relationship Id="rId95" Type="http://schemas.openxmlformats.org/officeDocument/2006/relationships/hyperlink" Target="http://www2.camara.leg.br/legin/fed/lei/2006/lei-11292-26-abril-2006-541896-norma-pl.html" TargetMode="External"/><Relationship Id="rId19" Type="http://schemas.openxmlformats.org/officeDocument/2006/relationships/hyperlink" Target="https://www2.camara.leg.br/legin/fed/lei/2026/lei-15352-25-fevereiro-2026-798731-publicacaooriginal-178208-pl.html" TargetMode="External"/><Relationship Id="rId14" Type="http://schemas.openxmlformats.org/officeDocument/2006/relationships/hyperlink" Target="https://www2.camara.leg.br/legin/fed/medpro/2025/medidaprovisoria-1317-17-setembro-2025-797987-publicacaooriginal-176485-pe.html" TargetMode="External"/><Relationship Id="rId22" Type="http://schemas.openxmlformats.org/officeDocument/2006/relationships/hyperlink" Target="https://www2.camara.leg.br/legin/fed/lei/2025/lei-15141-2-junho-2025-797540-publicacaooriginal-175543-pl.html" TargetMode="External"/><Relationship Id="rId27" Type="http://schemas.openxmlformats.org/officeDocument/2006/relationships/hyperlink" Target="http://www2.camara.leg.br/legin/fed/medpro/2013/medidaprovisoria-632-24-dezembro-2013-777760-publicacaooriginal-142506-pe.html" TargetMode="External"/><Relationship Id="rId30" Type="http://schemas.openxmlformats.org/officeDocument/2006/relationships/hyperlink" Target="https://www2.camara.leg.br/legin/fed/medpro/2008/medidaprovisoria-441-29-agosto-2008-580005-norma-pe.html" TargetMode="External"/><Relationship Id="rId35" Type="http://schemas.openxmlformats.org/officeDocument/2006/relationships/hyperlink" Target="http://www2.camara.leg.br/legin/fed/medpro/2013/medidaprovisoria-632-24-dezembro-2013-777760-publicacaooriginal-142506-pe.html" TargetMode="External"/><Relationship Id="rId43" Type="http://schemas.openxmlformats.org/officeDocument/2006/relationships/hyperlink" Target="https://www2.camara.leg.br/legin/fed/medpro/2008/medidaprovisoria-441-29-agosto-2008-580005-norma-pe.html" TargetMode="External"/><Relationship Id="rId48" Type="http://schemas.openxmlformats.org/officeDocument/2006/relationships/hyperlink" Target="http://www2.camara.leg.br/legin/fed/lei/2016/lei-13328-29-julho-2016-783462-publicacaooriginal-150907-pl.html" TargetMode="External"/><Relationship Id="rId56" Type="http://schemas.openxmlformats.org/officeDocument/2006/relationships/hyperlink" Target="http://www2.camara.leg.br/legin/fed/lei/2006/lei-11292-26-abril-2006-541896-norma-pl.html" TargetMode="External"/><Relationship Id="rId64" Type="http://schemas.openxmlformats.org/officeDocument/2006/relationships/hyperlink" Target="http://www2.camara.leg.br/legin/fed/lei/2006/lei-11292-26-abril-2006-541896-norma-pl.html" TargetMode="External"/><Relationship Id="rId69" Type="http://schemas.openxmlformats.org/officeDocument/2006/relationships/hyperlink" Target="http://www2.camara.leg.br/legin/fed/medpro/2005/medidaprovisoria-269-15-dezembro-2005-539666-norma-pe.html" TargetMode="External"/><Relationship Id="rId77" Type="http://schemas.openxmlformats.org/officeDocument/2006/relationships/hyperlink" Target="http://www2.camara.leg.br/legin/fed/lei/2006/lei-11292-26-abril-2006-541896-norma-pl.html" TargetMode="External"/><Relationship Id="rId100" Type="http://schemas.openxmlformats.org/officeDocument/2006/relationships/hyperlink" Target="https://www2.camara.leg.br/legin/fed/lei/2025/lei-15141-2-junho-2025-797540-publicacaooriginal-175543-pl.html" TargetMode="External"/><Relationship Id="rId105" Type="http://schemas.openxmlformats.org/officeDocument/2006/relationships/hyperlink" Target="http://www2.camara.leg.br/legin/fed/lei/2016/lei-13326-29-julho-2016-783460-anexo-pl.pdf" TargetMode="External"/><Relationship Id="rId8" Type="http://schemas.openxmlformats.org/officeDocument/2006/relationships/hyperlink" Target="https://www2.camara.leg.br/legin/fed/medpro/2025/medidaprovisoria-1317-17-setembro-2025-797987-publicacaooriginal-176485-pe.html" TargetMode="External"/><Relationship Id="rId51" Type="http://schemas.openxmlformats.org/officeDocument/2006/relationships/hyperlink" Target="http://www2.camara.leg.br/legin/fed/lei/2016/lei-13328-29-julho-2016-783462-publicacaooriginal-150907-pl.html" TargetMode="External"/><Relationship Id="rId72" Type="http://schemas.openxmlformats.org/officeDocument/2006/relationships/hyperlink" Target="http://www2.camara.leg.br/legin/fed/lei/2006/lei-11292-26-abril-2006-541896-norma-pl.html" TargetMode="External"/><Relationship Id="rId80" Type="http://schemas.openxmlformats.org/officeDocument/2006/relationships/hyperlink" Target="http://www2.camara.leg.br/legin/fed/medpro/2008/medidaprovisoria-441-29-agosto-2008-580005-norma-pe.html" TargetMode="External"/><Relationship Id="rId85" Type="http://schemas.openxmlformats.org/officeDocument/2006/relationships/hyperlink" Target="https://www2.camara.leg.br/legin/fed/lei/2025/lei-15141-2-junho-2025-797540-publicacaooriginal-175543-pl.html" TargetMode="External"/><Relationship Id="rId93" Type="http://schemas.openxmlformats.org/officeDocument/2006/relationships/hyperlink" Target="http://www2.camara.leg.br/legin/fed/medpro/2008/medidaprovisoria-441-29-agosto-2008-580005-norma-pe.html" TargetMode="External"/><Relationship Id="rId98" Type="http://schemas.openxmlformats.org/officeDocument/2006/relationships/hyperlink" Target="https://www2.camara.leg.br/legin/fed/lei/2026/lei-15352-25-fevereiro-2026-798731-publicacaooriginal-178208-pl.html" TargetMode="External"/><Relationship Id="rId3" Type="http://schemas.microsoft.com/office/2007/relationships/stylesWithEffects" Target="stylesWithEffects.xml"/><Relationship Id="rId12" Type="http://schemas.openxmlformats.org/officeDocument/2006/relationships/hyperlink" Target="https://www2.camara.leg.br/legin/fed/medpro/2005/medidaprovisoria-269-15-dezembro-2005-539666-norma-pe.html" TargetMode="External"/><Relationship Id="rId17" Type="http://schemas.openxmlformats.org/officeDocument/2006/relationships/hyperlink" Target="https://www2.camara.leg.br/legin/fed/lei/2026/lei-15352-25-fevereiro-2026-798731-publicacaooriginal-178208-pl.html" TargetMode="External"/><Relationship Id="rId25" Type="http://schemas.openxmlformats.org/officeDocument/2006/relationships/hyperlink" Target="https://www2.camara.leg.br/legin/fed/lei/2006/lei-11292-26-abril-2006-541896-norma-pl.html" TargetMode="External"/><Relationship Id="rId33" Type="http://schemas.openxmlformats.org/officeDocument/2006/relationships/hyperlink" Target="http://www2.camara.leg.br/legin/fed/medpro/2013/medidaprovisoria-632-24-dezembro-2013-777760-publicacaooriginal-142506-pe.html" TargetMode="External"/><Relationship Id="rId38" Type="http://schemas.openxmlformats.org/officeDocument/2006/relationships/hyperlink" Target="https://www2.camara.leg.br/legin/fed/lei/2006/lei-11292-26-abril-2006-541896-norma-pl.html" TargetMode="External"/><Relationship Id="rId46" Type="http://schemas.openxmlformats.org/officeDocument/2006/relationships/hyperlink" Target="https://www2.camara.leg.br/legin/fed/lei/2009/lei-11907-2-fevereiro-2009-585891-norma-pl.html" TargetMode="External"/><Relationship Id="rId59" Type="http://schemas.openxmlformats.org/officeDocument/2006/relationships/hyperlink" Target="http://www2.camara.leg.br/legin/fed/medpro/2005/medidaprovisoria-269-15-dezembro-2005-539666-norma-pe.html" TargetMode="External"/><Relationship Id="rId67" Type="http://schemas.openxmlformats.org/officeDocument/2006/relationships/hyperlink" Target="http://www2.camara.leg.br/legin/fed/medpro/2005/medidaprovisoria-269-15-dezembro-2005-539666-norma-pe.html" TargetMode="External"/><Relationship Id="rId103" Type="http://schemas.openxmlformats.org/officeDocument/2006/relationships/hyperlink" Target="https://www2.camara.leg.br/legin/fed/lei/2026/lei-15352-25-fevereiro-2026-798731-anexo-pl.pdf" TargetMode="External"/><Relationship Id="rId108" Type="http://schemas.openxmlformats.org/officeDocument/2006/relationships/hyperlink" Target="http://www2.camara.leg.br/legin/fed/lei/2016/lei-13326-29-julho-2016-783460-anexo-pl.pdf" TargetMode="External"/><Relationship Id="rId20" Type="http://schemas.openxmlformats.org/officeDocument/2006/relationships/hyperlink" Target="https://www2.camara.leg.br/legin/fed/medpro/2025/medidaprovisoria-1317-17-setembro-2025-797987-publicacaooriginal-176485-pe.html" TargetMode="External"/><Relationship Id="rId41" Type="http://schemas.openxmlformats.org/officeDocument/2006/relationships/hyperlink" Target="https://www2.camara.leg.br/legin/fed/medpro/2008/medidaprovisoria-441-29-agosto-2008-580005-norma-pe.html" TargetMode="External"/><Relationship Id="rId54" Type="http://schemas.openxmlformats.org/officeDocument/2006/relationships/hyperlink" Target="https://www2.camara.leg.br/legin/fed/medpro/2008/medidaprovisoria-441-29-agosto-2008-580005-norma-pe.html" TargetMode="External"/><Relationship Id="rId62" Type="http://schemas.openxmlformats.org/officeDocument/2006/relationships/hyperlink" Target="http://www2.camara.leg.br/legin/fed/lei/2006/lei-11292-26-abril-2006-541896-norma-pl.html" TargetMode="External"/><Relationship Id="rId70" Type="http://schemas.openxmlformats.org/officeDocument/2006/relationships/hyperlink" Target="http://www2.camara.leg.br/legin/fed/lei/2006/lei-11292-26-abril-2006-541896-norma-pl.html" TargetMode="External"/><Relationship Id="rId75" Type="http://schemas.openxmlformats.org/officeDocument/2006/relationships/hyperlink" Target="http://www2.camara.leg.br/legin/fed/medpro/2008/medidaprovisoria-441-29-agosto-2008-580005-norma-pe.html" TargetMode="External"/><Relationship Id="rId83" Type="http://schemas.openxmlformats.org/officeDocument/2006/relationships/hyperlink" Target="http://www2.camara.leg.br/legin/fed/lei/2014/lei-12998-18-junho-2014-778939-publicacaooriginal-144420-pl.html" TargetMode="External"/><Relationship Id="rId88" Type="http://schemas.openxmlformats.org/officeDocument/2006/relationships/hyperlink" Target="https://www2.camara.leg.br/legin/fed/lei/2025/lei-15141-2-junho-2025-797540-publicacaooriginal-175543-pl.html" TargetMode="External"/><Relationship Id="rId91" Type="http://schemas.openxmlformats.org/officeDocument/2006/relationships/hyperlink" Target="https://www2.camara.leg.br/legin/fed/lei/2006/lei-11314-3-julho-2006-544147-norma-pl.html" TargetMode="External"/><Relationship Id="rId96" Type="http://schemas.openxmlformats.org/officeDocument/2006/relationships/hyperlink" Target="https://www2.camara.leg.br/legin/fed/lei/2025/lei-15141-2-junho-2025-797540-publicacaooriginal-175543-pl.html"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2.camara.leg.br/legin/fed/lei/2026/lei-15352-25-fevereiro-2026-798731-publicacaooriginal-178208-pl.html" TargetMode="External"/><Relationship Id="rId23" Type="http://schemas.openxmlformats.org/officeDocument/2006/relationships/hyperlink" Target="https://www2.camara.leg.br/legin/fed/medpro/2025/medidaprovisoria-1317-17-setembro-2025-797987-publicacaooriginal-176485-pe.html" TargetMode="External"/><Relationship Id="rId28" Type="http://schemas.openxmlformats.org/officeDocument/2006/relationships/hyperlink" Target="http://www2.camara.leg.br/legin/fed/lei/2014/lei-12998-18-junho-2014-778939-publicacaooriginal-144420-pl.html" TargetMode="External"/><Relationship Id="rId36" Type="http://schemas.openxmlformats.org/officeDocument/2006/relationships/hyperlink" Target="http://www2.camara.leg.br/legin/fed/lei/2014/lei-12998-18-junho-2014-778939-publicacaooriginal-144420-pl.html" TargetMode="External"/><Relationship Id="rId49" Type="http://schemas.openxmlformats.org/officeDocument/2006/relationships/hyperlink" Target="http://www2.camara.leg.br/legin/fed/lei/2016/lei-13328-29-julho-2016-783462-publicacaooriginal-150907-pl.html" TargetMode="External"/><Relationship Id="rId57" Type="http://schemas.openxmlformats.org/officeDocument/2006/relationships/hyperlink" Target="http://www2.camara.leg.br/legin/fed/medpro/2005/medidaprovisoria-269-15-dezembro-2005-539666-norma-pe.html" TargetMode="External"/><Relationship Id="rId106" Type="http://schemas.openxmlformats.org/officeDocument/2006/relationships/hyperlink" Target="http://www2.camara.leg.br/legin/fed/lei/2016/lei-13326-29-julho-2016-783460-anexo-pl.pdf" TargetMode="External"/><Relationship Id="rId10" Type="http://schemas.openxmlformats.org/officeDocument/2006/relationships/hyperlink" Target="https://www2.camara.leg.br/legin/fed/medpro/2005/medidaprovisoria-269-15-dezembro-2005-539666-norma-pe.html" TargetMode="External"/><Relationship Id="rId31" Type="http://schemas.openxmlformats.org/officeDocument/2006/relationships/hyperlink" Target="http://www2.camara.leg.br/legin/fed/medpro/2013/medidaprovisoria-632-24-dezembro-2013-777760-publicacaooriginal-142506-pe.html" TargetMode="External"/><Relationship Id="rId44" Type="http://schemas.openxmlformats.org/officeDocument/2006/relationships/hyperlink" Target="http://www2.camara.leg.br/legin/fed/lei/2006/lei-11292-26-abril-2006-541896-norma-pl.html" TargetMode="External"/><Relationship Id="rId52" Type="http://schemas.openxmlformats.org/officeDocument/2006/relationships/hyperlink" Target="https://www2.camara.leg.br/legin/fed/medpro/2008/medidaprovisoria-441-29-agosto-2008-580005-norma-pe.html" TargetMode="External"/><Relationship Id="rId60" Type="http://schemas.openxmlformats.org/officeDocument/2006/relationships/hyperlink" Target="http://www2.camara.leg.br/legin/fed/lei/2006/lei-11292-26-abril-2006-541896-norma-pl.html" TargetMode="External"/><Relationship Id="rId65" Type="http://schemas.openxmlformats.org/officeDocument/2006/relationships/hyperlink" Target="http://www2.camara.leg.br/legin/fed/medpro/2005/medidaprovisoria-269-15-dezembro-2005-539666-norma-pe.html" TargetMode="External"/><Relationship Id="rId73" Type="http://schemas.openxmlformats.org/officeDocument/2006/relationships/hyperlink" Target="http://www2.camara.leg.br/legin/fed/medpro/2005/medidaprovisoria-269-15-dezembro-2005-539666-norma-pe.html" TargetMode="External"/><Relationship Id="rId78" Type="http://schemas.openxmlformats.org/officeDocument/2006/relationships/hyperlink" Target="http://www2.camara.leg.br/legin/fed/medpro/2005/medidaprovisoria-269-15-dezembro-2005-539666-norma-pe.html" TargetMode="External"/><Relationship Id="rId81" Type="http://schemas.openxmlformats.org/officeDocument/2006/relationships/hyperlink" Target="http://www2.camara.leg.br/legin/fed/medpro/2008/medidaprovisoria-441-29-agosto-2008-580005-norma-pe.html" TargetMode="External"/><Relationship Id="rId86" Type="http://schemas.openxmlformats.org/officeDocument/2006/relationships/hyperlink" Target="https://www2.camara.leg.br/legin/fed/lei/2025/lei-15141-2-junho-2025-797540-publicacaooriginal-175543-pl.html" TargetMode="External"/><Relationship Id="rId94" Type="http://schemas.openxmlformats.org/officeDocument/2006/relationships/hyperlink" Target="http://www2.camara.leg.br/legin/fed/lei/2006/lei-11314-3-julho-2006-544147-norma-pl.html" TargetMode="External"/><Relationship Id="rId99" Type="http://schemas.openxmlformats.org/officeDocument/2006/relationships/hyperlink" Target="https://www2.camara.leg.br/legin/fed/lei/2025/lei-15141-2-junho-2025-797540-publicacaooriginal-175543-pl.html" TargetMode="External"/><Relationship Id="rId101" Type="http://schemas.openxmlformats.org/officeDocument/2006/relationships/hyperlink" Target="https://www2.camara.leg.br/legin/fed/lei/2025/lei-15141-2-junho-2025-797540-publicacaooriginal-175543-pl.html" TargetMode="External"/><Relationship Id="rId4" Type="http://schemas.openxmlformats.org/officeDocument/2006/relationships/settings" Target="settings.xml"/><Relationship Id="rId9" Type="http://schemas.openxmlformats.org/officeDocument/2006/relationships/hyperlink" Target="https://www2.camara.leg.br/legin/fed/lei/2026/lei-15352-25-fevereiro-2026-798731-publicacaooriginal-178208-pl.html" TargetMode="External"/><Relationship Id="rId13" Type="http://schemas.openxmlformats.org/officeDocument/2006/relationships/hyperlink" Target="https://www2.camara.leg.br/legin/fed/lei/2006/lei-11292-26-abril-2006-541896-norma-pl.html" TargetMode="External"/><Relationship Id="rId18" Type="http://schemas.openxmlformats.org/officeDocument/2006/relationships/hyperlink" Target="https://www2.camara.leg.br/legin/fed/medpro/2025/medidaprovisoria-1317-17-setembro-2025-797987-publicacaooriginal-176485-pe.html" TargetMode="External"/><Relationship Id="rId39" Type="http://schemas.openxmlformats.org/officeDocument/2006/relationships/hyperlink" Target="https://www2.camara.leg.br/legin/fed/medpro/2008/medidaprovisoria-441-29-agosto-2008-580005-norma-pe.html" TargetMode="External"/><Relationship Id="rId109" Type="http://schemas.openxmlformats.org/officeDocument/2006/relationships/hyperlink" Target="http://www2.camara.leg.br/legin/fed/lei/2009/lei-11907-2-fevereiro-2009-585891-norma-pl.html" TargetMode="External"/><Relationship Id="rId34" Type="http://schemas.openxmlformats.org/officeDocument/2006/relationships/hyperlink" Target="http://www2.camara.leg.br/legin/fed/lei/2014/lei-12998-18-junho-2014-778939-publicacaooriginal-144420-pl.html" TargetMode="External"/><Relationship Id="rId50" Type="http://schemas.openxmlformats.org/officeDocument/2006/relationships/hyperlink" Target="http://www2.camara.leg.br/legin/fed/lei/2016/lei-13328-29-julho-2016-783462-publicacaooriginal-150907-pl.html" TargetMode="External"/><Relationship Id="rId55" Type="http://schemas.openxmlformats.org/officeDocument/2006/relationships/hyperlink" Target="http://www2.camara.leg.br/legin/fed/medpro/2005/medidaprovisoria-269-15-dezembro-2005-539666-norma-pe.html" TargetMode="External"/><Relationship Id="rId76" Type="http://schemas.openxmlformats.org/officeDocument/2006/relationships/hyperlink" Target="http://www2.camara.leg.br/legin/fed/medpro/2005/medidaprovisoria-269-15-dezembro-2005-539666-norma-pe.html" TargetMode="External"/><Relationship Id="rId97" Type="http://schemas.openxmlformats.org/officeDocument/2006/relationships/hyperlink" Target="https://www2.camara.leg.br/legin/fed/medpro/2025/medidaprovisoria-1317-17-setembro-2025-797987-publicacaooriginal-176485-pe.html" TargetMode="External"/><Relationship Id="rId104" Type="http://schemas.openxmlformats.org/officeDocument/2006/relationships/hyperlink" Target="https://www2.camara.leg.br/legin/fed/lei/2025/lei-15141-2-junho-2025-797540-publicacaooriginal-175543-pl.html" TargetMode="External"/><Relationship Id="rId7" Type="http://schemas.openxmlformats.org/officeDocument/2006/relationships/oleObject" Target="embeddings/oleObject1.bin"/><Relationship Id="rId71" Type="http://schemas.openxmlformats.org/officeDocument/2006/relationships/hyperlink" Target="http://www2.camara.leg.br/legin/fed/medpro/2005/medidaprovisoria-269-15-dezembro-2005-539666-norma-pe.html" TargetMode="External"/><Relationship Id="rId92" Type="http://schemas.openxmlformats.org/officeDocument/2006/relationships/hyperlink" Target="http://www2.camara.leg.br/legin/fed/medpro/2008/medidaprovisoria-441-29-agosto-2008-580005-norma-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35</Pages>
  <Words>11881</Words>
  <Characters>79809</Characters>
  <Application>Microsoft Office Word</Application>
  <DocSecurity>0</DocSecurity>
  <Lines>665</Lines>
  <Paragraphs>183</Paragraphs>
  <ScaleCrop>false</ScaleCrop>
  <HeadingPairs>
    <vt:vector size="2" baseType="variant">
      <vt:variant>
        <vt:lpstr>Título</vt:lpstr>
      </vt:variant>
      <vt:variant>
        <vt:i4>1</vt:i4>
      </vt:variant>
    </vt:vector>
  </HeadingPairs>
  <TitlesOfParts>
    <vt:vector size="1" baseType="lpstr">
      <vt:lpstr>DECRETO Nº 3</vt:lpstr>
    </vt:vector>
  </TitlesOfParts>
  <Company>CÂMARA DOS DEPUTADOS</Company>
  <LinksUpToDate>false</LinksUpToDate>
  <CharactersWithSpaces>91507</CharactersWithSpaces>
  <SharedDoc>false</SharedDoc>
  <HLinks>
    <vt:vector size="774" baseType="variant">
      <vt:variant>
        <vt:i4>4259870</vt:i4>
      </vt:variant>
      <vt:variant>
        <vt:i4>384</vt:i4>
      </vt:variant>
      <vt:variant>
        <vt:i4>0</vt:i4>
      </vt:variant>
      <vt:variant>
        <vt:i4>5</vt:i4>
      </vt:variant>
      <vt:variant>
        <vt:lpwstr>http://www2.camara.leg.br/legin/fed/lei/2016/lei-13326-29-julho-2016-783460-anexo-pl.pdf</vt:lpwstr>
      </vt:variant>
      <vt:variant>
        <vt:lpwstr/>
      </vt:variant>
      <vt:variant>
        <vt:i4>4259904</vt:i4>
      </vt:variant>
      <vt:variant>
        <vt:i4>381</vt:i4>
      </vt:variant>
      <vt:variant>
        <vt:i4>0</vt:i4>
      </vt:variant>
      <vt:variant>
        <vt:i4>5</vt:i4>
      </vt:variant>
      <vt:variant>
        <vt:lpwstr>http://www2.camara.leg.br/legin/fed/lei/2009/lei-11907-2-fevereiro-2009-585891-norma-pl.html</vt:lpwstr>
      </vt:variant>
      <vt:variant>
        <vt:lpwstr/>
      </vt:variant>
      <vt:variant>
        <vt:i4>4259870</vt:i4>
      </vt:variant>
      <vt:variant>
        <vt:i4>378</vt:i4>
      </vt:variant>
      <vt:variant>
        <vt:i4>0</vt:i4>
      </vt:variant>
      <vt:variant>
        <vt:i4>5</vt:i4>
      </vt:variant>
      <vt:variant>
        <vt:lpwstr>http://www2.camara.leg.br/legin/fed/lei/2016/lei-13326-29-julho-2016-783460-anexo-pl.pdf</vt:lpwstr>
      </vt:variant>
      <vt:variant>
        <vt:lpwstr/>
      </vt:variant>
      <vt:variant>
        <vt:i4>4259904</vt:i4>
      </vt:variant>
      <vt:variant>
        <vt:i4>375</vt:i4>
      </vt:variant>
      <vt:variant>
        <vt:i4>0</vt:i4>
      </vt:variant>
      <vt:variant>
        <vt:i4>5</vt:i4>
      </vt:variant>
      <vt:variant>
        <vt:lpwstr>http://www2.camara.leg.br/legin/fed/lei/2009/lei-11907-2-fevereiro-2009-585891-norma-pl.html</vt:lpwstr>
      </vt:variant>
      <vt:variant>
        <vt:lpwstr/>
      </vt:variant>
      <vt:variant>
        <vt:i4>4259870</vt:i4>
      </vt:variant>
      <vt:variant>
        <vt:i4>372</vt:i4>
      </vt:variant>
      <vt:variant>
        <vt:i4>0</vt:i4>
      </vt:variant>
      <vt:variant>
        <vt:i4>5</vt:i4>
      </vt:variant>
      <vt:variant>
        <vt:lpwstr>http://www2.camara.leg.br/legin/fed/lei/2016/lei-13326-29-julho-2016-783460-anexo-pl.pdf</vt:lpwstr>
      </vt:variant>
      <vt:variant>
        <vt:lpwstr/>
      </vt:variant>
      <vt:variant>
        <vt:i4>4259870</vt:i4>
      </vt:variant>
      <vt:variant>
        <vt:i4>369</vt:i4>
      </vt:variant>
      <vt:variant>
        <vt:i4>0</vt:i4>
      </vt:variant>
      <vt:variant>
        <vt:i4>5</vt:i4>
      </vt:variant>
      <vt:variant>
        <vt:lpwstr>http://www2.camara.leg.br/legin/fed/lei/2016/lei-13326-29-julho-2016-783460-anexo-pl.pdf</vt:lpwstr>
      </vt:variant>
      <vt:variant>
        <vt:lpwstr/>
      </vt:variant>
      <vt:variant>
        <vt:i4>131152</vt:i4>
      </vt:variant>
      <vt:variant>
        <vt:i4>366</vt:i4>
      </vt:variant>
      <vt:variant>
        <vt:i4>0</vt:i4>
      </vt:variant>
      <vt:variant>
        <vt:i4>5</vt:i4>
      </vt:variant>
      <vt:variant>
        <vt:lpwstr>https://www2.camara.leg.br/legin/fed/lei/2025/lei-15141-2-junho-2025-797540-publicacaooriginal-175543-pl.html</vt:lpwstr>
      </vt:variant>
      <vt:variant>
        <vt:lpwstr/>
      </vt:variant>
      <vt:variant>
        <vt:i4>1966160</vt:i4>
      </vt:variant>
      <vt:variant>
        <vt:i4>363</vt:i4>
      </vt:variant>
      <vt:variant>
        <vt:i4>0</vt:i4>
      </vt:variant>
      <vt:variant>
        <vt:i4>5</vt:i4>
      </vt:variant>
      <vt:variant>
        <vt:lpwstr>https://www2.camara.leg.br/legin/fed/medpro/2025/medidaprovisoria-1317-17-setembro-2025-797987-publicacaooriginal-176485-pe.html</vt:lpwstr>
      </vt:variant>
      <vt:variant>
        <vt:lpwstr/>
      </vt:variant>
      <vt:variant>
        <vt:i4>131152</vt:i4>
      </vt:variant>
      <vt:variant>
        <vt:i4>360</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357</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354</vt:i4>
      </vt:variant>
      <vt:variant>
        <vt:i4>0</vt:i4>
      </vt:variant>
      <vt:variant>
        <vt:i4>5</vt:i4>
      </vt:variant>
      <vt:variant>
        <vt:lpwstr>https://www2.camara.leg.br/legin/fed/lei/2025/lei-15141-2-junho-2025-797540-publicacaooriginal-175543-pl.html</vt:lpwstr>
      </vt:variant>
      <vt:variant>
        <vt:lpwstr/>
      </vt:variant>
      <vt:variant>
        <vt:i4>1966160</vt:i4>
      </vt:variant>
      <vt:variant>
        <vt:i4>351</vt:i4>
      </vt:variant>
      <vt:variant>
        <vt:i4>0</vt:i4>
      </vt:variant>
      <vt:variant>
        <vt:i4>5</vt:i4>
      </vt:variant>
      <vt:variant>
        <vt:lpwstr>https://www2.camara.leg.br/legin/fed/medpro/2025/medidaprovisoria-1317-17-setembro-2025-797987-publicacaooriginal-176485-pe.html</vt:lpwstr>
      </vt:variant>
      <vt:variant>
        <vt:lpwstr/>
      </vt:variant>
      <vt:variant>
        <vt:i4>131152</vt:i4>
      </vt:variant>
      <vt:variant>
        <vt:i4>348</vt:i4>
      </vt:variant>
      <vt:variant>
        <vt:i4>0</vt:i4>
      </vt:variant>
      <vt:variant>
        <vt:i4>5</vt:i4>
      </vt:variant>
      <vt:variant>
        <vt:lpwstr>https://www2.camara.leg.br/legin/fed/lei/2025/lei-15141-2-junho-2025-797540-publicacaooriginal-175543-pl.html</vt:lpwstr>
      </vt:variant>
      <vt:variant>
        <vt:lpwstr/>
      </vt:variant>
      <vt:variant>
        <vt:i4>5898254</vt:i4>
      </vt:variant>
      <vt:variant>
        <vt:i4>345</vt:i4>
      </vt:variant>
      <vt:variant>
        <vt:i4>0</vt:i4>
      </vt:variant>
      <vt:variant>
        <vt:i4>5</vt:i4>
      </vt:variant>
      <vt:variant>
        <vt:lpwstr>http://www2.camara.leg.br/legin/fed/lei/2006/lei-11292-26-abril-2006-541896-norma-pl.html</vt:lpwstr>
      </vt:variant>
      <vt:variant>
        <vt:lpwstr/>
      </vt:variant>
      <vt:variant>
        <vt:i4>5898254</vt:i4>
      </vt:variant>
      <vt:variant>
        <vt:i4>342</vt:i4>
      </vt:variant>
      <vt:variant>
        <vt:i4>0</vt:i4>
      </vt:variant>
      <vt:variant>
        <vt:i4>5</vt:i4>
      </vt:variant>
      <vt:variant>
        <vt:lpwstr>http://www2.camara.leg.br/legin/fed/lei/2006/lei-11292-26-abril-2006-541896-norma-pl.html</vt:lpwstr>
      </vt:variant>
      <vt:variant>
        <vt:lpwstr/>
      </vt:variant>
      <vt:variant>
        <vt:i4>2687023</vt:i4>
      </vt:variant>
      <vt:variant>
        <vt:i4>339</vt:i4>
      </vt:variant>
      <vt:variant>
        <vt:i4>0</vt:i4>
      </vt:variant>
      <vt:variant>
        <vt:i4>5</vt:i4>
      </vt:variant>
      <vt:variant>
        <vt:lpwstr>http://www2.camara.leg.br/legin/fed/lei/2013/lei-12823-5-junho-2013-776163-anexo-pl.pdf</vt:lpwstr>
      </vt:variant>
      <vt:variant>
        <vt:lpwstr/>
      </vt:variant>
      <vt:variant>
        <vt:i4>4718664</vt:i4>
      </vt:variant>
      <vt:variant>
        <vt:i4>336</vt:i4>
      </vt:variant>
      <vt:variant>
        <vt:i4>0</vt:i4>
      </vt:variant>
      <vt:variant>
        <vt:i4>5</vt:i4>
      </vt:variant>
      <vt:variant>
        <vt:lpwstr>http://www2.camara.leg.br/legin/fed/lei/2006/lei-11314-3-julho-2006-544147-norma-pl.html</vt:lpwstr>
      </vt:variant>
      <vt:variant>
        <vt:lpwstr/>
      </vt:variant>
      <vt:variant>
        <vt:i4>5767238</vt:i4>
      </vt:variant>
      <vt:variant>
        <vt:i4>333</vt:i4>
      </vt:variant>
      <vt:variant>
        <vt:i4>0</vt:i4>
      </vt:variant>
      <vt:variant>
        <vt:i4>5</vt:i4>
      </vt:variant>
      <vt:variant>
        <vt:lpwstr>https://www2.camara.leg.br/legin/fed/lei/2009/lei-11907-2-fevereiro-2009-585891-norma-pl.html</vt:lpwstr>
      </vt:variant>
      <vt:variant>
        <vt:lpwstr/>
      </vt:variant>
      <vt:variant>
        <vt:i4>6094852</vt:i4>
      </vt:variant>
      <vt:variant>
        <vt:i4>330</vt:i4>
      </vt:variant>
      <vt:variant>
        <vt:i4>0</vt:i4>
      </vt:variant>
      <vt:variant>
        <vt:i4>5</vt:i4>
      </vt:variant>
      <vt:variant>
        <vt:lpwstr>http://www2.camara.leg.br/legin/fed/medpro/2008/medidaprovisoria-441-29-agosto-2008-580005-norma-pe.html</vt:lpwstr>
      </vt:variant>
      <vt:variant>
        <vt:lpwstr/>
      </vt:variant>
      <vt:variant>
        <vt:i4>5767238</vt:i4>
      </vt:variant>
      <vt:variant>
        <vt:i4>327</vt:i4>
      </vt:variant>
      <vt:variant>
        <vt:i4>0</vt:i4>
      </vt:variant>
      <vt:variant>
        <vt:i4>5</vt:i4>
      </vt:variant>
      <vt:variant>
        <vt:lpwstr>https://www2.camara.leg.br/legin/fed/lei/2009/lei-11907-2-fevereiro-2009-585891-norma-pl.html</vt:lpwstr>
      </vt:variant>
      <vt:variant>
        <vt:lpwstr/>
      </vt:variant>
      <vt:variant>
        <vt:i4>6094852</vt:i4>
      </vt:variant>
      <vt:variant>
        <vt:i4>324</vt:i4>
      </vt:variant>
      <vt:variant>
        <vt:i4>0</vt:i4>
      </vt:variant>
      <vt:variant>
        <vt:i4>5</vt:i4>
      </vt:variant>
      <vt:variant>
        <vt:lpwstr>http://www2.camara.leg.br/legin/fed/medpro/2008/medidaprovisoria-441-29-agosto-2008-580005-norma-pe.html</vt:lpwstr>
      </vt:variant>
      <vt:variant>
        <vt:lpwstr/>
      </vt:variant>
      <vt:variant>
        <vt:i4>5767238</vt:i4>
      </vt:variant>
      <vt:variant>
        <vt:i4>321</vt:i4>
      </vt:variant>
      <vt:variant>
        <vt:i4>0</vt:i4>
      </vt:variant>
      <vt:variant>
        <vt:i4>5</vt:i4>
      </vt:variant>
      <vt:variant>
        <vt:lpwstr>https://www2.camara.leg.br/legin/fed/lei/2009/lei-11907-2-fevereiro-2009-585891-norma-pl.html</vt:lpwstr>
      </vt:variant>
      <vt:variant>
        <vt:lpwstr/>
      </vt:variant>
      <vt:variant>
        <vt:i4>5242959</vt:i4>
      </vt:variant>
      <vt:variant>
        <vt:i4>318</vt:i4>
      </vt:variant>
      <vt:variant>
        <vt:i4>0</vt:i4>
      </vt:variant>
      <vt:variant>
        <vt:i4>5</vt:i4>
      </vt:variant>
      <vt:variant>
        <vt:lpwstr>https://www2.camara.leg.br/legin/fed/lei/2006/lei-11314-3-julho-2006-544147-norma-pl.html</vt:lpwstr>
      </vt:variant>
      <vt:variant>
        <vt:lpwstr/>
      </vt:variant>
      <vt:variant>
        <vt:i4>5898254</vt:i4>
      </vt:variant>
      <vt:variant>
        <vt:i4>315</vt:i4>
      </vt:variant>
      <vt:variant>
        <vt:i4>0</vt:i4>
      </vt:variant>
      <vt:variant>
        <vt:i4>5</vt:i4>
      </vt:variant>
      <vt:variant>
        <vt:lpwstr>http://www2.camara.leg.br/legin/fed/lei/2006/lei-11292-26-abril-2006-541896-norma-pl.html</vt:lpwstr>
      </vt:variant>
      <vt:variant>
        <vt:lpwstr/>
      </vt:variant>
      <vt:variant>
        <vt:i4>131152</vt:i4>
      </vt:variant>
      <vt:variant>
        <vt:i4>312</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300</vt:i4>
      </vt:variant>
      <vt:variant>
        <vt:i4>0</vt:i4>
      </vt:variant>
      <vt:variant>
        <vt:i4>5</vt:i4>
      </vt:variant>
      <vt:variant>
        <vt:lpwstr>https://www2.camara.leg.br/legin/fed/lei/2025/lei-15141-2-junho-2025-797540-publicacaooriginal-175543-pl.html</vt:lpwstr>
      </vt:variant>
      <vt:variant>
        <vt:lpwstr/>
      </vt:variant>
      <vt:variant>
        <vt:i4>7143527</vt:i4>
      </vt:variant>
      <vt:variant>
        <vt:i4>297</vt:i4>
      </vt:variant>
      <vt:variant>
        <vt:i4>0</vt:i4>
      </vt:variant>
      <vt:variant>
        <vt:i4>5</vt:i4>
      </vt:variant>
      <vt:variant>
        <vt:lpwstr>https://www2.camara.leg.br/legin/fed/lei/2024/lei-14875-31-maio-2024-795709-veto-171941-pl.html</vt:lpwstr>
      </vt:variant>
      <vt:variant>
        <vt:lpwstr/>
      </vt:variant>
      <vt:variant>
        <vt:i4>1769487</vt:i4>
      </vt:variant>
      <vt:variant>
        <vt:i4>294</vt:i4>
      </vt:variant>
      <vt:variant>
        <vt:i4>0</vt:i4>
      </vt:variant>
      <vt:variant>
        <vt:i4>5</vt:i4>
      </vt:variant>
      <vt:variant>
        <vt:lpwstr>http://www2.camara.leg.br/legin/fed/lei/2014/lei-12998-18-junho-2014-778939-publicacaooriginal-144420-pl.html</vt:lpwstr>
      </vt:variant>
      <vt:variant>
        <vt:lpwstr/>
      </vt:variant>
      <vt:variant>
        <vt:i4>3473446</vt:i4>
      </vt:variant>
      <vt:variant>
        <vt:i4>291</vt:i4>
      </vt:variant>
      <vt:variant>
        <vt:i4>0</vt:i4>
      </vt:variant>
      <vt:variant>
        <vt:i4>5</vt:i4>
      </vt:variant>
      <vt:variant>
        <vt:lpwstr>http://www2.camara.leg.br/legin/fed/medpro/2013/medidaprovisoria-632-24-dezembro-2013-777760-publicacaooriginal-142506-pe.html</vt:lpwstr>
      </vt:variant>
      <vt:variant>
        <vt:lpwstr/>
      </vt:variant>
      <vt:variant>
        <vt:i4>5767238</vt:i4>
      </vt:variant>
      <vt:variant>
        <vt:i4>288</vt:i4>
      </vt:variant>
      <vt:variant>
        <vt:i4>0</vt:i4>
      </vt:variant>
      <vt:variant>
        <vt:i4>5</vt:i4>
      </vt:variant>
      <vt:variant>
        <vt:lpwstr>https://www2.camara.leg.br/legin/fed/lei/2009/lei-11907-2-fevereiro-2009-585891-norma-pl.html</vt:lpwstr>
      </vt:variant>
      <vt:variant>
        <vt:lpwstr/>
      </vt:variant>
      <vt:variant>
        <vt:i4>6094852</vt:i4>
      </vt:variant>
      <vt:variant>
        <vt:i4>285</vt:i4>
      </vt:variant>
      <vt:variant>
        <vt:i4>0</vt:i4>
      </vt:variant>
      <vt:variant>
        <vt:i4>5</vt:i4>
      </vt:variant>
      <vt:variant>
        <vt:lpwstr>http://www2.camara.leg.br/legin/fed/medpro/2008/medidaprovisoria-441-29-agosto-2008-580005-norma-pe.html</vt:lpwstr>
      </vt:variant>
      <vt:variant>
        <vt:lpwstr/>
      </vt:variant>
      <vt:variant>
        <vt:i4>5767238</vt:i4>
      </vt:variant>
      <vt:variant>
        <vt:i4>282</vt:i4>
      </vt:variant>
      <vt:variant>
        <vt:i4>0</vt:i4>
      </vt:variant>
      <vt:variant>
        <vt:i4>5</vt:i4>
      </vt:variant>
      <vt:variant>
        <vt:lpwstr>https://www2.camara.leg.br/legin/fed/lei/2009/lei-11907-2-fevereiro-2009-585891-norma-pl.html</vt:lpwstr>
      </vt:variant>
      <vt:variant>
        <vt:lpwstr/>
      </vt:variant>
      <vt:variant>
        <vt:i4>6094852</vt:i4>
      </vt:variant>
      <vt:variant>
        <vt:i4>279</vt:i4>
      </vt:variant>
      <vt:variant>
        <vt:i4>0</vt:i4>
      </vt:variant>
      <vt:variant>
        <vt:i4>5</vt:i4>
      </vt:variant>
      <vt:variant>
        <vt:lpwstr>http://www2.camara.leg.br/legin/fed/medpro/2008/medidaprovisoria-441-29-agosto-2008-580005-norma-pe.html</vt:lpwstr>
      </vt:variant>
      <vt:variant>
        <vt:lpwstr/>
      </vt:variant>
      <vt:variant>
        <vt:i4>5898254</vt:i4>
      </vt:variant>
      <vt:variant>
        <vt:i4>276</vt:i4>
      </vt:variant>
      <vt:variant>
        <vt:i4>0</vt:i4>
      </vt:variant>
      <vt:variant>
        <vt:i4>5</vt:i4>
      </vt:variant>
      <vt:variant>
        <vt:lpwstr>http://www2.camara.leg.br/legin/fed/lei/2006/lei-11292-26-abril-2006-541896-norma-pl.html</vt:lpwstr>
      </vt:variant>
      <vt:variant>
        <vt:lpwstr/>
      </vt:variant>
      <vt:variant>
        <vt:i4>2621566</vt:i4>
      </vt:variant>
      <vt:variant>
        <vt:i4>273</vt:i4>
      </vt:variant>
      <vt:variant>
        <vt:i4>0</vt:i4>
      </vt:variant>
      <vt:variant>
        <vt:i4>5</vt:i4>
      </vt:variant>
      <vt:variant>
        <vt:lpwstr>http://www2.camara.leg.br/legin/fed/medpro/2005/medidaprovisoria-269-15-dezembro-2005-539666-norma-pe.html</vt:lpwstr>
      </vt:variant>
      <vt:variant>
        <vt:lpwstr/>
      </vt:variant>
      <vt:variant>
        <vt:i4>5898254</vt:i4>
      </vt:variant>
      <vt:variant>
        <vt:i4>270</vt:i4>
      </vt:variant>
      <vt:variant>
        <vt:i4>0</vt:i4>
      </vt:variant>
      <vt:variant>
        <vt:i4>5</vt:i4>
      </vt:variant>
      <vt:variant>
        <vt:lpwstr>http://www2.camara.leg.br/legin/fed/lei/2006/lei-11292-26-abril-2006-541896-norma-pl.html</vt:lpwstr>
      </vt:variant>
      <vt:variant>
        <vt:lpwstr/>
      </vt:variant>
      <vt:variant>
        <vt:i4>2621566</vt:i4>
      </vt:variant>
      <vt:variant>
        <vt:i4>267</vt:i4>
      </vt:variant>
      <vt:variant>
        <vt:i4>0</vt:i4>
      </vt:variant>
      <vt:variant>
        <vt:i4>5</vt:i4>
      </vt:variant>
      <vt:variant>
        <vt:lpwstr>http://www2.camara.leg.br/legin/fed/medpro/2005/medidaprovisoria-269-15-dezembro-2005-539666-norma-pe.html</vt:lpwstr>
      </vt:variant>
      <vt:variant>
        <vt:lpwstr/>
      </vt:variant>
      <vt:variant>
        <vt:i4>5767238</vt:i4>
      </vt:variant>
      <vt:variant>
        <vt:i4>264</vt:i4>
      </vt:variant>
      <vt:variant>
        <vt:i4>0</vt:i4>
      </vt:variant>
      <vt:variant>
        <vt:i4>5</vt:i4>
      </vt:variant>
      <vt:variant>
        <vt:lpwstr>https://www2.camara.leg.br/legin/fed/lei/2009/lei-11907-2-fevereiro-2009-585891-norma-pl.html</vt:lpwstr>
      </vt:variant>
      <vt:variant>
        <vt:lpwstr/>
      </vt:variant>
      <vt:variant>
        <vt:i4>6094852</vt:i4>
      </vt:variant>
      <vt:variant>
        <vt:i4>261</vt:i4>
      </vt:variant>
      <vt:variant>
        <vt:i4>0</vt:i4>
      </vt:variant>
      <vt:variant>
        <vt:i4>5</vt:i4>
      </vt:variant>
      <vt:variant>
        <vt:lpwstr>http://www2.camara.leg.br/legin/fed/medpro/2008/medidaprovisoria-441-29-agosto-2008-580005-norma-pe.html</vt:lpwstr>
      </vt:variant>
      <vt:variant>
        <vt:lpwstr/>
      </vt:variant>
      <vt:variant>
        <vt:i4>5767238</vt:i4>
      </vt:variant>
      <vt:variant>
        <vt:i4>258</vt:i4>
      </vt:variant>
      <vt:variant>
        <vt:i4>0</vt:i4>
      </vt:variant>
      <vt:variant>
        <vt:i4>5</vt:i4>
      </vt:variant>
      <vt:variant>
        <vt:lpwstr>https://www2.camara.leg.br/legin/fed/lei/2009/lei-11907-2-fevereiro-2009-585891-norma-pl.html</vt:lpwstr>
      </vt:variant>
      <vt:variant>
        <vt:lpwstr/>
      </vt:variant>
      <vt:variant>
        <vt:i4>5898254</vt:i4>
      </vt:variant>
      <vt:variant>
        <vt:i4>255</vt:i4>
      </vt:variant>
      <vt:variant>
        <vt:i4>0</vt:i4>
      </vt:variant>
      <vt:variant>
        <vt:i4>5</vt:i4>
      </vt:variant>
      <vt:variant>
        <vt:lpwstr>http://www2.camara.leg.br/legin/fed/lei/2006/lei-11292-26-abril-2006-541896-norma-pl.html</vt:lpwstr>
      </vt:variant>
      <vt:variant>
        <vt:lpwstr/>
      </vt:variant>
      <vt:variant>
        <vt:i4>2621566</vt:i4>
      </vt:variant>
      <vt:variant>
        <vt:i4>252</vt:i4>
      </vt:variant>
      <vt:variant>
        <vt:i4>0</vt:i4>
      </vt:variant>
      <vt:variant>
        <vt:i4>5</vt:i4>
      </vt:variant>
      <vt:variant>
        <vt:lpwstr>http://www2.camara.leg.br/legin/fed/medpro/2005/medidaprovisoria-269-15-dezembro-2005-539666-norma-pe.html</vt:lpwstr>
      </vt:variant>
      <vt:variant>
        <vt:lpwstr/>
      </vt:variant>
      <vt:variant>
        <vt:i4>5767238</vt:i4>
      </vt:variant>
      <vt:variant>
        <vt:i4>249</vt:i4>
      </vt:variant>
      <vt:variant>
        <vt:i4>0</vt:i4>
      </vt:variant>
      <vt:variant>
        <vt:i4>5</vt:i4>
      </vt:variant>
      <vt:variant>
        <vt:lpwstr>https://www2.camara.leg.br/legin/fed/lei/2009/lei-11907-2-fevereiro-2009-585891-norma-pl.html</vt:lpwstr>
      </vt:variant>
      <vt:variant>
        <vt:lpwstr/>
      </vt:variant>
      <vt:variant>
        <vt:i4>5898254</vt:i4>
      </vt:variant>
      <vt:variant>
        <vt:i4>246</vt:i4>
      </vt:variant>
      <vt:variant>
        <vt:i4>0</vt:i4>
      </vt:variant>
      <vt:variant>
        <vt:i4>5</vt:i4>
      </vt:variant>
      <vt:variant>
        <vt:lpwstr>http://www2.camara.leg.br/legin/fed/lei/2006/lei-11292-26-abril-2006-541896-norma-pl.html</vt:lpwstr>
      </vt:variant>
      <vt:variant>
        <vt:lpwstr/>
      </vt:variant>
      <vt:variant>
        <vt:i4>2621566</vt:i4>
      </vt:variant>
      <vt:variant>
        <vt:i4>243</vt:i4>
      </vt:variant>
      <vt:variant>
        <vt:i4>0</vt:i4>
      </vt:variant>
      <vt:variant>
        <vt:i4>5</vt:i4>
      </vt:variant>
      <vt:variant>
        <vt:lpwstr>http://www2.camara.leg.br/legin/fed/medpro/2005/medidaprovisoria-269-15-dezembro-2005-539666-norma-pe.html</vt:lpwstr>
      </vt:variant>
      <vt:variant>
        <vt:lpwstr/>
      </vt:variant>
      <vt:variant>
        <vt:i4>5767238</vt:i4>
      </vt:variant>
      <vt:variant>
        <vt:i4>240</vt:i4>
      </vt:variant>
      <vt:variant>
        <vt:i4>0</vt:i4>
      </vt:variant>
      <vt:variant>
        <vt:i4>5</vt:i4>
      </vt:variant>
      <vt:variant>
        <vt:lpwstr>https://www2.camara.leg.br/legin/fed/lei/2009/lei-11907-2-fevereiro-2009-585891-norma-pl.html</vt:lpwstr>
      </vt:variant>
      <vt:variant>
        <vt:lpwstr/>
      </vt:variant>
      <vt:variant>
        <vt:i4>5898254</vt:i4>
      </vt:variant>
      <vt:variant>
        <vt:i4>237</vt:i4>
      </vt:variant>
      <vt:variant>
        <vt:i4>0</vt:i4>
      </vt:variant>
      <vt:variant>
        <vt:i4>5</vt:i4>
      </vt:variant>
      <vt:variant>
        <vt:lpwstr>http://www2.camara.leg.br/legin/fed/lei/2006/lei-11292-26-abril-2006-541896-norma-pl.html</vt:lpwstr>
      </vt:variant>
      <vt:variant>
        <vt:lpwstr/>
      </vt:variant>
      <vt:variant>
        <vt:i4>2621566</vt:i4>
      </vt:variant>
      <vt:variant>
        <vt:i4>234</vt:i4>
      </vt:variant>
      <vt:variant>
        <vt:i4>0</vt:i4>
      </vt:variant>
      <vt:variant>
        <vt:i4>5</vt:i4>
      </vt:variant>
      <vt:variant>
        <vt:lpwstr>http://www2.camara.leg.br/legin/fed/medpro/2005/medidaprovisoria-269-15-dezembro-2005-539666-norma-pe.html</vt:lpwstr>
      </vt:variant>
      <vt:variant>
        <vt:lpwstr/>
      </vt:variant>
      <vt:variant>
        <vt:i4>5898254</vt:i4>
      </vt:variant>
      <vt:variant>
        <vt:i4>231</vt:i4>
      </vt:variant>
      <vt:variant>
        <vt:i4>0</vt:i4>
      </vt:variant>
      <vt:variant>
        <vt:i4>5</vt:i4>
      </vt:variant>
      <vt:variant>
        <vt:lpwstr>http://www2.camara.leg.br/legin/fed/lei/2006/lei-11292-26-abril-2006-541896-norma-pl.html</vt:lpwstr>
      </vt:variant>
      <vt:variant>
        <vt:lpwstr/>
      </vt:variant>
      <vt:variant>
        <vt:i4>2621566</vt:i4>
      </vt:variant>
      <vt:variant>
        <vt:i4>228</vt:i4>
      </vt:variant>
      <vt:variant>
        <vt:i4>0</vt:i4>
      </vt:variant>
      <vt:variant>
        <vt:i4>5</vt:i4>
      </vt:variant>
      <vt:variant>
        <vt:lpwstr>http://www2.camara.leg.br/legin/fed/medpro/2005/medidaprovisoria-269-15-dezembro-2005-539666-norma-pe.html</vt:lpwstr>
      </vt:variant>
      <vt:variant>
        <vt:lpwstr/>
      </vt:variant>
      <vt:variant>
        <vt:i4>5898254</vt:i4>
      </vt:variant>
      <vt:variant>
        <vt:i4>225</vt:i4>
      </vt:variant>
      <vt:variant>
        <vt:i4>0</vt:i4>
      </vt:variant>
      <vt:variant>
        <vt:i4>5</vt:i4>
      </vt:variant>
      <vt:variant>
        <vt:lpwstr>http://www2.camara.leg.br/legin/fed/lei/2006/lei-11292-26-abril-2006-541896-norma-pl.html</vt:lpwstr>
      </vt:variant>
      <vt:variant>
        <vt:lpwstr/>
      </vt:variant>
      <vt:variant>
        <vt:i4>2621566</vt:i4>
      </vt:variant>
      <vt:variant>
        <vt:i4>222</vt:i4>
      </vt:variant>
      <vt:variant>
        <vt:i4>0</vt:i4>
      </vt:variant>
      <vt:variant>
        <vt:i4>5</vt:i4>
      </vt:variant>
      <vt:variant>
        <vt:lpwstr>http://www2.camara.leg.br/legin/fed/medpro/2005/medidaprovisoria-269-15-dezembro-2005-539666-norma-pe.html</vt:lpwstr>
      </vt:variant>
      <vt:variant>
        <vt:lpwstr/>
      </vt:variant>
      <vt:variant>
        <vt:i4>5898254</vt:i4>
      </vt:variant>
      <vt:variant>
        <vt:i4>219</vt:i4>
      </vt:variant>
      <vt:variant>
        <vt:i4>0</vt:i4>
      </vt:variant>
      <vt:variant>
        <vt:i4>5</vt:i4>
      </vt:variant>
      <vt:variant>
        <vt:lpwstr>http://www2.camara.leg.br/legin/fed/lei/2006/lei-11292-26-abril-2006-541896-norma-pl.html</vt:lpwstr>
      </vt:variant>
      <vt:variant>
        <vt:lpwstr/>
      </vt:variant>
      <vt:variant>
        <vt:i4>2621566</vt:i4>
      </vt:variant>
      <vt:variant>
        <vt:i4>216</vt:i4>
      </vt:variant>
      <vt:variant>
        <vt:i4>0</vt:i4>
      </vt:variant>
      <vt:variant>
        <vt:i4>5</vt:i4>
      </vt:variant>
      <vt:variant>
        <vt:lpwstr>http://www2.camara.leg.br/legin/fed/medpro/2005/medidaprovisoria-269-15-dezembro-2005-539666-norma-pe.html</vt:lpwstr>
      </vt:variant>
      <vt:variant>
        <vt:lpwstr/>
      </vt:variant>
      <vt:variant>
        <vt:i4>5898254</vt:i4>
      </vt:variant>
      <vt:variant>
        <vt:i4>213</vt:i4>
      </vt:variant>
      <vt:variant>
        <vt:i4>0</vt:i4>
      </vt:variant>
      <vt:variant>
        <vt:i4>5</vt:i4>
      </vt:variant>
      <vt:variant>
        <vt:lpwstr>http://www2.camara.leg.br/legin/fed/lei/2006/lei-11292-26-abril-2006-541896-norma-pl.html</vt:lpwstr>
      </vt:variant>
      <vt:variant>
        <vt:lpwstr/>
      </vt:variant>
      <vt:variant>
        <vt:i4>2621566</vt:i4>
      </vt:variant>
      <vt:variant>
        <vt:i4>210</vt:i4>
      </vt:variant>
      <vt:variant>
        <vt:i4>0</vt:i4>
      </vt:variant>
      <vt:variant>
        <vt:i4>5</vt:i4>
      </vt:variant>
      <vt:variant>
        <vt:lpwstr>http://www2.camara.leg.br/legin/fed/medpro/2005/medidaprovisoria-269-15-dezembro-2005-539666-norma-pe.html</vt:lpwstr>
      </vt:variant>
      <vt:variant>
        <vt:lpwstr/>
      </vt:variant>
      <vt:variant>
        <vt:i4>5898254</vt:i4>
      </vt:variant>
      <vt:variant>
        <vt:i4>207</vt:i4>
      </vt:variant>
      <vt:variant>
        <vt:i4>0</vt:i4>
      </vt:variant>
      <vt:variant>
        <vt:i4>5</vt:i4>
      </vt:variant>
      <vt:variant>
        <vt:lpwstr>http://www2.camara.leg.br/legin/fed/lei/2006/lei-11292-26-abril-2006-541896-norma-pl.html</vt:lpwstr>
      </vt:variant>
      <vt:variant>
        <vt:lpwstr/>
      </vt:variant>
      <vt:variant>
        <vt:i4>2621566</vt:i4>
      </vt:variant>
      <vt:variant>
        <vt:i4>204</vt:i4>
      </vt:variant>
      <vt:variant>
        <vt:i4>0</vt:i4>
      </vt:variant>
      <vt:variant>
        <vt:i4>5</vt:i4>
      </vt:variant>
      <vt:variant>
        <vt:lpwstr>http://www2.camara.leg.br/legin/fed/medpro/2005/medidaprovisoria-269-15-dezembro-2005-539666-norma-pe.html</vt:lpwstr>
      </vt:variant>
      <vt:variant>
        <vt:lpwstr/>
      </vt:variant>
      <vt:variant>
        <vt:i4>5898254</vt:i4>
      </vt:variant>
      <vt:variant>
        <vt:i4>201</vt:i4>
      </vt:variant>
      <vt:variant>
        <vt:i4>0</vt:i4>
      </vt:variant>
      <vt:variant>
        <vt:i4>5</vt:i4>
      </vt:variant>
      <vt:variant>
        <vt:lpwstr>http://www2.camara.leg.br/legin/fed/lei/2006/lei-11292-26-abril-2006-541896-norma-pl.html</vt:lpwstr>
      </vt:variant>
      <vt:variant>
        <vt:lpwstr/>
      </vt:variant>
      <vt:variant>
        <vt:i4>2621566</vt:i4>
      </vt:variant>
      <vt:variant>
        <vt:i4>198</vt:i4>
      </vt:variant>
      <vt:variant>
        <vt:i4>0</vt:i4>
      </vt:variant>
      <vt:variant>
        <vt:i4>5</vt:i4>
      </vt:variant>
      <vt:variant>
        <vt:lpwstr>http://www2.camara.leg.br/legin/fed/medpro/2005/medidaprovisoria-269-15-dezembro-2005-539666-norma-pe.html</vt:lpwstr>
      </vt:variant>
      <vt:variant>
        <vt:lpwstr/>
      </vt:variant>
      <vt:variant>
        <vt:i4>5898254</vt:i4>
      </vt:variant>
      <vt:variant>
        <vt:i4>195</vt:i4>
      </vt:variant>
      <vt:variant>
        <vt:i4>0</vt:i4>
      </vt:variant>
      <vt:variant>
        <vt:i4>5</vt:i4>
      </vt:variant>
      <vt:variant>
        <vt:lpwstr>http://www2.camara.leg.br/legin/fed/lei/2006/lei-11292-26-abril-2006-541896-norma-pl.html</vt:lpwstr>
      </vt:variant>
      <vt:variant>
        <vt:lpwstr/>
      </vt:variant>
      <vt:variant>
        <vt:i4>2621566</vt:i4>
      </vt:variant>
      <vt:variant>
        <vt:i4>192</vt:i4>
      </vt:variant>
      <vt:variant>
        <vt:i4>0</vt:i4>
      </vt:variant>
      <vt:variant>
        <vt:i4>5</vt:i4>
      </vt:variant>
      <vt:variant>
        <vt:lpwstr>http://www2.camara.leg.br/legin/fed/medpro/2005/medidaprovisoria-269-15-dezembro-2005-539666-norma-pe.html</vt:lpwstr>
      </vt:variant>
      <vt:variant>
        <vt:lpwstr/>
      </vt:variant>
      <vt:variant>
        <vt:i4>5767238</vt:i4>
      </vt:variant>
      <vt:variant>
        <vt:i4>189</vt:i4>
      </vt:variant>
      <vt:variant>
        <vt:i4>0</vt:i4>
      </vt:variant>
      <vt:variant>
        <vt:i4>5</vt:i4>
      </vt:variant>
      <vt:variant>
        <vt:lpwstr>https://www2.camara.leg.br/legin/fed/lei/2009/lei-11907-2-fevereiro-2009-585891-norma-pl.html</vt:lpwstr>
      </vt:variant>
      <vt:variant>
        <vt:lpwstr/>
      </vt:variant>
      <vt:variant>
        <vt:i4>1835098</vt:i4>
      </vt:variant>
      <vt:variant>
        <vt:i4>186</vt:i4>
      </vt:variant>
      <vt:variant>
        <vt:i4>0</vt:i4>
      </vt:variant>
      <vt:variant>
        <vt:i4>5</vt:i4>
      </vt:variant>
      <vt:variant>
        <vt:lpwstr>https://www2.camara.leg.br/legin/fed/medpro/2008/medidaprovisoria-441-29-agosto-2008-580005-norma-pe.html</vt:lpwstr>
      </vt:variant>
      <vt:variant>
        <vt:lpwstr/>
      </vt:variant>
      <vt:variant>
        <vt:i4>5767238</vt:i4>
      </vt:variant>
      <vt:variant>
        <vt:i4>183</vt:i4>
      </vt:variant>
      <vt:variant>
        <vt:i4>0</vt:i4>
      </vt:variant>
      <vt:variant>
        <vt:i4>5</vt:i4>
      </vt:variant>
      <vt:variant>
        <vt:lpwstr>https://www2.camara.leg.br/legin/fed/lei/2009/lei-11907-2-fevereiro-2009-585891-norma-pl.html</vt:lpwstr>
      </vt:variant>
      <vt:variant>
        <vt:lpwstr/>
      </vt:variant>
      <vt:variant>
        <vt:i4>5767238</vt:i4>
      </vt:variant>
      <vt:variant>
        <vt:i4>180</vt:i4>
      </vt:variant>
      <vt:variant>
        <vt:i4>0</vt:i4>
      </vt:variant>
      <vt:variant>
        <vt:i4>5</vt:i4>
      </vt:variant>
      <vt:variant>
        <vt:lpwstr>https://www2.camara.leg.br/legin/fed/lei/2009/lei-11907-2-fevereiro-2009-585891-norma-pl.html</vt:lpwstr>
      </vt:variant>
      <vt:variant>
        <vt:lpwstr/>
      </vt:variant>
      <vt:variant>
        <vt:i4>5767238</vt:i4>
      </vt:variant>
      <vt:variant>
        <vt:i4>177</vt:i4>
      </vt:variant>
      <vt:variant>
        <vt:i4>0</vt:i4>
      </vt:variant>
      <vt:variant>
        <vt:i4>5</vt:i4>
      </vt:variant>
      <vt:variant>
        <vt:lpwstr>https://www2.camara.leg.br/legin/fed/lei/2009/lei-11907-2-fevereiro-2009-585891-norma-pl.html</vt:lpwstr>
      </vt:variant>
      <vt:variant>
        <vt:lpwstr/>
      </vt:variant>
      <vt:variant>
        <vt:i4>5767238</vt:i4>
      </vt:variant>
      <vt:variant>
        <vt:i4>174</vt:i4>
      </vt:variant>
      <vt:variant>
        <vt:i4>0</vt:i4>
      </vt:variant>
      <vt:variant>
        <vt:i4>5</vt:i4>
      </vt:variant>
      <vt:variant>
        <vt:lpwstr>https://www2.camara.leg.br/legin/fed/lei/2009/lei-11907-2-fevereiro-2009-585891-norma-pl.html</vt:lpwstr>
      </vt:variant>
      <vt:variant>
        <vt:lpwstr/>
      </vt:variant>
      <vt:variant>
        <vt:i4>1835098</vt:i4>
      </vt:variant>
      <vt:variant>
        <vt:i4>171</vt:i4>
      </vt:variant>
      <vt:variant>
        <vt:i4>0</vt:i4>
      </vt:variant>
      <vt:variant>
        <vt:i4>5</vt:i4>
      </vt:variant>
      <vt:variant>
        <vt:lpwstr>https://www2.camara.leg.br/legin/fed/medpro/2008/medidaprovisoria-441-29-agosto-2008-580005-norma-pe.html</vt:lpwstr>
      </vt:variant>
      <vt:variant>
        <vt:lpwstr/>
      </vt:variant>
      <vt:variant>
        <vt:i4>5767238</vt:i4>
      </vt:variant>
      <vt:variant>
        <vt:i4>168</vt:i4>
      </vt:variant>
      <vt:variant>
        <vt:i4>0</vt:i4>
      </vt:variant>
      <vt:variant>
        <vt:i4>5</vt:i4>
      </vt:variant>
      <vt:variant>
        <vt:lpwstr>https://www2.camara.leg.br/legin/fed/lei/2009/lei-11907-2-fevereiro-2009-585891-norma-pl.html</vt:lpwstr>
      </vt:variant>
      <vt:variant>
        <vt:lpwstr/>
      </vt:variant>
      <vt:variant>
        <vt:i4>5767238</vt:i4>
      </vt:variant>
      <vt:variant>
        <vt:i4>165</vt:i4>
      </vt:variant>
      <vt:variant>
        <vt:i4>0</vt:i4>
      </vt:variant>
      <vt:variant>
        <vt:i4>5</vt:i4>
      </vt:variant>
      <vt:variant>
        <vt:lpwstr>https://www2.camara.leg.br/legin/fed/lei/2009/lei-11907-2-fevereiro-2009-585891-norma-pl.html</vt:lpwstr>
      </vt:variant>
      <vt:variant>
        <vt:lpwstr/>
      </vt:variant>
      <vt:variant>
        <vt:i4>5767238</vt:i4>
      </vt:variant>
      <vt:variant>
        <vt:i4>162</vt:i4>
      </vt:variant>
      <vt:variant>
        <vt:i4>0</vt:i4>
      </vt:variant>
      <vt:variant>
        <vt:i4>5</vt:i4>
      </vt:variant>
      <vt:variant>
        <vt:lpwstr>https://www2.camara.leg.br/legin/fed/lei/2009/lei-11907-2-fevereiro-2009-585891-norma-pl.html</vt:lpwstr>
      </vt:variant>
      <vt:variant>
        <vt:lpwstr/>
      </vt:variant>
      <vt:variant>
        <vt:i4>5767238</vt:i4>
      </vt:variant>
      <vt:variant>
        <vt:i4>159</vt:i4>
      </vt:variant>
      <vt:variant>
        <vt:i4>0</vt:i4>
      </vt:variant>
      <vt:variant>
        <vt:i4>5</vt:i4>
      </vt:variant>
      <vt:variant>
        <vt:lpwstr>https://www2.camara.leg.br/legin/fed/lei/2009/lei-11907-2-fevereiro-2009-585891-norma-pl.html</vt:lpwstr>
      </vt:variant>
      <vt:variant>
        <vt:lpwstr/>
      </vt:variant>
      <vt:variant>
        <vt:i4>1835098</vt:i4>
      </vt:variant>
      <vt:variant>
        <vt:i4>156</vt:i4>
      </vt:variant>
      <vt:variant>
        <vt:i4>0</vt:i4>
      </vt:variant>
      <vt:variant>
        <vt:i4>5</vt:i4>
      </vt:variant>
      <vt:variant>
        <vt:lpwstr>https://www2.camara.leg.br/legin/fed/medpro/2008/medidaprovisoria-441-29-agosto-2008-580005-norma-pe.html</vt:lpwstr>
      </vt:variant>
      <vt:variant>
        <vt:lpwstr/>
      </vt:variant>
      <vt:variant>
        <vt:i4>1703940</vt:i4>
      </vt:variant>
      <vt:variant>
        <vt:i4>153</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150</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147</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144</vt:i4>
      </vt:variant>
      <vt:variant>
        <vt:i4>0</vt:i4>
      </vt:variant>
      <vt:variant>
        <vt:i4>5</vt:i4>
      </vt:variant>
      <vt:variant>
        <vt:lpwstr>http://www2.camara.leg.br/legin/fed/lei/2016/lei-13328-29-julho-2016-783462-publicacaooriginal-150907-pl.html</vt:lpwstr>
      </vt:variant>
      <vt:variant>
        <vt:lpwstr/>
      </vt:variant>
      <vt:variant>
        <vt:i4>1703940</vt:i4>
      </vt:variant>
      <vt:variant>
        <vt:i4>141</vt:i4>
      </vt:variant>
      <vt:variant>
        <vt:i4>0</vt:i4>
      </vt:variant>
      <vt:variant>
        <vt:i4>5</vt:i4>
      </vt:variant>
      <vt:variant>
        <vt:lpwstr>http://www2.camara.leg.br/legin/fed/lei/2016/lei-13328-29-julho-2016-783462-publicacaooriginal-150907-pl.html</vt:lpwstr>
      </vt:variant>
      <vt:variant>
        <vt:lpwstr/>
      </vt:variant>
      <vt:variant>
        <vt:i4>5767238</vt:i4>
      </vt:variant>
      <vt:variant>
        <vt:i4>138</vt:i4>
      </vt:variant>
      <vt:variant>
        <vt:i4>0</vt:i4>
      </vt:variant>
      <vt:variant>
        <vt:i4>5</vt:i4>
      </vt:variant>
      <vt:variant>
        <vt:lpwstr>https://www2.camara.leg.br/legin/fed/lei/2009/lei-11907-2-fevereiro-2009-585891-norma-pl.html</vt:lpwstr>
      </vt:variant>
      <vt:variant>
        <vt:lpwstr/>
      </vt:variant>
      <vt:variant>
        <vt:i4>1835098</vt:i4>
      </vt:variant>
      <vt:variant>
        <vt:i4>135</vt:i4>
      </vt:variant>
      <vt:variant>
        <vt:i4>0</vt:i4>
      </vt:variant>
      <vt:variant>
        <vt:i4>5</vt:i4>
      </vt:variant>
      <vt:variant>
        <vt:lpwstr>https://www2.camara.leg.br/legin/fed/medpro/2008/medidaprovisoria-441-29-agosto-2008-580005-norma-pe.html</vt:lpwstr>
      </vt:variant>
      <vt:variant>
        <vt:lpwstr/>
      </vt:variant>
      <vt:variant>
        <vt:i4>5767238</vt:i4>
      </vt:variant>
      <vt:variant>
        <vt:i4>132</vt:i4>
      </vt:variant>
      <vt:variant>
        <vt:i4>0</vt:i4>
      </vt:variant>
      <vt:variant>
        <vt:i4>5</vt:i4>
      </vt:variant>
      <vt:variant>
        <vt:lpwstr>https://www2.camara.leg.br/legin/fed/lei/2009/lei-11907-2-fevereiro-2009-585891-norma-pl.html</vt:lpwstr>
      </vt:variant>
      <vt:variant>
        <vt:lpwstr/>
      </vt:variant>
      <vt:variant>
        <vt:i4>5767238</vt:i4>
      </vt:variant>
      <vt:variant>
        <vt:i4>129</vt:i4>
      </vt:variant>
      <vt:variant>
        <vt:i4>0</vt:i4>
      </vt:variant>
      <vt:variant>
        <vt:i4>5</vt:i4>
      </vt:variant>
      <vt:variant>
        <vt:lpwstr>https://www2.camara.leg.br/legin/fed/lei/2009/lei-11907-2-fevereiro-2009-585891-norma-pl.html</vt:lpwstr>
      </vt:variant>
      <vt:variant>
        <vt:lpwstr/>
      </vt:variant>
      <vt:variant>
        <vt:i4>5898254</vt:i4>
      </vt:variant>
      <vt:variant>
        <vt:i4>126</vt:i4>
      </vt:variant>
      <vt:variant>
        <vt:i4>0</vt:i4>
      </vt:variant>
      <vt:variant>
        <vt:i4>5</vt:i4>
      </vt:variant>
      <vt:variant>
        <vt:lpwstr>http://www2.camara.leg.br/legin/fed/lei/2006/lei-11292-26-abril-2006-541896-norma-pl.html</vt:lpwstr>
      </vt:variant>
      <vt:variant>
        <vt:lpwstr/>
      </vt:variant>
      <vt:variant>
        <vt:i4>5767238</vt:i4>
      </vt:variant>
      <vt:variant>
        <vt:i4>123</vt:i4>
      </vt:variant>
      <vt:variant>
        <vt:i4>0</vt:i4>
      </vt:variant>
      <vt:variant>
        <vt:i4>5</vt:i4>
      </vt:variant>
      <vt:variant>
        <vt:lpwstr>https://www2.camara.leg.br/legin/fed/lei/2009/lei-11907-2-fevereiro-2009-585891-norma-pl.html</vt:lpwstr>
      </vt:variant>
      <vt:variant>
        <vt:lpwstr/>
      </vt:variant>
      <vt:variant>
        <vt:i4>1835098</vt:i4>
      </vt:variant>
      <vt:variant>
        <vt:i4>120</vt:i4>
      </vt:variant>
      <vt:variant>
        <vt:i4>0</vt:i4>
      </vt:variant>
      <vt:variant>
        <vt:i4>5</vt:i4>
      </vt:variant>
      <vt:variant>
        <vt:lpwstr>https://www2.camara.leg.br/legin/fed/medpro/2008/medidaprovisoria-441-29-agosto-2008-580005-norma-pe.html</vt:lpwstr>
      </vt:variant>
      <vt:variant>
        <vt:lpwstr/>
      </vt:variant>
      <vt:variant>
        <vt:i4>5767238</vt:i4>
      </vt:variant>
      <vt:variant>
        <vt:i4>117</vt:i4>
      </vt:variant>
      <vt:variant>
        <vt:i4>0</vt:i4>
      </vt:variant>
      <vt:variant>
        <vt:i4>5</vt:i4>
      </vt:variant>
      <vt:variant>
        <vt:lpwstr>https://www2.camara.leg.br/legin/fed/lei/2009/lei-11907-2-fevereiro-2009-585891-norma-pl.html</vt:lpwstr>
      </vt:variant>
      <vt:variant>
        <vt:lpwstr/>
      </vt:variant>
      <vt:variant>
        <vt:i4>5767238</vt:i4>
      </vt:variant>
      <vt:variant>
        <vt:i4>114</vt:i4>
      </vt:variant>
      <vt:variant>
        <vt:i4>0</vt:i4>
      </vt:variant>
      <vt:variant>
        <vt:i4>5</vt:i4>
      </vt:variant>
      <vt:variant>
        <vt:lpwstr>https://www2.camara.leg.br/legin/fed/lei/2009/lei-11907-2-fevereiro-2009-585891-norma-pl.html</vt:lpwstr>
      </vt:variant>
      <vt:variant>
        <vt:lpwstr/>
      </vt:variant>
      <vt:variant>
        <vt:i4>5898254</vt:i4>
      </vt:variant>
      <vt:variant>
        <vt:i4>111</vt:i4>
      </vt:variant>
      <vt:variant>
        <vt:i4>0</vt:i4>
      </vt:variant>
      <vt:variant>
        <vt:i4>5</vt:i4>
      </vt:variant>
      <vt:variant>
        <vt:lpwstr>http://www2.camara.leg.br/legin/fed/lei/2006/lei-11292-26-abril-2006-541896-norma-pl.html</vt:lpwstr>
      </vt:variant>
      <vt:variant>
        <vt:lpwstr/>
      </vt:variant>
      <vt:variant>
        <vt:i4>5767238</vt:i4>
      </vt:variant>
      <vt:variant>
        <vt:i4>108</vt:i4>
      </vt:variant>
      <vt:variant>
        <vt:i4>0</vt:i4>
      </vt:variant>
      <vt:variant>
        <vt:i4>5</vt:i4>
      </vt:variant>
      <vt:variant>
        <vt:lpwstr>https://www2.camara.leg.br/legin/fed/lei/2009/lei-11907-2-fevereiro-2009-585891-norma-pl.html</vt:lpwstr>
      </vt:variant>
      <vt:variant>
        <vt:lpwstr/>
      </vt:variant>
      <vt:variant>
        <vt:i4>1835098</vt:i4>
      </vt:variant>
      <vt:variant>
        <vt:i4>105</vt:i4>
      </vt:variant>
      <vt:variant>
        <vt:i4>0</vt:i4>
      </vt:variant>
      <vt:variant>
        <vt:i4>5</vt:i4>
      </vt:variant>
      <vt:variant>
        <vt:lpwstr>https://www2.camara.leg.br/legin/fed/medpro/2008/medidaprovisoria-441-29-agosto-2008-580005-norma-pe.html</vt:lpwstr>
      </vt:variant>
      <vt:variant>
        <vt:lpwstr/>
      </vt:variant>
      <vt:variant>
        <vt:i4>5767238</vt:i4>
      </vt:variant>
      <vt:variant>
        <vt:i4>102</vt:i4>
      </vt:variant>
      <vt:variant>
        <vt:i4>0</vt:i4>
      </vt:variant>
      <vt:variant>
        <vt:i4>5</vt:i4>
      </vt:variant>
      <vt:variant>
        <vt:lpwstr>https://www2.camara.leg.br/legin/fed/lei/2009/lei-11907-2-fevereiro-2009-585891-norma-pl.html</vt:lpwstr>
      </vt:variant>
      <vt:variant>
        <vt:lpwstr/>
      </vt:variant>
      <vt:variant>
        <vt:i4>1835098</vt:i4>
      </vt:variant>
      <vt:variant>
        <vt:i4>99</vt:i4>
      </vt:variant>
      <vt:variant>
        <vt:i4>0</vt:i4>
      </vt:variant>
      <vt:variant>
        <vt:i4>5</vt:i4>
      </vt:variant>
      <vt:variant>
        <vt:lpwstr>https://www2.camara.leg.br/legin/fed/medpro/2008/medidaprovisoria-441-29-agosto-2008-580005-norma-pe.html</vt:lpwstr>
      </vt:variant>
      <vt:variant>
        <vt:lpwstr/>
      </vt:variant>
      <vt:variant>
        <vt:i4>5767238</vt:i4>
      </vt:variant>
      <vt:variant>
        <vt:i4>96</vt:i4>
      </vt:variant>
      <vt:variant>
        <vt:i4>0</vt:i4>
      </vt:variant>
      <vt:variant>
        <vt:i4>5</vt:i4>
      </vt:variant>
      <vt:variant>
        <vt:lpwstr>https://www2.camara.leg.br/legin/fed/lei/2009/lei-11907-2-fevereiro-2009-585891-norma-pl.html</vt:lpwstr>
      </vt:variant>
      <vt:variant>
        <vt:lpwstr/>
      </vt:variant>
      <vt:variant>
        <vt:i4>1835098</vt:i4>
      </vt:variant>
      <vt:variant>
        <vt:i4>93</vt:i4>
      </vt:variant>
      <vt:variant>
        <vt:i4>0</vt:i4>
      </vt:variant>
      <vt:variant>
        <vt:i4>5</vt:i4>
      </vt:variant>
      <vt:variant>
        <vt:lpwstr>https://www2.camara.leg.br/legin/fed/medpro/2008/medidaprovisoria-441-29-agosto-2008-580005-norma-pe.html</vt:lpwstr>
      </vt:variant>
      <vt:variant>
        <vt:lpwstr/>
      </vt:variant>
      <vt:variant>
        <vt:i4>5767238</vt:i4>
      </vt:variant>
      <vt:variant>
        <vt:i4>90</vt:i4>
      </vt:variant>
      <vt:variant>
        <vt:i4>0</vt:i4>
      </vt:variant>
      <vt:variant>
        <vt:i4>5</vt:i4>
      </vt:variant>
      <vt:variant>
        <vt:lpwstr>https://www2.camara.leg.br/legin/fed/lei/2009/lei-11907-2-fevereiro-2009-585891-norma-pl.html</vt:lpwstr>
      </vt:variant>
      <vt:variant>
        <vt:lpwstr/>
      </vt:variant>
      <vt:variant>
        <vt:i4>5767238</vt:i4>
      </vt:variant>
      <vt:variant>
        <vt:i4>87</vt:i4>
      </vt:variant>
      <vt:variant>
        <vt:i4>0</vt:i4>
      </vt:variant>
      <vt:variant>
        <vt:i4>5</vt:i4>
      </vt:variant>
      <vt:variant>
        <vt:lpwstr>https://www2.camara.leg.br/legin/fed/lei/2009/lei-11907-2-fevereiro-2009-585891-norma-pl.html</vt:lpwstr>
      </vt:variant>
      <vt:variant>
        <vt:lpwstr/>
      </vt:variant>
      <vt:variant>
        <vt:i4>5767238</vt:i4>
      </vt:variant>
      <vt:variant>
        <vt:i4>84</vt:i4>
      </vt:variant>
      <vt:variant>
        <vt:i4>0</vt:i4>
      </vt:variant>
      <vt:variant>
        <vt:i4>5</vt:i4>
      </vt:variant>
      <vt:variant>
        <vt:lpwstr>https://www2.camara.leg.br/legin/fed/lei/2009/lei-11907-2-fevereiro-2009-585891-norma-pl.html</vt:lpwstr>
      </vt:variant>
      <vt:variant>
        <vt:lpwstr/>
      </vt:variant>
      <vt:variant>
        <vt:i4>7995441</vt:i4>
      </vt:variant>
      <vt:variant>
        <vt:i4>81</vt:i4>
      </vt:variant>
      <vt:variant>
        <vt:i4>0</vt:i4>
      </vt:variant>
      <vt:variant>
        <vt:i4>5</vt:i4>
      </vt:variant>
      <vt:variant>
        <vt:lpwstr>https://www2.camara.leg.br/legin/fed/lei/2006/lei-11292-26-abril-2006-541896-norma-pl.html</vt:lpwstr>
      </vt:variant>
      <vt:variant>
        <vt:lpwstr/>
      </vt:variant>
      <vt:variant>
        <vt:i4>1900552</vt:i4>
      </vt:variant>
      <vt:variant>
        <vt:i4>78</vt:i4>
      </vt:variant>
      <vt:variant>
        <vt:i4>0</vt:i4>
      </vt:variant>
      <vt:variant>
        <vt:i4>5</vt:i4>
      </vt:variant>
      <vt:variant>
        <vt:lpwstr>http://www2.camara.leg.br/legin/fed/lei/2016/lei-13326-29-julho-2016-783460-publicacaooriginal-150898-pl.html</vt:lpwstr>
      </vt:variant>
      <vt:variant>
        <vt:lpwstr/>
      </vt:variant>
      <vt:variant>
        <vt:i4>1769487</vt:i4>
      </vt:variant>
      <vt:variant>
        <vt:i4>75</vt:i4>
      </vt:variant>
      <vt:variant>
        <vt:i4>0</vt:i4>
      </vt:variant>
      <vt:variant>
        <vt:i4>5</vt:i4>
      </vt:variant>
      <vt:variant>
        <vt:lpwstr>http://www2.camara.leg.br/legin/fed/lei/2014/lei-12998-18-junho-2014-778939-publicacaooriginal-144420-pl.html</vt:lpwstr>
      </vt:variant>
      <vt:variant>
        <vt:lpwstr/>
      </vt:variant>
      <vt:variant>
        <vt:i4>3473446</vt:i4>
      </vt:variant>
      <vt:variant>
        <vt:i4>72</vt:i4>
      </vt:variant>
      <vt:variant>
        <vt:i4>0</vt:i4>
      </vt:variant>
      <vt:variant>
        <vt:i4>5</vt:i4>
      </vt:variant>
      <vt:variant>
        <vt:lpwstr>http://www2.camara.leg.br/legin/fed/medpro/2013/medidaprovisoria-632-24-dezembro-2013-777760-publicacaooriginal-142506-pe.html</vt:lpwstr>
      </vt:variant>
      <vt:variant>
        <vt:lpwstr/>
      </vt:variant>
      <vt:variant>
        <vt:i4>1769487</vt:i4>
      </vt:variant>
      <vt:variant>
        <vt:i4>69</vt:i4>
      </vt:variant>
      <vt:variant>
        <vt:i4>0</vt:i4>
      </vt:variant>
      <vt:variant>
        <vt:i4>5</vt:i4>
      </vt:variant>
      <vt:variant>
        <vt:lpwstr>http://www2.camara.leg.br/legin/fed/lei/2014/lei-12998-18-junho-2014-778939-publicacaooriginal-144420-pl.html</vt:lpwstr>
      </vt:variant>
      <vt:variant>
        <vt:lpwstr/>
      </vt:variant>
      <vt:variant>
        <vt:i4>3473446</vt:i4>
      </vt:variant>
      <vt:variant>
        <vt:i4>66</vt:i4>
      </vt:variant>
      <vt:variant>
        <vt:i4>0</vt:i4>
      </vt:variant>
      <vt:variant>
        <vt:i4>5</vt:i4>
      </vt:variant>
      <vt:variant>
        <vt:lpwstr>http://www2.camara.leg.br/legin/fed/medpro/2013/medidaprovisoria-632-24-dezembro-2013-777760-publicacaooriginal-142506-pe.html</vt:lpwstr>
      </vt:variant>
      <vt:variant>
        <vt:lpwstr/>
      </vt:variant>
      <vt:variant>
        <vt:i4>1769487</vt:i4>
      </vt:variant>
      <vt:variant>
        <vt:i4>63</vt:i4>
      </vt:variant>
      <vt:variant>
        <vt:i4>0</vt:i4>
      </vt:variant>
      <vt:variant>
        <vt:i4>5</vt:i4>
      </vt:variant>
      <vt:variant>
        <vt:lpwstr>http://www2.camara.leg.br/legin/fed/lei/2014/lei-12998-18-junho-2014-778939-publicacaooriginal-144420-pl.html</vt:lpwstr>
      </vt:variant>
      <vt:variant>
        <vt:lpwstr/>
      </vt:variant>
      <vt:variant>
        <vt:i4>3473446</vt:i4>
      </vt:variant>
      <vt:variant>
        <vt:i4>60</vt:i4>
      </vt:variant>
      <vt:variant>
        <vt:i4>0</vt:i4>
      </vt:variant>
      <vt:variant>
        <vt:i4>5</vt:i4>
      </vt:variant>
      <vt:variant>
        <vt:lpwstr>http://www2.camara.leg.br/legin/fed/medpro/2013/medidaprovisoria-632-24-dezembro-2013-777760-publicacaooriginal-142506-pe.html</vt:lpwstr>
      </vt:variant>
      <vt:variant>
        <vt:lpwstr/>
      </vt:variant>
      <vt:variant>
        <vt:i4>4259904</vt:i4>
      </vt:variant>
      <vt:variant>
        <vt:i4>57</vt:i4>
      </vt:variant>
      <vt:variant>
        <vt:i4>0</vt:i4>
      </vt:variant>
      <vt:variant>
        <vt:i4>5</vt:i4>
      </vt:variant>
      <vt:variant>
        <vt:lpwstr>http://www2.camara.leg.br/legin/fed/lei/2009/lei-11907-2-fevereiro-2009-585891-norma-pl.html</vt:lpwstr>
      </vt:variant>
      <vt:variant>
        <vt:lpwstr/>
      </vt:variant>
      <vt:variant>
        <vt:i4>1835098</vt:i4>
      </vt:variant>
      <vt:variant>
        <vt:i4>54</vt:i4>
      </vt:variant>
      <vt:variant>
        <vt:i4>0</vt:i4>
      </vt:variant>
      <vt:variant>
        <vt:i4>5</vt:i4>
      </vt:variant>
      <vt:variant>
        <vt:lpwstr>https://www2.camara.leg.br/legin/fed/medpro/2008/medidaprovisoria-441-29-agosto-2008-580005-norma-pe.html</vt:lpwstr>
      </vt:variant>
      <vt:variant>
        <vt:lpwstr/>
      </vt:variant>
      <vt:variant>
        <vt:i4>4259904</vt:i4>
      </vt:variant>
      <vt:variant>
        <vt:i4>51</vt:i4>
      </vt:variant>
      <vt:variant>
        <vt:i4>0</vt:i4>
      </vt:variant>
      <vt:variant>
        <vt:i4>5</vt:i4>
      </vt:variant>
      <vt:variant>
        <vt:lpwstr>http://www2.camara.leg.br/legin/fed/lei/2009/lei-11907-2-fevereiro-2009-585891-norma-pl.html</vt:lpwstr>
      </vt:variant>
      <vt:variant>
        <vt:lpwstr/>
      </vt:variant>
      <vt:variant>
        <vt:i4>1835098</vt:i4>
      </vt:variant>
      <vt:variant>
        <vt:i4>48</vt:i4>
      </vt:variant>
      <vt:variant>
        <vt:i4>0</vt:i4>
      </vt:variant>
      <vt:variant>
        <vt:i4>5</vt:i4>
      </vt:variant>
      <vt:variant>
        <vt:lpwstr>https://www2.camara.leg.br/legin/fed/medpro/2008/medidaprovisoria-441-29-agosto-2008-580005-norma-pe.html</vt:lpwstr>
      </vt:variant>
      <vt:variant>
        <vt:lpwstr/>
      </vt:variant>
      <vt:variant>
        <vt:i4>1769487</vt:i4>
      </vt:variant>
      <vt:variant>
        <vt:i4>45</vt:i4>
      </vt:variant>
      <vt:variant>
        <vt:i4>0</vt:i4>
      </vt:variant>
      <vt:variant>
        <vt:i4>5</vt:i4>
      </vt:variant>
      <vt:variant>
        <vt:lpwstr>http://www2.camara.leg.br/legin/fed/lei/2014/lei-12998-18-junho-2014-778939-publicacaooriginal-144420-pl.html</vt:lpwstr>
      </vt:variant>
      <vt:variant>
        <vt:lpwstr/>
      </vt:variant>
      <vt:variant>
        <vt:i4>3473446</vt:i4>
      </vt:variant>
      <vt:variant>
        <vt:i4>42</vt:i4>
      </vt:variant>
      <vt:variant>
        <vt:i4>0</vt:i4>
      </vt:variant>
      <vt:variant>
        <vt:i4>5</vt:i4>
      </vt:variant>
      <vt:variant>
        <vt:lpwstr>http://www2.camara.leg.br/legin/fed/medpro/2013/medidaprovisoria-632-24-dezembro-2013-777760-publicacaooriginal-142506-pe.html</vt:lpwstr>
      </vt:variant>
      <vt:variant>
        <vt:lpwstr/>
      </vt:variant>
      <vt:variant>
        <vt:i4>7995441</vt:i4>
      </vt:variant>
      <vt:variant>
        <vt:i4>39</vt:i4>
      </vt:variant>
      <vt:variant>
        <vt:i4>0</vt:i4>
      </vt:variant>
      <vt:variant>
        <vt:i4>5</vt:i4>
      </vt:variant>
      <vt:variant>
        <vt:lpwstr>https://www2.camara.leg.br/legin/fed/lei/2006/lei-11292-26-abril-2006-541896-norma-pl.html</vt:lpwstr>
      </vt:variant>
      <vt:variant>
        <vt:lpwstr/>
      </vt:variant>
      <vt:variant>
        <vt:i4>5767238</vt:i4>
      </vt:variant>
      <vt:variant>
        <vt:i4>36</vt:i4>
      </vt:variant>
      <vt:variant>
        <vt:i4>0</vt:i4>
      </vt:variant>
      <vt:variant>
        <vt:i4>5</vt:i4>
      </vt:variant>
      <vt:variant>
        <vt:lpwstr>https://www2.camara.leg.br/legin/fed/lei/2009/lei-11907-2-fevereiro-2009-585891-norma-pl.html</vt:lpwstr>
      </vt:variant>
      <vt:variant>
        <vt:lpwstr/>
      </vt:variant>
      <vt:variant>
        <vt:i4>7995441</vt:i4>
      </vt:variant>
      <vt:variant>
        <vt:i4>33</vt:i4>
      </vt:variant>
      <vt:variant>
        <vt:i4>0</vt:i4>
      </vt:variant>
      <vt:variant>
        <vt:i4>5</vt:i4>
      </vt:variant>
      <vt:variant>
        <vt:lpwstr>https://www2.camara.leg.br/legin/fed/lei/2006/lei-11292-26-abril-2006-541896-norma-pl.html</vt:lpwstr>
      </vt:variant>
      <vt:variant>
        <vt:lpwstr/>
      </vt:variant>
      <vt:variant>
        <vt:i4>1966160</vt:i4>
      </vt:variant>
      <vt:variant>
        <vt:i4>30</vt:i4>
      </vt:variant>
      <vt:variant>
        <vt:i4>0</vt:i4>
      </vt:variant>
      <vt:variant>
        <vt:i4>5</vt:i4>
      </vt:variant>
      <vt:variant>
        <vt:lpwstr>https://www2.camara.leg.br/legin/fed/medpro/2025/medidaprovisoria-1317-17-setembro-2025-797987-publicacaooriginal-176485-pe.html</vt:lpwstr>
      </vt:variant>
      <vt:variant>
        <vt:lpwstr/>
      </vt:variant>
      <vt:variant>
        <vt:i4>131152</vt:i4>
      </vt:variant>
      <vt:variant>
        <vt:i4>27</vt:i4>
      </vt:variant>
      <vt:variant>
        <vt:i4>0</vt:i4>
      </vt:variant>
      <vt:variant>
        <vt:i4>5</vt:i4>
      </vt:variant>
      <vt:variant>
        <vt:lpwstr>https://www2.camara.leg.br/legin/fed/lei/2025/lei-15141-2-junho-2025-797540-publicacaooriginal-175543-pl.html</vt:lpwstr>
      </vt:variant>
      <vt:variant>
        <vt:lpwstr/>
      </vt:variant>
      <vt:variant>
        <vt:i4>1966160</vt:i4>
      </vt:variant>
      <vt:variant>
        <vt:i4>24</vt:i4>
      </vt:variant>
      <vt:variant>
        <vt:i4>0</vt:i4>
      </vt:variant>
      <vt:variant>
        <vt:i4>5</vt:i4>
      </vt:variant>
      <vt:variant>
        <vt:lpwstr>https://www2.camara.leg.br/legin/fed/medpro/2025/medidaprovisoria-1317-17-setembro-2025-797987-publicacaooriginal-176485-pe.html</vt:lpwstr>
      </vt:variant>
      <vt:variant>
        <vt:lpwstr/>
      </vt:variant>
      <vt:variant>
        <vt:i4>1966160</vt:i4>
      </vt:variant>
      <vt:variant>
        <vt:i4>21</vt:i4>
      </vt:variant>
      <vt:variant>
        <vt:i4>0</vt:i4>
      </vt:variant>
      <vt:variant>
        <vt:i4>5</vt:i4>
      </vt:variant>
      <vt:variant>
        <vt:lpwstr>https://www2.camara.leg.br/legin/fed/medpro/2025/medidaprovisoria-1317-17-setembro-2025-797987-publicacaooriginal-176485-pe.html</vt:lpwstr>
      </vt:variant>
      <vt:variant>
        <vt:lpwstr/>
      </vt:variant>
      <vt:variant>
        <vt:i4>1966160</vt:i4>
      </vt:variant>
      <vt:variant>
        <vt:i4>18</vt:i4>
      </vt:variant>
      <vt:variant>
        <vt:i4>0</vt:i4>
      </vt:variant>
      <vt:variant>
        <vt:i4>5</vt:i4>
      </vt:variant>
      <vt:variant>
        <vt:lpwstr>https://www2.camara.leg.br/legin/fed/medpro/2025/medidaprovisoria-1317-17-setembro-2025-797987-publicacaooriginal-176485-pe.html</vt:lpwstr>
      </vt:variant>
      <vt:variant>
        <vt:lpwstr/>
      </vt:variant>
      <vt:variant>
        <vt:i4>1966160</vt:i4>
      </vt:variant>
      <vt:variant>
        <vt:i4>15</vt:i4>
      </vt:variant>
      <vt:variant>
        <vt:i4>0</vt:i4>
      </vt:variant>
      <vt:variant>
        <vt:i4>5</vt:i4>
      </vt:variant>
      <vt:variant>
        <vt:lpwstr>https://www2.camara.leg.br/legin/fed/medpro/2025/medidaprovisoria-1317-17-setembro-2025-797987-publicacaooriginal-176485-pe.html</vt:lpwstr>
      </vt:variant>
      <vt:variant>
        <vt:lpwstr/>
      </vt:variant>
      <vt:variant>
        <vt:i4>7995441</vt:i4>
      </vt:variant>
      <vt:variant>
        <vt:i4>12</vt:i4>
      </vt:variant>
      <vt:variant>
        <vt:i4>0</vt:i4>
      </vt:variant>
      <vt:variant>
        <vt:i4>5</vt:i4>
      </vt:variant>
      <vt:variant>
        <vt:lpwstr>https://www2.camara.leg.br/legin/fed/lei/2006/lei-11292-26-abril-2006-541896-norma-pl.html</vt:lpwstr>
      </vt:variant>
      <vt:variant>
        <vt:lpwstr/>
      </vt:variant>
      <vt:variant>
        <vt:i4>6684719</vt:i4>
      </vt:variant>
      <vt:variant>
        <vt:i4>9</vt:i4>
      </vt:variant>
      <vt:variant>
        <vt:i4>0</vt:i4>
      </vt:variant>
      <vt:variant>
        <vt:i4>5</vt:i4>
      </vt:variant>
      <vt:variant>
        <vt:lpwstr>https://www2.camara.leg.br/legin/fed/medpro/2005/medidaprovisoria-269-15-dezembro-2005-539666-norma-pe.html</vt:lpwstr>
      </vt:variant>
      <vt:variant>
        <vt:lpwstr/>
      </vt:variant>
      <vt:variant>
        <vt:i4>7995441</vt:i4>
      </vt:variant>
      <vt:variant>
        <vt:i4>6</vt:i4>
      </vt:variant>
      <vt:variant>
        <vt:i4>0</vt:i4>
      </vt:variant>
      <vt:variant>
        <vt:i4>5</vt:i4>
      </vt:variant>
      <vt:variant>
        <vt:lpwstr>https://www2.camara.leg.br/legin/fed/lei/2006/lei-11292-26-abril-2006-541896-norma-pl.html</vt:lpwstr>
      </vt:variant>
      <vt:variant>
        <vt:lpwstr/>
      </vt:variant>
      <vt:variant>
        <vt:i4>6684719</vt:i4>
      </vt:variant>
      <vt:variant>
        <vt:i4>3</vt:i4>
      </vt:variant>
      <vt:variant>
        <vt:i4>0</vt:i4>
      </vt:variant>
      <vt:variant>
        <vt:i4>5</vt:i4>
      </vt:variant>
      <vt:variant>
        <vt:lpwstr>https://www2.camara.leg.br/legin/fed/medpro/2005/medidaprovisoria-269-15-dezembro-2005-539666-norma-pe.html</vt:lpwstr>
      </vt:variant>
      <vt:variant>
        <vt:lpwstr/>
      </vt:variant>
      <vt:variant>
        <vt:i4>1966160</vt:i4>
      </vt:variant>
      <vt:variant>
        <vt:i4>0</vt:i4>
      </vt:variant>
      <vt:variant>
        <vt:i4>0</vt:i4>
      </vt:variant>
      <vt:variant>
        <vt:i4>5</vt:i4>
      </vt:variant>
      <vt:variant>
        <vt:lpwstr>https://www2.camara.leg.br/legin/fed/medpro/2025/medidaprovisoria-1317-17-setembro-2025-797987-publicacaooriginal-176485-pe.html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3</dc:title>
  <dc:subject/>
  <dc:creator>p_6140</dc:creator>
  <cp:keywords/>
  <cp:lastModifiedBy>Alexandre Pereira Pinheiro</cp:lastModifiedBy>
  <cp:revision>5</cp:revision>
  <cp:lastPrinted>2008-03-25T15:22:00Z</cp:lastPrinted>
  <dcterms:created xsi:type="dcterms:W3CDTF">2025-11-22T19:24:00Z</dcterms:created>
  <dcterms:modified xsi:type="dcterms:W3CDTF">2026-02-26T15:39:00Z</dcterms:modified>
</cp:coreProperties>
</file>