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D9" w:rsidRDefault="00726260">
      <w:pPr>
        <w:pStyle w:val="Cabealh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-6.1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2427142" r:id="rId6"/>
        </w:pict>
      </w:r>
    </w:p>
    <w:p w:rsidR="00B117D9" w:rsidRDefault="00B117D9">
      <w:pPr>
        <w:pStyle w:val="Cabealho"/>
        <w:jc w:val="both"/>
      </w:pPr>
    </w:p>
    <w:p w:rsidR="00B117D9" w:rsidRDefault="00B117D9">
      <w:pPr>
        <w:pStyle w:val="Cabealho"/>
        <w:jc w:val="both"/>
      </w:pPr>
    </w:p>
    <w:p w:rsidR="00B117D9" w:rsidRDefault="00B117D9">
      <w:pPr>
        <w:pStyle w:val="Cabealho"/>
      </w:pPr>
    </w:p>
    <w:p w:rsidR="00B117D9" w:rsidRDefault="00B117D9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B117D9" w:rsidRDefault="00B117D9">
      <w:pPr>
        <w:pStyle w:val="Cabealho"/>
        <w:jc w:val="center"/>
      </w:pPr>
      <w:r>
        <w:t>Centro de Documentação e Informação</w:t>
      </w:r>
    </w:p>
    <w:p w:rsidR="00B117D9" w:rsidRDefault="00B117D9">
      <w:pPr>
        <w:jc w:val="center"/>
      </w:pPr>
    </w:p>
    <w:p w:rsidR="00B117D9" w:rsidRDefault="00B117D9">
      <w:pPr>
        <w:pStyle w:val="Ttulo7"/>
      </w:pPr>
      <w:r>
        <w:t>LEI Nº 9.973, DE 29 DE MAIO DE 2000</w:t>
      </w:r>
    </w:p>
    <w:p w:rsidR="00B117D9" w:rsidRDefault="00B117D9">
      <w:pPr>
        <w:jc w:val="both"/>
        <w:rPr>
          <w:sz w:val="24"/>
        </w:rPr>
      </w:pPr>
    </w:p>
    <w:p w:rsidR="00B117D9" w:rsidRDefault="00B117D9">
      <w:pPr>
        <w:jc w:val="both"/>
        <w:rPr>
          <w:sz w:val="24"/>
        </w:rPr>
      </w:pPr>
    </w:p>
    <w:p w:rsidR="00B117D9" w:rsidRDefault="00B117D9">
      <w:pPr>
        <w:ind w:left="4536"/>
        <w:jc w:val="both"/>
        <w:rPr>
          <w:sz w:val="24"/>
        </w:rPr>
      </w:pPr>
      <w:r>
        <w:rPr>
          <w:sz w:val="24"/>
        </w:rPr>
        <w:t xml:space="preserve">Dispõe sobre o sistema de armazenagem dos produtos agropecuários. </w:t>
      </w:r>
    </w:p>
    <w:p w:rsidR="00B117D9" w:rsidRDefault="00B117D9">
      <w:pPr>
        <w:jc w:val="both"/>
        <w:rPr>
          <w:sz w:val="24"/>
        </w:rPr>
      </w:pPr>
    </w:p>
    <w:p w:rsidR="00B117D9" w:rsidRDefault="00B117D9">
      <w:pPr>
        <w:jc w:val="both"/>
        <w:rPr>
          <w:sz w:val="24"/>
        </w:rPr>
      </w:pPr>
    </w:p>
    <w:p w:rsidR="00B117D9" w:rsidRPr="00D57119" w:rsidRDefault="00B117D9">
      <w:pPr>
        <w:ind w:firstLine="1134"/>
        <w:jc w:val="both"/>
        <w:rPr>
          <w:b/>
          <w:sz w:val="24"/>
        </w:rPr>
      </w:pPr>
      <w:r w:rsidRPr="00D57119">
        <w:rPr>
          <w:b/>
          <w:sz w:val="24"/>
        </w:rPr>
        <w:t>O PRESIDENTE DA REPÚBLICA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1º. As atividades de armazenagem de produtos agropecuários, seus derivados, subprodutos e resíduos de valor econômico ficam sujeitas às disposições desta Lei.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D57119" w:rsidP="00D57119">
      <w:pPr>
        <w:ind w:firstLine="1134"/>
        <w:jc w:val="both"/>
        <w:rPr>
          <w:sz w:val="24"/>
        </w:rPr>
      </w:pPr>
      <w:r w:rsidRPr="00D57119">
        <w:rPr>
          <w:sz w:val="24"/>
        </w:rPr>
        <w:t>Art. 2º O Ministério da Agricultura, Pecuária e Abastecimento criará sistema</w:t>
      </w:r>
      <w:r>
        <w:rPr>
          <w:sz w:val="24"/>
        </w:rPr>
        <w:t xml:space="preserve"> </w:t>
      </w:r>
      <w:r w:rsidRPr="00D57119">
        <w:rPr>
          <w:sz w:val="24"/>
        </w:rPr>
        <w:t>de certificação baseado em adesão voluntária, estabelecendo condições técnicas e</w:t>
      </w:r>
      <w:r>
        <w:rPr>
          <w:sz w:val="24"/>
        </w:rPr>
        <w:t xml:space="preserve"> </w:t>
      </w:r>
      <w:r w:rsidRPr="00D57119">
        <w:rPr>
          <w:sz w:val="24"/>
        </w:rPr>
        <w:t>operacionais, assim como a documentação pertinente, para qualificação dos</w:t>
      </w:r>
      <w:r>
        <w:rPr>
          <w:sz w:val="24"/>
        </w:rPr>
        <w:t xml:space="preserve"> </w:t>
      </w:r>
      <w:r w:rsidRPr="00D57119">
        <w:rPr>
          <w:sz w:val="24"/>
        </w:rPr>
        <w:t>armazéns destinados à atividade de guarda e conservação de produtos</w:t>
      </w:r>
      <w:r>
        <w:rPr>
          <w:sz w:val="24"/>
        </w:rPr>
        <w:t xml:space="preserve"> </w:t>
      </w:r>
      <w:r w:rsidRPr="00D57119">
        <w:rPr>
          <w:sz w:val="24"/>
        </w:rPr>
        <w:t>agropecuários.</w:t>
      </w:r>
      <w:r w:rsidR="00B117D9">
        <w:rPr>
          <w:sz w:val="24"/>
        </w:rPr>
        <w:t xml:space="preserve"> </w:t>
      </w:r>
      <w:r w:rsidR="00726260" w:rsidRPr="00726260">
        <w:rPr>
          <w:i/>
          <w:sz w:val="24"/>
        </w:rPr>
        <w:fldChar w:fldCharType="begin"/>
      </w:r>
      <w:r w:rsidR="00726260" w:rsidRPr="00726260">
        <w:rPr>
          <w:i/>
          <w:sz w:val="24"/>
        </w:rPr>
        <w:instrText xml:space="preserve"> HYPERLINK "https://www2.camara.leg.br/legin/fed/lei/2026/lei-15429-5-junho-2026-799220-publicacaooriginal-179698-pl.html" </w:instrText>
      </w:r>
      <w:r w:rsidR="00726260" w:rsidRPr="00726260">
        <w:rPr>
          <w:i/>
          <w:sz w:val="24"/>
        </w:rPr>
      </w:r>
      <w:r w:rsidR="00726260" w:rsidRPr="00726260">
        <w:rPr>
          <w:i/>
          <w:sz w:val="24"/>
        </w:rPr>
        <w:fldChar w:fldCharType="separate"/>
      </w:r>
      <w:r w:rsidRPr="00726260">
        <w:rPr>
          <w:rStyle w:val="Hyperlink"/>
          <w:i/>
          <w:sz w:val="24"/>
        </w:rPr>
        <w:t>(“</w:t>
      </w:r>
      <w:r w:rsidR="00726260" w:rsidRPr="00726260">
        <w:rPr>
          <w:rStyle w:val="Hyperlink"/>
          <w:i/>
          <w:sz w:val="24"/>
        </w:rPr>
        <w:t>Caput</w:t>
      </w:r>
      <w:r w:rsidRPr="00726260">
        <w:rPr>
          <w:rStyle w:val="Hyperlink"/>
          <w:i/>
          <w:sz w:val="24"/>
        </w:rPr>
        <w:t>” do artigo com redação dada pela Lei nº 15.429, de 5/6/2026)</w:t>
      </w:r>
      <w:r w:rsidR="00726260" w:rsidRPr="00726260">
        <w:rPr>
          <w:i/>
          <w:sz w:val="24"/>
        </w:rPr>
        <w:fldChar w:fldCharType="end"/>
      </w:r>
      <w:bookmarkStart w:id="0" w:name="_GoBack"/>
      <w:bookmarkEnd w:id="0"/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Serão arquivados na Junta Comercial o termo de nomeação de fiel e o regulamento interno do armazém.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3º. O contrato de depósito conterá, obrigatoriamente, entre outras cláusulas, o objeto, o prazo de armazenagem, o preço e a forma de remuneração pelos serviços prestados, os direitos e as obrigações do depositante e do depositário, a capacidade de expedição e a compensação financeira por diferença de qualidade e quantidade.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1º O prazo de armazenagem, o preço dos serviços prestados e as demais condições contratuais serão fixados por livre acordo entre as partes. </w:t>
      </w:r>
    </w:p>
    <w:p w:rsidR="00B117D9" w:rsidRDefault="00B117D9">
      <w:pPr>
        <w:pStyle w:val="Recuodecorpodetexto3"/>
      </w:pPr>
      <w:r>
        <w:t xml:space="preserve">§ 2º Durante o prazo de vigência de contrato com o Poder Público para fins da política de estoques, bem como nos casos de contratos para a guarda de produtos decorrentes de operações de comercialização que </w:t>
      </w:r>
      <w:proofErr w:type="gramStart"/>
      <w:r>
        <w:t>envolvam</w:t>
      </w:r>
      <w:proofErr w:type="gramEnd"/>
      <w:r>
        <w:t xml:space="preserve"> gastos do Tesouro Nacional, a título de subvenções de preços, o Ministério da Agricultura e do Abastecimento manterá disponível, na rede Internet, extratos dos contratos correspondentes contendo as informações previstas no </w:t>
      </w:r>
      <w:r w:rsidR="00726260" w:rsidRPr="00726260">
        <w:rPr>
          <w:i/>
        </w:rPr>
        <w:t>caput</w:t>
      </w:r>
      <w:r>
        <w:t xml:space="preserve"> deste artigo.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Art. 4º. </w:t>
      </w:r>
      <w:hyperlink r:id="rId7" w:history="1">
        <w:r>
          <w:rPr>
            <w:rStyle w:val="Hyperlink"/>
            <w:i/>
            <w:sz w:val="24"/>
          </w:rPr>
          <w:t>(Revogado pela Medida Provisória nº 221, de 1/10/2004</w:t>
        </w:r>
      </w:hyperlink>
      <w:r>
        <w:rPr>
          <w:i/>
          <w:sz w:val="24"/>
        </w:rPr>
        <w:t xml:space="preserve"> </w:t>
      </w:r>
      <w:hyperlink r:id="rId8" w:history="1">
        <w:r>
          <w:rPr>
            <w:rStyle w:val="Hyperlink"/>
            <w:i/>
            <w:sz w:val="24"/>
          </w:rPr>
          <w:t>convertida na Lei nº 11.076, de 30/12/2004)</w:t>
        </w:r>
      </w:hyperlink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5º. Os critérios de preferência para a admissão de produtos e para a prestação de outros serviços nas unidades armazenadoras deverão constar do regulamento interno do armazém.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6º. O depositário é responsável pela guarda, conservação, pronta e fiel entrega dos produtos que tiver recebido em depósito.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1º O depositário responderá por culpa ou dolo de seus empregados ou prepostos, pelos furtos, roubos e sinistros ocorridos com os produtos depositados, bem como pelos danos decorrentes de seu manuseio inadequado, na forma da legislação específica.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2º O presidente, o diretor e o sócio-gerente da empresa privada, ou o equivalente, no caso de cooperativas, assim como o titular de firma individual, assumirão solidariamente com o fiel responsabilidade integral pelas mercadorias recebidas em depósito.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3º O depositário e o depositante poderão definir, de comum acordo, a </w:t>
      </w:r>
      <w:proofErr w:type="spellStart"/>
      <w:r>
        <w:rPr>
          <w:sz w:val="24"/>
        </w:rPr>
        <w:t>constituiçãode</w:t>
      </w:r>
      <w:proofErr w:type="spellEnd"/>
      <w:r>
        <w:rPr>
          <w:sz w:val="24"/>
        </w:rPr>
        <w:t xml:space="preserve"> garantias, as quais deverão estar registradas no contrato de depósito ou no Certificado de Depósito Agropecuário - CDA. </w:t>
      </w:r>
      <w:hyperlink r:id="rId9" w:history="1">
        <w:r>
          <w:rPr>
            <w:rStyle w:val="Hyperlink"/>
            <w:i/>
            <w:sz w:val="24"/>
          </w:rPr>
          <w:t>(Parágrafo com redação dada pela Lei nº 11.076, de 30/12/2004)</w:t>
        </w:r>
      </w:hyperlink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4º A indenização devida em decorrência dos casos previstos no § 1º será definida na regulamentação desta Lei.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5º O depositário não é obrigado a se responsabilizar pela natureza, pelo tipo, pela qualidade e pelo estado de conservação dos produtos contidos em invólucros que impossibilitem sua inspeção, ficando sob inteira responsabilidade do depositante a autenticidade das especificações indicadas.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6º Fica obrigado o depositário a celebrar contrato de seguro com a finalidade de garantir, a favor do depositante, os produtos armazenados contra incêndio, inundação e quaisquer intempéries que os destruam ou deteriorem.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7º O disposto no § 3º deste artigo não se aplica à relação entre cooperativa e seus associados de que trata o art. 83 da Lei nº 5.764, de 16 de dezembro de 1971. </w:t>
      </w:r>
      <w:hyperlink r:id="rId10" w:history="1">
        <w:r>
          <w:rPr>
            <w:rStyle w:val="Hyperlink"/>
            <w:i/>
            <w:sz w:val="24"/>
          </w:rPr>
          <w:t>(Parágrafo acrescido pela Lei nº 11.076, de 30/12/2004)</w:t>
        </w:r>
      </w:hyperlink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7º. Poderão ser recebidos em depósitos e guardados a granel no mesmo silo ou célula produtos de diferentes depositantes, desde que sejam da mesma espécie, classe comercial e qualidade.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Na hipótese de que trata este artigo, o depositário poderá restituir o produto depositado ou outro, </w:t>
      </w:r>
      <w:proofErr w:type="gramStart"/>
      <w:r>
        <w:rPr>
          <w:sz w:val="24"/>
        </w:rPr>
        <w:t>respeitadas</w:t>
      </w:r>
      <w:proofErr w:type="gramEnd"/>
      <w:r>
        <w:rPr>
          <w:sz w:val="24"/>
        </w:rPr>
        <w:t xml:space="preserve"> as especificações previstas no </w:t>
      </w:r>
      <w:r w:rsidR="00726260" w:rsidRPr="00726260">
        <w:rPr>
          <w:i/>
          <w:sz w:val="24"/>
        </w:rPr>
        <w:t>caput</w:t>
      </w:r>
      <w:r>
        <w:rPr>
          <w:sz w:val="24"/>
        </w:rPr>
        <w:t xml:space="preserve">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8º. A prestação de serviços de armazenagem de que trata esta Lei não impede o depositário da prática de comércio de produtos da mesma espécie daqueles usualmente recebidos em depósito.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9º. O depositário tem direito de retenção sobre os produtos depositados, até o limite dos valores correspondentes, para garantia do pagamento de: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I - armazenagem e demais despesas tarifárias;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II - adiantamentos feitos com fretes, seguros e demais despesas e serviços, desde que devidamente autorizados, por escrito, pelo depositante; e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III - comissões, custos de cobrança e outros encargos, relativos a operação com mercadorias depositadas.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1º O direito de retenção poderá ser oposto à massa falida do devedor.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§ 2º O direito de retenção não poderá ser exercido quando existir débito perante o depositante, decorrente de contrato de depósito, em montante igual ou superior ao dos créditos relativos aos serviços prestados.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10. O depositário é obrigado: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I - a prestar informações, quando autorizado pelo depositante, sobre a emissão de títulos representativos do produto em fase de venda e sobre a existência de débitos que possam onerar o produto; e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II - a encaminhar informações ao Ministério da Agricultura e do Abastecimento, na forma e periodicidade que este regulamentar.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11. O Ministério da Agricultura e do Abastecimento, diretamente, ou por intermédio dos seus conveniados, terá livre acesso aos armazéns para verificação da existência do produto e suas condições de armazenagem.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12. (VETADO)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13. O depositário que praticar infração das disposições desta Lei ficará sujeito às penas de suspensão temporária ou de exclusão do sistema de certificação de armazéns, aplicáveis pelo Ministério da Agricultura e do Abastecimento, conforme dispuser o regulamento, além das demais cominações legais.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14. O Poder Executivo regulamentará o disposto nesta Lei no prazo de noventa dias, contados da data de sua publicação.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Art. 15. Esta Lei entra em vigor na data de sua publicação.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Brasília, 29 de maio de 2000; 179º da Independência e 112º da República. </w:t>
      </w:r>
    </w:p>
    <w:p w:rsidR="00B117D9" w:rsidRDefault="00B117D9">
      <w:pPr>
        <w:ind w:firstLine="1134"/>
        <w:jc w:val="both"/>
        <w:rPr>
          <w:sz w:val="24"/>
        </w:rPr>
      </w:pP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FERNANDO HENRIQUE CARDOSO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Pedro Malan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Marcus Vinicius Pratini de Moraes </w:t>
      </w:r>
    </w:p>
    <w:p w:rsidR="00B117D9" w:rsidRDefault="00B117D9">
      <w:pPr>
        <w:ind w:firstLine="1134"/>
        <w:jc w:val="both"/>
        <w:rPr>
          <w:sz w:val="24"/>
        </w:rPr>
      </w:pPr>
      <w:r>
        <w:rPr>
          <w:sz w:val="24"/>
        </w:rPr>
        <w:t xml:space="preserve">Alcides Lopes Tápias </w:t>
      </w:r>
    </w:p>
    <w:p w:rsidR="00B117D9" w:rsidRDefault="00B117D9">
      <w:pPr>
        <w:jc w:val="both"/>
        <w:rPr>
          <w:sz w:val="24"/>
        </w:rPr>
      </w:pPr>
    </w:p>
    <w:sectPr w:rsidR="00B117D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178"/>
    <w:rsid w:val="00404178"/>
    <w:rsid w:val="00602F2D"/>
    <w:rsid w:val="00726260"/>
    <w:rsid w:val="00B117D9"/>
    <w:rsid w:val="00D57119"/>
    <w:rsid w:val="00F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113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firstLine="7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paragraph" w:styleId="Recuodecorpodetexto2">
    <w:name w:val="Body Text Indent 2"/>
    <w:basedOn w:val="Normal"/>
    <w:semiHidden/>
    <w:pPr>
      <w:ind w:firstLine="1134"/>
      <w:jc w:val="both"/>
    </w:p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rte">
    <w:name w:val="Strong"/>
    <w:qFormat/>
    <w:rPr>
      <w:b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center"/>
    </w:pPr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04/lei-11076-30-dezembro-2004-535271-norma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medpro/2004/medidaprovisoria-221-1-outubro-2004-534238-norma-pe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fed/lei/2004/lei-11076-30-dezembro-2004-535271-norma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2004/lei-11076-30-dezembro-2004-535271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</vt:lpstr>
    </vt:vector>
  </TitlesOfParts>
  <Company>CÂMARA DOS DEPUTADOS</Company>
  <LinksUpToDate>false</LinksUpToDate>
  <CharactersWithSpaces>7042</CharactersWithSpaces>
  <SharedDoc>false</SharedDoc>
  <HLinks>
    <vt:vector size="24" baseType="variant">
      <vt:variant>
        <vt:i4>79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http://www2.camara.leg.br/legin/fed/lei/2004/lei-11076-30-dezembro-2004-535271-norma-pl.html</vt:lpwstr>
      </vt:variant>
      <vt:variant>
        <vt:lpwstr/>
      </vt:variant>
      <vt:variant>
        <vt:i4>79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http://www2.camara.leg.br/legin/fed/lei/2004/lei-11076-30-dezembro-2004-535271-norma-pl.html</vt:lpwstr>
      </vt:variant>
      <vt:variant>
        <vt:lpwstr/>
      </vt:variant>
      <vt:variant>
        <vt:i4>79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http://www2.camara.leg.br/legin/fed/lei/2004/lei-11076-30-dezembro-2004-535271-norma-pl.html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http://www2.camara.leg.br/legin/fed/medpro/2004/medidaprovisoria-221-1-outubro-2004-534238-norma-pe.html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</dc:title>
  <dc:subject/>
  <dc:creator>p_6140</dc:creator>
  <cp:keywords/>
  <cp:lastModifiedBy>Alexandre Pereira Pinheiro</cp:lastModifiedBy>
  <cp:revision>4</cp:revision>
  <cp:lastPrinted>2008-03-25T15:22:00Z</cp:lastPrinted>
  <dcterms:created xsi:type="dcterms:W3CDTF">2025-11-21T20:21:00Z</dcterms:created>
  <dcterms:modified xsi:type="dcterms:W3CDTF">2026-06-08T15:33:00Z</dcterms:modified>
</cp:coreProperties>
</file>