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E7458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181742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DF2A7A" w:rsidRPr="003C35F8" w:rsidRDefault="00DF2A7A" w:rsidP="003C35F8">
      <w:pPr>
        <w:pStyle w:val="Cabealho"/>
        <w:jc w:val="center"/>
        <w:rPr>
          <w:b/>
          <w:sz w:val="28"/>
          <w:szCs w:val="28"/>
        </w:rPr>
      </w:pPr>
      <w:r w:rsidRPr="003C35F8">
        <w:rPr>
          <w:b/>
          <w:sz w:val="28"/>
          <w:szCs w:val="28"/>
        </w:rPr>
        <w:t>LEI Nº 7.661, DE 16 DE MAIO DE 1988</w:t>
      </w:r>
    </w:p>
    <w:p w:rsidR="00DF2A7A" w:rsidRPr="00DF2A7A" w:rsidRDefault="00DF2A7A" w:rsidP="00DF2A7A">
      <w:pPr>
        <w:pStyle w:val="Cabealho"/>
        <w:jc w:val="both"/>
        <w:rPr>
          <w:sz w:val="24"/>
          <w:szCs w:val="24"/>
        </w:rPr>
      </w:pPr>
    </w:p>
    <w:p w:rsidR="00DF2A7A" w:rsidRPr="00DF2A7A" w:rsidRDefault="00DF2A7A" w:rsidP="00DF2A7A">
      <w:pPr>
        <w:pStyle w:val="Cabealho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left="4536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Institui o Plano Nacional de Gerenciamento Costeiro e dá outras providências. </w:t>
      </w:r>
    </w:p>
    <w:p w:rsidR="00DF2A7A" w:rsidRPr="00DF2A7A" w:rsidRDefault="00DF2A7A" w:rsidP="00DF2A7A">
      <w:pPr>
        <w:pStyle w:val="Cabealho"/>
        <w:jc w:val="both"/>
        <w:rPr>
          <w:sz w:val="24"/>
          <w:szCs w:val="24"/>
        </w:rPr>
      </w:pPr>
    </w:p>
    <w:p w:rsidR="00DF2A7A" w:rsidRPr="00DF2A7A" w:rsidRDefault="00DF2A7A" w:rsidP="00DF2A7A">
      <w:pPr>
        <w:pStyle w:val="Cabealho"/>
        <w:jc w:val="both"/>
        <w:rPr>
          <w:sz w:val="24"/>
          <w:szCs w:val="24"/>
        </w:rPr>
      </w:pPr>
    </w:p>
    <w:p w:rsidR="00DF2A7A" w:rsidRPr="003C35F8" w:rsidRDefault="00DF2A7A" w:rsidP="003C35F8">
      <w:pPr>
        <w:pStyle w:val="Cabealho"/>
        <w:ind w:firstLine="1134"/>
        <w:jc w:val="both"/>
        <w:rPr>
          <w:b/>
          <w:sz w:val="24"/>
          <w:szCs w:val="24"/>
        </w:rPr>
      </w:pPr>
      <w:r w:rsidRPr="003C35F8">
        <w:rPr>
          <w:b/>
          <w:sz w:val="24"/>
          <w:szCs w:val="24"/>
        </w:rPr>
        <w:t xml:space="preserve">O PRESIDENTE DA REPÚBLICA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Faço saber que o Congresso Nacional decreta e eu sanciono a seguinte lei: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1º Como parte integrante da Política Nacional para os Recursos do Mar - PNRM e da Política Nacional do Meio Ambiente - PNMA, fica instituído o Plano Nacional de Gerenciamento Costeiro - PNGC.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2º Subordinando-se aos princípios e tendo em vista os objetivos genéricos da PNMA, fixados respectivamente nos </w:t>
      </w:r>
      <w:proofErr w:type="spellStart"/>
      <w:r w:rsidRPr="00DF2A7A">
        <w:rPr>
          <w:sz w:val="24"/>
          <w:szCs w:val="24"/>
        </w:rPr>
        <w:t>arts</w:t>
      </w:r>
      <w:proofErr w:type="spellEnd"/>
      <w:r w:rsidRPr="00DF2A7A">
        <w:rPr>
          <w:sz w:val="24"/>
          <w:szCs w:val="24"/>
        </w:rPr>
        <w:t xml:space="preserve">. 2º e 4º da Lei nº 6.938, de 31 de agosto de 1981, o PNGC visará especificamente a orientar a utilização nacional dos recursos na Zona Costeira, de forma a contribuir para elevar a qualidade da vida de sua população, e a proteção do seu patrimônio natural, histórico, étnico e cultural.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Parágrafo único. Para os efeitos desta Lei, considera-se Zona Costeira o espaço geográfico de interação do ar, do mar e da terra, incluindo seus recursos renováveis ou não, abrangendo uma faixa marítima e outra terrestre, que serão definida pelo Plano.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3º O PNGC deverá prever o zoneamento de usos e atividades na Zona Costeira e dar prioridade à conservação e proteção, entre outros, dos seguintes bens: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I - recursos naturais, renováveis e não renováveis; recifes, parcéis e bancos de algas; ilhas costeiras e oceânicas; sistemas fluviais, estuarinos e lagunares, baías e enseadas; praias; promontórios, costões e grutas marinhas; restingas e dunas; florestas litorâneas, manguezais e pradarias submersas;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II - sítios ecológicos de relevância cultural e demais unidades naturais de preservação permanente;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III - monumentos que integrem o patrimônio natural, histórico, paleontológico, espeleológico, arqueológico, étnico, cultural e paisagístico.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4º O PNGC será elaborado e, quando necessário, atualizado por um Grupo de Coordenação, dirigido pela Secretaria da Comissão Interministerial para os Recursos do Mar - SECIRM, cuja composição e forma de atuação serão definidas em decreto do Poder Executivo.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1º O Plano será submetido pelo Grupo de Coordenação à Comissão Interministerial para os Recursos do Mar - CIRM, à qual caberá aprová-lo, com audiência do Conselho Nacional do Meio Ambiente - CONAMA.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 § 2º O Plano será aplicado com a participação da União, dos Estados, dos Territórios e dos Municípios, através de órgãos e entidades integradas ao Sistema Nacional do Meio Ambiente - SISNAMA.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E12841" w:rsidP="00E12841">
      <w:pPr>
        <w:pStyle w:val="Cabealho"/>
        <w:ind w:firstLine="1134"/>
        <w:jc w:val="both"/>
        <w:rPr>
          <w:sz w:val="24"/>
          <w:szCs w:val="24"/>
        </w:rPr>
      </w:pPr>
      <w:r w:rsidRPr="00E12841">
        <w:rPr>
          <w:sz w:val="24"/>
          <w:szCs w:val="24"/>
        </w:rPr>
        <w:t>Art. 5º O PNGC será elaborado e executado observando normas, critérios e padrões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relativos ao controle e à manutenção da qualidade do meio ambiente estabelecidos pelo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CONAMA, que contemplem, entre outros, os seguintes aspectos: urbanização, ocupação e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 xml:space="preserve">uso do solo, do subsolo e das águas; parcelamento e </w:t>
      </w:r>
      <w:proofErr w:type="spellStart"/>
      <w:r w:rsidRPr="00E12841">
        <w:rPr>
          <w:sz w:val="24"/>
          <w:szCs w:val="24"/>
        </w:rPr>
        <w:t>remembramento</w:t>
      </w:r>
      <w:proofErr w:type="spellEnd"/>
      <w:r w:rsidRPr="00E12841">
        <w:rPr>
          <w:sz w:val="24"/>
          <w:szCs w:val="24"/>
        </w:rPr>
        <w:t xml:space="preserve"> do solo; prevenção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e controle de erosão marítima, erosão fluvial de Municípios da Zona Costeira e inundação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costeira; sistema viário e de transporte; sistema de produção, transmissão e distribuição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de energia; habitação e saneamento básico; turismo, recreação e lazer; patrimônio natural,</w:t>
      </w:r>
      <w:r>
        <w:rPr>
          <w:sz w:val="24"/>
          <w:szCs w:val="24"/>
        </w:rPr>
        <w:t xml:space="preserve"> </w:t>
      </w:r>
      <w:r w:rsidRPr="00E12841">
        <w:rPr>
          <w:sz w:val="24"/>
          <w:szCs w:val="24"/>
        </w:rPr>
        <w:t>histórico, étnico, cultural e paisagístico.</w:t>
      </w:r>
      <w:r>
        <w:rPr>
          <w:sz w:val="24"/>
          <w:szCs w:val="24"/>
        </w:rPr>
        <w:t xml:space="preserve"> </w:t>
      </w:r>
      <w:hyperlink r:id="rId8" w:history="1">
        <w:r w:rsidRPr="00E12841">
          <w:rPr>
            <w:rStyle w:val="Hyperlink"/>
            <w:i/>
            <w:sz w:val="24"/>
            <w:szCs w:val="24"/>
          </w:rPr>
          <w:t>(“Caput” do artigo com redação dada pela Lei nº 14.714, de 30/10/2023)</w:t>
        </w:r>
      </w:hyperlink>
      <w:r w:rsidR="00DF2A7A" w:rsidRPr="00DF2A7A">
        <w:rPr>
          <w:sz w:val="24"/>
          <w:szCs w:val="24"/>
        </w:rPr>
        <w:t xml:space="preserve">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1º Os Estados e Municípios poderão instituir, através de lei, os respectivos Planos Estaduais ou Municipais de Gerenciamento Costeiro, observadas as normas e diretrizes do Plano Nacional e o disposto nesta Lei, e designar os órgãos competentes para a execução desses Planos.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2º Normas e diretrizes sobre o uso do solo, do subsolo e das águas, bem como limitações à utilização de imóveis poderão ser estabelecidas nos Planos de Gerenciamento Costeiro, Nacional, Estadual e Municipal, prevalecendo sempre as disposições de natureza mais restritiva.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6º O licenciamento para parcelamento e </w:t>
      </w:r>
      <w:proofErr w:type="spellStart"/>
      <w:r w:rsidRPr="00DF2A7A">
        <w:rPr>
          <w:sz w:val="24"/>
          <w:szCs w:val="24"/>
        </w:rPr>
        <w:t>remembramento</w:t>
      </w:r>
      <w:proofErr w:type="spellEnd"/>
      <w:r w:rsidRPr="00DF2A7A">
        <w:rPr>
          <w:sz w:val="24"/>
          <w:szCs w:val="24"/>
        </w:rPr>
        <w:t xml:space="preserve"> do solo, construção, instalação, funcionamento e ampliação de atividades, com alterações das características naturais da Zona Costeira, deverá observar, além do disposto nesta Lei, as demais normas específicas federais, estaduais e municipais, respeitando as diretrizes dos Planos de Gerenciamento Costeiro.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1º. A falta ou o descumprimento, mesmo parcial, das condições do licenciamento previsto neste artigo serão sancionados com interdição, embargo ou demolição, sem prejuízo da cominação de outras penalidades previstas em lei.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2º </w:t>
      </w:r>
      <w:hyperlink r:id="rId9" w:history="1">
        <w:r w:rsidR="00516123" w:rsidRPr="003C7A4D">
          <w:rPr>
            <w:rStyle w:val="Hyperlink"/>
            <w:i/>
            <w:sz w:val="24"/>
          </w:rPr>
          <w:t>(</w:t>
        </w:r>
        <w:r w:rsidR="00516123">
          <w:rPr>
            <w:rStyle w:val="Hyperlink"/>
            <w:i/>
            <w:sz w:val="24"/>
          </w:rPr>
          <w:t xml:space="preserve">Revogado pela </w:t>
        </w:r>
        <w:r w:rsidR="00516123" w:rsidRPr="003C7A4D">
          <w:rPr>
            <w:rStyle w:val="Hyperlink"/>
            <w:i/>
            <w:sz w:val="24"/>
          </w:rPr>
          <w:t xml:space="preserve">Lei nº 15.190, </w:t>
        </w:r>
        <w:r w:rsidR="00516123">
          <w:rPr>
            <w:rStyle w:val="Hyperlink"/>
            <w:i/>
            <w:sz w:val="24"/>
          </w:rPr>
          <w:t xml:space="preserve">de 8/8/2025, publicada no DOU de </w:t>
        </w:r>
        <w:r w:rsidR="00516123" w:rsidRPr="003C7A4D">
          <w:rPr>
            <w:rStyle w:val="Hyperlink"/>
            <w:i/>
            <w:sz w:val="24"/>
          </w:rPr>
          <w:t>8/8/202</w:t>
        </w:r>
        <w:r w:rsidR="00516123">
          <w:rPr>
            <w:rStyle w:val="Hyperlink"/>
            <w:i/>
            <w:sz w:val="24"/>
          </w:rPr>
          <w:t>5, Edição Extra A,</w:t>
        </w:r>
        <w:r w:rsidR="00516123">
          <w:rPr>
            <w:rStyle w:val="Hyperlink"/>
            <w:sz w:val="24"/>
          </w:rPr>
          <w:t xml:space="preserve"> </w:t>
        </w:r>
        <w:hyperlink r:id="rId10" w:history="1">
          <w:r w:rsidR="00516123" w:rsidRPr="005F3F1D">
            <w:rPr>
              <w:rStyle w:val="Hyperlink"/>
              <w:i/>
              <w:sz w:val="24"/>
            </w:rPr>
            <w:t>retificada na Edição Extra B do DOU de 8/8/2025</w:t>
          </w:r>
        </w:hyperlink>
        <w:r w:rsidR="00516123">
          <w:rPr>
            <w:i/>
            <w:sz w:val="24"/>
          </w:rPr>
          <w:t xml:space="preserve">, </w:t>
        </w:r>
        <w:r w:rsidR="00516123">
          <w:rPr>
            <w:rStyle w:val="Hyperlink"/>
            <w:i/>
            <w:sz w:val="24"/>
          </w:rPr>
          <w:t>em vigor 180 dias após a publicação)</w:t>
        </w:r>
      </w:hyperlink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7º A degradação dos ecossistemas, do patrimônio e dos recursos naturais da Zona Costeira implicará ao agente a obrigação de reparar o dano causado e a sujeição às penalidades previstas no art. 14 da Lei nº 6.938, de 31 de agosto de 1981, elevado o limite máximo da multa ao valor correspondente a 100.000(cem mil) Obrigações do Tesouro Nacional - OTN, sem prejuízo de outras sanções previstas em lei. </w:t>
      </w:r>
      <w:bookmarkStart w:id="0" w:name="_GoBack"/>
      <w:bookmarkEnd w:id="0"/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Parágrafo </w:t>
      </w:r>
      <w:proofErr w:type="gramStart"/>
      <w:r w:rsidRPr="00DF2A7A">
        <w:rPr>
          <w:sz w:val="24"/>
          <w:szCs w:val="24"/>
        </w:rPr>
        <w:t>único .</w:t>
      </w:r>
      <w:proofErr w:type="gramEnd"/>
      <w:r w:rsidRPr="00DF2A7A">
        <w:rPr>
          <w:sz w:val="24"/>
          <w:szCs w:val="24"/>
        </w:rPr>
        <w:t xml:space="preserve"> As sentenças condenatórias e os acordos judiciais (VETADO), que dispuserem sobre a reparação dos danos ao meio ambiente pertinentes a esta Lei, deverão ser comunicados pelo órgão do Ministério Público ao CONAMA.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8º Os dados e as informações resultantes do monitoramento exercido sob responsabilidade municipal, estadual ou federal na Zona Costeira comporão o Subsistema "Gerenciamento Costeiro", integrante do Sistema Nacional de Informações sobre o Meio Ambiente - SINIMA.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Parágrafo único . Os órgãos setoriais seccionais e locais do SISNAMA, bem como universidades e demais instituições culturais, científicas e tecnológicas encaminharão ao </w:t>
      </w:r>
      <w:r w:rsidRPr="00DF2A7A">
        <w:rPr>
          <w:sz w:val="24"/>
          <w:szCs w:val="24"/>
        </w:rPr>
        <w:lastRenderedPageBreak/>
        <w:t xml:space="preserve">Subsistema os dados relativos ao patrimônio natural, histórico, étnico e cultural, à qualidade do meio ambiente e a estudos de impacto ambiental, da Zona Costeira.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9º Para evitar a degradação ou o uso indevido dos ecossistemas, do patrimônio e dos recursos naturais da Zona Costeira, o PNGC poderá prever a criação de unidades de conservação permanente, na forma da legislação em vigor.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10. As praias são bens públicos de uso comum do povo, sendo assegurado, sempre, livre e franco acesso a elas e ao mar, em qualquer direção e sentido, ressalvados os trechos considerados de interesse de segurança nacional ou incluídos em áreas protegidas por legislação específica.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§1º. Não será permitida a urbanização ou qualquer forma de utilização do solo na Zona Costeira que impeça ou dificulte o acesso assegurado no caput deste artigo.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 2º. A regulamentação desta Lei determinará as características e as modalidades de acesso que garantam o uso público das praias e do mar.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§3º. Entende-se por praia a área coberta e descoberta periodicamente pelas águas, acrescida da faixa </w:t>
      </w:r>
      <w:proofErr w:type="spellStart"/>
      <w:r w:rsidRPr="00DF2A7A">
        <w:rPr>
          <w:sz w:val="24"/>
          <w:szCs w:val="24"/>
        </w:rPr>
        <w:t>subseqüente</w:t>
      </w:r>
      <w:proofErr w:type="spellEnd"/>
      <w:r w:rsidRPr="00DF2A7A">
        <w:rPr>
          <w:sz w:val="24"/>
          <w:szCs w:val="24"/>
        </w:rPr>
        <w:t xml:space="preserve"> de material </w:t>
      </w:r>
      <w:proofErr w:type="spellStart"/>
      <w:r w:rsidRPr="00DF2A7A">
        <w:rPr>
          <w:sz w:val="24"/>
          <w:szCs w:val="24"/>
        </w:rPr>
        <w:t>detrítico</w:t>
      </w:r>
      <w:proofErr w:type="spellEnd"/>
      <w:r w:rsidRPr="00DF2A7A">
        <w:rPr>
          <w:sz w:val="24"/>
          <w:szCs w:val="24"/>
        </w:rPr>
        <w:t xml:space="preserve">, tal como areias, cascalhos, seixos e pedregulhos, até o limite onde se inicie a vegetação natural, ou, em sua ausência, onde comece um outro ecossistema.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11. O Poder Executivo regulamentará esta Lei, no que couber, no prazo de 180 (cento e oitenta) dias.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12. Esta Lei entra em vigor na data de sua publicação.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Art. 13. Revogam-se as disposições em contrário.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Brasília, 16 de maio de 1988; 167º da Independência e 100º da República.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JOSÉ SARNEY </w:t>
      </w:r>
    </w:p>
    <w:p w:rsidR="00DF2A7A" w:rsidRPr="00DF2A7A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 xml:space="preserve">Henrique </w:t>
      </w:r>
      <w:proofErr w:type="spellStart"/>
      <w:r w:rsidRPr="00DF2A7A">
        <w:rPr>
          <w:sz w:val="24"/>
          <w:szCs w:val="24"/>
        </w:rPr>
        <w:t>Sabóia</w:t>
      </w:r>
      <w:proofErr w:type="spellEnd"/>
      <w:r w:rsidRPr="00DF2A7A">
        <w:rPr>
          <w:sz w:val="24"/>
          <w:szCs w:val="24"/>
        </w:rPr>
        <w:t xml:space="preserve"> </w:t>
      </w:r>
    </w:p>
    <w:p w:rsidR="00090D5C" w:rsidRDefault="00DF2A7A" w:rsidP="003C35F8">
      <w:pPr>
        <w:pStyle w:val="Cabealho"/>
        <w:ind w:firstLine="1134"/>
        <w:jc w:val="both"/>
        <w:rPr>
          <w:sz w:val="24"/>
          <w:szCs w:val="24"/>
        </w:rPr>
      </w:pPr>
      <w:r w:rsidRPr="00DF2A7A">
        <w:rPr>
          <w:sz w:val="24"/>
          <w:szCs w:val="24"/>
        </w:rPr>
        <w:t>Prisco Viana</w:t>
      </w:r>
    </w:p>
    <w:sectPr w:rsidR="00090D5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35F8"/>
    <w:rsid w:val="003D35BC"/>
    <w:rsid w:val="003F3F69"/>
    <w:rsid w:val="00401450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123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6DD7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8F5C5E"/>
    <w:rsid w:val="00951C6A"/>
    <w:rsid w:val="00967956"/>
    <w:rsid w:val="009728BF"/>
    <w:rsid w:val="009949A2"/>
    <w:rsid w:val="00997852"/>
    <w:rsid w:val="009D26E2"/>
    <w:rsid w:val="009E2F21"/>
    <w:rsid w:val="009F1493"/>
    <w:rsid w:val="00A26069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2A7A"/>
    <w:rsid w:val="00DF7619"/>
    <w:rsid w:val="00E0062E"/>
    <w:rsid w:val="00E12841"/>
    <w:rsid w:val="00E1527E"/>
    <w:rsid w:val="00E23F8E"/>
    <w:rsid w:val="00E25EA6"/>
    <w:rsid w:val="00E44486"/>
    <w:rsid w:val="00E471DE"/>
    <w:rsid w:val="00E60959"/>
    <w:rsid w:val="00E64BD5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E7458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3/lei-14714-30-outubro-2023-794876-publicacaooriginal-169910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5/lei-15190-8-agosto-2025-797833-retificacao-176093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5/lei-15190-8-agosto-2025-797833-publicacaooriginal-176089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7620</CharactersWithSpaces>
  <SharedDoc>false</SharedDoc>
  <HLinks>
    <vt:vector size="18" baseType="variant">
      <vt:variant>
        <vt:i4>2556024</vt:i4>
      </vt:variant>
      <vt:variant>
        <vt:i4>5</vt:i4>
      </vt:variant>
      <vt:variant>
        <vt:i4>0</vt:i4>
      </vt:variant>
      <vt:variant>
        <vt:i4>5</vt:i4>
      </vt:variant>
      <vt:variant>
        <vt:lpwstr>https://www2.camara.leg.br/legin/fed/lei/2025/lei-15190-8-agosto-2025-797833-retificacao-176093-pl.html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https://www2.camara.leg.br/legin/fed/lei/2025/lei-15190-8-agosto-2025-797833-publicacaooriginal-176089-pl.html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https://www2.camara.leg.br/legin/fed/lei/2023/lei-14714-30-outubro-2023-794876-publicacaooriginal-169910-pl.html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3</cp:revision>
  <cp:lastPrinted>2009-10-20T17:50:00Z</cp:lastPrinted>
  <dcterms:created xsi:type="dcterms:W3CDTF">2025-11-21T19:53:00Z</dcterms:created>
  <dcterms:modified xsi:type="dcterms:W3CDTF">2026-02-05T20:24:00Z</dcterms:modified>
</cp:coreProperties>
</file>