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FF" w:rsidRDefault="006F467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608368" r:id="rId6"/>
        </w:pict>
      </w:r>
    </w:p>
    <w:p w:rsidR="00FC07FF" w:rsidRDefault="00FC07FF">
      <w:pPr>
        <w:pStyle w:val="Cabealho"/>
        <w:jc w:val="center"/>
      </w:pPr>
    </w:p>
    <w:p w:rsidR="00FC07FF" w:rsidRDefault="00FC07FF">
      <w:pPr>
        <w:pStyle w:val="Cabealho"/>
        <w:jc w:val="center"/>
      </w:pPr>
    </w:p>
    <w:p w:rsidR="00FC07FF" w:rsidRDefault="00FC07FF">
      <w:pPr>
        <w:pStyle w:val="Cabealho"/>
        <w:jc w:val="center"/>
      </w:pPr>
    </w:p>
    <w:p w:rsidR="00FC07FF" w:rsidRDefault="00FC07FF">
      <w:pPr>
        <w:pStyle w:val="Cabealho"/>
        <w:jc w:val="center"/>
      </w:pPr>
    </w:p>
    <w:p w:rsidR="00FC07FF" w:rsidRDefault="00FC07FF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FC07FF" w:rsidRDefault="00FC07FF">
      <w:pPr>
        <w:pStyle w:val="Cabealho"/>
        <w:jc w:val="center"/>
      </w:pPr>
      <w:r>
        <w:t>Centro de Documentação e Informação</w:t>
      </w:r>
    </w:p>
    <w:p w:rsidR="00FC07FF" w:rsidRDefault="00FC07FF">
      <w:pPr>
        <w:pStyle w:val="Cabealho"/>
        <w:jc w:val="both"/>
      </w:pPr>
    </w:p>
    <w:p w:rsidR="00FC07FF" w:rsidRDefault="00FC07F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5.070, DE 7 DE JULHO DE 1966</w:t>
      </w:r>
    </w:p>
    <w:p w:rsidR="00FC07FF" w:rsidRDefault="00FC07FF">
      <w:pPr>
        <w:pStyle w:val="Cabealho"/>
        <w:jc w:val="both"/>
      </w:pPr>
    </w:p>
    <w:p w:rsidR="00FC07FF" w:rsidRDefault="00FC07FF">
      <w:pPr>
        <w:pStyle w:val="Cabealho"/>
        <w:jc w:val="both"/>
      </w:pPr>
    </w:p>
    <w:p w:rsidR="00FC07FF" w:rsidRDefault="00FC07FF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Cria o Fundo de Fiscalização das Telecomunicações e dá outras providências. </w:t>
      </w:r>
    </w:p>
    <w:p w:rsidR="00FC07FF" w:rsidRDefault="00FC07FF">
      <w:pPr>
        <w:pStyle w:val="Cabealho"/>
        <w:jc w:val="both"/>
      </w:pPr>
    </w:p>
    <w:p w:rsidR="00FC07FF" w:rsidRDefault="00FC07FF">
      <w:pPr>
        <w:pStyle w:val="Cabealho"/>
        <w:jc w:val="both"/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O Presidente da República: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jc w:val="center"/>
        <w:rPr>
          <w:sz w:val="24"/>
        </w:rPr>
      </w:pPr>
      <w:r>
        <w:rPr>
          <w:sz w:val="24"/>
        </w:rPr>
        <w:t>DO FUNDO DE FISCALIZAÇÃO DAS TELECOMUNICAÇÕES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criado um fundo de natureza contábil, denominado "Fundo de Fiscalização das Telecomunicações", destinado a prover recursos para cobrir as despesas feitas pelo </w:t>
      </w:r>
      <w:proofErr w:type="spellStart"/>
      <w:r>
        <w:rPr>
          <w:sz w:val="24"/>
        </w:rPr>
        <w:t>Govêrno</w:t>
      </w:r>
      <w:proofErr w:type="spellEnd"/>
      <w:r>
        <w:rPr>
          <w:sz w:val="24"/>
        </w:rPr>
        <w:t xml:space="preserve"> Federal na execução da fiscalização dos serviços de telecomunicações, desenvolver os meios e aperfeiçoar a técnica necessária a essa execução.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Fundo de Fiscalização das Telecomunicações - FISTEL é constituído das seguintes fontes: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dotações consignadas no Orçamento Geral da União, </w:t>
      </w:r>
      <w:r w:rsidR="00470D42">
        <w:rPr>
          <w:sz w:val="24"/>
        </w:rPr>
        <w:t>créditos</w:t>
      </w:r>
      <w:r>
        <w:rPr>
          <w:sz w:val="24"/>
        </w:rPr>
        <w:t xml:space="preserve"> especiais, transferências e repasses</w:t>
      </w:r>
      <w:r w:rsidR="00DC08EB">
        <w:rPr>
          <w:sz w:val="24"/>
        </w:rPr>
        <w:t xml:space="preserve"> </w:t>
      </w:r>
      <w:r>
        <w:rPr>
          <w:sz w:val="24"/>
        </w:rPr>
        <w:t>que lhe forem conferidos;</w:t>
      </w:r>
      <w:r w:rsidR="00470D42">
        <w:rPr>
          <w:sz w:val="24"/>
        </w:rPr>
        <w:t xml:space="preserve"> </w:t>
      </w:r>
      <w:r>
        <w:rPr>
          <w:sz w:val="24"/>
        </w:rPr>
        <w:t>b) o produto das operações de crédito que contratar, no País e no exterior, e rendimentos de operações financeiras que realizar;</w:t>
      </w:r>
      <w:r w:rsidR="00DC08EB"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relativas ao exercício do poder concedente dos serviços de telecomunicações, no regime público, inclusive pagamentos pela outorga, multas e indenizações;</w:t>
      </w:r>
      <w:r w:rsidR="00DC08EB"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d) relativas ao exercício da atividade ordenadora da exploração de serviços de telecomunicações, no regime privado, inclusive pagamentos pela expedição de autorização de serviço, multas e indenizações;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relativas ao exercício do poder de outorga do direito de uso de </w:t>
      </w:r>
      <w:r w:rsidR="00470D42">
        <w:rPr>
          <w:sz w:val="24"/>
        </w:rPr>
        <w:t>radiofrequência</w:t>
      </w:r>
      <w:r>
        <w:rPr>
          <w:sz w:val="24"/>
        </w:rPr>
        <w:t xml:space="preserve"> para qualquer fim, inclusive multas e indenizações;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f) taxas de fiscalização;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g) recursos provenientes de convênios, acordos e contratos celebrados com entidades, organismos e empresas, públicas ou privadas, nacionais ou estrangeiras;</w:t>
      </w:r>
      <w:r w:rsidR="00DC08EB"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h) doações, legados, subvenções e outros recursos que lhe forem destinados;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i) o produto dos emolumentos, preços ou multas, os valores apurados na venda ou locação de bens, bem assim os decorrentes de publicações, dados e informações técnicas, inclusive para fins de licitação;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j) decorrentes de quantias recebidas pela aprovação de laudos de ensaio de produtos e pela prestação de serviços técnicos por órgãos da Agência Nacional de Telecomunicações;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l) rendas eventuais. </w:t>
      </w:r>
      <w:hyperlink r:id="rId7" w:history="1">
        <w:r>
          <w:rPr>
            <w:rStyle w:val="Hyperlink"/>
            <w:i/>
            <w:sz w:val="24"/>
          </w:rPr>
          <w:t>(Artigo com redação dada pela Lei nº 9.472, de 16/7/1997)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jc w:val="center"/>
        <w:rPr>
          <w:sz w:val="24"/>
        </w:rPr>
      </w:pPr>
      <w:r>
        <w:rPr>
          <w:sz w:val="24"/>
        </w:rPr>
        <w:t>DA APLICAÇÃO DO FUNDO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3º. Além das transferências para o Tesouro Nacional e para o fundo de universalização das telecomunicações, os recursos do Fundo de Fiscalização das Telecomunicações - FISTEL serão aplicados pela Agência Nacional de Telecomunicações exclusivamente: </w:t>
      </w:r>
      <w:hyperlink r:id="rId8" w:history="1">
        <w:r>
          <w:rPr>
            <w:rStyle w:val="Hyperlink"/>
            <w:i/>
            <w:sz w:val="24"/>
          </w:rPr>
          <w:t>(“Caput” do artigo com redação dada pela Lei nº 9.472, de 16/7/1997)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na instalação, custeio, manutenção e aperfeiçoamento da fiscalização dos serviços de telecomunicações existentes no País;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na aquisição de material especializado necessário aos serviços de fiscalização;</w:t>
      </w:r>
      <w:r w:rsidR="00DC08EB"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c) na fiscalização da elaboração e execução de planos e projetos referentes às telecomunicações.</w:t>
      </w:r>
      <w:r w:rsidR="00DC08EB">
        <w:rPr>
          <w:sz w:val="24"/>
        </w:rPr>
        <w:t xml:space="preserve">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no atendimento de outras despesas correntes e de capital por ela realizadas no exercício de sua competência. </w:t>
      </w:r>
      <w:hyperlink r:id="rId9" w:history="1">
        <w:r>
          <w:rPr>
            <w:rStyle w:val="Hyperlink"/>
            <w:i/>
            <w:sz w:val="24"/>
          </w:rPr>
          <w:t>(Alínea acrescida pela Lei nº 9.472, de 16/7/1997)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Até o dia 31 de outubro de cada ano, o Departamento Nacional de Telecomunicações elaborará o programa de aplicação dos recursos do Fundo de Fiscalização das Telecomunicações, para o exercício seguinte e o submeterá à aprovação do Plenário do Conselho Nacional de Telecomunicações.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Até o dia 31 de março de cada ano, o Conselho Nacional de Telecomunicações prestará contas ao Tribunal de Contas da União da aplicação dos recursos do Fundo de Fiscalização das Telecomunicações no exercício anterior.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jc w:val="center"/>
        <w:rPr>
          <w:sz w:val="24"/>
        </w:rPr>
      </w:pPr>
      <w:r>
        <w:rPr>
          <w:sz w:val="24"/>
        </w:rPr>
        <w:t>DAS TAXAS DE FISCALIZAÇÃO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As taxas de fiscalização a que se refere a alínea f do art. 2° são a de instalação e a de funcionamento. </w:t>
      </w:r>
      <w:hyperlink r:id="rId10" w:history="1">
        <w:r w:rsidR="00470D42" w:rsidRPr="00470D42">
          <w:rPr>
            <w:rStyle w:val="Hyperlink"/>
            <w:i/>
            <w:sz w:val="24"/>
          </w:rPr>
          <w:t>(Vide Lei nº 12.715, de 17/9/2012)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1° Taxa de Fiscalização de Instalação é a devida pelas concessionárias, permissionárias e autorizadas de serviços de telecomunicações e de uso de </w:t>
      </w:r>
      <w:r w:rsidR="00470D42">
        <w:rPr>
          <w:sz w:val="24"/>
        </w:rPr>
        <w:t>radiofrequência</w:t>
      </w:r>
      <w:r>
        <w:rPr>
          <w:sz w:val="24"/>
        </w:rPr>
        <w:t xml:space="preserve">, no momento da emissão do certificado de licença para o funcionamento das estações.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2° Taxa de Fiscalização de Funcionamento é a devida pelas concessionárias, permissionárias e autorizadas de serviços de telecomunicações e de uso de </w:t>
      </w:r>
      <w:r w:rsidR="00470D42">
        <w:rPr>
          <w:sz w:val="24"/>
        </w:rPr>
        <w:t>radiofrequência</w:t>
      </w:r>
      <w:r>
        <w:rPr>
          <w:sz w:val="24"/>
        </w:rPr>
        <w:t xml:space="preserve">, anualmente, pela fiscalização do funcionamento das estações. </w:t>
      </w:r>
      <w:hyperlink r:id="rId11" w:history="1">
        <w:r>
          <w:rPr>
            <w:rStyle w:val="Hyperlink"/>
            <w:i/>
            <w:sz w:val="24"/>
          </w:rPr>
          <w:t>(Artigo com redação dada pela Lei nº 9.472, de 16/7/1997)</w:t>
        </w:r>
      </w:hyperlink>
    </w:p>
    <w:p w:rsidR="00FC07FF" w:rsidRDefault="0092402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 (VETADO)</w:t>
      </w:r>
    </w:p>
    <w:p w:rsidR="00C7550C" w:rsidRPr="00C92E4B" w:rsidRDefault="00C7550C" w:rsidP="00C7550C">
      <w:pPr>
        <w:pStyle w:val="Cabealho"/>
        <w:ind w:firstLine="1134"/>
        <w:jc w:val="both"/>
        <w:rPr>
          <w:i/>
          <w:sz w:val="24"/>
          <w:u w:val="single"/>
        </w:rPr>
      </w:pPr>
      <w:r w:rsidRPr="00C7550C">
        <w:rPr>
          <w:sz w:val="24"/>
        </w:rPr>
        <w:t>§ 4</w:t>
      </w:r>
      <w:r>
        <w:rPr>
          <w:sz w:val="24"/>
        </w:rPr>
        <w:t>º</w:t>
      </w:r>
      <w:r w:rsidRPr="00C7550C">
        <w:rPr>
          <w:sz w:val="24"/>
        </w:rPr>
        <w:t xml:space="preserve"> As taxas de que trata este artigo não incidem sobre as</w:t>
      </w:r>
      <w:r>
        <w:rPr>
          <w:sz w:val="24"/>
        </w:rPr>
        <w:t xml:space="preserve"> </w:t>
      </w:r>
      <w:r w:rsidRPr="00C7550C">
        <w:rPr>
          <w:sz w:val="24"/>
        </w:rPr>
        <w:t>estações rádio base, e repetidoras, de baixa potência dos serviços</w:t>
      </w:r>
      <w:r>
        <w:rPr>
          <w:sz w:val="24"/>
        </w:rPr>
        <w:t xml:space="preserve"> </w:t>
      </w:r>
      <w:r w:rsidRPr="00C7550C">
        <w:rPr>
          <w:sz w:val="24"/>
        </w:rPr>
        <w:t>de telecomunicações de interesse coletivo cuja potência de pico</w:t>
      </w:r>
      <w:r>
        <w:rPr>
          <w:sz w:val="24"/>
        </w:rPr>
        <w:t xml:space="preserve"> </w:t>
      </w:r>
      <w:r w:rsidRPr="00C7550C">
        <w:rPr>
          <w:sz w:val="24"/>
        </w:rPr>
        <w:t>máxima, medida na saída do transmissor, não seja superior a 5 W</w:t>
      </w:r>
      <w:r>
        <w:rPr>
          <w:sz w:val="24"/>
        </w:rPr>
        <w:t xml:space="preserve"> </w:t>
      </w:r>
      <w:r w:rsidRPr="00C7550C">
        <w:rPr>
          <w:sz w:val="24"/>
        </w:rPr>
        <w:t>(cinco watts).</w:t>
      </w:r>
      <w:r w:rsidR="00C92E4B">
        <w:rPr>
          <w:sz w:val="24"/>
        </w:rPr>
        <w:t xml:space="preserve"> </w:t>
      </w:r>
      <w:hyperlink r:id="rId12" w:history="1">
        <w:r w:rsidR="00C92E4B" w:rsidRPr="00C92E4B">
          <w:rPr>
            <w:rStyle w:val="Hyperlink"/>
            <w:i/>
            <w:sz w:val="24"/>
          </w:rPr>
          <w:t>(Parágrafo acrescido pela Lei nº 13.097, de 19/1/2015)</w:t>
        </w:r>
      </w:hyperlink>
    </w:p>
    <w:p w:rsidR="00C7550C" w:rsidRPr="00C7550C" w:rsidRDefault="00C7550C" w:rsidP="00C7550C">
      <w:pPr>
        <w:pStyle w:val="Cabealho"/>
        <w:ind w:firstLine="1134"/>
        <w:jc w:val="both"/>
        <w:rPr>
          <w:sz w:val="24"/>
        </w:rPr>
      </w:pPr>
      <w:r w:rsidRPr="00C7550C">
        <w:rPr>
          <w:sz w:val="24"/>
        </w:rPr>
        <w:t>§ 5</w:t>
      </w:r>
      <w:r>
        <w:rPr>
          <w:sz w:val="24"/>
        </w:rPr>
        <w:t>º</w:t>
      </w:r>
      <w:r w:rsidRPr="00C7550C">
        <w:rPr>
          <w:sz w:val="24"/>
        </w:rPr>
        <w:t xml:space="preserve"> Incidem sobre as estações rádio base, e repetidoras dos</w:t>
      </w:r>
      <w:r>
        <w:rPr>
          <w:sz w:val="24"/>
        </w:rPr>
        <w:t xml:space="preserve"> </w:t>
      </w:r>
      <w:r w:rsidRPr="00C7550C">
        <w:rPr>
          <w:sz w:val="24"/>
        </w:rPr>
        <w:t>serviços de telecomunicações de interesse coletivo, com potência</w:t>
      </w:r>
      <w:r>
        <w:rPr>
          <w:sz w:val="24"/>
        </w:rPr>
        <w:t xml:space="preserve"> </w:t>
      </w:r>
      <w:r w:rsidRPr="00C7550C">
        <w:rPr>
          <w:sz w:val="24"/>
        </w:rPr>
        <w:t>entre 5 W (cinco watts) e 10 W (dez watts), valores de taxas de</w:t>
      </w:r>
      <w:r>
        <w:rPr>
          <w:sz w:val="24"/>
        </w:rPr>
        <w:t xml:space="preserve"> </w:t>
      </w:r>
      <w:r w:rsidRPr="00C7550C">
        <w:rPr>
          <w:sz w:val="24"/>
        </w:rPr>
        <w:t>fiscalização de instalação equivalentes a 10% (dez por cento) dos</w:t>
      </w:r>
      <w:r>
        <w:rPr>
          <w:sz w:val="24"/>
        </w:rPr>
        <w:t xml:space="preserve"> </w:t>
      </w:r>
      <w:r w:rsidRPr="00C7550C">
        <w:rPr>
          <w:sz w:val="24"/>
        </w:rPr>
        <w:t>valores aplicáveis às demais estações rádio base, e repetidoras do</w:t>
      </w:r>
      <w:r>
        <w:rPr>
          <w:sz w:val="24"/>
        </w:rPr>
        <w:t xml:space="preserve"> </w:t>
      </w:r>
      <w:r w:rsidRPr="00C7550C">
        <w:rPr>
          <w:sz w:val="24"/>
        </w:rPr>
        <w:t>serviço.</w:t>
      </w:r>
      <w:r w:rsidR="00C92E4B">
        <w:rPr>
          <w:sz w:val="24"/>
        </w:rPr>
        <w:t xml:space="preserve"> </w:t>
      </w:r>
      <w:hyperlink r:id="rId13" w:history="1">
        <w:r w:rsidR="00C92E4B" w:rsidRPr="00C92E4B">
          <w:rPr>
            <w:rStyle w:val="Hyperlink"/>
            <w:i/>
            <w:sz w:val="24"/>
          </w:rPr>
          <w:t>(Parágrafo acrescido pela Lei nº 13.097, de 19/1/2015)</w:t>
        </w:r>
      </w:hyperlink>
    </w:p>
    <w:p w:rsidR="00814129" w:rsidRDefault="00C7550C">
      <w:pPr>
        <w:pStyle w:val="Cabealho"/>
        <w:ind w:firstLine="1134"/>
        <w:jc w:val="both"/>
        <w:rPr>
          <w:sz w:val="24"/>
        </w:rPr>
      </w:pPr>
      <w:r w:rsidRPr="00C7550C">
        <w:rPr>
          <w:sz w:val="24"/>
        </w:rPr>
        <w:lastRenderedPageBreak/>
        <w:t>§ 6</w:t>
      </w:r>
      <w:r>
        <w:rPr>
          <w:sz w:val="24"/>
        </w:rPr>
        <w:t>º</w:t>
      </w:r>
      <w:r w:rsidRPr="00C7550C">
        <w:rPr>
          <w:sz w:val="24"/>
        </w:rPr>
        <w:t xml:space="preserve"> Considera-se estação rádio base, ou repetidora de baixa</w:t>
      </w:r>
      <w:r>
        <w:rPr>
          <w:sz w:val="24"/>
        </w:rPr>
        <w:t xml:space="preserve"> </w:t>
      </w:r>
      <w:r w:rsidRPr="00C7550C">
        <w:rPr>
          <w:sz w:val="24"/>
        </w:rPr>
        <w:t>potência o equipamento definido na forma do art. 156-A da Lei</w:t>
      </w:r>
      <w:r>
        <w:rPr>
          <w:sz w:val="24"/>
        </w:rPr>
        <w:t xml:space="preserve"> </w:t>
      </w:r>
      <w:r w:rsidRPr="00C7550C">
        <w:rPr>
          <w:sz w:val="24"/>
        </w:rPr>
        <w:t>n</w:t>
      </w:r>
      <w:r>
        <w:rPr>
          <w:sz w:val="24"/>
        </w:rPr>
        <w:t>º</w:t>
      </w:r>
      <w:r w:rsidRPr="00C7550C">
        <w:rPr>
          <w:sz w:val="24"/>
        </w:rPr>
        <w:t xml:space="preserve"> 9.472, de 16 de julho de 1997.</w:t>
      </w:r>
      <w:r w:rsidR="00C92E4B">
        <w:rPr>
          <w:sz w:val="24"/>
        </w:rPr>
        <w:t xml:space="preserve"> </w:t>
      </w:r>
      <w:hyperlink r:id="rId14" w:history="1">
        <w:r w:rsidR="00C92E4B" w:rsidRPr="00C92E4B">
          <w:rPr>
            <w:rStyle w:val="Hyperlink"/>
            <w:i/>
            <w:sz w:val="24"/>
          </w:rPr>
          <w:t>(Parágrafo acrescido pela Lei nº 13.097, de 19/1/2015)</w:t>
        </w:r>
      </w:hyperlink>
    </w:p>
    <w:p w:rsidR="00814129" w:rsidRDefault="00814129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A taxa de fiscalização da instalação tem os seus </w:t>
      </w:r>
      <w:r w:rsidR="00470D42">
        <w:rPr>
          <w:sz w:val="24"/>
        </w:rPr>
        <w:t>valores</w:t>
      </w:r>
      <w:r>
        <w:rPr>
          <w:sz w:val="24"/>
        </w:rPr>
        <w:t xml:space="preserve"> fixados no Anexo I desta Lei.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Não serão licenciadas as estações das permissionárias e concessionárias de serviços de telecomunicações que não efetuarem o pagamento da taxa de fiscalização da instalação.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(VETADO)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Pr="00293856" w:rsidRDefault="00293856" w:rsidP="00293856">
      <w:pPr>
        <w:ind w:firstLine="1134"/>
        <w:jc w:val="both"/>
        <w:rPr>
          <w:i/>
          <w:sz w:val="24"/>
        </w:rPr>
      </w:pPr>
      <w:r w:rsidRPr="00293856">
        <w:rPr>
          <w:sz w:val="24"/>
        </w:rPr>
        <w:t>Art. 8</w:t>
      </w:r>
      <w:r>
        <w:rPr>
          <w:sz w:val="24"/>
        </w:rPr>
        <w:t>º</w:t>
      </w:r>
      <w:r w:rsidRPr="00293856">
        <w:rPr>
          <w:sz w:val="24"/>
        </w:rPr>
        <w:t xml:space="preserve"> A Taxa de Fiscalização de Funcionamento será paga,</w:t>
      </w:r>
      <w:r>
        <w:rPr>
          <w:sz w:val="24"/>
        </w:rPr>
        <w:t xml:space="preserve"> </w:t>
      </w:r>
      <w:r w:rsidRPr="00293856">
        <w:rPr>
          <w:sz w:val="24"/>
        </w:rPr>
        <w:t>anualmente, até o dia 31 de março, e seus valores serão os</w:t>
      </w:r>
      <w:r>
        <w:rPr>
          <w:sz w:val="24"/>
        </w:rPr>
        <w:t xml:space="preserve"> </w:t>
      </w:r>
      <w:r w:rsidRPr="00293856">
        <w:rPr>
          <w:sz w:val="24"/>
        </w:rPr>
        <w:t>correspondentes a 33% (trinta e três por cento) dos fixados para</w:t>
      </w:r>
      <w:r>
        <w:rPr>
          <w:sz w:val="24"/>
        </w:rPr>
        <w:t xml:space="preserve"> </w:t>
      </w:r>
      <w:r w:rsidRPr="00293856">
        <w:rPr>
          <w:sz w:val="24"/>
        </w:rPr>
        <w:t>a Taxa de Fiscalização de Instalação.</w:t>
      </w:r>
      <w:r w:rsidR="00FC07FF">
        <w:rPr>
          <w:sz w:val="24"/>
        </w:rPr>
        <w:t xml:space="preserve"> </w:t>
      </w:r>
      <w:hyperlink r:id="rId15" w:history="1">
        <w:r w:rsidR="00FC07FF" w:rsidRPr="00461082">
          <w:rPr>
            <w:rStyle w:val="Hyperlink"/>
            <w:i/>
            <w:sz w:val="24"/>
          </w:rPr>
          <w:t>(“Caput” do artigo com redação dada pela Lei nº 1</w:t>
        </w:r>
        <w:r w:rsidRPr="00461082">
          <w:rPr>
            <w:rStyle w:val="Hyperlink"/>
            <w:i/>
            <w:sz w:val="24"/>
          </w:rPr>
          <w:t>2</w:t>
        </w:r>
        <w:r w:rsidR="00FC07FF" w:rsidRPr="00461082">
          <w:rPr>
            <w:rStyle w:val="Hyperlink"/>
            <w:i/>
            <w:sz w:val="24"/>
          </w:rPr>
          <w:t>.</w:t>
        </w:r>
        <w:r w:rsidRPr="00461082">
          <w:rPr>
            <w:rStyle w:val="Hyperlink"/>
            <w:i/>
            <w:sz w:val="24"/>
          </w:rPr>
          <w:t>485</w:t>
        </w:r>
        <w:r w:rsidR="00FC07FF" w:rsidRPr="00461082">
          <w:rPr>
            <w:rStyle w:val="Hyperlink"/>
            <w:i/>
            <w:sz w:val="24"/>
          </w:rPr>
          <w:t xml:space="preserve">, de </w:t>
        </w:r>
        <w:r w:rsidRPr="00461082">
          <w:rPr>
            <w:rStyle w:val="Hyperlink"/>
            <w:i/>
            <w:sz w:val="24"/>
          </w:rPr>
          <w:t>12</w:t>
        </w:r>
        <w:r w:rsidR="00FC07FF" w:rsidRPr="00461082">
          <w:rPr>
            <w:rStyle w:val="Hyperlink"/>
            <w:i/>
            <w:sz w:val="24"/>
          </w:rPr>
          <w:t>/</w:t>
        </w:r>
        <w:r w:rsidRPr="00461082">
          <w:rPr>
            <w:rStyle w:val="Hyperlink"/>
            <w:i/>
            <w:sz w:val="24"/>
          </w:rPr>
          <w:t>9</w:t>
        </w:r>
        <w:r w:rsidR="00FC07FF" w:rsidRPr="00461082">
          <w:rPr>
            <w:rStyle w:val="Hyperlink"/>
            <w:i/>
            <w:sz w:val="24"/>
          </w:rPr>
          <w:t>/20</w:t>
        </w:r>
        <w:r w:rsidRPr="00461082">
          <w:rPr>
            <w:rStyle w:val="Hyperlink"/>
            <w:i/>
            <w:sz w:val="24"/>
          </w:rPr>
          <w:t>11, publicado no DOU d</w:t>
        </w:r>
        <w:r w:rsidR="00171ACD" w:rsidRPr="00461082">
          <w:rPr>
            <w:rStyle w:val="Hyperlink"/>
            <w:i/>
            <w:sz w:val="24"/>
          </w:rPr>
          <w:t xml:space="preserve">e </w:t>
        </w:r>
        <w:r w:rsidRPr="00461082">
          <w:rPr>
            <w:rStyle w:val="Hyperlink"/>
            <w:i/>
            <w:sz w:val="24"/>
          </w:rPr>
          <w:t xml:space="preserve">13/9/2011, produzindo efeitos </w:t>
        </w:r>
        <w:r w:rsidR="004D2EB9" w:rsidRPr="00461082">
          <w:rPr>
            <w:rStyle w:val="Hyperlink"/>
            <w:i/>
            <w:sz w:val="24"/>
          </w:rPr>
          <w:t>a partir do</w:t>
        </w:r>
        <w:r w:rsidRPr="00461082">
          <w:rPr>
            <w:rStyle w:val="Hyperlink"/>
            <w:i/>
            <w:sz w:val="24"/>
          </w:rPr>
          <w:t xml:space="preserve"> ano seguinte </w:t>
        </w:r>
        <w:r w:rsidR="00E43041" w:rsidRPr="00461082">
          <w:rPr>
            <w:rStyle w:val="Hyperlink"/>
            <w:i/>
            <w:sz w:val="24"/>
          </w:rPr>
          <w:t>à</w:t>
        </w:r>
        <w:r w:rsidRPr="00461082">
          <w:rPr>
            <w:rStyle w:val="Hyperlink"/>
            <w:i/>
            <w:sz w:val="24"/>
          </w:rPr>
          <w:t xml:space="preserve"> sua publicação</w:t>
        </w:r>
        <w:r w:rsidR="00FC07FF" w:rsidRPr="00461082">
          <w:rPr>
            <w:rStyle w:val="Hyperlink"/>
            <w:i/>
            <w:sz w:val="24"/>
          </w:rPr>
          <w:t>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não pagamento da taxa de fiscalização do funcionamento, até a data estabelecida neste artigo, importará em mora da entidade faltosa, que ficará sujeita ao pagamento de juros de 1% (um por cento) calculado </w:t>
      </w:r>
      <w:r w:rsidR="00470D42">
        <w:rPr>
          <w:sz w:val="24"/>
        </w:rPr>
        <w:t>sobre</w:t>
      </w:r>
      <w:r>
        <w:rPr>
          <w:sz w:val="24"/>
        </w:rPr>
        <w:t xml:space="preserve"> o montante da dívida, por mês de atraso.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2° O não-pagamento da Taxa de Fiscalização de Funcionamento no prazo de sessenta dias após a notificação da Agência determinará a caducidade da concessão, permissão ou autorização, sem que caiba ao interessado o direito a qualquer indenização. </w:t>
      </w:r>
      <w:hyperlink r:id="rId16" w:history="1">
        <w:r>
          <w:rPr>
            <w:rStyle w:val="Hyperlink"/>
            <w:i/>
            <w:sz w:val="24"/>
          </w:rPr>
          <w:t>(Parágrafo com redação dada pela Lei nº 9.472, de 16/7/1997)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 cassação, a que se refere o parágrafo anterior, será efetivada mediante decreto do Presidente da República, quando se tratar de concessão, e, por portaria do Presidente do Conselho Nacional de Telecomunicações, no caso de permissão.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montante das taxas será depositado, diretamente, pelas concessionárias e permissionárias no Banco do Brasil S.A. ou Caixa Econômica Federal, em suas sedes ou agências, a crédito do Fundo de Fiscalização das Telecomunicações e à disposição do Conselho Nacional de Telecomunicações.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Os depósitos a que se refere </w:t>
      </w:r>
      <w:r w:rsidR="00470D42">
        <w:rPr>
          <w:sz w:val="24"/>
        </w:rPr>
        <w:t>este</w:t>
      </w:r>
      <w:r>
        <w:rPr>
          <w:sz w:val="24"/>
        </w:rPr>
        <w:t xml:space="preserve"> artigo vencerão juros correspondentes aos abonados, pelas mesmas entidades bancárias, aos depósitos sem limites.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jc w:val="center"/>
        <w:rPr>
          <w:sz w:val="24"/>
        </w:rPr>
      </w:pPr>
      <w:r>
        <w:rPr>
          <w:sz w:val="24"/>
        </w:rPr>
        <w:t>DAS DISPOSIÇÕES GERAIS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Na ocorrência de novas modalidades de serviços de telecomunicações, sujeitas a taxas de fiscalização não estabelecidas nesta Lei, será aplicada em caráter provisório a taxa do item 1 da Tabela Anexa, até que a lei fixe seu valor.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O salário-mínimo a que se refere a tabela de valores, constante do Anexo I desta Lei, é o maior vigente no País, na ocasião do pagamento das taxas de fiscalização.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As populações das localidades a serem consideradas na aplicação da tabela de </w:t>
      </w:r>
      <w:proofErr w:type="spellStart"/>
      <w:r>
        <w:rPr>
          <w:sz w:val="24"/>
        </w:rPr>
        <w:t>valôres</w:t>
      </w:r>
      <w:proofErr w:type="spellEnd"/>
      <w:r>
        <w:rPr>
          <w:sz w:val="24"/>
        </w:rPr>
        <w:t xml:space="preserve">, constante do Anexo I desta Lei, serão as indicadas na última publicação oficial do Instituto Brasileiro de Geografia e Estatística (IBGE), por ocasião do pagamento das taxas.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São isentos do pagamento das taxas do FISTEL a Agência Nacional de Telecomunicações, as Forças Armadas, a Polícia Federal, as Polícias Militares, a Polícia Rodoviária Federal, as Polícias Civis e os Corpos de Bombeiros Militares. </w:t>
      </w:r>
      <w:hyperlink r:id="rId17" w:history="1">
        <w:r>
          <w:rPr>
            <w:rStyle w:val="Hyperlink"/>
            <w:i/>
            <w:sz w:val="24"/>
          </w:rPr>
          <w:t>(Artigo com redação dada pela Lei nº 9.472, de 16/7/1997)</w:t>
        </w:r>
      </w:hyperlink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14. Os serviços de telecomunicações realizados pelos Governos Estaduais e Municipais, e pelos Órgãos Federais gozarão do abatimento de 50% (</w:t>
      </w:r>
      <w:r w:rsidR="00470D42">
        <w:rPr>
          <w:sz w:val="24"/>
        </w:rPr>
        <w:t>cinquenta</w:t>
      </w:r>
      <w:r>
        <w:rPr>
          <w:sz w:val="24"/>
        </w:rPr>
        <w:t xml:space="preserve"> por cento) no pagamento das taxas de fiscalização.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Poderão ser concedidos adiantamentos do Fundo de Fiscalização das Telecomunicações para custeio das despesas previstas em dotações orçamentárias, devendo </w:t>
      </w:r>
      <w:r w:rsidR="00470D42">
        <w:rPr>
          <w:sz w:val="24"/>
        </w:rPr>
        <w:t>esses</w:t>
      </w:r>
      <w:r>
        <w:rPr>
          <w:sz w:val="24"/>
        </w:rPr>
        <w:t xml:space="preserve"> adiantamentos terminar logo que cesse o motivo da sua concessão.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Fica o Poder Executivo autorizado a dar a garantia do Tesouro Nacional para operações de crédito com o Conselho Nacional de Telecomunicações, em cada exercício, e até o montante correspondente a 60% (sessenta por cento) da receita estimada à conta da arrecadação futura do Fundo de Fiscalização das Telecomunicações.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Os recolhimentos e transferências de recursos do Fundo de Fiscalização das Telecomunicações serão isentos de comissões e quaisquer taxas ou sobretaxas bancárias.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O Conselho Nacional de Telecomunicações fiscalizará a arrecadação e o recolhimento das taxas a que se refere esta Lei.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As atuais concessionárias e permissionárias ficam obrigadas ao pagamento da taxa de fiscalização do funcionamento a partir do ano seguinte ao da vigência desta Lei.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As concessionárias ou permissionárias de serviço de telecomunicações que, para a instalação ou funcionamento de seus equipamentos, tiverem tido ou tenham a orientação e assistência de </w:t>
      </w:r>
      <w:r w:rsidR="00470D42">
        <w:rPr>
          <w:sz w:val="24"/>
        </w:rPr>
        <w:t>empresa</w:t>
      </w:r>
      <w:r>
        <w:rPr>
          <w:sz w:val="24"/>
        </w:rPr>
        <w:t xml:space="preserve"> fabricante ou instaladora, através de profissional habilitado na forma do Decreto número 23.569, de 11 de dezembro de 1933, não são obrigadas a contratar ou a manter encarregados da parte técnica, não se lhes aplicando o disposto no art. 8º do referido Decreto.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Compete, exclusivamente, ao Conselho Nacional de Telecomunicações (CONTEL), com supressão de qualquer outra, a fiscalização dos serviços de telecomunicações, desde sua implantação e ampliação, até seu efetivo funcionamento, resguardada a competência estadual ou municipal quando sejam estritamente regionais ou locais e não interligados a outros Estados ou Municípios.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O Poder Executivo regulamentará esta Lei dentro de 60 (sessenta) dias da sua publicação.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Esta Lei entra em vigor na data de sua publicação.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Revogam-se as disposições em contrário.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7 de julho de 1966; 145º da Independência e 78º da República.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H. CASTELLO BRANCO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Juarez Távora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João Gonçalves de Souza </w:t>
      </w:r>
    </w:p>
    <w:p w:rsidR="00FC07FF" w:rsidRDefault="00FC07FF">
      <w:pPr>
        <w:pStyle w:val="Cabealho"/>
        <w:ind w:firstLine="1134"/>
        <w:jc w:val="both"/>
        <w:rPr>
          <w:sz w:val="24"/>
        </w:rPr>
      </w:pPr>
    </w:p>
    <w:p w:rsidR="00033623" w:rsidRDefault="00033623">
      <w:pPr>
        <w:pStyle w:val="Cabealho"/>
        <w:ind w:firstLine="1134"/>
        <w:jc w:val="both"/>
        <w:rPr>
          <w:sz w:val="24"/>
        </w:rPr>
      </w:pPr>
    </w:p>
    <w:p w:rsidR="00FC07FF" w:rsidRDefault="00FC07FF">
      <w:pPr>
        <w:jc w:val="center"/>
        <w:rPr>
          <w:sz w:val="24"/>
        </w:rPr>
      </w:pPr>
      <w:r>
        <w:rPr>
          <w:b/>
          <w:sz w:val="24"/>
        </w:rPr>
        <w:t>ANEXO I</w:t>
      </w:r>
    </w:p>
    <w:p w:rsidR="00FC07FF" w:rsidRDefault="00FC07FF">
      <w:pPr>
        <w:jc w:val="center"/>
        <w:rPr>
          <w:b/>
          <w:sz w:val="24"/>
        </w:rPr>
      </w:pPr>
      <w:r>
        <w:rPr>
          <w:b/>
          <w:sz w:val="24"/>
        </w:rPr>
        <w:t>Tabela de Valores da Taxa de Fiscalização da Instalação por Estação (Em R$)</w:t>
      </w:r>
    </w:p>
    <w:p w:rsidR="00FC07FF" w:rsidRDefault="006F467D" w:rsidP="00033623">
      <w:pPr>
        <w:jc w:val="both"/>
        <w:rPr>
          <w:i/>
        </w:rPr>
      </w:pPr>
      <w:hyperlink r:id="rId18" w:history="1">
        <w:r w:rsidR="00CA6ABD" w:rsidRPr="00CA6ABD">
          <w:rPr>
            <w:rStyle w:val="Hyperlink"/>
            <w:i/>
            <w:sz w:val="24"/>
          </w:rPr>
          <w:t>(Anexo com redação dada pelo Anexo III à Lei nº 9.472, de 16/7/1997,</w:t>
        </w:r>
      </w:hyperlink>
      <w:r w:rsidR="00CA6ABD">
        <w:rPr>
          <w:i/>
          <w:sz w:val="24"/>
        </w:rPr>
        <w:t xml:space="preserve"> </w:t>
      </w:r>
      <w:r w:rsidR="00CA6ABD" w:rsidRPr="008532C5">
        <w:rPr>
          <w:i/>
          <w:color w:val="0000FF"/>
          <w:sz w:val="24"/>
        </w:rPr>
        <w:t>com as alterações do</w:t>
      </w:r>
      <w:r w:rsidR="00FC07FF" w:rsidRPr="00CA6ABD">
        <w:rPr>
          <w:i/>
          <w:sz w:val="24"/>
        </w:rPr>
        <w:t xml:space="preserve"> </w:t>
      </w:r>
      <w:hyperlink r:id="rId19" w:history="1">
        <w:r w:rsidR="00CA6ABD" w:rsidRPr="00CA6ABD">
          <w:rPr>
            <w:rStyle w:val="Hyperlink"/>
            <w:i/>
            <w:sz w:val="24"/>
          </w:rPr>
          <w:t>Anexo</w:t>
        </w:r>
        <w:r w:rsidR="00FC07FF" w:rsidRPr="00CA6ABD">
          <w:rPr>
            <w:rStyle w:val="Hyperlink"/>
            <w:i/>
            <w:sz w:val="24"/>
          </w:rPr>
          <w:t xml:space="preserve"> </w:t>
        </w:r>
        <w:r w:rsidR="00CA6ABD" w:rsidRPr="00CA6ABD">
          <w:rPr>
            <w:rStyle w:val="Hyperlink"/>
            <w:i/>
            <w:sz w:val="24"/>
          </w:rPr>
          <w:t xml:space="preserve">à </w:t>
        </w:r>
        <w:r w:rsidR="00FC07FF" w:rsidRPr="00CA6ABD">
          <w:rPr>
            <w:rStyle w:val="Hyperlink"/>
            <w:i/>
            <w:sz w:val="24"/>
          </w:rPr>
          <w:t>Lei nº 9.691, de 22/7/1998</w:t>
        </w:r>
        <w:r w:rsidR="00CA6ABD" w:rsidRPr="00CA6ABD">
          <w:rPr>
            <w:rStyle w:val="Hyperlink"/>
            <w:i/>
            <w:sz w:val="24"/>
          </w:rPr>
          <w:t>,</w:t>
        </w:r>
      </w:hyperlink>
      <w:r w:rsidR="00CA6ABD">
        <w:rPr>
          <w:i/>
          <w:sz w:val="24"/>
        </w:rPr>
        <w:t xml:space="preserve">  </w:t>
      </w:r>
      <w:hyperlink r:id="rId20" w:history="1">
        <w:r w:rsidR="00CA6ABD" w:rsidRPr="00CA6ABD">
          <w:rPr>
            <w:rStyle w:val="Hyperlink"/>
            <w:i/>
            <w:sz w:val="24"/>
          </w:rPr>
          <w:t>da Lei nº 13.097, de 19/</w:t>
        </w:r>
        <w:r w:rsidR="00D85D9E">
          <w:rPr>
            <w:rStyle w:val="Hyperlink"/>
            <w:i/>
            <w:sz w:val="24"/>
          </w:rPr>
          <w:t>1</w:t>
        </w:r>
        <w:r w:rsidR="00CA6ABD" w:rsidRPr="00CA6ABD">
          <w:rPr>
            <w:rStyle w:val="Hyperlink"/>
            <w:i/>
            <w:sz w:val="24"/>
          </w:rPr>
          <w:t>/2015</w:t>
        </w:r>
        <w:r w:rsidR="00D85D9E">
          <w:rPr>
            <w:rStyle w:val="Hyperlink"/>
            <w:i/>
            <w:sz w:val="24"/>
          </w:rPr>
          <w:t>,</w:t>
        </w:r>
      </w:hyperlink>
      <w:r w:rsidR="00D85D9E">
        <w:rPr>
          <w:i/>
          <w:sz w:val="24"/>
        </w:rPr>
        <w:t xml:space="preserve"> </w:t>
      </w:r>
      <w:hyperlink r:id="rId21" w:history="1">
        <w:r w:rsidR="00D85D9E" w:rsidRPr="006E1086">
          <w:rPr>
            <w:rStyle w:val="Hyperlink"/>
            <w:i/>
            <w:sz w:val="24"/>
          </w:rPr>
          <w:t>da Lei nº 13.649, de 11/4/2018</w:t>
        </w:r>
      </w:hyperlink>
      <w:r w:rsidR="006A373A">
        <w:rPr>
          <w:i/>
          <w:sz w:val="24"/>
        </w:rPr>
        <w:t xml:space="preserve"> e </w:t>
      </w:r>
      <w:hyperlink r:id="rId22" w:history="1">
        <w:r w:rsidR="006A373A" w:rsidRPr="00922144">
          <w:rPr>
            <w:rStyle w:val="Hyperlink"/>
            <w:i/>
            <w:sz w:val="24"/>
          </w:rPr>
          <w:t>da Medida Provisória nº 1.018, de 18/12/2020</w:t>
        </w:r>
        <w:r w:rsidR="00922144" w:rsidRPr="00922144">
          <w:rPr>
            <w:rStyle w:val="Hyperlink"/>
            <w:i/>
            <w:sz w:val="24"/>
          </w:rPr>
          <w:t>,</w:t>
        </w:r>
      </w:hyperlink>
      <w:r w:rsidR="008532C5">
        <w:rPr>
          <w:i/>
          <w:sz w:val="24"/>
        </w:rPr>
        <w:t xml:space="preserve"> </w:t>
      </w:r>
      <w:hyperlink r:id="rId23" w:history="1">
        <w:r w:rsidR="008532C5" w:rsidRPr="006F587B">
          <w:rPr>
            <w:rStyle w:val="Hyperlink"/>
            <w:i/>
            <w:sz w:val="24"/>
          </w:rPr>
          <w:t>convertida na Lei nº 14.173, de 15/6/2021</w:t>
        </w:r>
        <w:r w:rsidR="00853379" w:rsidRPr="006F587B">
          <w:rPr>
            <w:rStyle w:val="Hyperlink"/>
            <w:i/>
            <w:sz w:val="24"/>
          </w:rPr>
          <w:t>, com produção de efeitos a partir de 1º/1/2021</w:t>
        </w:r>
        <w:r w:rsidR="008532C5" w:rsidRPr="006F587B">
          <w:rPr>
            <w:rStyle w:val="Hyperlink"/>
            <w:i/>
            <w:sz w:val="24"/>
          </w:rPr>
          <w:t>)</w:t>
        </w:r>
      </w:hyperlink>
    </w:p>
    <w:p w:rsidR="00FC07FF" w:rsidRDefault="00FC07FF">
      <w:pPr>
        <w:jc w:val="center"/>
        <w:rPr>
          <w:rFonts w:ascii="Arial" w:hAnsi="Arial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"/>
        <w:gridCol w:w="4210"/>
        <w:gridCol w:w="468"/>
        <w:gridCol w:w="2792"/>
        <w:gridCol w:w="468"/>
        <w:gridCol w:w="1041"/>
        <w:gridCol w:w="519"/>
      </w:tblGrid>
      <w:tr w:rsidR="00FC07FF" w:rsidTr="00D85D9E">
        <w:trPr>
          <w:gridBefore w:val="1"/>
          <w:wBefore w:w="510" w:type="dxa"/>
          <w:tblHeader/>
        </w:trPr>
        <w:tc>
          <w:tcPr>
            <w:tcW w:w="4678" w:type="dxa"/>
            <w:gridSpan w:val="2"/>
          </w:tcPr>
          <w:p w:rsidR="00FC07FF" w:rsidRDefault="00FC07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SERVIÇO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VALOR DA TFI (R$)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1 - Serviço Móvel Celular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repetidora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c) móvel 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2 - Serviço Telefônico Público Móvel Rodoviário/</w:t>
            </w:r>
            <w:proofErr w:type="spellStart"/>
            <w:r>
              <w:rPr>
                <w:sz w:val="24"/>
              </w:rPr>
              <w:t>Telestrada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b) móvel 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26,83 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3 - Serviço Radiotelefônico Público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até 12 canais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acima de 12 até 60 canais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acima de 60 até 300 canais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268,16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d) acima de 300 até 900 canais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402,24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e) acima de 900 canais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536,32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4 - Serviço de Radiocomunicação Aeronáutica Público - Restrito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6.704,00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536,60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5 - Serviço Limitado Privado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repetidora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fixa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d)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6 - Serviço Limitado Móvel Especializado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 em área de até 300.000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b) base em área acima de 300.000 habitantes até 700.000 habitantes 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938,20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base acima de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1.206,00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d) móvel 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26,83 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7 - Serviço Limitado de Fibras Óticas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134,08 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8 - Serviço Limitado Móvel Privativo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9 - Serviço Limitado Privado de </w:t>
            </w:r>
            <w:proofErr w:type="spellStart"/>
            <w:r>
              <w:rPr>
                <w:sz w:val="24"/>
              </w:rPr>
              <w:t>Radiochamada</w:t>
            </w:r>
            <w:proofErr w:type="spellEnd"/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10 - Serviço Limitado de </w:t>
            </w:r>
            <w:proofErr w:type="spellStart"/>
            <w:r>
              <w:rPr>
                <w:sz w:val="24"/>
              </w:rPr>
              <w:t>Radioestrada</w:t>
            </w:r>
            <w:proofErr w:type="spellEnd"/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11 - Serviço Limitado Móvel Aeronáutico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12 - Serviço Limitado Móvel Marítimo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costeira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portuária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c) móvel 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13 - Serviço Especial para fins Científicos ou Experimentais 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137,32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53,66 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14 - Serviço Especial de </w:t>
            </w:r>
            <w:proofErr w:type="spellStart"/>
            <w:r>
              <w:rPr>
                <w:sz w:val="24"/>
              </w:rPr>
              <w:t>Radiorrecado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15 - Serviço Especial de </w:t>
            </w:r>
            <w:proofErr w:type="spellStart"/>
            <w:r>
              <w:rPr>
                <w:sz w:val="24"/>
              </w:rPr>
              <w:t>Radiochamada</w:t>
            </w:r>
            <w:proofErr w:type="spellEnd"/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 em área de até 300.000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base em área acima de 300.000 até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938,20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base acima de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1.206,00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d)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16 - Serviço Especial de </w:t>
            </w:r>
            <w:proofErr w:type="spellStart"/>
            <w:r>
              <w:rPr>
                <w:sz w:val="24"/>
              </w:rPr>
              <w:t>Freqüência</w:t>
            </w:r>
            <w:proofErr w:type="spellEnd"/>
            <w:r>
              <w:rPr>
                <w:sz w:val="24"/>
              </w:rPr>
              <w:t xml:space="preserve"> Padrão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Isento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17 - Serviço Especial de Sinais Horários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Isento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18 - Serviço Especial de </w:t>
            </w:r>
            <w:proofErr w:type="spellStart"/>
            <w:r>
              <w:rPr>
                <w:sz w:val="24"/>
              </w:rPr>
              <w:t>Radiodeterminação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fixa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19 - Serviço Especial de Supervisão e Controle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fixa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20 - Serviço Especial de </w:t>
            </w:r>
            <w:proofErr w:type="spellStart"/>
            <w:r>
              <w:rPr>
                <w:sz w:val="24"/>
              </w:rPr>
              <w:t>Radioautocine</w:t>
            </w:r>
            <w:proofErr w:type="spellEnd"/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21 - Serviço Especial de Boletins </w:t>
            </w:r>
            <w:proofErr w:type="spellStart"/>
            <w:r>
              <w:rPr>
                <w:sz w:val="24"/>
              </w:rPr>
              <w:t>Metereológicos</w:t>
            </w:r>
            <w:proofErr w:type="spellEnd"/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Isento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22 - Serviço Especial de TV por Assinatura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2.413,00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23 - Serviço Especial de Canal Secundário de </w:t>
            </w:r>
            <w:proofErr w:type="spellStart"/>
            <w:r>
              <w:rPr>
                <w:sz w:val="24"/>
              </w:rPr>
              <w:t>Radiofusão</w:t>
            </w:r>
            <w:proofErr w:type="spellEnd"/>
            <w:r>
              <w:rPr>
                <w:sz w:val="24"/>
              </w:rPr>
              <w:t xml:space="preserve"> de Sons e Imagens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335,20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24 - Serviço Especial de Música Funcional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25 - Serviço Especial de Canal Secundário de Emissora de FM 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335,20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26 - Serviço Especial de Repetição por Televisão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27 - Serviço Especial de Repetição de Sinais de TV via Satélite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FC07FF" w:rsidTr="001C42DA">
        <w:trPr>
          <w:gridBefore w:val="1"/>
          <w:wBefore w:w="510" w:type="dxa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28 - Serviço Especial de Retransmissão de Televisão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D85D9E" w:rsidTr="001C42DA">
        <w:trPr>
          <w:gridBefore w:val="1"/>
          <w:wBefore w:w="510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D9E" w:rsidRPr="00D85D9E" w:rsidRDefault="00D85D9E" w:rsidP="00D85D9E">
            <w:pPr>
              <w:pBdr>
                <w:right w:val="single" w:sz="4" w:space="4" w:color="auto"/>
              </w:pBdr>
              <w:rPr>
                <w:sz w:val="24"/>
              </w:rPr>
            </w:pPr>
            <w:r w:rsidRPr="00D85D9E">
              <w:rPr>
                <w:sz w:val="24"/>
              </w:rPr>
              <w:t>28-A. Serviço de Retransmissão de</w:t>
            </w:r>
          </w:p>
          <w:p w:rsidR="00D85D9E" w:rsidRPr="00D85D9E" w:rsidRDefault="00D85D9E" w:rsidP="00D85D9E">
            <w:pPr>
              <w:pBdr>
                <w:right w:val="single" w:sz="4" w:space="4" w:color="auto"/>
              </w:pBdr>
              <w:rPr>
                <w:sz w:val="24"/>
              </w:rPr>
            </w:pPr>
            <w:r w:rsidRPr="00D85D9E">
              <w:rPr>
                <w:sz w:val="24"/>
              </w:rPr>
              <w:t>Rádio (RTR) na Amazônia Legal.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D9E" w:rsidRDefault="00D85D9E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D9E" w:rsidRPr="00D85D9E" w:rsidRDefault="00D85D9E">
            <w:pPr>
              <w:jc w:val="right"/>
              <w:rPr>
                <w:sz w:val="24"/>
                <w:szCs w:val="24"/>
              </w:rPr>
            </w:pPr>
            <w:r w:rsidRPr="00D85D9E">
              <w:rPr>
                <w:sz w:val="24"/>
                <w:szCs w:val="24"/>
              </w:rPr>
              <w:t>250,00</w:t>
            </w:r>
          </w:p>
        </w:tc>
      </w:tr>
      <w:tr w:rsidR="00D85D9E" w:rsidTr="001C42DA">
        <w:trPr>
          <w:gridBefore w:val="1"/>
          <w:wBefore w:w="510" w:type="dxa"/>
          <w:trHeight w:val="276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D9E" w:rsidRPr="00D85D9E" w:rsidRDefault="006F467D" w:rsidP="00D85D9E">
            <w:pPr>
              <w:rPr>
                <w:i/>
                <w:sz w:val="24"/>
                <w:szCs w:val="24"/>
              </w:rPr>
            </w:pPr>
            <w:hyperlink r:id="rId24" w:history="1">
              <w:r w:rsidR="00D85D9E" w:rsidRPr="006E1086">
                <w:rPr>
                  <w:rStyle w:val="Hyperlink"/>
                  <w:i/>
                  <w:sz w:val="24"/>
                  <w:szCs w:val="24"/>
                </w:rPr>
                <w:t>(Item acrescido pela Lei nº 13.649, de 11/4/2018)</w:t>
              </w:r>
            </w:hyperlink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155483" w:rsidRDefault="00C9676F">
            <w:pPr>
              <w:rPr>
                <w:sz w:val="24"/>
              </w:rPr>
            </w:pPr>
            <w:r w:rsidRPr="00C9676F">
              <w:rPr>
                <w:sz w:val="24"/>
              </w:rPr>
              <w:t>29. Serviço</w:t>
            </w:r>
            <w:r>
              <w:rPr>
                <w:sz w:val="24"/>
              </w:rPr>
              <w:t xml:space="preserve"> Suportado por Meio de Satélite</w:t>
            </w:r>
          </w:p>
          <w:p w:rsidR="00364FBB" w:rsidRDefault="006F467D" w:rsidP="00BD5516">
            <w:pPr>
              <w:rPr>
                <w:i/>
                <w:sz w:val="24"/>
              </w:rPr>
            </w:pPr>
            <w:hyperlink r:id="rId25" w:history="1">
              <w:r w:rsidR="00364FBB">
                <w:rPr>
                  <w:rStyle w:val="Hyperlink"/>
                  <w:i/>
                  <w:sz w:val="24"/>
                </w:rPr>
                <w:t>(Item com redação dada pel</w:t>
              </w:r>
              <w:r w:rsidR="00BD5516">
                <w:rPr>
                  <w:rStyle w:val="Hyperlink"/>
                  <w:i/>
                  <w:sz w:val="24"/>
                </w:rPr>
                <w:t>o Anexo I à</w:t>
              </w:r>
              <w:r w:rsidR="00364FBB" w:rsidRPr="00922144">
                <w:rPr>
                  <w:rStyle w:val="Hyperlink"/>
                  <w:i/>
                  <w:sz w:val="24"/>
                </w:rPr>
                <w:t xml:space="preserve"> Medida Provisória nº 1.018, de 18/12/2020,</w:t>
              </w:r>
            </w:hyperlink>
          </w:p>
          <w:p w:rsidR="00494234" w:rsidRPr="00494234" w:rsidRDefault="006F467D" w:rsidP="00BD5516">
            <w:pPr>
              <w:rPr>
                <w:i/>
                <w:sz w:val="24"/>
              </w:rPr>
            </w:pPr>
            <w:hyperlink r:id="rId26" w:history="1">
              <w:r w:rsidR="00494234" w:rsidRPr="006F587B">
                <w:rPr>
                  <w:rStyle w:val="Hyperlink"/>
                  <w:i/>
                  <w:sz w:val="24"/>
                </w:rPr>
                <w:t>convertida na Lei nº 14.173, de 15/6/2021, com produção de efeitos a partir de 1º/1/2021)</w:t>
              </w:r>
            </w:hyperlink>
          </w:p>
        </w:tc>
        <w:tc>
          <w:tcPr>
            <w:tcW w:w="3260" w:type="dxa"/>
            <w:gridSpan w:val="2"/>
            <w:vAlign w:val="center"/>
          </w:tcPr>
          <w:p w:rsidR="00FC07FF" w:rsidRDefault="00C9676F">
            <w:pPr>
              <w:jc w:val="both"/>
              <w:rPr>
                <w:sz w:val="24"/>
              </w:rPr>
            </w:pPr>
            <w:r w:rsidRPr="00C9676F">
              <w:rPr>
                <w:sz w:val="24"/>
              </w:rPr>
              <w:t>a) terminal de sistema de comunicação global por satélite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 w:rsidR="00C9676F" w:rsidRPr="00C9676F">
              <w:rPr>
                <w:sz w:val="24"/>
              </w:rPr>
              <w:t>estação terrena de pequeno porte com capacidade de transmissão e diâmetro de antena inferior a 2,4 m, controlada por estação central</w:t>
            </w:r>
          </w:p>
        </w:tc>
        <w:tc>
          <w:tcPr>
            <w:tcW w:w="1560" w:type="dxa"/>
            <w:gridSpan w:val="2"/>
          </w:tcPr>
          <w:p w:rsidR="00FC07FF" w:rsidRDefault="00C9676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r w:rsidR="00CF5AFA" w:rsidRPr="00CF5AFA">
              <w:rPr>
                <w:sz w:val="24"/>
              </w:rPr>
              <w:t>estação terrena central controladora de aplicações de redes de dados e outras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402,24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d) </w:t>
            </w:r>
            <w:r w:rsidR="00CF5AFA" w:rsidRPr="00CF5AFA">
              <w:rPr>
                <w:sz w:val="24"/>
              </w:rPr>
              <w:t>estação terrena de grande porte com capacidade de transmissão, utilizada para sinais de áudio, vídeo, dados ou telefonia e outras aplicações, com diâmetro de antena superior a 4,5 m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13.408,00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e) estação terrena móvel com capacidade de transmissão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3.352,00</w:t>
            </w:r>
          </w:p>
        </w:tc>
      </w:tr>
      <w:tr w:rsidR="00FC07FF" w:rsidTr="00D85D9E">
        <w:trPr>
          <w:gridBefore w:val="1"/>
          <w:wBefore w:w="510" w:type="dxa"/>
          <w:cantSplit/>
          <w:trHeight w:val="705"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f) </w:t>
            </w:r>
            <w:r w:rsidR="001D0599" w:rsidRPr="001D0599">
              <w:rPr>
                <w:sz w:val="24"/>
              </w:rPr>
              <w:t>estação espacial geoestacionária (por satélite)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26.816,00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g) </w:t>
            </w:r>
            <w:r w:rsidR="001D0599" w:rsidRPr="001D0599">
              <w:rPr>
                <w:sz w:val="24"/>
              </w:rPr>
              <w:t>estação espacial não geoestacionária (por sistema)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26.816,00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30 - Serviço de Distribuição Sinais Multiponto Multicanal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 em área de até 300.000 habitantes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10.056,00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base em área acima de 300.000 até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13.408,00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base acima de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16.760,00 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31 - Serviço Rádio Acesso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335,20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32 - Serviço de </w:t>
            </w:r>
            <w:proofErr w:type="spellStart"/>
            <w:r>
              <w:rPr>
                <w:sz w:val="24"/>
              </w:rPr>
              <w:t>Radiotáxi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base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134,08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33 - Serviço de Radioamador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fixa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33,52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repetidora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33,52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34 - Serviço Rádio do Cidadão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fixa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33,52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base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33,52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móvel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26,83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35 - Serviço de TV a Cabo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a) base em área de até 300.000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10.056,00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b) base em área acima de 300.000 até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13.408,00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base acima de 700.000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16.760,00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36 - Serviço de Distribuição de Sinais de TV por Meios Físicos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5.028,00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37 - Serviço de Televisão em Circuito Fechado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38 - Radiodifusão Sonora em Ondas Médias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potência de 0,25 a 1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972,00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potência acima de 1 até 5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1.257,00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potência acima de 5 a 10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1.543,00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d) potência acima de 10 a 25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2.916,00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e) potência acima de 25 a 50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3.888,00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f) potência acima de 50 até 100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4.860,00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g) potência acima de 100 kW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5.832,00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39 - Serviço de Radiodifusão Sonora em Ondas Curtas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972,00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40 - Serviço de Radiodifusão em Ondas Tropicais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972,00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41 - Serviço de Radiodifusão Sonora em </w:t>
            </w:r>
            <w:proofErr w:type="spellStart"/>
            <w:r>
              <w:rPr>
                <w:sz w:val="24"/>
              </w:rPr>
              <w:t>Freqüência</w:t>
            </w:r>
            <w:proofErr w:type="spellEnd"/>
            <w:r>
              <w:rPr>
                <w:sz w:val="24"/>
              </w:rPr>
              <w:t xml:space="preserve"> Modulada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comunitária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classe C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classe B2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1.500,00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d) classe B1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e) classe A4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2.600,00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f) classe A3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3.800,00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g) classe A2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4.600,00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h) classe A1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5.800,00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i) classe E3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7.800,00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j) classe E2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9.800,00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l) classe E1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42 - Serviço de Radiodifusão de Sons e Imagens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estações instaladas nas cidades com população até 500.000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12.200,00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estações instaladas nas cidades com população entre 500.001 e 1.000.000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14.400,00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c) estações instaladas nas cidades com população entre 1.000.001 e 2.000.000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18.600,00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pStyle w:val="DefinitionTerm"/>
              <w:rPr>
                <w:snapToGrid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d) estações instaladas nas cidades com população entre 2.000.001 e 3.000.000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22.500,00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e) estações instaladas nas cidades com população entre 3.000.001 e 4.000.000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27.000,00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f) estações instaladas nas cidades com população entre 4.000.001 e 5.000.000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31.058,00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g) estações instaladas nas cidades com população acima de 5.000.000 de habitantes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34.065,00</w:t>
            </w:r>
          </w:p>
        </w:tc>
      </w:tr>
      <w:tr w:rsidR="00293856" w:rsidTr="00D85D9E">
        <w:trPr>
          <w:gridBefore w:val="1"/>
          <w:wBefore w:w="510" w:type="dxa"/>
        </w:trPr>
        <w:tc>
          <w:tcPr>
            <w:tcW w:w="9498" w:type="dxa"/>
            <w:gridSpan w:val="6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 xml:space="preserve">43 - Serviço Auxiliar de Radiodifusão e Correlatos – Ligação para Transmissão de Programas, Reportagem Externa, Comunicação de Ordens, Telecomando, </w:t>
            </w:r>
            <w:proofErr w:type="spellStart"/>
            <w:r>
              <w:rPr>
                <w:sz w:val="24"/>
              </w:rPr>
              <w:t>Telemando</w:t>
            </w:r>
            <w:proofErr w:type="spellEnd"/>
            <w:r>
              <w:rPr>
                <w:sz w:val="24"/>
              </w:rPr>
              <w:t xml:space="preserve"> e outros.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43.1 - Radiodifusão Sonora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43.2 - Televisão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43.3 - Televisão por Assinatura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44 - Serviço Telefônico Fixo Comutado (STFC)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até 200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740,00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de 201 a 500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1.850,00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de 501 a 2.000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7.400,00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d) de 2.001 a 4.000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14.748,00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e) de 4.001 a 20.000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22.123,00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f) acima de 20.000 terminais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29.497,00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44.1 - Radiodifusão Sonora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a) Potência até 1.000W 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Potência de 1.000 até 10.000W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Potência acima de 10.000W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  <w:p w:rsidR="00FC07FF" w:rsidRDefault="00FC07FF">
            <w:pPr>
              <w:jc w:val="right"/>
              <w:rPr>
                <w:sz w:val="24"/>
              </w:rPr>
            </w:pP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44.2 - Televisão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 xml:space="preserve">a) classe A 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b) classe B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c) classe E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3.016,80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4.022,40</w:t>
            </w:r>
          </w:p>
        </w:tc>
      </w:tr>
      <w:tr w:rsidR="00293856" w:rsidTr="00D85D9E">
        <w:trPr>
          <w:gridBefore w:val="1"/>
          <w:wBefore w:w="510" w:type="dxa"/>
        </w:trPr>
        <w:tc>
          <w:tcPr>
            <w:tcW w:w="7938" w:type="dxa"/>
            <w:gridSpan w:val="4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44.3 - Televisão por Assinatura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45 - Serviço de Comunicação de Dados Comutado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29.497,00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45.1 - Radiodifusão Sonora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a) Potência até 1.000W 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Potência de 1.000 até 10.000W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Potência acima de 10.000W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45.2 - Televisão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 xml:space="preserve">a) classe A 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b) classe B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c) classe 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3.016,80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4.022,40</w:t>
            </w:r>
          </w:p>
        </w:tc>
      </w:tr>
      <w:tr w:rsidR="00293856" w:rsidTr="00D85D9E">
        <w:trPr>
          <w:gridBefore w:val="1"/>
          <w:wBefore w:w="510" w:type="dxa"/>
        </w:trPr>
        <w:tc>
          <w:tcPr>
            <w:tcW w:w="7938" w:type="dxa"/>
            <w:gridSpan w:val="4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45.3 - Televisão por Assinatura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46 - Serviço de Comutação de Textos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14.748,00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46.1 - Radiodifusão Sonora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a) Potência até 1.000W 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Potência de 1.000 até 10.000W</w:t>
            </w:r>
          </w:p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c) Potência acima de 10.000W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670,40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1.340,80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</w:trPr>
        <w:tc>
          <w:tcPr>
            <w:tcW w:w="4678" w:type="dxa"/>
            <w:gridSpan w:val="2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46.2 - Televisão </w:t>
            </w:r>
          </w:p>
        </w:tc>
        <w:tc>
          <w:tcPr>
            <w:tcW w:w="3260" w:type="dxa"/>
            <w:gridSpan w:val="2"/>
            <w:vAlign w:val="center"/>
          </w:tcPr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 xml:space="preserve">a) classe A 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b) classe B</w:t>
            </w:r>
          </w:p>
          <w:p w:rsidR="00FC07FF" w:rsidRDefault="00FC07FF">
            <w:pPr>
              <w:pStyle w:val="Blockquote"/>
              <w:spacing w:before="0" w:after="0"/>
              <w:ind w:left="0" w:right="0"/>
              <w:jc w:val="both"/>
            </w:pPr>
            <w:r>
              <w:t>c) classe E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3.016,80</w:t>
            </w:r>
          </w:p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4.022,40</w:t>
            </w:r>
          </w:p>
        </w:tc>
      </w:tr>
      <w:tr w:rsidR="00293856" w:rsidTr="00D85D9E">
        <w:trPr>
          <w:gridBefore w:val="1"/>
          <w:wBefore w:w="510" w:type="dxa"/>
        </w:trPr>
        <w:tc>
          <w:tcPr>
            <w:tcW w:w="7938" w:type="dxa"/>
            <w:gridSpan w:val="4"/>
            <w:vAlign w:val="center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46.3 - Televisão por Assinatura</w:t>
            </w:r>
          </w:p>
        </w:tc>
        <w:tc>
          <w:tcPr>
            <w:tcW w:w="1560" w:type="dxa"/>
            <w:gridSpan w:val="2"/>
            <w:vAlign w:val="center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2.011,20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 w:val="restart"/>
            <w:vAlign w:val="center"/>
          </w:tcPr>
          <w:p w:rsidR="00FC07FF" w:rsidRDefault="00FC07FF">
            <w:pPr>
              <w:rPr>
                <w:sz w:val="24"/>
              </w:rPr>
            </w:pPr>
            <w:r>
              <w:rPr>
                <w:sz w:val="24"/>
              </w:rPr>
              <w:t>47 - Serviço de Distribuição de Sinais de Televisão e de Áudio por Assinatura via Satélite (DTH)</w:t>
            </w: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a) base com capacidade de cobertura nacional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16.760,00</w:t>
            </w:r>
          </w:p>
        </w:tc>
      </w:tr>
      <w:tr w:rsidR="00FC07FF" w:rsidTr="00D85D9E">
        <w:trPr>
          <w:gridBefore w:val="1"/>
          <w:wBefore w:w="510" w:type="dxa"/>
          <w:cantSplit/>
        </w:trPr>
        <w:tc>
          <w:tcPr>
            <w:tcW w:w="4678" w:type="dxa"/>
            <w:gridSpan w:val="2"/>
            <w:vMerge/>
          </w:tcPr>
          <w:p w:rsidR="00FC07FF" w:rsidRDefault="00FC07FF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C07FF" w:rsidRDefault="00FC07FF">
            <w:pPr>
              <w:jc w:val="both"/>
              <w:rPr>
                <w:sz w:val="24"/>
              </w:rPr>
            </w:pPr>
            <w:r>
              <w:rPr>
                <w:sz w:val="24"/>
              </w:rPr>
              <w:t>b) estação terrena de grande porte com capacidade para transmissão de sinais de televisão ou de áudio, bem como de ambos</w:t>
            </w:r>
          </w:p>
        </w:tc>
        <w:tc>
          <w:tcPr>
            <w:tcW w:w="1560" w:type="dxa"/>
            <w:gridSpan w:val="2"/>
          </w:tcPr>
          <w:p w:rsidR="00FC07FF" w:rsidRDefault="00FC07FF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13.408,00</w:t>
            </w:r>
          </w:p>
        </w:tc>
      </w:tr>
      <w:tr w:rsidR="00B14E5A" w:rsidTr="00D85D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  <w:jc w:val="both"/>
            </w:pPr>
            <w:bookmarkStart w:id="0" w:name="art135"/>
            <w:bookmarkEnd w:id="0"/>
            <w:r w:rsidRPr="00033623"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  <w:jc w:val="both"/>
            </w:pPr>
            <w:r w:rsidRPr="00033623">
              <w:t>a) estação base com potência de saída do transmissor menor do que 5 W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Isento</w:t>
            </w:r>
          </w:p>
        </w:tc>
      </w:tr>
      <w:tr w:rsidR="00B14E5A" w:rsidTr="00D85D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  <w:jc w:val="both"/>
            </w:pPr>
            <w:r w:rsidRPr="00033623"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b) estação base com potência de saída do transmissor entre 5 W e 10 W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134,00</w:t>
            </w:r>
          </w:p>
        </w:tc>
      </w:tr>
      <w:tr w:rsidR="00B14E5A" w:rsidTr="00D85D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Default="00033623" w:rsidP="00B14E5A">
            <w:pPr>
              <w:pStyle w:val="artigo"/>
              <w:spacing w:before="0" w:beforeAutospacing="0" w:after="0" w:afterAutospacing="0"/>
              <w:jc w:val="both"/>
            </w:pPr>
            <w:r w:rsidRPr="00033623">
              <w:t>48</w:t>
            </w:r>
            <w:r w:rsidR="00B14E5A" w:rsidRPr="00033623">
              <w:t xml:space="preserve"> Serviço</w:t>
            </w:r>
            <w:r w:rsidR="00B14E5A">
              <w:t xml:space="preserve"> </w:t>
            </w:r>
            <w:r w:rsidR="00B14E5A" w:rsidRPr="00033623">
              <w:t>Móvel Pessoal</w:t>
            </w:r>
          </w:p>
          <w:p w:rsidR="00B14E5A" w:rsidRPr="00B14E5A" w:rsidRDefault="006F467D" w:rsidP="00B14E5A">
            <w:pPr>
              <w:pStyle w:val="artigo"/>
              <w:spacing w:before="0" w:beforeAutospacing="0" w:after="0" w:afterAutospacing="0"/>
              <w:jc w:val="both"/>
              <w:rPr>
                <w:i/>
                <w:color w:val="FF0000"/>
              </w:rPr>
            </w:pPr>
            <w:hyperlink r:id="rId27" w:history="1">
              <w:r w:rsidR="00B14E5A" w:rsidRPr="00B14E5A">
                <w:rPr>
                  <w:rStyle w:val="Hyperlink"/>
                  <w:i/>
                </w:rPr>
                <w:t>(Item 48 acrescido pela Lei nº 13.097, de 19/1/2015)</w:t>
              </w:r>
            </w:hyperlink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c) estação base com potência de saída do transmissor maior do que 10 W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1.340,80</w:t>
            </w:r>
          </w:p>
        </w:tc>
      </w:tr>
      <w:tr w:rsidR="00B14E5A" w:rsidTr="00D85D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d) estação repetidora com potência de saída do transmissor menor do que 5 W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Isento</w:t>
            </w:r>
          </w:p>
        </w:tc>
      </w:tr>
      <w:tr w:rsidR="00B14E5A" w:rsidTr="00D85D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e) estação repetidora com potência de saída do transmissor entre 5 W e 10 W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134,00</w:t>
            </w:r>
          </w:p>
        </w:tc>
      </w:tr>
      <w:tr w:rsidR="00B14E5A" w:rsidTr="006F467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0" w:afterAutospacing="0"/>
              <w:jc w:val="both"/>
            </w:pPr>
            <w:r w:rsidRPr="00033623"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f) estação repetidora com potência de saída do transmissor maior do que 10 W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1.340,80</w:t>
            </w:r>
          </w:p>
        </w:tc>
      </w:tr>
      <w:tr w:rsidR="00B14E5A" w:rsidTr="006F467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  <w:jc w:val="both"/>
            </w:pPr>
            <w:r w:rsidRPr="00033623"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033623">
            <w:pPr>
              <w:pStyle w:val="artigo"/>
              <w:spacing w:before="0" w:beforeAutospacing="0" w:after="120" w:afterAutospacing="0"/>
            </w:pPr>
            <w:r w:rsidRPr="00033623">
              <w:t>g) móvel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23" w:rsidRPr="00033623" w:rsidRDefault="00033623" w:rsidP="00B14E5A">
            <w:pPr>
              <w:pStyle w:val="artigo"/>
              <w:spacing w:before="0" w:beforeAutospacing="0" w:after="120" w:afterAutospacing="0"/>
              <w:jc w:val="right"/>
            </w:pPr>
            <w:r w:rsidRPr="00033623">
              <w:t>26,83</w:t>
            </w:r>
          </w:p>
        </w:tc>
      </w:tr>
      <w:tr w:rsidR="006F467D" w:rsidTr="006F467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19" w:type="dxa"/>
          <w:jc w:val="center"/>
        </w:trPr>
        <w:tc>
          <w:tcPr>
            <w:tcW w:w="4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67D" w:rsidRPr="00033623" w:rsidRDefault="006F467D" w:rsidP="00033623">
            <w:pPr>
              <w:pStyle w:val="artigo"/>
              <w:spacing w:before="0" w:beforeAutospacing="0" w:after="120" w:afterAutospacing="0"/>
              <w:jc w:val="both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67D" w:rsidRPr="00033623" w:rsidRDefault="006F467D" w:rsidP="006F467D">
            <w:pPr>
              <w:pStyle w:val="artigo"/>
              <w:spacing w:before="0" w:beforeAutospacing="0" w:after="120" w:afterAutospacing="0"/>
            </w:pPr>
            <w:hyperlink r:id="rId28" w:history="1">
              <w:r w:rsidRPr="002318EC">
                <w:rPr>
                  <w:rStyle w:val="Hyperlink"/>
                  <w:i/>
                </w:rPr>
                <w:t>(</w:t>
              </w:r>
              <w:r>
                <w:rPr>
                  <w:rStyle w:val="Hyperlink"/>
                  <w:i/>
                </w:rPr>
                <w:t>Vide Lei nº 15.320, de 26/12/2025</w:t>
              </w:r>
              <w:r w:rsidRPr="002318EC">
                <w:rPr>
                  <w:rStyle w:val="Hyperlink"/>
                  <w:i/>
                </w:rPr>
                <w:t>)</w:t>
              </w:r>
              <w:proofErr w:type="gramStart"/>
            </w:hyperlink>
            <w:proofErr w:type="gram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67D" w:rsidRPr="00033623" w:rsidRDefault="006F467D" w:rsidP="00B14E5A">
            <w:pPr>
              <w:pStyle w:val="artigo"/>
              <w:spacing w:before="0" w:beforeAutospacing="0" w:after="120" w:afterAutospacing="0"/>
              <w:jc w:val="right"/>
            </w:pPr>
          </w:p>
        </w:tc>
      </w:tr>
    </w:tbl>
    <w:p w:rsidR="00FC07FF" w:rsidRDefault="00FC07FF">
      <w:pPr>
        <w:pStyle w:val="Cabealho"/>
        <w:jc w:val="both"/>
      </w:pPr>
      <w:bookmarkStart w:id="1" w:name="art136"/>
      <w:bookmarkStart w:id="2" w:name="_GoBack"/>
      <w:bookmarkEnd w:id="1"/>
      <w:bookmarkEnd w:id="2"/>
    </w:p>
    <w:sectPr w:rsidR="00FC07F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856"/>
    <w:rsid w:val="00033623"/>
    <w:rsid w:val="00155483"/>
    <w:rsid w:val="001711CE"/>
    <w:rsid w:val="00171ACD"/>
    <w:rsid w:val="001C42DA"/>
    <w:rsid w:val="001D0599"/>
    <w:rsid w:val="002057CA"/>
    <w:rsid w:val="00293856"/>
    <w:rsid w:val="002E78F1"/>
    <w:rsid w:val="00364FBB"/>
    <w:rsid w:val="00461082"/>
    <w:rsid w:val="00470D42"/>
    <w:rsid w:val="00494234"/>
    <w:rsid w:val="004D2EB9"/>
    <w:rsid w:val="00652262"/>
    <w:rsid w:val="006A373A"/>
    <w:rsid w:val="006E1086"/>
    <w:rsid w:val="006E7582"/>
    <w:rsid w:val="006F467D"/>
    <w:rsid w:val="006F587B"/>
    <w:rsid w:val="00814129"/>
    <w:rsid w:val="008532C5"/>
    <w:rsid w:val="00853379"/>
    <w:rsid w:val="00922144"/>
    <w:rsid w:val="00924024"/>
    <w:rsid w:val="00975B4E"/>
    <w:rsid w:val="00A8711E"/>
    <w:rsid w:val="00B14E5A"/>
    <w:rsid w:val="00BD5516"/>
    <w:rsid w:val="00BF5FDB"/>
    <w:rsid w:val="00C65BE3"/>
    <w:rsid w:val="00C7550C"/>
    <w:rsid w:val="00C92E4B"/>
    <w:rsid w:val="00C9676F"/>
    <w:rsid w:val="00CA6ABD"/>
    <w:rsid w:val="00CF430E"/>
    <w:rsid w:val="00CF5AFA"/>
    <w:rsid w:val="00D44CF8"/>
    <w:rsid w:val="00D57DA1"/>
    <w:rsid w:val="00D85D9E"/>
    <w:rsid w:val="00D95863"/>
    <w:rsid w:val="00DC08EB"/>
    <w:rsid w:val="00DD61C6"/>
    <w:rsid w:val="00E25CCD"/>
    <w:rsid w:val="00E43041"/>
    <w:rsid w:val="00FC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customStyle="1" w:styleId="Hiperlink">
    <w:name w:val="Hiperlink"/>
    <w:rPr>
      <w:color w:val="0000FF"/>
      <w:u w:val="single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</w:rPr>
  </w:style>
  <w:style w:type="paragraph" w:customStyle="1" w:styleId="artigo">
    <w:name w:val="artigo"/>
    <w:basedOn w:val="Normal"/>
    <w:rsid w:val="0003362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1997/lei-9472-16-julho-1997-367735-norma-pl.html" TargetMode="External"/><Relationship Id="rId13" Type="http://schemas.openxmlformats.org/officeDocument/2006/relationships/hyperlink" Target="http://www2.camara.leg.br/legin/fed/lei/2015/lei-13097-19-janeiro-2015-780071-publicacaooriginal-145954-pl.html" TargetMode="External"/><Relationship Id="rId18" Type="http://schemas.openxmlformats.org/officeDocument/2006/relationships/hyperlink" Target="http://www2.camara.leg.br/legin/fed/lei/1997/lei-9472-16-julho-1997-367735-norma-pl.html" TargetMode="External"/><Relationship Id="rId26" Type="http://schemas.openxmlformats.org/officeDocument/2006/relationships/hyperlink" Target="https://www2.camara.leg.br/legin/fed/lei/2021/lei-14173-15-junho-2021-791476-anexo-p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camara.leg.br/legin/fed/lei/2018/lei-13649-11-abril-2018-786545-publicacaooriginal-155323-pl.html" TargetMode="External"/><Relationship Id="rId7" Type="http://schemas.openxmlformats.org/officeDocument/2006/relationships/hyperlink" Target="http://www2.camara.leg.br/legin/fed/lei/1997/lei-9472-16-julho-1997-367735-norma-pl.html" TargetMode="External"/><Relationship Id="rId12" Type="http://schemas.openxmlformats.org/officeDocument/2006/relationships/hyperlink" Target="http://www2.camara.leg.br/legin/fed/lei/2015/lei-13097-19-janeiro-2015-780071-publicacaooriginal-145954-pl.html" TargetMode="External"/><Relationship Id="rId17" Type="http://schemas.openxmlformats.org/officeDocument/2006/relationships/hyperlink" Target="http://www2.camara.leg.br/legin/fed/lei/1997/lei-9472-16-julho-1997-367735-norma-pl.html" TargetMode="External"/><Relationship Id="rId25" Type="http://schemas.openxmlformats.org/officeDocument/2006/relationships/hyperlink" Target="https://www2.camara.leg.br/legin/fed/medpro/2020/medidaprovisoria-1018-18-dezembro-2020-790933-anexo-pe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1997/lei-9472-16-julho-1997-367735-norma-pl.html" TargetMode="External"/><Relationship Id="rId20" Type="http://schemas.openxmlformats.org/officeDocument/2006/relationships/hyperlink" Target="http://www2.camara.leg.br/legin/fed/lei/2015/lei-13097-19-janeiro-2015-780071-publicacaooriginal-145954-pl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/1997/lei-9472-16-julho-1997-367735-norma-pl.html" TargetMode="External"/><Relationship Id="rId24" Type="http://schemas.openxmlformats.org/officeDocument/2006/relationships/hyperlink" Target="http://www2.camara.leg.br/legin/fed/lei/2018/lei-13649-11-abril-2018-786545-publicacaooriginal-155323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gov.br/legin/fed/lei/2011/lei-12485-12-setembro-2011-611410-publicacaooriginal-133578-pl.html" TargetMode="External"/><Relationship Id="rId23" Type="http://schemas.openxmlformats.org/officeDocument/2006/relationships/hyperlink" Target="https://www2.camara.leg.br/legin/fed/lei/2021/lei-14173-15-junho-2021-791476-anexo-pl.pdf" TargetMode="External"/><Relationship Id="rId28" Type="http://schemas.openxmlformats.org/officeDocument/2006/relationships/hyperlink" Target="https://www2.camara.leg.br/legin/fed/lei/2025/lei-15320-26-dezembro-2025-798609-publicacaooriginal-177632-pl.html" TargetMode="External"/><Relationship Id="rId10" Type="http://schemas.openxmlformats.org/officeDocument/2006/relationships/hyperlink" Target="http://www2.camara.leg.br/legin/fed/lei/2012/lei-12715-17-setembro-2012-774180-norma-pl.html" TargetMode="External"/><Relationship Id="rId19" Type="http://schemas.openxmlformats.org/officeDocument/2006/relationships/hyperlink" Target="http://www2.camara.leg.br/legin/fed/lei/1998/lei-9691-22-julho-1998-353138-anexo-p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1997/lei-9472-16-julho-1997-367735-norma-pl.html" TargetMode="External"/><Relationship Id="rId14" Type="http://schemas.openxmlformats.org/officeDocument/2006/relationships/hyperlink" Target="http://www2.camara.leg.br/legin/fed/lei/2015/lei-13097-19-janeiro-2015-780071-publicacaooriginal-145954-pl.html" TargetMode="External"/><Relationship Id="rId22" Type="http://schemas.openxmlformats.org/officeDocument/2006/relationships/hyperlink" Target="https://www2.camara.leg.br/legin/fed/medpro/2020/medidaprovisoria-1018-18-dezembro-2020-790933-anexo-pe.pdf" TargetMode="External"/><Relationship Id="rId27" Type="http://schemas.openxmlformats.org/officeDocument/2006/relationships/hyperlink" Target="http://www2.camara.leg.br/legin/fed/lei/2015/lei-13097-19-janeiro-2015-780071-publicacaooriginal-145954-pl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3405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21754</CharactersWithSpaces>
  <SharedDoc>false</SharedDoc>
  <HLinks>
    <vt:vector size="126" baseType="variant">
      <vt:variant>
        <vt:i4>8126561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http://www2.camara.leg.br/legin/fed/lei/2015/lei-13097-19-janeiro-2015-780071-publicacaooriginal-145954-pl.html</vt:lpwstr>
      </vt:variant>
      <vt:variant>
        <vt:lpwstr/>
      </vt:variant>
      <vt:variant>
        <vt:i4>852043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https://www2.camara.leg.br/legin/fed/lei/2021/lei-14173-15-junho-2021-791476-anexo-pl.pdf</vt:lpwstr>
      </vt:variant>
      <vt:variant>
        <vt:lpwstr/>
      </vt:variant>
      <vt:variant>
        <vt:i4>6946930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https://www2.camara.leg.br/legin/fed/medpro/2020/medidaprovisoria-1018-18-dezembro-2020-790933-anexo-pe.pdf</vt:lpwstr>
      </vt:variant>
      <vt:variant>
        <vt:lpwstr/>
      </vt:variant>
      <vt:variant>
        <vt:i4>720916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http://www2.camara.leg.br/legin/fed/lei/2018/lei-13649-11-abril-2018-786545-publicacaooriginal-155323-pl.html</vt:lpwstr>
      </vt:variant>
      <vt:variant>
        <vt:lpwstr/>
      </vt:variant>
      <vt:variant>
        <vt:i4>852043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https://www2.camara.leg.br/legin/fed/lei/2021/lei-14173-15-junho-2021-791476-anexo-pl.pdf</vt:lpwstr>
      </vt:variant>
      <vt:variant>
        <vt:lpwstr/>
      </vt:variant>
      <vt:variant>
        <vt:i4>6946930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https://www2.camara.leg.br/legin/fed/medpro/2020/medidaprovisoria-1018-18-dezembro-2020-790933-anexo-pe.pdf</vt:lpwstr>
      </vt:variant>
      <vt:variant>
        <vt:lpwstr/>
      </vt:variant>
      <vt:variant>
        <vt:i4>720916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http://www2.camara.leg.br/legin/fed/lei/2018/lei-13649-11-abril-2018-786545-publicacaooriginal-155323-pl.html</vt:lpwstr>
      </vt:variant>
      <vt:variant>
        <vt:lpwstr/>
      </vt:variant>
      <vt:variant>
        <vt:i4>8126561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http://www2.camara.leg.br/legin/fed/lei/2015/lei-13097-19-janeiro-2015-780071-publicacaooriginal-145954-pl.html</vt:lpwstr>
      </vt:variant>
      <vt:variant>
        <vt:lpwstr/>
      </vt:variant>
      <vt:variant>
        <vt:i4>3866682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http://www2.camara.leg.br/legin/fed/lei/1998/lei-9691-22-julho-1998-353138-anexo-pl.pdf</vt:lpwstr>
      </vt:variant>
      <vt:variant>
        <vt:lpwstr/>
      </vt:variant>
      <vt:variant>
        <vt:i4>6029394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6029394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6029394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327681</vt:i4>
      </vt:variant>
      <vt:variant>
        <vt:i4>24</vt:i4>
      </vt:variant>
      <vt:variant>
        <vt:i4>0</vt:i4>
      </vt:variant>
      <vt:variant>
        <vt:i4>5</vt:i4>
      </vt:variant>
      <vt:variant>
        <vt:lpwstr>http://www2.camara.gov.br/legin/fed/lei/2011/lei-12485-12-setembro-2011-611410-publicacaooriginal-133578-pl.html</vt:lpwstr>
      </vt:variant>
      <vt:variant>
        <vt:lpwstr/>
      </vt:variant>
      <vt:variant>
        <vt:i4>8126561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http://www2.camara.leg.br/legin/fed/lei/2015/lei-13097-19-janeiro-2015-780071-publicacaooriginal-145954-pl.html</vt:lpwstr>
      </vt:variant>
      <vt:variant>
        <vt:lpwstr/>
      </vt:variant>
      <vt:variant>
        <vt:i4>8126561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http://www2.camara.leg.br/legin/fed/lei/2015/lei-13097-19-janeiro-2015-780071-publicacaooriginal-145954-pl.html</vt:lpwstr>
      </vt:variant>
      <vt:variant>
        <vt:lpwstr/>
      </vt:variant>
      <vt:variant>
        <vt:i4>8126561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http://www2.camara.leg.br/legin/fed/lei/2015/lei-13097-19-janeiro-2015-780071-publicacaooriginal-145954-pl.html</vt:lpwstr>
      </vt:variant>
      <vt:variant>
        <vt:lpwstr/>
      </vt:variant>
      <vt:variant>
        <vt:i4>6029394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458847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http://www2.camara.leg.br/legin/fed/lei/2012/lei-12715-17-setembro-2012-774180-norma-pl.html</vt:lpwstr>
      </vt:variant>
      <vt:variant>
        <vt:lpwstr/>
      </vt:variant>
      <vt:variant>
        <vt:i4>6029394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http://www2.camara.leg.br/legin/fed/lei/1997/lei-9472-16-julho-1997-367735-norma-pl.html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3</cp:revision>
  <cp:lastPrinted>2008-06-06T16:16:00Z</cp:lastPrinted>
  <dcterms:created xsi:type="dcterms:W3CDTF">2025-11-21T19:31:00Z</dcterms:created>
  <dcterms:modified xsi:type="dcterms:W3CDTF">2025-12-30T17:00:00Z</dcterms:modified>
</cp:coreProperties>
</file>