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61FAD" w14:textId="77777777" w:rsidR="00C20425" w:rsidRDefault="00A86A9D">
      <w:pPr>
        <w:pStyle w:val="Cabealho"/>
        <w:jc w:val="center"/>
      </w:pPr>
      <w:r>
        <w:object w:dxaOrig="1800" w:dyaOrig="1710" w14:anchorId="2C6173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05pt;margin-top:8.35pt;width:50.4pt;height:47.85pt;z-index:251657728" o:allowincell="f">
            <v:imagedata r:id="rId5" o:title=""/>
            <w10:wrap type="square"/>
          </v:shape>
          <o:OLEObject Type="Embed" ProgID="PBrush" ShapeID="_x0000_s1026" DrawAspect="Content" ObjectID="_1847264633" r:id="rId6"/>
        </w:object>
      </w:r>
    </w:p>
    <w:p w14:paraId="360A1980" w14:textId="77777777" w:rsidR="00C20425" w:rsidRDefault="00C20425">
      <w:pPr>
        <w:pStyle w:val="Cabealho"/>
        <w:jc w:val="center"/>
      </w:pPr>
    </w:p>
    <w:p w14:paraId="3C811253" w14:textId="77777777" w:rsidR="00C20425" w:rsidRDefault="00C20425">
      <w:pPr>
        <w:pStyle w:val="Cabealho"/>
        <w:jc w:val="center"/>
      </w:pPr>
    </w:p>
    <w:p w14:paraId="3EA8D74A" w14:textId="77777777" w:rsidR="00C20425" w:rsidRDefault="00C20425">
      <w:pPr>
        <w:pStyle w:val="Cabealho"/>
        <w:jc w:val="center"/>
      </w:pPr>
    </w:p>
    <w:p w14:paraId="6E580341" w14:textId="77777777" w:rsidR="00C20425" w:rsidRDefault="00C20425">
      <w:pPr>
        <w:pStyle w:val="Cabealho"/>
        <w:jc w:val="center"/>
      </w:pPr>
    </w:p>
    <w:p w14:paraId="4181B87E" w14:textId="77777777" w:rsidR="00C20425" w:rsidRDefault="00C20425">
      <w:pPr>
        <w:pStyle w:val="Cabealho"/>
        <w:jc w:val="center"/>
        <w:rPr>
          <w:b/>
        </w:rPr>
      </w:pPr>
      <w:r>
        <w:rPr>
          <w:b/>
        </w:rPr>
        <w:t>CÂMARA DOS DEPUTADOS</w:t>
      </w:r>
    </w:p>
    <w:p w14:paraId="288F988F" w14:textId="77777777" w:rsidR="00C20425" w:rsidRDefault="00C20425">
      <w:pPr>
        <w:pStyle w:val="Cabealho"/>
        <w:jc w:val="center"/>
      </w:pPr>
      <w:r>
        <w:t>Centro de Documentação e Informação</w:t>
      </w:r>
    </w:p>
    <w:p w14:paraId="27DC772C" w14:textId="77777777" w:rsidR="00641CE8" w:rsidRDefault="00641CE8" w:rsidP="00641CE8">
      <w:pPr>
        <w:pStyle w:val="Cabealho"/>
        <w:jc w:val="both"/>
        <w:rPr>
          <w:sz w:val="24"/>
          <w:szCs w:val="24"/>
        </w:rPr>
      </w:pPr>
    </w:p>
    <w:p w14:paraId="0E07693A" w14:textId="77777777" w:rsidR="00B902EC" w:rsidRPr="00933FBE" w:rsidRDefault="00B902EC" w:rsidP="006677FB">
      <w:pPr>
        <w:pStyle w:val="Cabealho"/>
        <w:jc w:val="center"/>
        <w:rPr>
          <w:b/>
          <w:bCs/>
          <w:sz w:val="28"/>
          <w:szCs w:val="28"/>
        </w:rPr>
      </w:pPr>
      <w:r w:rsidRPr="00933FBE">
        <w:rPr>
          <w:b/>
          <w:bCs/>
          <w:sz w:val="28"/>
          <w:szCs w:val="28"/>
        </w:rPr>
        <w:t>DECRETO Nº 12.227, DE 21 DE OUTUBRO DE 2024</w:t>
      </w:r>
    </w:p>
    <w:p w14:paraId="2978E93C" w14:textId="77777777" w:rsidR="00933FBE" w:rsidRDefault="00933FBE" w:rsidP="00933FBE">
      <w:pPr>
        <w:pStyle w:val="Cabealho"/>
        <w:tabs>
          <w:tab w:val="clear" w:pos="4419"/>
        </w:tabs>
        <w:jc w:val="both"/>
        <w:rPr>
          <w:sz w:val="24"/>
          <w:szCs w:val="24"/>
        </w:rPr>
      </w:pPr>
    </w:p>
    <w:p w14:paraId="57E94926" w14:textId="77777777" w:rsidR="00933FBE" w:rsidRDefault="00933FBE" w:rsidP="00933FBE">
      <w:pPr>
        <w:pStyle w:val="Cabealho"/>
        <w:tabs>
          <w:tab w:val="clear" w:pos="4419"/>
        </w:tabs>
        <w:jc w:val="both"/>
        <w:rPr>
          <w:sz w:val="24"/>
          <w:szCs w:val="24"/>
        </w:rPr>
      </w:pPr>
    </w:p>
    <w:p w14:paraId="5D27EDAB" w14:textId="1869AF5B" w:rsidR="00B902EC" w:rsidRPr="00B902EC" w:rsidRDefault="00B902EC" w:rsidP="00A66231">
      <w:pPr>
        <w:pStyle w:val="Cabealho"/>
        <w:tabs>
          <w:tab w:val="clear" w:pos="4419"/>
        </w:tabs>
        <w:ind w:left="3969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Altera o Decreto nº 11.351, de 1º de janeiro de 2023, que aprova a Estrutura Regimental e o Quadro Demonstrativo dos Cargos em Comissão e das Funções de Confiança do Ministério das Mulheres, e remaneja e transforma cargos em comissão e funções de confiança. </w:t>
      </w:r>
    </w:p>
    <w:p w14:paraId="644BF584" w14:textId="77777777" w:rsid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</w:p>
    <w:p w14:paraId="1E155363" w14:textId="77777777" w:rsidR="00933FBE" w:rsidRPr="00B902EC" w:rsidRDefault="00933FBE" w:rsidP="00B902EC">
      <w:pPr>
        <w:pStyle w:val="Cabealho"/>
        <w:ind w:firstLine="1134"/>
        <w:jc w:val="both"/>
        <w:rPr>
          <w:sz w:val="24"/>
          <w:szCs w:val="24"/>
        </w:rPr>
      </w:pPr>
    </w:p>
    <w:p w14:paraId="5116B2FA" w14:textId="4ECF26FA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933FBE">
        <w:rPr>
          <w:b/>
          <w:bCs/>
          <w:sz w:val="24"/>
          <w:szCs w:val="24"/>
        </w:rPr>
        <w:t>O PRESIDENTE DA REPÚBLICA</w:t>
      </w:r>
      <w:r w:rsidRPr="00B902EC">
        <w:rPr>
          <w:sz w:val="24"/>
          <w:szCs w:val="24"/>
        </w:rPr>
        <w:t xml:space="preserve">, no uso da atribuição que lhe confere o art. 84, </w:t>
      </w:r>
      <w:r w:rsidR="009C4045" w:rsidRPr="009C4045">
        <w:rPr>
          <w:i/>
          <w:iCs/>
          <w:sz w:val="24"/>
          <w:szCs w:val="24"/>
        </w:rPr>
        <w:t>caput</w:t>
      </w:r>
      <w:r w:rsidRPr="00B902EC">
        <w:rPr>
          <w:sz w:val="24"/>
          <w:szCs w:val="24"/>
        </w:rPr>
        <w:t xml:space="preserve">, inciso VI, alínea "a", da Constituição, </w:t>
      </w:r>
    </w:p>
    <w:p w14:paraId="6EDCFB7B" w14:textId="77777777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</w:p>
    <w:p w14:paraId="2EA895A5" w14:textId="2DAF40DE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933FBE">
        <w:rPr>
          <w:b/>
          <w:bCs/>
          <w:sz w:val="24"/>
          <w:szCs w:val="24"/>
        </w:rPr>
        <w:t>DECRETA</w:t>
      </w:r>
      <w:r w:rsidRPr="00B902EC">
        <w:rPr>
          <w:sz w:val="24"/>
          <w:szCs w:val="24"/>
        </w:rPr>
        <w:t xml:space="preserve">: </w:t>
      </w:r>
    </w:p>
    <w:p w14:paraId="1481AD71" w14:textId="77777777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</w:p>
    <w:p w14:paraId="4DE77B00" w14:textId="375842FD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Art. 1º Ficam remanejados, na forma do Anexo I, os seguintes Cargos Comissionados Executivos - CCE e Funções Comissionadas Executivas - FCE: </w:t>
      </w:r>
    </w:p>
    <w:p w14:paraId="2F934FA3" w14:textId="500EC28B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I - </w:t>
      </w:r>
      <w:proofErr w:type="gramStart"/>
      <w:r w:rsidRPr="00B902EC">
        <w:rPr>
          <w:sz w:val="24"/>
          <w:szCs w:val="24"/>
        </w:rPr>
        <w:t>do</w:t>
      </w:r>
      <w:proofErr w:type="gramEnd"/>
      <w:r w:rsidRPr="00B902EC">
        <w:rPr>
          <w:sz w:val="24"/>
          <w:szCs w:val="24"/>
        </w:rPr>
        <w:t xml:space="preserve"> Ministério das Mulheres para a Secretaria de Gestão e Inovação do Ministério da Gestão e da Inovação em Serviços Públicos:</w:t>
      </w:r>
    </w:p>
    <w:p w14:paraId="0AFD9555" w14:textId="632D431C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a) um CCE 1.14;  </w:t>
      </w:r>
    </w:p>
    <w:p w14:paraId="3D56A0A4" w14:textId="5A747930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b) dez CCE 1.07;  </w:t>
      </w:r>
    </w:p>
    <w:p w14:paraId="3F5D8759" w14:textId="415A157B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c) dois CCE 2.10;  </w:t>
      </w:r>
    </w:p>
    <w:p w14:paraId="021E3E06" w14:textId="37F6F0DE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d) um CCE 2.07;  </w:t>
      </w:r>
    </w:p>
    <w:p w14:paraId="5D3E13BE" w14:textId="17833EAE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e) um CCE 3.13;  </w:t>
      </w:r>
    </w:p>
    <w:p w14:paraId="31883645" w14:textId="21085E5F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f) dezenove FCE 1.07;  </w:t>
      </w:r>
    </w:p>
    <w:p w14:paraId="5196C22B" w14:textId="59192F16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g) duas FCE 2.10; e  </w:t>
      </w:r>
    </w:p>
    <w:p w14:paraId="1FA3C1F1" w14:textId="36305142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h) quatro FCE 2.07; e  </w:t>
      </w:r>
    </w:p>
    <w:p w14:paraId="784F43A8" w14:textId="614A3825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II - </w:t>
      </w:r>
      <w:proofErr w:type="gramStart"/>
      <w:r w:rsidRPr="00B902EC">
        <w:rPr>
          <w:sz w:val="24"/>
          <w:szCs w:val="24"/>
        </w:rPr>
        <w:t>da</w:t>
      </w:r>
      <w:proofErr w:type="gramEnd"/>
      <w:r w:rsidRPr="00B902EC">
        <w:rPr>
          <w:sz w:val="24"/>
          <w:szCs w:val="24"/>
        </w:rPr>
        <w:t xml:space="preserve"> Secretaria de Gestão e Inovação para o Ministério das Mulheres: </w:t>
      </w:r>
    </w:p>
    <w:p w14:paraId="1BB373C5" w14:textId="76AA2AE3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a) um CCE 1.17;  </w:t>
      </w:r>
    </w:p>
    <w:p w14:paraId="4E6D0284" w14:textId="793C4577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b) um CCE 1.15;  </w:t>
      </w:r>
    </w:p>
    <w:p w14:paraId="47065366" w14:textId="1841E1F1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c) um CCE 1.13;  </w:t>
      </w:r>
    </w:p>
    <w:p w14:paraId="58BA5AE7" w14:textId="328589D5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d) doze CCE 1.10;  </w:t>
      </w:r>
    </w:p>
    <w:p w14:paraId="003E2A83" w14:textId="48057B75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e) vinte e um CCE 1.09;  </w:t>
      </w:r>
    </w:p>
    <w:p w14:paraId="6BF187DA" w14:textId="155E117F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f) um CCE 2.15;  </w:t>
      </w:r>
    </w:p>
    <w:p w14:paraId="2BF5B31B" w14:textId="54D1EE62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g) três FCE 1.13;  </w:t>
      </w:r>
    </w:p>
    <w:p w14:paraId="0BE4CCE2" w14:textId="14B2F6C0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h) oito FCE 1.10;  </w:t>
      </w:r>
    </w:p>
    <w:p w14:paraId="6394A4CF" w14:textId="30B0F2BA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i) dezoito FCE 1.09; e  </w:t>
      </w:r>
    </w:p>
    <w:p w14:paraId="58838791" w14:textId="0F5C8E48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j) uma FCE 3.15.  </w:t>
      </w:r>
    </w:p>
    <w:p w14:paraId="48F4B4DF" w14:textId="77777777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</w:p>
    <w:p w14:paraId="6ECB97C4" w14:textId="7758C1A0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lastRenderedPageBreak/>
        <w:t xml:space="preserve">Art. 2º Ficam transformados CCE e FCE, nos termos do disposto no art. 7º da Lei nº 14.204, de 16 de setembro de 2021, na forma do Anexo II. </w:t>
      </w:r>
    </w:p>
    <w:p w14:paraId="138A225B" w14:textId="77777777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</w:p>
    <w:p w14:paraId="3554C31E" w14:textId="2308FD54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Art. 3º O Anexo I ao Decreto nº 11.351, de 1º de janeiro de 2023, passa a vigorar com as seguintes alterações: </w:t>
      </w:r>
    </w:p>
    <w:p w14:paraId="7315E252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</w:p>
    <w:p w14:paraId="29986890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"Art. 2º ................................................................................................................ </w:t>
      </w:r>
    </w:p>
    <w:p w14:paraId="5796D0A2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>I - .........................................................................................................................</w:t>
      </w:r>
    </w:p>
    <w:p w14:paraId="4FCEBBEE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.............................................................................................................................. </w:t>
      </w:r>
    </w:p>
    <w:p w14:paraId="490C7493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f) Assessoria Internacional; </w:t>
      </w:r>
    </w:p>
    <w:p w14:paraId="7DE10071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g) Ouvidoria; </w:t>
      </w:r>
    </w:p>
    <w:p w14:paraId="3BDAF579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h) Corregedoria; </w:t>
      </w:r>
    </w:p>
    <w:p w14:paraId="5A07F7B3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........................................................................................................................... </w:t>
      </w:r>
    </w:p>
    <w:p w14:paraId="7EB67892" w14:textId="1E4507F7" w:rsidR="00B902EC" w:rsidRPr="002C3B09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2C3B09">
        <w:rPr>
          <w:sz w:val="24"/>
          <w:szCs w:val="24"/>
        </w:rPr>
        <w:t xml:space="preserve">j) </w:t>
      </w:r>
      <w:hyperlink r:id="rId7" w:history="1">
        <w:r w:rsidR="008E116B" w:rsidRPr="002C3B09">
          <w:rPr>
            <w:rStyle w:val="Hyperlink"/>
            <w:i/>
            <w:iCs/>
            <w:sz w:val="24"/>
            <w:szCs w:val="24"/>
          </w:rPr>
          <w:t>(Revogado</w:t>
        </w:r>
        <w:r w:rsidR="002C3B09" w:rsidRPr="002C3B09">
          <w:rPr>
            <w:rStyle w:val="Hyperlink"/>
            <w:i/>
            <w:iCs/>
            <w:sz w:val="24"/>
            <w:szCs w:val="24"/>
          </w:rPr>
          <w:t>, na parte em que altera a alínea “j” do inciso I do “</w:t>
        </w:r>
        <w:r w:rsidR="009C4045" w:rsidRPr="009C4045">
          <w:rPr>
            <w:rStyle w:val="Hyperlink"/>
            <w:i/>
            <w:iCs/>
            <w:sz w:val="24"/>
            <w:szCs w:val="24"/>
          </w:rPr>
          <w:t>caput</w:t>
        </w:r>
        <w:r w:rsidR="002C3B09" w:rsidRPr="002C3B09">
          <w:rPr>
            <w:rStyle w:val="Hyperlink"/>
            <w:i/>
            <w:iCs/>
            <w:sz w:val="24"/>
            <w:szCs w:val="24"/>
          </w:rPr>
          <w:t>” do art. 2º do Anexo I ao Decreto nº 11.351, de 1º/1/2023,</w:t>
        </w:r>
        <w:r w:rsidR="008E116B" w:rsidRPr="002C3B09">
          <w:rPr>
            <w:rStyle w:val="Hyperlink"/>
            <w:i/>
            <w:iCs/>
            <w:sz w:val="24"/>
            <w:szCs w:val="24"/>
          </w:rPr>
          <w:t xml:space="preserve"> pelo Decreto nº 13.074/2026, de 20/7/2026,</w:t>
        </w:r>
      </w:hyperlink>
      <w:r>
        <w:t xml:space="preserve"> </w:t>
      </w:r>
      <w:hyperlink r:id="rId8" w:history="1">
        <w:r w:rsidR="008E116B" w:rsidRPr="002C3B09">
          <w:rPr>
            <w:rStyle w:val="Hyperlink"/>
            <w:i/>
            <w:iCs/>
            <w:sz w:val="24"/>
            <w:szCs w:val="24"/>
          </w:rPr>
          <w:t>com vigência alterada para 31/7/2026 pelo Decreto nº 13.087, de 30/7/2026)</w:t>
        </w:r>
      </w:hyperlink>
    </w:p>
    <w:p w14:paraId="342E19DA" w14:textId="042FD4A8" w:rsidR="00933FBE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>..................................................................................................................... " (NR)</w:t>
      </w:r>
    </w:p>
    <w:p w14:paraId="5EC66348" w14:textId="77777777" w:rsidR="00933FBE" w:rsidRDefault="00933FBE" w:rsidP="00933FBE">
      <w:pPr>
        <w:pStyle w:val="Cabealho"/>
        <w:ind w:left="1701"/>
        <w:jc w:val="both"/>
        <w:rPr>
          <w:sz w:val="24"/>
          <w:szCs w:val="24"/>
        </w:rPr>
      </w:pPr>
    </w:p>
    <w:p w14:paraId="61B33DDF" w14:textId="39FDF5AB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"Art. 12-A. À Subsecretaria de Gestão e Administração compete: </w:t>
      </w:r>
    </w:p>
    <w:p w14:paraId="662B721D" w14:textId="530D2182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I - </w:t>
      </w:r>
      <w:proofErr w:type="gramStart"/>
      <w:r w:rsidRPr="00B902EC">
        <w:rPr>
          <w:sz w:val="24"/>
          <w:szCs w:val="24"/>
        </w:rPr>
        <w:t>executar, orientar</w:t>
      </w:r>
      <w:proofErr w:type="gramEnd"/>
      <w:r w:rsidRPr="00B902EC">
        <w:rPr>
          <w:sz w:val="24"/>
          <w:szCs w:val="24"/>
        </w:rPr>
        <w:t xml:space="preserve"> e monitorar, observadas as diretrizes da Secretaria de Serviços Compartilhados do Ministério da Gestão e da Inovação em Serviços Públicos, as atividades relativas aos Sistemas previstos no art. 12, </w:t>
      </w:r>
      <w:r w:rsidR="009C4045" w:rsidRPr="009C4045">
        <w:rPr>
          <w:i/>
          <w:iCs/>
          <w:sz w:val="24"/>
          <w:szCs w:val="24"/>
        </w:rPr>
        <w:t>caput</w:t>
      </w:r>
      <w:r w:rsidRPr="00B902EC">
        <w:rPr>
          <w:sz w:val="24"/>
          <w:szCs w:val="24"/>
        </w:rPr>
        <w:t xml:space="preserve">, inciso II; </w:t>
      </w:r>
    </w:p>
    <w:p w14:paraId="5C11C6BD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II - </w:t>
      </w:r>
      <w:proofErr w:type="gramStart"/>
      <w:r w:rsidRPr="00B902EC">
        <w:rPr>
          <w:sz w:val="24"/>
          <w:szCs w:val="24"/>
        </w:rPr>
        <w:t>planejar e monitorar</w:t>
      </w:r>
      <w:proofErr w:type="gramEnd"/>
      <w:r w:rsidRPr="00B902EC">
        <w:rPr>
          <w:sz w:val="24"/>
          <w:szCs w:val="24"/>
        </w:rPr>
        <w:t xml:space="preserve"> a implementação e a execução de políticas, planos, programas, projetos e ações relacionadas a: </w:t>
      </w:r>
    </w:p>
    <w:p w14:paraId="31021960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a) planejamento governamental; </w:t>
      </w:r>
    </w:p>
    <w:p w14:paraId="3894541D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b) planejamento estratégico; </w:t>
      </w:r>
    </w:p>
    <w:p w14:paraId="2D6BA704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c) gestão estratégica e modernização administrativa; </w:t>
      </w:r>
    </w:p>
    <w:p w14:paraId="15F30D10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d) gestão de riscos; </w:t>
      </w:r>
    </w:p>
    <w:p w14:paraId="2848D2AA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e) proteção de dados pessoais; </w:t>
      </w:r>
    </w:p>
    <w:p w14:paraId="0CC691E9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f) prestação de contas; </w:t>
      </w:r>
    </w:p>
    <w:p w14:paraId="38D85C6E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g) programas e projetos de cooperação; </w:t>
      </w:r>
    </w:p>
    <w:p w14:paraId="5F5EB80F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h) administração patrimonial, de material e de espaço físico; </w:t>
      </w:r>
    </w:p>
    <w:p w14:paraId="4FC7F7F5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i) gestão de pessoas; </w:t>
      </w:r>
    </w:p>
    <w:p w14:paraId="45804A0B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j) gestão de serviços gerais; </w:t>
      </w:r>
    </w:p>
    <w:p w14:paraId="65A5723E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k) gestão de orçamento, finanças e contabilidade; </w:t>
      </w:r>
    </w:p>
    <w:p w14:paraId="171CA418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l) gestão documental; </w:t>
      </w:r>
    </w:p>
    <w:p w14:paraId="40CFF1F4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m) gestão de logística; </w:t>
      </w:r>
    </w:p>
    <w:p w14:paraId="0481F131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n) gestão de contratos; e </w:t>
      </w:r>
    </w:p>
    <w:p w14:paraId="080E8639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o) gestão de tecnologia da informação; </w:t>
      </w:r>
    </w:p>
    <w:p w14:paraId="1F65D7F9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III - atuar como uma das instâncias de integridade; e </w:t>
      </w:r>
    </w:p>
    <w:p w14:paraId="2A7871BD" w14:textId="77777777" w:rsidR="00B902EC" w:rsidRPr="00B902EC" w:rsidRDefault="00B902EC" w:rsidP="00933FBE">
      <w:pPr>
        <w:pStyle w:val="Cabealho"/>
        <w:ind w:left="1701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IV - </w:t>
      </w:r>
      <w:proofErr w:type="gramStart"/>
      <w:r w:rsidRPr="00B902EC">
        <w:rPr>
          <w:sz w:val="24"/>
          <w:szCs w:val="24"/>
        </w:rPr>
        <w:t>orientar</w:t>
      </w:r>
      <w:proofErr w:type="gramEnd"/>
      <w:r w:rsidRPr="00B902EC">
        <w:rPr>
          <w:sz w:val="24"/>
          <w:szCs w:val="24"/>
        </w:rPr>
        <w:t xml:space="preserve"> as unidades do Ministério na implementação de ações de suporte administrativo." (NR)</w:t>
      </w:r>
    </w:p>
    <w:p w14:paraId="64B9D467" w14:textId="77777777" w:rsidR="00933FBE" w:rsidRDefault="00933FBE" w:rsidP="00B902EC">
      <w:pPr>
        <w:pStyle w:val="Cabealho"/>
        <w:ind w:firstLine="1134"/>
        <w:jc w:val="both"/>
        <w:rPr>
          <w:sz w:val="24"/>
          <w:szCs w:val="24"/>
        </w:rPr>
      </w:pPr>
    </w:p>
    <w:p w14:paraId="69B01648" w14:textId="7B2464D1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Art. 4º </w:t>
      </w:r>
      <w:hyperlink r:id="rId9" w:history="1">
        <w:r w:rsidR="002C3B09" w:rsidRPr="002C3B09">
          <w:rPr>
            <w:rStyle w:val="Hyperlink"/>
            <w:i/>
            <w:iCs/>
            <w:sz w:val="24"/>
            <w:szCs w:val="24"/>
          </w:rPr>
          <w:t>(Revogado</w:t>
        </w:r>
        <w:r w:rsidR="002C3B09" w:rsidRPr="002C3B09">
          <w:rPr>
            <w:rStyle w:val="Hyperlink"/>
            <w:rFonts w:ascii="Arial" w:hAnsi="Arial" w:cs="Arial"/>
            <w:i/>
            <w:iCs/>
          </w:rPr>
          <w:t xml:space="preserve"> </w:t>
        </w:r>
        <w:r w:rsidR="002C3B09" w:rsidRPr="002C3B09">
          <w:rPr>
            <w:rStyle w:val="Hyperlink"/>
            <w:i/>
            <w:iCs/>
            <w:sz w:val="24"/>
            <w:szCs w:val="24"/>
          </w:rPr>
          <w:t>pelo Decreto nº 13.074/2026, de 20/7/2026,</w:t>
        </w:r>
      </w:hyperlink>
      <w:r>
        <w:t xml:space="preserve"> </w:t>
      </w:r>
      <w:hyperlink r:id="rId10" w:history="1">
        <w:r w:rsidR="002C3B09" w:rsidRPr="002C3B09">
          <w:rPr>
            <w:rStyle w:val="Hyperlink"/>
            <w:i/>
            <w:iCs/>
            <w:sz w:val="24"/>
            <w:szCs w:val="24"/>
          </w:rPr>
          <w:t>com vigência alterada para 31/7/2026 pelo Decreto nº 13.087, de 30/7/2026</w:t>
        </w:r>
      </w:hyperlink>
      <w:r w:rsidR="002C3B09">
        <w:rPr>
          <w:i/>
          <w:iCs/>
          <w:sz w:val="24"/>
          <w:szCs w:val="24"/>
        </w:rPr>
        <w:t>)</w:t>
      </w:r>
    </w:p>
    <w:p w14:paraId="2353B1F5" w14:textId="77777777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</w:p>
    <w:p w14:paraId="5CDEC9C3" w14:textId="4954599F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Art. 5º Fica revogado o inciso IV do </w:t>
      </w:r>
      <w:r w:rsidR="009C4045" w:rsidRPr="009C4045">
        <w:rPr>
          <w:i/>
          <w:iCs/>
          <w:sz w:val="24"/>
          <w:szCs w:val="24"/>
        </w:rPr>
        <w:t>caput</w:t>
      </w:r>
      <w:r w:rsidRPr="00B902EC">
        <w:rPr>
          <w:sz w:val="24"/>
          <w:szCs w:val="24"/>
        </w:rPr>
        <w:t xml:space="preserve"> do art.12 do Anexo I ao Decreto nº 11.351, de 1º de janeiro de 2023. </w:t>
      </w:r>
    </w:p>
    <w:p w14:paraId="69EF1BCC" w14:textId="77777777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</w:p>
    <w:p w14:paraId="150A58C6" w14:textId="515F99E1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Art. 6º Este Decreto entra em vigor vinte e um </w:t>
      </w:r>
      <w:proofErr w:type="spellStart"/>
      <w:r w:rsidRPr="00B902EC">
        <w:rPr>
          <w:sz w:val="24"/>
          <w:szCs w:val="24"/>
        </w:rPr>
        <w:t>dias</w:t>
      </w:r>
      <w:proofErr w:type="spellEnd"/>
      <w:r w:rsidRPr="00B902EC">
        <w:rPr>
          <w:sz w:val="24"/>
          <w:szCs w:val="24"/>
        </w:rPr>
        <w:t xml:space="preserve"> após a data de sua publicação.</w:t>
      </w:r>
    </w:p>
    <w:p w14:paraId="48FC5A7A" w14:textId="77777777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</w:p>
    <w:p w14:paraId="1427DD27" w14:textId="5B9F393C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Brasília, 21 de outubro de 2024; 203º da Independência e 136º da República. </w:t>
      </w:r>
    </w:p>
    <w:p w14:paraId="585BEB0C" w14:textId="77777777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</w:p>
    <w:p w14:paraId="595508F2" w14:textId="77777777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>LUIZ INÁCIO LULA DA SILVA</w:t>
      </w:r>
    </w:p>
    <w:p w14:paraId="2E4500BC" w14:textId="77777777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Cristina </w:t>
      </w:r>
      <w:proofErr w:type="spellStart"/>
      <w:r w:rsidRPr="00B902EC">
        <w:rPr>
          <w:sz w:val="24"/>
          <w:szCs w:val="24"/>
        </w:rPr>
        <w:t>Kiomi</w:t>
      </w:r>
      <w:proofErr w:type="spellEnd"/>
      <w:r w:rsidRPr="00B902EC">
        <w:rPr>
          <w:sz w:val="24"/>
          <w:szCs w:val="24"/>
        </w:rPr>
        <w:t xml:space="preserve"> Mori</w:t>
      </w:r>
    </w:p>
    <w:p w14:paraId="2839F774" w14:textId="77777777" w:rsidR="00B902EC" w:rsidRPr="00B902EC" w:rsidRDefault="00B902EC" w:rsidP="00B902EC">
      <w:pPr>
        <w:pStyle w:val="Cabealho"/>
        <w:ind w:firstLine="1134"/>
        <w:jc w:val="both"/>
        <w:rPr>
          <w:sz w:val="24"/>
          <w:szCs w:val="24"/>
        </w:rPr>
      </w:pPr>
      <w:r w:rsidRPr="00B902EC">
        <w:rPr>
          <w:sz w:val="24"/>
          <w:szCs w:val="24"/>
        </w:rPr>
        <w:t xml:space="preserve">Aparecida Gonçalves </w:t>
      </w:r>
    </w:p>
    <w:p w14:paraId="4FD4A8ED" w14:textId="77777777" w:rsidR="00F550F5" w:rsidRDefault="00F550F5" w:rsidP="00F550F5">
      <w:pPr>
        <w:pStyle w:val="Cabealho"/>
        <w:ind w:firstLine="1134"/>
        <w:jc w:val="both"/>
        <w:rPr>
          <w:sz w:val="24"/>
          <w:szCs w:val="24"/>
        </w:rPr>
      </w:pPr>
    </w:p>
    <w:p w14:paraId="00FF86F7" w14:textId="77777777" w:rsidR="009B2C7D" w:rsidRPr="009B2C7D" w:rsidRDefault="009B2C7D" w:rsidP="009B2C7D">
      <w:pPr>
        <w:spacing w:before="100" w:beforeAutospacing="1"/>
        <w:jc w:val="center"/>
        <w:rPr>
          <w:color w:val="000000"/>
          <w:sz w:val="22"/>
          <w:szCs w:val="22"/>
        </w:rPr>
      </w:pPr>
      <w:r w:rsidRPr="009B2C7D">
        <w:rPr>
          <w:b/>
          <w:bCs/>
          <w:color w:val="000000"/>
          <w:sz w:val="22"/>
          <w:szCs w:val="22"/>
        </w:rPr>
        <w:t>ANEXO I</w:t>
      </w:r>
    </w:p>
    <w:p w14:paraId="65E951B9" w14:textId="77777777" w:rsidR="009B2C7D" w:rsidRPr="009B2C7D" w:rsidRDefault="009B2C7D" w:rsidP="009B2C7D">
      <w:pPr>
        <w:spacing w:before="100" w:beforeAutospacing="1"/>
        <w:ind w:right="616"/>
        <w:jc w:val="center"/>
        <w:rPr>
          <w:color w:val="000000"/>
          <w:sz w:val="22"/>
          <w:szCs w:val="22"/>
        </w:rPr>
      </w:pPr>
      <w:r w:rsidRPr="009B2C7D">
        <w:rPr>
          <w:color w:val="000000"/>
          <w:sz w:val="22"/>
          <w:szCs w:val="22"/>
        </w:rPr>
        <w:t>REMANEJAMENTO DE CARGOS COMISSIONADOS EXECUTIVOS – CCE E DE FUNÇÕES COMISSIONADAS EXECUTIVAS – FCE </w:t>
      </w:r>
    </w:p>
    <w:p w14:paraId="42F1158D" w14:textId="77777777" w:rsidR="009B2C7D" w:rsidRDefault="009B2C7D" w:rsidP="009B2C7D">
      <w:pPr>
        <w:spacing w:before="100" w:beforeAutospacing="1"/>
        <w:ind w:right="616"/>
        <w:jc w:val="both"/>
        <w:rPr>
          <w:color w:val="000000"/>
          <w:sz w:val="22"/>
          <w:szCs w:val="22"/>
        </w:rPr>
      </w:pPr>
      <w:r w:rsidRPr="009B2C7D">
        <w:rPr>
          <w:color w:val="000000"/>
          <w:sz w:val="22"/>
          <w:szCs w:val="22"/>
        </w:rPr>
        <w:t>a) DO MINISTÉRIO DAS MULHERES PARA A SECRETARIA DE GESTÃO E INOVAÇÃO DO MINISTÉRIO DA GESTÃO E DA INOVAÇÃO EM SERVIÇOS PÚBLICOS:</w:t>
      </w:r>
    </w:p>
    <w:p w14:paraId="7798D44C" w14:textId="77777777" w:rsidR="00895E76" w:rsidRPr="009B2C7D" w:rsidRDefault="00895E76" w:rsidP="009B2C7D">
      <w:pPr>
        <w:spacing w:before="100" w:beforeAutospacing="1"/>
        <w:ind w:right="616"/>
        <w:jc w:val="both"/>
        <w:rPr>
          <w:color w:val="000000"/>
          <w:sz w:val="22"/>
          <w:szCs w:val="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4"/>
        <w:gridCol w:w="2321"/>
        <w:gridCol w:w="2992"/>
        <w:gridCol w:w="2448"/>
      </w:tblGrid>
      <w:tr w:rsidR="009B2C7D" w:rsidRPr="009B2C7D" w14:paraId="4C878E6B" w14:textId="77777777" w:rsidTr="009B2C7D">
        <w:trPr>
          <w:trHeight w:val="434"/>
        </w:trPr>
        <w:tc>
          <w:tcPr>
            <w:tcW w:w="86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D4A461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CÓDIGO</w:t>
            </w:r>
          </w:p>
        </w:tc>
        <w:tc>
          <w:tcPr>
            <w:tcW w:w="123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B2F521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CCE-UNITÁRIO</w:t>
            </w:r>
          </w:p>
        </w:tc>
        <w:tc>
          <w:tcPr>
            <w:tcW w:w="289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72CF4D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DO MM PARA A SEGES/MGI</w:t>
            </w:r>
          </w:p>
        </w:tc>
      </w:tr>
      <w:tr w:rsidR="009B2C7D" w:rsidRPr="009B2C7D" w14:paraId="6E460E0B" w14:textId="77777777" w:rsidTr="009B2C7D">
        <w:trPr>
          <w:trHeight w:val="312"/>
        </w:trPr>
        <w:tc>
          <w:tcPr>
            <w:tcW w:w="86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6F89B9" w14:textId="77777777" w:rsidR="009B2C7D" w:rsidRPr="009B2C7D" w:rsidRDefault="009B2C7D" w:rsidP="009B2C7D">
            <w:pPr>
              <w:ind w:right="616"/>
              <w:rPr>
                <w:sz w:val="22"/>
                <w:szCs w:val="22"/>
              </w:rPr>
            </w:pPr>
          </w:p>
        </w:tc>
        <w:tc>
          <w:tcPr>
            <w:tcW w:w="123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03326E" w14:textId="77777777" w:rsidR="009B2C7D" w:rsidRPr="009B2C7D" w:rsidRDefault="009B2C7D" w:rsidP="009B2C7D">
            <w:pPr>
              <w:ind w:right="616"/>
              <w:rPr>
                <w:sz w:val="22"/>
                <w:szCs w:val="22"/>
              </w:rPr>
            </w:pPr>
          </w:p>
        </w:tc>
        <w:tc>
          <w:tcPr>
            <w:tcW w:w="1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B296F4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QTD.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55E530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VALOR TOTAL</w:t>
            </w:r>
          </w:p>
        </w:tc>
      </w:tr>
      <w:tr w:rsidR="009B2C7D" w:rsidRPr="009B2C7D" w14:paraId="0CBCF5BE" w14:textId="77777777" w:rsidTr="009B2C7D">
        <w:trPr>
          <w:trHeight w:val="312"/>
        </w:trPr>
        <w:tc>
          <w:tcPr>
            <w:tcW w:w="8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95B143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CCE 1.14</w:t>
            </w: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BE1528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4,31</w:t>
            </w:r>
          </w:p>
        </w:tc>
        <w:tc>
          <w:tcPr>
            <w:tcW w:w="1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3E73C0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EB6CE2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4,31</w:t>
            </w:r>
          </w:p>
        </w:tc>
      </w:tr>
      <w:tr w:rsidR="009B2C7D" w:rsidRPr="009B2C7D" w14:paraId="33D30CE0" w14:textId="77777777" w:rsidTr="009B2C7D">
        <w:trPr>
          <w:trHeight w:val="312"/>
        </w:trPr>
        <w:tc>
          <w:tcPr>
            <w:tcW w:w="8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2C331E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CCE 1.07</w:t>
            </w: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B1EF78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1,39</w:t>
            </w:r>
          </w:p>
        </w:tc>
        <w:tc>
          <w:tcPr>
            <w:tcW w:w="1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3CCC2C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719E4F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13,90</w:t>
            </w:r>
          </w:p>
        </w:tc>
      </w:tr>
      <w:tr w:rsidR="009B2C7D" w:rsidRPr="009B2C7D" w14:paraId="3C9973D5" w14:textId="77777777" w:rsidTr="009B2C7D">
        <w:trPr>
          <w:trHeight w:val="312"/>
        </w:trPr>
        <w:tc>
          <w:tcPr>
            <w:tcW w:w="8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A1AE7D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CCE 2.10</w:t>
            </w: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AFC554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2,12</w:t>
            </w:r>
          </w:p>
        </w:tc>
        <w:tc>
          <w:tcPr>
            <w:tcW w:w="1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321224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EEB4C4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4,24</w:t>
            </w:r>
          </w:p>
        </w:tc>
      </w:tr>
      <w:tr w:rsidR="009B2C7D" w:rsidRPr="009B2C7D" w14:paraId="43ACADA5" w14:textId="77777777" w:rsidTr="009B2C7D">
        <w:trPr>
          <w:trHeight w:val="312"/>
        </w:trPr>
        <w:tc>
          <w:tcPr>
            <w:tcW w:w="8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FD87CC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CCE 2.07</w:t>
            </w: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4F79A5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1,39</w:t>
            </w:r>
          </w:p>
        </w:tc>
        <w:tc>
          <w:tcPr>
            <w:tcW w:w="1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FA954B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3E3CBB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1,39</w:t>
            </w:r>
          </w:p>
        </w:tc>
      </w:tr>
      <w:tr w:rsidR="009B2C7D" w:rsidRPr="009B2C7D" w14:paraId="6AECEBF8" w14:textId="77777777" w:rsidTr="009B2C7D">
        <w:trPr>
          <w:trHeight w:val="312"/>
        </w:trPr>
        <w:tc>
          <w:tcPr>
            <w:tcW w:w="8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8E795E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CCE 3.13</w:t>
            </w: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D2F09A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3,84</w:t>
            </w:r>
          </w:p>
        </w:tc>
        <w:tc>
          <w:tcPr>
            <w:tcW w:w="1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651B89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DE3D92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3,84</w:t>
            </w:r>
          </w:p>
        </w:tc>
      </w:tr>
      <w:tr w:rsidR="009B2C7D" w:rsidRPr="009B2C7D" w14:paraId="7D777655" w14:textId="77777777" w:rsidTr="009B2C7D">
        <w:trPr>
          <w:trHeight w:val="312"/>
        </w:trPr>
        <w:tc>
          <w:tcPr>
            <w:tcW w:w="210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257285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SUBTOTAL 1</w:t>
            </w:r>
          </w:p>
        </w:tc>
        <w:tc>
          <w:tcPr>
            <w:tcW w:w="1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A721AC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C396A8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27,68</w:t>
            </w:r>
          </w:p>
        </w:tc>
      </w:tr>
      <w:tr w:rsidR="009B2C7D" w:rsidRPr="009B2C7D" w14:paraId="49EF887F" w14:textId="77777777" w:rsidTr="009B2C7D">
        <w:trPr>
          <w:trHeight w:val="312"/>
        </w:trPr>
        <w:tc>
          <w:tcPr>
            <w:tcW w:w="8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0389C5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FCE 1.07</w:t>
            </w: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C9442E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0,83</w:t>
            </w:r>
          </w:p>
        </w:tc>
        <w:tc>
          <w:tcPr>
            <w:tcW w:w="1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4944B2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DD2C0C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15,77</w:t>
            </w:r>
          </w:p>
        </w:tc>
      </w:tr>
      <w:tr w:rsidR="009B2C7D" w:rsidRPr="009B2C7D" w14:paraId="7BF8ED4F" w14:textId="77777777" w:rsidTr="009B2C7D">
        <w:trPr>
          <w:trHeight w:val="312"/>
        </w:trPr>
        <w:tc>
          <w:tcPr>
            <w:tcW w:w="8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545C90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FCE 2.10</w:t>
            </w: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6FAD6C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1,27</w:t>
            </w:r>
          </w:p>
        </w:tc>
        <w:tc>
          <w:tcPr>
            <w:tcW w:w="1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5CC90D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99AFC5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2,54</w:t>
            </w:r>
          </w:p>
        </w:tc>
      </w:tr>
      <w:tr w:rsidR="009B2C7D" w:rsidRPr="009B2C7D" w14:paraId="6AF79A0D" w14:textId="77777777" w:rsidTr="009B2C7D">
        <w:trPr>
          <w:trHeight w:val="312"/>
        </w:trPr>
        <w:tc>
          <w:tcPr>
            <w:tcW w:w="8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B4DA40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FCE 2.07</w:t>
            </w: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25881E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0,83</w:t>
            </w:r>
          </w:p>
        </w:tc>
        <w:tc>
          <w:tcPr>
            <w:tcW w:w="1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E3A997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EDAC4B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3,32</w:t>
            </w:r>
          </w:p>
        </w:tc>
      </w:tr>
      <w:tr w:rsidR="009B2C7D" w:rsidRPr="009B2C7D" w14:paraId="6515E4DD" w14:textId="77777777" w:rsidTr="009B2C7D">
        <w:trPr>
          <w:trHeight w:val="312"/>
        </w:trPr>
        <w:tc>
          <w:tcPr>
            <w:tcW w:w="210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DDD8A3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SUBTOTAL 2</w:t>
            </w:r>
          </w:p>
        </w:tc>
        <w:tc>
          <w:tcPr>
            <w:tcW w:w="1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CCBF0E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CA4DC2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21,63</w:t>
            </w:r>
          </w:p>
        </w:tc>
      </w:tr>
      <w:tr w:rsidR="009B2C7D" w:rsidRPr="009B2C7D" w14:paraId="395310C3" w14:textId="77777777" w:rsidTr="009B2C7D">
        <w:trPr>
          <w:trHeight w:val="312"/>
        </w:trPr>
        <w:tc>
          <w:tcPr>
            <w:tcW w:w="210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F9E6E0" w14:textId="77777777" w:rsidR="009B2C7D" w:rsidRPr="009B2C7D" w:rsidRDefault="009B2C7D" w:rsidP="009B2C7D">
            <w:pPr>
              <w:spacing w:before="100" w:beforeAutospacing="1"/>
              <w:ind w:right="616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1AEB20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BB1CF8" w14:textId="77777777" w:rsidR="009B2C7D" w:rsidRPr="009B2C7D" w:rsidRDefault="009B2C7D" w:rsidP="009B2C7D">
            <w:pPr>
              <w:spacing w:before="100" w:beforeAutospacing="1"/>
              <w:ind w:right="616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49,31</w:t>
            </w:r>
          </w:p>
        </w:tc>
      </w:tr>
    </w:tbl>
    <w:p w14:paraId="3F84788B" w14:textId="77777777" w:rsidR="009B2C7D" w:rsidRDefault="009B2C7D" w:rsidP="009B2C7D">
      <w:pPr>
        <w:spacing w:before="100" w:beforeAutospacing="1"/>
        <w:jc w:val="both"/>
        <w:rPr>
          <w:color w:val="000000"/>
          <w:sz w:val="22"/>
          <w:szCs w:val="22"/>
        </w:rPr>
      </w:pPr>
    </w:p>
    <w:p w14:paraId="42B6EB4C" w14:textId="4FE2813A" w:rsidR="009B2C7D" w:rsidRDefault="009B2C7D" w:rsidP="009B2C7D">
      <w:pPr>
        <w:spacing w:before="100" w:beforeAutospacing="1"/>
        <w:jc w:val="both"/>
        <w:rPr>
          <w:color w:val="000000"/>
          <w:sz w:val="22"/>
          <w:szCs w:val="22"/>
        </w:rPr>
      </w:pPr>
      <w:r w:rsidRPr="009B2C7D">
        <w:rPr>
          <w:color w:val="000000"/>
          <w:sz w:val="22"/>
          <w:szCs w:val="22"/>
        </w:rPr>
        <w:t>b) DA SECRETARIA DE GESTÃO E INOVAÇÃO PARA O MINISTÉRIO DAS MULHERES:</w:t>
      </w:r>
    </w:p>
    <w:p w14:paraId="14C74C5D" w14:textId="77777777" w:rsidR="00895E76" w:rsidRPr="009B2C7D" w:rsidRDefault="00895E76" w:rsidP="009B2C7D">
      <w:pPr>
        <w:spacing w:before="100" w:beforeAutospacing="1"/>
        <w:jc w:val="both"/>
        <w:rPr>
          <w:color w:val="000000"/>
          <w:sz w:val="22"/>
          <w:szCs w:val="22"/>
        </w:rPr>
      </w:pPr>
    </w:p>
    <w:tbl>
      <w:tblPr>
        <w:tblW w:w="497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7"/>
        <w:gridCol w:w="1723"/>
        <w:gridCol w:w="2284"/>
        <w:gridCol w:w="3402"/>
      </w:tblGrid>
      <w:tr w:rsidR="009B2C7D" w:rsidRPr="009B2C7D" w14:paraId="23D82030" w14:textId="77777777" w:rsidTr="009B2C7D">
        <w:trPr>
          <w:trHeight w:val="391"/>
          <w:tblHeader/>
        </w:trPr>
        <w:tc>
          <w:tcPr>
            <w:tcW w:w="10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6D9002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CÓDIGO</w:t>
            </w:r>
          </w:p>
        </w:tc>
        <w:tc>
          <w:tcPr>
            <w:tcW w:w="92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3A8EEB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CCE-UNITÁRIO</w:t>
            </w:r>
          </w:p>
        </w:tc>
        <w:tc>
          <w:tcPr>
            <w:tcW w:w="30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89A050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DA SEGES/MGI PARA O MM</w:t>
            </w:r>
          </w:p>
        </w:tc>
      </w:tr>
      <w:tr w:rsidR="009B2C7D" w:rsidRPr="009B2C7D" w14:paraId="7EFDBCEA" w14:textId="77777777" w:rsidTr="009B2C7D">
        <w:trPr>
          <w:trHeight w:val="312"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57A67B" w14:textId="77777777" w:rsidR="009B2C7D" w:rsidRPr="009B2C7D" w:rsidRDefault="009B2C7D" w:rsidP="009B2C7D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9A9CBD" w14:textId="77777777" w:rsidR="009B2C7D" w:rsidRPr="009B2C7D" w:rsidRDefault="009B2C7D" w:rsidP="009B2C7D">
            <w:pPr>
              <w:rPr>
                <w:sz w:val="22"/>
                <w:szCs w:val="22"/>
              </w:rPr>
            </w:pPr>
          </w:p>
        </w:tc>
        <w:tc>
          <w:tcPr>
            <w:tcW w:w="1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7BF99F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QTD.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23FF17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VALOR TOTAL</w:t>
            </w:r>
          </w:p>
        </w:tc>
      </w:tr>
      <w:tr w:rsidR="009B2C7D" w:rsidRPr="009B2C7D" w14:paraId="6F5A1046" w14:textId="77777777" w:rsidTr="009B2C7D">
        <w:trPr>
          <w:trHeight w:val="312"/>
        </w:trPr>
        <w:tc>
          <w:tcPr>
            <w:tcW w:w="10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45599D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CCE 1.17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8BB892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6,27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349F65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D39DD0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6,27</w:t>
            </w:r>
          </w:p>
        </w:tc>
      </w:tr>
      <w:tr w:rsidR="009B2C7D" w:rsidRPr="009B2C7D" w14:paraId="0AE0311E" w14:textId="77777777" w:rsidTr="009B2C7D">
        <w:trPr>
          <w:trHeight w:val="312"/>
        </w:trPr>
        <w:tc>
          <w:tcPr>
            <w:tcW w:w="10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2F33DB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CCE 1.15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E53E16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5,04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8BB0A0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03D3C7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5,04</w:t>
            </w:r>
          </w:p>
        </w:tc>
      </w:tr>
      <w:tr w:rsidR="009B2C7D" w:rsidRPr="009B2C7D" w14:paraId="5B3C8807" w14:textId="77777777" w:rsidTr="009B2C7D">
        <w:trPr>
          <w:trHeight w:val="312"/>
        </w:trPr>
        <w:tc>
          <w:tcPr>
            <w:tcW w:w="10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C90BBD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lastRenderedPageBreak/>
              <w:t>CCE 1.13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D42DB6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3,84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EA6B66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26D815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3,84</w:t>
            </w:r>
          </w:p>
        </w:tc>
      </w:tr>
      <w:tr w:rsidR="009B2C7D" w:rsidRPr="009B2C7D" w14:paraId="67EA716B" w14:textId="77777777" w:rsidTr="009B2C7D">
        <w:trPr>
          <w:trHeight w:val="312"/>
        </w:trPr>
        <w:tc>
          <w:tcPr>
            <w:tcW w:w="10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3B4BAF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CCE 1.10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D35BEE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2,12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7A8DC1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9D0C38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25,44</w:t>
            </w:r>
          </w:p>
        </w:tc>
      </w:tr>
      <w:tr w:rsidR="009B2C7D" w:rsidRPr="009B2C7D" w14:paraId="3C6B097D" w14:textId="77777777" w:rsidTr="009B2C7D">
        <w:trPr>
          <w:trHeight w:val="312"/>
        </w:trPr>
        <w:tc>
          <w:tcPr>
            <w:tcW w:w="10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0E151A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CCE 1.09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4C4A41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1,67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C98836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7B6F57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35,07</w:t>
            </w:r>
          </w:p>
        </w:tc>
      </w:tr>
      <w:tr w:rsidR="009B2C7D" w:rsidRPr="009B2C7D" w14:paraId="3AAEAE92" w14:textId="77777777" w:rsidTr="009B2C7D">
        <w:trPr>
          <w:trHeight w:val="312"/>
        </w:trPr>
        <w:tc>
          <w:tcPr>
            <w:tcW w:w="10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57D2AE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CCE 2.15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3A47FC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5,04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E8623E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0DBA3E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5,04</w:t>
            </w:r>
          </w:p>
        </w:tc>
      </w:tr>
      <w:tr w:rsidR="009B2C7D" w:rsidRPr="009B2C7D" w14:paraId="551F1D3F" w14:textId="77777777" w:rsidTr="009B2C7D">
        <w:trPr>
          <w:trHeight w:val="312"/>
        </w:trPr>
        <w:tc>
          <w:tcPr>
            <w:tcW w:w="195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6BECE8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SUBTOTAL 1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6C6043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B5DE54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80,70</w:t>
            </w:r>
          </w:p>
        </w:tc>
      </w:tr>
      <w:tr w:rsidR="009B2C7D" w:rsidRPr="009B2C7D" w14:paraId="512886A4" w14:textId="77777777" w:rsidTr="009B2C7D">
        <w:trPr>
          <w:trHeight w:val="312"/>
        </w:trPr>
        <w:tc>
          <w:tcPr>
            <w:tcW w:w="10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B1E6D6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FCE 1.13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F15744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2,30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AD9609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6191F1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6,90</w:t>
            </w:r>
          </w:p>
        </w:tc>
      </w:tr>
      <w:tr w:rsidR="009B2C7D" w:rsidRPr="009B2C7D" w14:paraId="3217D3BA" w14:textId="77777777" w:rsidTr="009B2C7D">
        <w:trPr>
          <w:trHeight w:val="312"/>
        </w:trPr>
        <w:tc>
          <w:tcPr>
            <w:tcW w:w="10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C23558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FCE 1.10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853CCC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1,27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7A310E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B8C2DA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10,16</w:t>
            </w:r>
          </w:p>
        </w:tc>
      </w:tr>
      <w:tr w:rsidR="009B2C7D" w:rsidRPr="009B2C7D" w14:paraId="07189C6B" w14:textId="77777777" w:rsidTr="009B2C7D">
        <w:trPr>
          <w:trHeight w:val="312"/>
        </w:trPr>
        <w:tc>
          <w:tcPr>
            <w:tcW w:w="10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2258B1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FCE 1.09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B15B23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1,00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022994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01E0C3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18,00</w:t>
            </w:r>
          </w:p>
        </w:tc>
      </w:tr>
      <w:tr w:rsidR="009B2C7D" w:rsidRPr="009B2C7D" w14:paraId="09F97AFB" w14:textId="77777777" w:rsidTr="009B2C7D">
        <w:trPr>
          <w:trHeight w:val="312"/>
        </w:trPr>
        <w:tc>
          <w:tcPr>
            <w:tcW w:w="10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3566D9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FCE 3.15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B77297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3,03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B3E9F0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228949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3,03</w:t>
            </w:r>
          </w:p>
        </w:tc>
      </w:tr>
      <w:tr w:rsidR="009B2C7D" w:rsidRPr="009B2C7D" w14:paraId="5C5B8871" w14:textId="77777777" w:rsidTr="009B2C7D">
        <w:trPr>
          <w:trHeight w:val="312"/>
        </w:trPr>
        <w:tc>
          <w:tcPr>
            <w:tcW w:w="195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EFB145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SUBTOTAL 2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7085DA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CBB13E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38,09</w:t>
            </w:r>
          </w:p>
        </w:tc>
      </w:tr>
      <w:tr w:rsidR="009B2C7D" w:rsidRPr="009B2C7D" w14:paraId="5C6FF3C7" w14:textId="77777777" w:rsidTr="009B2C7D">
        <w:trPr>
          <w:trHeight w:val="312"/>
        </w:trPr>
        <w:tc>
          <w:tcPr>
            <w:tcW w:w="195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8E323D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2A2A2B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A0B5ED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118,79</w:t>
            </w:r>
          </w:p>
        </w:tc>
      </w:tr>
    </w:tbl>
    <w:p w14:paraId="007CA3A9" w14:textId="77777777" w:rsidR="009B2C7D" w:rsidRDefault="009B2C7D" w:rsidP="009B2C7D">
      <w:pPr>
        <w:spacing w:before="100" w:beforeAutospacing="1"/>
        <w:jc w:val="center"/>
        <w:rPr>
          <w:b/>
          <w:bCs/>
          <w:color w:val="000000"/>
          <w:sz w:val="22"/>
          <w:szCs w:val="22"/>
        </w:rPr>
      </w:pPr>
      <w:bookmarkStart w:id="0" w:name="anexo2"/>
      <w:bookmarkEnd w:id="0"/>
    </w:p>
    <w:p w14:paraId="4DE7F95A" w14:textId="6334ED33" w:rsidR="009B2C7D" w:rsidRPr="009B2C7D" w:rsidRDefault="009B2C7D" w:rsidP="009B2C7D">
      <w:pPr>
        <w:spacing w:before="100" w:beforeAutospacing="1"/>
        <w:jc w:val="center"/>
        <w:rPr>
          <w:color w:val="000000"/>
          <w:sz w:val="22"/>
          <w:szCs w:val="22"/>
        </w:rPr>
      </w:pPr>
      <w:r w:rsidRPr="009B2C7D">
        <w:rPr>
          <w:b/>
          <w:bCs/>
          <w:color w:val="000000"/>
          <w:sz w:val="22"/>
          <w:szCs w:val="22"/>
        </w:rPr>
        <w:t>ANEXO II</w:t>
      </w:r>
    </w:p>
    <w:p w14:paraId="377BF4A3" w14:textId="2964D64D" w:rsidR="002C3B09" w:rsidRDefault="009B2C7D" w:rsidP="002C3B09">
      <w:pPr>
        <w:spacing w:before="100" w:beforeAutospacing="1" w:after="100" w:afterAutospacing="1"/>
        <w:jc w:val="center"/>
        <w:rPr>
          <w:sz w:val="22"/>
          <w:szCs w:val="22"/>
        </w:rPr>
      </w:pPr>
      <w:r w:rsidRPr="009B2C7D">
        <w:rPr>
          <w:color w:val="000000"/>
          <w:sz w:val="22"/>
          <w:szCs w:val="22"/>
        </w:rPr>
        <w:t>DEMONSTRATIVO DOS CARGOS COMISSIONADOS EXECUTIVOS – CCE E DAS FUNÇÕES COMISSIONADAS EXECUTIVAS – FCE, TRANSFORMADOS NOS TERMOS DO DISPOSTO NO </w:t>
      </w:r>
      <w:r w:rsidRPr="009B2C7D">
        <w:rPr>
          <w:sz w:val="22"/>
          <w:szCs w:val="22"/>
        </w:rPr>
        <w:t>ART. 7º DA LEI Nº 14.204, DE 16 DE SETEMBRO DE 2021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7"/>
        <w:gridCol w:w="1205"/>
        <w:gridCol w:w="961"/>
        <w:gridCol w:w="1350"/>
        <w:gridCol w:w="961"/>
        <w:gridCol w:w="1350"/>
        <w:gridCol w:w="961"/>
        <w:gridCol w:w="1250"/>
      </w:tblGrid>
      <w:tr w:rsidR="009B2C7D" w:rsidRPr="009B2C7D" w14:paraId="2B13ADD0" w14:textId="77777777" w:rsidTr="00895E76">
        <w:trPr>
          <w:trHeight w:val="315"/>
          <w:tblHeader/>
        </w:trPr>
        <w:tc>
          <w:tcPr>
            <w:tcW w:w="7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A4E17F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CÓDIGO</w:t>
            </w:r>
          </w:p>
        </w:tc>
        <w:tc>
          <w:tcPr>
            <w:tcW w:w="64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6B8C19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CCE-UNITÁRIO</w:t>
            </w:r>
          </w:p>
        </w:tc>
        <w:tc>
          <w:tcPr>
            <w:tcW w:w="1231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EA4F15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SITUAÇÃO ATUAL (a)</w:t>
            </w:r>
          </w:p>
        </w:tc>
        <w:tc>
          <w:tcPr>
            <w:tcW w:w="1231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E8B4B8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SITUAÇÃO NOVA (b)</w:t>
            </w:r>
          </w:p>
        </w:tc>
        <w:tc>
          <w:tcPr>
            <w:tcW w:w="117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69B364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DIFERENÇA</w:t>
            </w:r>
          </w:p>
        </w:tc>
      </w:tr>
      <w:tr w:rsidR="009B2C7D" w:rsidRPr="009B2C7D" w14:paraId="54932FD4" w14:textId="77777777" w:rsidTr="00895E76">
        <w:trPr>
          <w:trHeight w:val="315"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FFDE07" w14:textId="77777777" w:rsidR="009B2C7D" w:rsidRPr="009B2C7D" w:rsidRDefault="009B2C7D" w:rsidP="009B2C7D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F587BC" w14:textId="77777777" w:rsidR="009B2C7D" w:rsidRPr="009B2C7D" w:rsidRDefault="009B2C7D" w:rsidP="009B2C7D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65254A" w14:textId="77777777" w:rsidR="009B2C7D" w:rsidRPr="009B2C7D" w:rsidRDefault="009B2C7D" w:rsidP="009B2C7D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547A99" w14:textId="77777777" w:rsidR="009B2C7D" w:rsidRPr="009B2C7D" w:rsidRDefault="009B2C7D" w:rsidP="009B2C7D">
            <w:pPr>
              <w:rPr>
                <w:sz w:val="22"/>
                <w:szCs w:val="22"/>
              </w:rPr>
            </w:pPr>
          </w:p>
        </w:tc>
        <w:tc>
          <w:tcPr>
            <w:tcW w:w="11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F01CF1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(c = b - a)</w:t>
            </w:r>
          </w:p>
        </w:tc>
      </w:tr>
      <w:tr w:rsidR="009B2C7D" w:rsidRPr="009B2C7D" w14:paraId="726D6ACA" w14:textId="77777777" w:rsidTr="00895E76">
        <w:trPr>
          <w:trHeight w:val="630"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9EAF89" w14:textId="77777777" w:rsidR="009B2C7D" w:rsidRPr="009B2C7D" w:rsidRDefault="009B2C7D" w:rsidP="009B2C7D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C0D43D" w14:textId="77777777" w:rsidR="009B2C7D" w:rsidRPr="009B2C7D" w:rsidRDefault="009B2C7D" w:rsidP="009B2C7D">
            <w:pPr>
              <w:rPr>
                <w:sz w:val="22"/>
                <w:szCs w:val="22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9B0E36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QTD.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7D1698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VALOR TOTAL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D88B21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QTD.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5E3685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VALOR TOTAL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5E7BBD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QTD.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BDB8F4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VALOR TOTAL</w:t>
            </w:r>
          </w:p>
        </w:tc>
      </w:tr>
      <w:tr w:rsidR="009B2C7D" w:rsidRPr="009B2C7D" w14:paraId="65DCCB5C" w14:textId="77777777" w:rsidTr="00895E76">
        <w:trPr>
          <w:trHeight w:val="315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A6CBC7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CCE-17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E49000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6,27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750966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F646C6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060707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485D01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6,27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24B174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B86A8F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6,27</w:t>
            </w:r>
          </w:p>
        </w:tc>
      </w:tr>
      <w:tr w:rsidR="009B2C7D" w:rsidRPr="009B2C7D" w14:paraId="70F2924A" w14:textId="77777777" w:rsidTr="00895E76">
        <w:trPr>
          <w:trHeight w:val="312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727956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CCE-15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A5CE2E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5,04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E390CD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36FD5D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A29A0D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FCA037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5,04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9B405D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00F637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5,04</w:t>
            </w:r>
          </w:p>
        </w:tc>
      </w:tr>
      <w:tr w:rsidR="009B2C7D" w:rsidRPr="009B2C7D" w14:paraId="4A5F7655" w14:textId="77777777" w:rsidTr="00895E76">
        <w:trPr>
          <w:trHeight w:val="312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E319D2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CCE-14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62475C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4,31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58657E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3A8124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4,31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793145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641330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40DA39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-1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00A8FC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-4,31</w:t>
            </w:r>
          </w:p>
        </w:tc>
      </w:tr>
      <w:tr w:rsidR="009B2C7D" w:rsidRPr="009B2C7D" w14:paraId="02544376" w14:textId="77777777" w:rsidTr="00895E76">
        <w:trPr>
          <w:trHeight w:val="312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4B69DA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CCE-13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28BB45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3,84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A50F32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44D5CB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26,88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CAA469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123DEB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DE17D1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-7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4496A7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-26,88</w:t>
            </w:r>
          </w:p>
        </w:tc>
      </w:tr>
      <w:tr w:rsidR="009B2C7D" w:rsidRPr="009B2C7D" w14:paraId="18EDC503" w14:textId="77777777" w:rsidTr="00895E76">
        <w:trPr>
          <w:trHeight w:val="312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ACC195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CCE-10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8B686A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2,12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31A205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2168DD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C0D853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37D385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14,84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BAA0AF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7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B32DB7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14,84</w:t>
            </w:r>
          </w:p>
        </w:tc>
      </w:tr>
      <w:tr w:rsidR="009B2C7D" w:rsidRPr="009B2C7D" w14:paraId="738CF906" w14:textId="77777777" w:rsidTr="00895E76">
        <w:trPr>
          <w:trHeight w:val="312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ABBD8F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CCE-9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93FD00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1,67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5DD21F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52E978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D38453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8834ED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35,07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633A97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21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CBB288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35,07</w:t>
            </w:r>
          </w:p>
        </w:tc>
      </w:tr>
      <w:tr w:rsidR="009B2C7D" w:rsidRPr="009B2C7D" w14:paraId="42B658F2" w14:textId="77777777" w:rsidTr="00895E76">
        <w:trPr>
          <w:trHeight w:val="312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3A517F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CCE-7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55216C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1,39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EFED1F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68BAA5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16,68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CD137F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71DAE2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E6F196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-12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CEC708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-16,68</w:t>
            </w:r>
          </w:p>
        </w:tc>
      </w:tr>
      <w:tr w:rsidR="009B2C7D" w:rsidRPr="009B2C7D" w14:paraId="5E725C8B" w14:textId="77777777" w:rsidTr="00895E76">
        <w:trPr>
          <w:trHeight w:val="312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7F09FD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FCE-15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AF1316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3,03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7C2D94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ED408A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6,06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D1A355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73CC5E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741FD8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-2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F6784F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-6,06</w:t>
            </w:r>
          </w:p>
        </w:tc>
      </w:tr>
      <w:tr w:rsidR="009B2C7D" w:rsidRPr="009B2C7D" w14:paraId="4CA9F2FE" w14:textId="77777777" w:rsidTr="00895E76">
        <w:trPr>
          <w:trHeight w:val="312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552546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FCE-13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83D409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2,30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6A1C70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D1ACE2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2,30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E23CC9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42A6F6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0C1133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-1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FC7F3D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-2,30</w:t>
            </w:r>
          </w:p>
        </w:tc>
      </w:tr>
      <w:tr w:rsidR="009B2C7D" w:rsidRPr="009B2C7D" w14:paraId="4A9C05C6" w14:textId="77777777" w:rsidTr="00895E76">
        <w:trPr>
          <w:trHeight w:val="312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DBDE14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FCE-10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E37D02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1,27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3F841B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BBB322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D40974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7B6268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2,54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7B239F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125D8F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2,54</w:t>
            </w:r>
          </w:p>
        </w:tc>
      </w:tr>
      <w:tr w:rsidR="009B2C7D" w:rsidRPr="009B2C7D" w14:paraId="7C8E5D9F" w14:textId="77777777" w:rsidTr="00895E76">
        <w:trPr>
          <w:trHeight w:val="312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965A10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FCE-9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0A0F8C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1,00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0351BE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639E5E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BF6CC4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BC7557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18,00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EE7827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18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843913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18,00</w:t>
            </w:r>
          </w:p>
        </w:tc>
      </w:tr>
      <w:tr w:rsidR="009B2C7D" w:rsidRPr="009B2C7D" w14:paraId="7C284537" w14:textId="77777777" w:rsidTr="00895E76">
        <w:trPr>
          <w:trHeight w:val="312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AAA727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FCE-7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DB6FE4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0,83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6046E2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8C29C3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20,75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2AF9A0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B75C84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653BA7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-25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AE2758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-20,75</w:t>
            </w:r>
          </w:p>
        </w:tc>
      </w:tr>
      <w:tr w:rsidR="009B2C7D" w:rsidRPr="009B2C7D" w14:paraId="1C579EDE" w14:textId="77777777" w:rsidTr="00895E76">
        <w:trPr>
          <w:trHeight w:val="312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F43E8D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FCE-5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106C88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0,60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2077EC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A55C65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4,80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D6695B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9499A8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D79473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-8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66F87D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-4,80</w:t>
            </w:r>
          </w:p>
        </w:tc>
      </w:tr>
      <w:tr w:rsidR="009B2C7D" w:rsidRPr="009B2C7D" w14:paraId="70F0607D" w14:textId="77777777" w:rsidTr="00895E76">
        <w:trPr>
          <w:trHeight w:val="312"/>
        </w:trPr>
        <w:tc>
          <w:tcPr>
            <w:tcW w:w="136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765AC0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lastRenderedPageBreak/>
              <w:t>TOTAL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84691E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C176EC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81,78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FBF919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902B38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color w:val="000000"/>
                <w:sz w:val="22"/>
                <w:szCs w:val="22"/>
              </w:rPr>
              <w:t>81,76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D6D5D7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-6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D6726B" w14:textId="77777777" w:rsidR="009B2C7D" w:rsidRPr="009B2C7D" w:rsidRDefault="009B2C7D" w:rsidP="009B2C7D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B2C7D">
              <w:rPr>
                <w:sz w:val="22"/>
                <w:szCs w:val="22"/>
              </w:rPr>
              <w:t>-0,02</w:t>
            </w:r>
          </w:p>
        </w:tc>
      </w:tr>
    </w:tbl>
    <w:p w14:paraId="71D36878" w14:textId="77777777" w:rsidR="009B2C7D" w:rsidRDefault="009B2C7D" w:rsidP="009B2C7D">
      <w:pPr>
        <w:spacing w:before="100" w:beforeAutospacing="1"/>
        <w:jc w:val="center"/>
        <w:rPr>
          <w:b/>
          <w:bCs/>
          <w:color w:val="000000"/>
          <w:sz w:val="22"/>
          <w:szCs w:val="22"/>
        </w:rPr>
      </w:pPr>
      <w:bookmarkStart w:id="1" w:name="anexo3"/>
      <w:bookmarkEnd w:id="1"/>
    </w:p>
    <w:p w14:paraId="180ECAE5" w14:textId="77777777" w:rsidR="009B2C7D" w:rsidRDefault="009B2C7D" w:rsidP="009B2C7D">
      <w:pPr>
        <w:spacing w:before="100" w:beforeAutospacing="1"/>
        <w:jc w:val="center"/>
        <w:rPr>
          <w:b/>
          <w:bCs/>
          <w:color w:val="000000"/>
          <w:sz w:val="22"/>
          <w:szCs w:val="22"/>
        </w:rPr>
      </w:pPr>
    </w:p>
    <w:p w14:paraId="50B291A5" w14:textId="565BBA81" w:rsidR="009B2C7D" w:rsidRPr="009B2C7D" w:rsidRDefault="009B2C7D" w:rsidP="009B2C7D">
      <w:pPr>
        <w:spacing w:before="100" w:beforeAutospacing="1"/>
        <w:jc w:val="center"/>
        <w:rPr>
          <w:color w:val="000000"/>
          <w:sz w:val="22"/>
          <w:szCs w:val="22"/>
        </w:rPr>
      </w:pPr>
      <w:r w:rsidRPr="009B2C7D">
        <w:rPr>
          <w:b/>
          <w:bCs/>
          <w:color w:val="000000"/>
          <w:sz w:val="22"/>
          <w:szCs w:val="22"/>
        </w:rPr>
        <w:t>ANEXO III</w:t>
      </w:r>
    </w:p>
    <w:p w14:paraId="1F3DED4D" w14:textId="61A6C109" w:rsidR="009B2C7D" w:rsidRDefault="002C3B09" w:rsidP="002C3B09">
      <w:pPr>
        <w:ind w:left="284" w:firstLine="284"/>
        <w:jc w:val="center"/>
        <w:rPr>
          <w:i/>
          <w:iCs/>
          <w:sz w:val="24"/>
          <w:szCs w:val="24"/>
        </w:rPr>
      </w:pPr>
      <w:hyperlink r:id="rId11" w:history="1">
        <w:r w:rsidRPr="002C3B09">
          <w:rPr>
            <w:rStyle w:val="Hyperlink"/>
            <w:i/>
            <w:iCs/>
            <w:sz w:val="24"/>
            <w:szCs w:val="24"/>
          </w:rPr>
          <w:t>(Revogado</w:t>
        </w:r>
        <w:r>
          <w:rPr>
            <w:rStyle w:val="Hyperlink"/>
            <w:i/>
            <w:iCs/>
            <w:sz w:val="24"/>
            <w:szCs w:val="24"/>
          </w:rPr>
          <w:t xml:space="preserve"> </w:t>
        </w:r>
        <w:r w:rsidRPr="002C3B09">
          <w:rPr>
            <w:rStyle w:val="Hyperlink"/>
            <w:i/>
            <w:iCs/>
            <w:sz w:val="24"/>
            <w:szCs w:val="24"/>
          </w:rPr>
          <w:t>pelo Decreto nº 13.074/2026, de 20/7/2026,</w:t>
        </w:r>
      </w:hyperlink>
      <w:r>
        <w:t xml:space="preserve"> </w:t>
      </w:r>
      <w:hyperlink r:id="rId12" w:history="1">
        <w:r w:rsidRPr="002C3B09">
          <w:rPr>
            <w:rStyle w:val="Hyperlink"/>
            <w:i/>
            <w:iCs/>
            <w:sz w:val="24"/>
            <w:szCs w:val="24"/>
          </w:rPr>
          <w:t>com vigência alterada para 31/7/2026 pelo Decreto nº 13.087, de 30/7/2026)</w:t>
        </w:r>
      </w:hyperlink>
    </w:p>
    <w:p w14:paraId="48A67442" w14:textId="77777777" w:rsidR="002C3B09" w:rsidRDefault="002C3B09" w:rsidP="002C3B09">
      <w:pPr>
        <w:ind w:left="284" w:firstLine="284"/>
        <w:jc w:val="center"/>
        <w:rPr>
          <w:color w:val="000000"/>
          <w:sz w:val="22"/>
          <w:szCs w:val="22"/>
        </w:rPr>
      </w:pPr>
    </w:p>
    <w:p w14:paraId="1399D83C" w14:textId="77777777" w:rsidR="009B2C7D" w:rsidRPr="009B2C7D" w:rsidRDefault="009B2C7D" w:rsidP="00F550F5">
      <w:pPr>
        <w:pStyle w:val="Cabealho"/>
        <w:ind w:firstLine="1134"/>
        <w:jc w:val="both"/>
        <w:rPr>
          <w:sz w:val="22"/>
          <w:szCs w:val="22"/>
        </w:rPr>
      </w:pPr>
    </w:p>
    <w:sectPr w:rsidR="009B2C7D" w:rsidRPr="009B2C7D">
      <w:pgSz w:w="12240" w:h="15840"/>
      <w:pgMar w:top="1418" w:right="1134" w:bottom="141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B05F8"/>
    <w:multiLevelType w:val="hybridMultilevel"/>
    <w:tmpl w:val="CE7615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4159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9BB"/>
    <w:rsid w:val="000134AC"/>
    <w:rsid w:val="000213DE"/>
    <w:rsid w:val="00031082"/>
    <w:rsid w:val="00062499"/>
    <w:rsid w:val="000B15B1"/>
    <w:rsid w:val="000B41DB"/>
    <w:rsid w:val="000B6814"/>
    <w:rsid w:val="000C6F5F"/>
    <w:rsid w:val="000F31F0"/>
    <w:rsid w:val="00163775"/>
    <w:rsid w:val="0016605A"/>
    <w:rsid w:val="00175214"/>
    <w:rsid w:val="001A4BC9"/>
    <w:rsid w:val="001B2C33"/>
    <w:rsid w:val="001E3039"/>
    <w:rsid w:val="001F46E7"/>
    <w:rsid w:val="002022C2"/>
    <w:rsid w:val="00202D1E"/>
    <w:rsid w:val="002055E6"/>
    <w:rsid w:val="00212338"/>
    <w:rsid w:val="00232766"/>
    <w:rsid w:val="00237EC3"/>
    <w:rsid w:val="00252D9E"/>
    <w:rsid w:val="00261397"/>
    <w:rsid w:val="00263A93"/>
    <w:rsid w:val="00263EDC"/>
    <w:rsid w:val="00271313"/>
    <w:rsid w:val="0027187A"/>
    <w:rsid w:val="002751F9"/>
    <w:rsid w:val="00292B50"/>
    <w:rsid w:val="002B0AB7"/>
    <w:rsid w:val="002B3BBA"/>
    <w:rsid w:val="002C3B09"/>
    <w:rsid w:val="002E70DF"/>
    <w:rsid w:val="00314125"/>
    <w:rsid w:val="003214F9"/>
    <w:rsid w:val="003223A1"/>
    <w:rsid w:val="003614FD"/>
    <w:rsid w:val="0036719F"/>
    <w:rsid w:val="003674AE"/>
    <w:rsid w:val="00371520"/>
    <w:rsid w:val="00382451"/>
    <w:rsid w:val="003A65BE"/>
    <w:rsid w:val="003B058B"/>
    <w:rsid w:val="003B49E8"/>
    <w:rsid w:val="003D35BC"/>
    <w:rsid w:val="003F3F69"/>
    <w:rsid w:val="0040208F"/>
    <w:rsid w:val="00426637"/>
    <w:rsid w:val="0043414B"/>
    <w:rsid w:val="00435FBD"/>
    <w:rsid w:val="00440636"/>
    <w:rsid w:val="004548EA"/>
    <w:rsid w:val="00465FB3"/>
    <w:rsid w:val="00470F5F"/>
    <w:rsid w:val="00475BE4"/>
    <w:rsid w:val="004856EA"/>
    <w:rsid w:val="004A09BB"/>
    <w:rsid w:val="004B4292"/>
    <w:rsid w:val="004C37B8"/>
    <w:rsid w:val="004D55FA"/>
    <w:rsid w:val="004E2F52"/>
    <w:rsid w:val="004E79A8"/>
    <w:rsid w:val="00500225"/>
    <w:rsid w:val="00502BA4"/>
    <w:rsid w:val="005166E5"/>
    <w:rsid w:val="00517895"/>
    <w:rsid w:val="00542216"/>
    <w:rsid w:val="00577DFB"/>
    <w:rsid w:val="005D2392"/>
    <w:rsid w:val="005E1653"/>
    <w:rsid w:val="005E3259"/>
    <w:rsid w:val="005F5226"/>
    <w:rsid w:val="00602398"/>
    <w:rsid w:val="006024C4"/>
    <w:rsid w:val="00607D21"/>
    <w:rsid w:val="006216D2"/>
    <w:rsid w:val="00641CE8"/>
    <w:rsid w:val="00642F39"/>
    <w:rsid w:val="00644E1F"/>
    <w:rsid w:val="00647F35"/>
    <w:rsid w:val="00651582"/>
    <w:rsid w:val="00660673"/>
    <w:rsid w:val="006637F4"/>
    <w:rsid w:val="006677FB"/>
    <w:rsid w:val="006A0BC6"/>
    <w:rsid w:val="006D2527"/>
    <w:rsid w:val="006D58DC"/>
    <w:rsid w:val="006E202D"/>
    <w:rsid w:val="006E5D2D"/>
    <w:rsid w:val="006F3400"/>
    <w:rsid w:val="00700001"/>
    <w:rsid w:val="00713A4B"/>
    <w:rsid w:val="0071402A"/>
    <w:rsid w:val="007234DC"/>
    <w:rsid w:val="00723BD5"/>
    <w:rsid w:val="0074415D"/>
    <w:rsid w:val="00751906"/>
    <w:rsid w:val="0076324D"/>
    <w:rsid w:val="007709A6"/>
    <w:rsid w:val="00784616"/>
    <w:rsid w:val="00787EE7"/>
    <w:rsid w:val="007959C8"/>
    <w:rsid w:val="00796299"/>
    <w:rsid w:val="007A4576"/>
    <w:rsid w:val="007A6666"/>
    <w:rsid w:val="007C66B0"/>
    <w:rsid w:val="007D7D15"/>
    <w:rsid w:val="007E0856"/>
    <w:rsid w:val="007E79C2"/>
    <w:rsid w:val="007F111E"/>
    <w:rsid w:val="008119B6"/>
    <w:rsid w:val="008233DA"/>
    <w:rsid w:val="00830809"/>
    <w:rsid w:val="008318D5"/>
    <w:rsid w:val="00833698"/>
    <w:rsid w:val="008528AE"/>
    <w:rsid w:val="00855F8E"/>
    <w:rsid w:val="0085706B"/>
    <w:rsid w:val="00863058"/>
    <w:rsid w:val="008732AA"/>
    <w:rsid w:val="00876610"/>
    <w:rsid w:val="00883AFE"/>
    <w:rsid w:val="00895E76"/>
    <w:rsid w:val="008C4836"/>
    <w:rsid w:val="008C5F6B"/>
    <w:rsid w:val="008D039C"/>
    <w:rsid w:val="008E116B"/>
    <w:rsid w:val="008E4285"/>
    <w:rsid w:val="008F51DC"/>
    <w:rsid w:val="008F7E42"/>
    <w:rsid w:val="00912253"/>
    <w:rsid w:val="00933FBE"/>
    <w:rsid w:val="00942709"/>
    <w:rsid w:val="00951C6A"/>
    <w:rsid w:val="00967956"/>
    <w:rsid w:val="00980E21"/>
    <w:rsid w:val="009B2C7D"/>
    <w:rsid w:val="009B617B"/>
    <w:rsid w:val="009C06C6"/>
    <w:rsid w:val="009C4045"/>
    <w:rsid w:val="009D1B32"/>
    <w:rsid w:val="009D26E2"/>
    <w:rsid w:val="009E2F21"/>
    <w:rsid w:val="009F1493"/>
    <w:rsid w:val="00A00031"/>
    <w:rsid w:val="00A26D07"/>
    <w:rsid w:val="00A270C0"/>
    <w:rsid w:val="00A43F13"/>
    <w:rsid w:val="00A54BF7"/>
    <w:rsid w:val="00A60C8A"/>
    <w:rsid w:val="00A66231"/>
    <w:rsid w:val="00A86A9D"/>
    <w:rsid w:val="00A9003C"/>
    <w:rsid w:val="00A90A52"/>
    <w:rsid w:val="00AA2622"/>
    <w:rsid w:val="00AB04AF"/>
    <w:rsid w:val="00AC6BCE"/>
    <w:rsid w:val="00AE6BAD"/>
    <w:rsid w:val="00AF529C"/>
    <w:rsid w:val="00AF6801"/>
    <w:rsid w:val="00B2523D"/>
    <w:rsid w:val="00B26368"/>
    <w:rsid w:val="00B40BA8"/>
    <w:rsid w:val="00B435AF"/>
    <w:rsid w:val="00B52DF8"/>
    <w:rsid w:val="00B56F21"/>
    <w:rsid w:val="00B72706"/>
    <w:rsid w:val="00B76D2D"/>
    <w:rsid w:val="00B821AF"/>
    <w:rsid w:val="00B84B6F"/>
    <w:rsid w:val="00B8513F"/>
    <w:rsid w:val="00B902EC"/>
    <w:rsid w:val="00BB66B4"/>
    <w:rsid w:val="00BC7876"/>
    <w:rsid w:val="00BD136A"/>
    <w:rsid w:val="00BD6ADA"/>
    <w:rsid w:val="00BE1A48"/>
    <w:rsid w:val="00C038C8"/>
    <w:rsid w:val="00C0484C"/>
    <w:rsid w:val="00C20425"/>
    <w:rsid w:val="00C35CC0"/>
    <w:rsid w:val="00C428CC"/>
    <w:rsid w:val="00C42BFD"/>
    <w:rsid w:val="00C66170"/>
    <w:rsid w:val="00C72B05"/>
    <w:rsid w:val="00CB2623"/>
    <w:rsid w:val="00CB7ABD"/>
    <w:rsid w:val="00CC0A60"/>
    <w:rsid w:val="00CD05A4"/>
    <w:rsid w:val="00CF67BB"/>
    <w:rsid w:val="00CF7403"/>
    <w:rsid w:val="00CF7858"/>
    <w:rsid w:val="00D72970"/>
    <w:rsid w:val="00D9473C"/>
    <w:rsid w:val="00D960E9"/>
    <w:rsid w:val="00DA2508"/>
    <w:rsid w:val="00DB447A"/>
    <w:rsid w:val="00DE6C2C"/>
    <w:rsid w:val="00DF7619"/>
    <w:rsid w:val="00E0062E"/>
    <w:rsid w:val="00E1527E"/>
    <w:rsid w:val="00E23F8E"/>
    <w:rsid w:val="00E25EA6"/>
    <w:rsid w:val="00E44486"/>
    <w:rsid w:val="00E471DE"/>
    <w:rsid w:val="00E7567C"/>
    <w:rsid w:val="00E8077F"/>
    <w:rsid w:val="00E874A7"/>
    <w:rsid w:val="00EA5D3C"/>
    <w:rsid w:val="00EB24A6"/>
    <w:rsid w:val="00EB4B02"/>
    <w:rsid w:val="00EC048A"/>
    <w:rsid w:val="00EE19B8"/>
    <w:rsid w:val="00F13A54"/>
    <w:rsid w:val="00F2130B"/>
    <w:rsid w:val="00F25318"/>
    <w:rsid w:val="00F372DB"/>
    <w:rsid w:val="00F44E2D"/>
    <w:rsid w:val="00F550F5"/>
    <w:rsid w:val="00F830DA"/>
    <w:rsid w:val="00FA29E2"/>
    <w:rsid w:val="00FC1891"/>
    <w:rsid w:val="00FE145A"/>
    <w:rsid w:val="00FE2692"/>
    <w:rsid w:val="00FE2BA0"/>
    <w:rsid w:val="00FF497A"/>
    <w:rsid w:val="00FF6AEB"/>
    <w:rsid w:val="00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D3F770F"/>
  <w15:docId w15:val="{184631E8-F2E3-46A2-A7F8-B6FC179AE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pPr>
      <w:keepNext/>
      <w:ind w:firstLine="1134"/>
      <w:jc w:val="both"/>
      <w:outlineLvl w:val="0"/>
    </w:pPr>
    <w:rPr>
      <w:sz w:val="24"/>
    </w:rPr>
  </w:style>
  <w:style w:type="paragraph" w:styleId="Ttulo2">
    <w:name w:val="heading 2"/>
    <w:basedOn w:val="Normal"/>
    <w:link w:val="Ttulo2Char"/>
    <w:uiPriority w:val="9"/>
    <w:qFormat/>
    <w:rsid w:val="00CB7ABD"/>
    <w:pPr>
      <w:keepNext/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link w:val="Ttulo3Char"/>
    <w:uiPriority w:val="9"/>
    <w:qFormat/>
    <w:rsid w:val="00CB7ABD"/>
    <w:pPr>
      <w:keepNext/>
      <w:ind w:firstLine="357"/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link w:val="Ttulo4Char"/>
    <w:uiPriority w:val="9"/>
    <w:qFormat/>
    <w:rsid w:val="00CB7ABD"/>
    <w:pPr>
      <w:keepNext/>
      <w:tabs>
        <w:tab w:val="left" w:pos="1418"/>
      </w:tabs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link w:val="Ttulo5Char"/>
    <w:uiPriority w:val="9"/>
    <w:qFormat/>
    <w:rsid w:val="00CB7ABD"/>
    <w:pPr>
      <w:keepNext/>
      <w:outlineLvl w:val="4"/>
    </w:pPr>
    <w:rPr>
      <w:sz w:val="24"/>
      <w:szCs w:val="24"/>
    </w:rPr>
  </w:style>
  <w:style w:type="paragraph" w:styleId="Ttulo6">
    <w:name w:val="heading 6"/>
    <w:basedOn w:val="Normal"/>
    <w:link w:val="Ttulo6Char"/>
    <w:uiPriority w:val="9"/>
    <w:qFormat/>
    <w:rsid w:val="00CB7ABD"/>
    <w:pPr>
      <w:keepNext/>
      <w:jc w:val="center"/>
      <w:outlineLvl w:val="5"/>
    </w:pPr>
    <w:rPr>
      <w:rFonts w:ascii="CG Times" w:hAnsi="CG Times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CB7ABD"/>
    <w:rPr>
      <w:sz w:val="24"/>
    </w:rPr>
  </w:style>
  <w:style w:type="paragraph" w:styleId="Cabealho">
    <w:name w:val="header"/>
    <w:basedOn w:val="Normal"/>
    <w:link w:val="CabealhoChar"/>
    <w:semiHidden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pPr>
      <w:jc w:val="center"/>
    </w:pPr>
    <w:rPr>
      <w:b/>
      <w:sz w:val="28"/>
    </w:rPr>
  </w:style>
  <w:style w:type="paragraph" w:styleId="Recuodecorpodetexto">
    <w:name w:val="Body Text Indent"/>
    <w:basedOn w:val="Normal"/>
    <w:semiHidden/>
    <w:pPr>
      <w:ind w:left="4536"/>
      <w:jc w:val="both"/>
    </w:pPr>
    <w:rPr>
      <w:sz w:val="24"/>
    </w:rPr>
  </w:style>
  <w:style w:type="paragraph" w:styleId="Recuodecorpodetexto2">
    <w:name w:val="Body Text Indent 2"/>
    <w:basedOn w:val="Normal"/>
    <w:semiHidden/>
    <w:pPr>
      <w:ind w:firstLine="1134"/>
      <w:jc w:val="both"/>
    </w:pPr>
    <w:rPr>
      <w:sz w:val="24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H1">
    <w:name w:val="H1"/>
    <w:basedOn w:val="Normal"/>
    <w:next w:val="Normal"/>
    <w:pPr>
      <w:keepNext/>
      <w:spacing w:before="100" w:after="100"/>
      <w:outlineLvl w:val="1"/>
    </w:pPr>
    <w:rPr>
      <w:b/>
      <w:snapToGrid w:val="0"/>
      <w:kern w:val="36"/>
      <w:sz w:val="48"/>
    </w:rPr>
  </w:style>
  <w:style w:type="character" w:styleId="Forte">
    <w:name w:val="Strong"/>
    <w:qFormat/>
    <w:rPr>
      <w:b/>
    </w:rPr>
  </w:style>
  <w:style w:type="character" w:styleId="HiperlinkVisitado">
    <w:name w:val="FollowedHyperlink"/>
    <w:uiPriority w:val="99"/>
    <w:semiHidden/>
    <w:rPr>
      <w:color w:val="800080"/>
      <w:u w:val="single"/>
    </w:rPr>
  </w:style>
  <w:style w:type="paragraph" w:styleId="Corpodetexto">
    <w:name w:val="Body Text"/>
    <w:basedOn w:val="Normal"/>
    <w:semiHidden/>
    <w:rPr>
      <w:sz w:val="24"/>
    </w:rPr>
  </w:style>
  <w:style w:type="paragraph" w:styleId="Corpodetexto2">
    <w:name w:val="Body Text 2"/>
    <w:basedOn w:val="Normal"/>
    <w:semiHidden/>
    <w:pPr>
      <w:jc w:val="both"/>
    </w:pPr>
    <w:rPr>
      <w:sz w:val="24"/>
    </w:rPr>
  </w:style>
  <w:style w:type="character" w:styleId="nfase">
    <w:name w:val="Emphasis"/>
    <w:qFormat/>
    <w:rPr>
      <w:i/>
    </w:rPr>
  </w:style>
  <w:style w:type="paragraph" w:styleId="Recuodecorpodetexto3">
    <w:name w:val="Body Text Indent 3"/>
    <w:basedOn w:val="Normal"/>
    <w:semiHidden/>
    <w:pPr>
      <w:ind w:firstLine="1134"/>
      <w:jc w:val="both"/>
    </w:pPr>
    <w:rPr>
      <w:sz w:val="24"/>
    </w:rPr>
  </w:style>
  <w:style w:type="character" w:customStyle="1" w:styleId="Ttulo2Char">
    <w:name w:val="Título 2 Char"/>
    <w:link w:val="Ttulo2"/>
    <w:uiPriority w:val="9"/>
    <w:rsid w:val="00CB7ABD"/>
    <w:rPr>
      <w:rFonts w:ascii="Arial" w:hAnsi="Arial" w:cs="Arial"/>
      <w:b/>
      <w:bCs/>
    </w:rPr>
  </w:style>
  <w:style w:type="character" w:customStyle="1" w:styleId="Ttulo3Char">
    <w:name w:val="Título 3 Char"/>
    <w:link w:val="Ttulo3"/>
    <w:uiPriority w:val="9"/>
    <w:rsid w:val="00CB7ABD"/>
    <w:rPr>
      <w:rFonts w:ascii="Arial" w:hAnsi="Arial" w:cs="Arial"/>
      <w:b/>
      <w:bCs/>
    </w:rPr>
  </w:style>
  <w:style w:type="character" w:customStyle="1" w:styleId="Ttulo4Char">
    <w:name w:val="Título 4 Char"/>
    <w:link w:val="Ttulo4"/>
    <w:uiPriority w:val="9"/>
    <w:rsid w:val="00CB7ABD"/>
    <w:rPr>
      <w:b/>
      <w:bCs/>
      <w:sz w:val="24"/>
      <w:szCs w:val="24"/>
    </w:rPr>
  </w:style>
  <w:style w:type="character" w:customStyle="1" w:styleId="Ttulo5Char">
    <w:name w:val="Título 5 Char"/>
    <w:link w:val="Ttulo5"/>
    <w:uiPriority w:val="9"/>
    <w:rsid w:val="00CB7ABD"/>
    <w:rPr>
      <w:sz w:val="24"/>
      <w:szCs w:val="24"/>
    </w:rPr>
  </w:style>
  <w:style w:type="character" w:customStyle="1" w:styleId="Ttulo6Char">
    <w:name w:val="Título 6 Char"/>
    <w:link w:val="Ttulo6"/>
    <w:uiPriority w:val="9"/>
    <w:rsid w:val="00CB7ABD"/>
    <w:rPr>
      <w:rFonts w:ascii="CG Times" w:hAnsi="CG Times"/>
      <w:b/>
      <w:bCs/>
      <w:sz w:val="24"/>
      <w:szCs w:val="24"/>
    </w:rPr>
  </w:style>
  <w:style w:type="character" w:customStyle="1" w:styleId="ttulo1car">
    <w:name w:val="ttulo1car"/>
    <w:rsid w:val="00CB7ABD"/>
    <w:rPr>
      <w:rFonts w:ascii="Arial" w:hAnsi="Arial" w:cs="Arial" w:hint="default"/>
      <w:b/>
      <w:bCs/>
    </w:rPr>
  </w:style>
  <w:style w:type="character" w:customStyle="1" w:styleId="caracteresdenotaderodap">
    <w:name w:val="caracteresdenotaderodap"/>
    <w:rsid w:val="00CB7ABD"/>
    <w:rPr>
      <w:vertAlign w:val="superscript"/>
    </w:rPr>
  </w:style>
  <w:style w:type="character" w:customStyle="1" w:styleId="txtterm1">
    <w:name w:val="txtterm1"/>
    <w:rsid w:val="00CB7ABD"/>
    <w:rPr>
      <w:rFonts w:ascii="Times New Roman" w:hAnsi="Times New Roman" w:cs="Times New Roman" w:hint="default"/>
      <w:b/>
      <w:bCs/>
      <w:color w:val="000000"/>
    </w:rPr>
  </w:style>
  <w:style w:type="character" w:customStyle="1" w:styleId="font0020style31char">
    <w:name w:val="font0020style31char"/>
    <w:rsid w:val="00CB7ABD"/>
    <w:rPr>
      <w:rFonts w:ascii="Times New Roman" w:hAnsi="Times New Roman" w:cs="Times New Roman" w:hint="default"/>
    </w:rPr>
  </w:style>
  <w:style w:type="character" w:customStyle="1" w:styleId="style10char">
    <w:name w:val="style10char"/>
    <w:rsid w:val="00CB7ABD"/>
    <w:rPr>
      <w:rFonts w:ascii="Times New Roman" w:hAnsi="Times New Roman" w:cs="Times New Roman" w:hint="default"/>
    </w:rPr>
  </w:style>
  <w:style w:type="character" w:customStyle="1" w:styleId="centralizadochar">
    <w:name w:val="centralizadochar"/>
    <w:rsid w:val="00CB7ABD"/>
    <w:rPr>
      <w:rFonts w:ascii="Times New Roman" w:hAnsi="Times New Roman" w:cs="Times New Roman" w:hint="default"/>
    </w:rPr>
  </w:style>
  <w:style w:type="character" w:customStyle="1" w:styleId="texto0020normalchar">
    <w:name w:val="texto0020normalchar"/>
    <w:rsid w:val="00CB7ABD"/>
    <w:rPr>
      <w:rFonts w:ascii="Times New Roman" w:hAnsi="Times New Roman" w:cs="Times New Roman" w:hint="default"/>
    </w:rPr>
  </w:style>
  <w:style w:type="character" w:customStyle="1" w:styleId="normalchar">
    <w:name w:val="normalchar"/>
    <w:rsid w:val="00CB7ABD"/>
    <w:rPr>
      <w:rFonts w:ascii="Times New Roman" w:hAnsi="Times New Roman" w:cs="Times New Roman" w:hint="default"/>
    </w:rPr>
  </w:style>
  <w:style w:type="character" w:customStyle="1" w:styleId="estilochar">
    <w:name w:val="estilochar"/>
    <w:rsid w:val="00CB7ABD"/>
    <w:rPr>
      <w:rFonts w:ascii="Times New Roman" w:hAnsi="Times New Roman" w:cs="Times New Roman" w:hint="default"/>
    </w:rPr>
  </w:style>
  <w:style w:type="character" w:customStyle="1" w:styleId="style21char">
    <w:name w:val="style21char"/>
    <w:rsid w:val="00CB7ABD"/>
    <w:rPr>
      <w:rFonts w:ascii="Times New Roman" w:hAnsi="Times New Roman" w:cs="Times New Roman" w:hint="default"/>
    </w:rPr>
  </w:style>
  <w:style w:type="character" w:customStyle="1" w:styleId="style18char">
    <w:name w:val="style18char"/>
    <w:rsid w:val="00CB7ABD"/>
    <w:rPr>
      <w:rFonts w:ascii="Times New Roman" w:hAnsi="Times New Roman" w:cs="Times New Roman" w:hint="default"/>
    </w:rPr>
  </w:style>
  <w:style w:type="character" w:customStyle="1" w:styleId="style15char">
    <w:name w:val="style15char"/>
    <w:rsid w:val="00CB7ABD"/>
    <w:rPr>
      <w:rFonts w:ascii="Times New Roman" w:hAnsi="Times New Roman" w:cs="Times New Roman" w:hint="default"/>
    </w:rPr>
  </w:style>
  <w:style w:type="character" w:customStyle="1" w:styleId="hps">
    <w:name w:val="hps"/>
    <w:rsid w:val="00CB7ABD"/>
    <w:rPr>
      <w:rFonts w:ascii="Times New Roman" w:hAnsi="Times New Roman" w:cs="Times New Roman" w:hint="default"/>
    </w:rPr>
  </w:style>
  <w:style w:type="character" w:customStyle="1" w:styleId="themebody">
    <w:name w:val="themebody"/>
    <w:rsid w:val="00CB7ABD"/>
    <w:rPr>
      <w:rFonts w:ascii="Times New Roman" w:hAnsi="Times New Roman" w:cs="Times New Roman" w:hint="default"/>
    </w:rPr>
  </w:style>
  <w:style w:type="character" w:customStyle="1" w:styleId="footnotesymbol">
    <w:name w:val="footnotesymbol"/>
    <w:rsid w:val="00CB7ABD"/>
    <w:rPr>
      <w:rFonts w:ascii="Times New Roman" w:hAnsi="Times New Roman" w:cs="Times New Roman" w:hint="default"/>
      <w:vertAlign w:val="superscript"/>
    </w:rPr>
  </w:style>
  <w:style w:type="character" w:customStyle="1" w:styleId="texto8">
    <w:name w:val="texto8"/>
    <w:rsid w:val="00B40BA8"/>
    <w:rPr>
      <w:rFonts w:ascii="Times New Roman" w:hAnsi="Times New Roman" w:cs="Times New Roman" w:hint="default"/>
    </w:rPr>
  </w:style>
  <w:style w:type="paragraph" w:customStyle="1" w:styleId="DefinitionTerm">
    <w:name w:val="Definition Term"/>
    <w:basedOn w:val="Normal"/>
    <w:next w:val="DefinitionList"/>
    <w:rsid w:val="004D55FA"/>
    <w:rPr>
      <w:snapToGrid w:val="0"/>
      <w:sz w:val="24"/>
    </w:rPr>
  </w:style>
  <w:style w:type="paragraph" w:customStyle="1" w:styleId="DefinitionList">
    <w:name w:val="Definition List"/>
    <w:basedOn w:val="Normal"/>
    <w:next w:val="DefinitionTerm"/>
    <w:rsid w:val="004D55FA"/>
    <w:pPr>
      <w:ind w:left="360"/>
    </w:pPr>
    <w:rPr>
      <w:snapToGrid w:val="0"/>
      <w:sz w:val="24"/>
    </w:rPr>
  </w:style>
  <w:style w:type="character" w:customStyle="1" w:styleId="Definition">
    <w:name w:val="Definition"/>
    <w:rsid w:val="004D55FA"/>
    <w:rPr>
      <w:i/>
    </w:rPr>
  </w:style>
  <w:style w:type="paragraph" w:customStyle="1" w:styleId="H2">
    <w:name w:val="H2"/>
    <w:basedOn w:val="Normal"/>
    <w:next w:val="Normal"/>
    <w:rsid w:val="004D55FA"/>
    <w:pPr>
      <w:keepNext/>
      <w:spacing w:before="100" w:after="100"/>
      <w:outlineLvl w:val="2"/>
    </w:pPr>
    <w:rPr>
      <w:b/>
      <w:snapToGrid w:val="0"/>
      <w:sz w:val="36"/>
    </w:rPr>
  </w:style>
  <w:style w:type="paragraph" w:customStyle="1" w:styleId="H3">
    <w:name w:val="H3"/>
    <w:basedOn w:val="Normal"/>
    <w:next w:val="Normal"/>
    <w:rsid w:val="004D55FA"/>
    <w:pPr>
      <w:keepNext/>
      <w:spacing w:before="100" w:after="100"/>
      <w:outlineLvl w:val="3"/>
    </w:pPr>
    <w:rPr>
      <w:b/>
      <w:snapToGrid w:val="0"/>
      <w:sz w:val="28"/>
    </w:rPr>
  </w:style>
  <w:style w:type="paragraph" w:customStyle="1" w:styleId="H4">
    <w:name w:val="H4"/>
    <w:basedOn w:val="Normal"/>
    <w:next w:val="Normal"/>
    <w:rsid w:val="004D55FA"/>
    <w:pPr>
      <w:keepNext/>
      <w:spacing w:before="100" w:after="100"/>
      <w:outlineLvl w:val="4"/>
    </w:pPr>
    <w:rPr>
      <w:b/>
      <w:snapToGrid w:val="0"/>
      <w:sz w:val="24"/>
    </w:rPr>
  </w:style>
  <w:style w:type="paragraph" w:customStyle="1" w:styleId="H5">
    <w:name w:val="H5"/>
    <w:basedOn w:val="Normal"/>
    <w:next w:val="Normal"/>
    <w:rsid w:val="004D55FA"/>
    <w:pPr>
      <w:keepNext/>
      <w:spacing w:before="100" w:after="100"/>
      <w:outlineLvl w:val="5"/>
    </w:pPr>
    <w:rPr>
      <w:b/>
      <w:snapToGrid w:val="0"/>
    </w:rPr>
  </w:style>
  <w:style w:type="paragraph" w:customStyle="1" w:styleId="H6">
    <w:name w:val="H6"/>
    <w:basedOn w:val="Normal"/>
    <w:next w:val="Normal"/>
    <w:rsid w:val="004D55FA"/>
    <w:pPr>
      <w:keepNext/>
      <w:spacing w:before="100" w:after="100"/>
      <w:outlineLvl w:val="6"/>
    </w:pPr>
    <w:rPr>
      <w:b/>
      <w:snapToGrid w:val="0"/>
      <w:sz w:val="16"/>
    </w:rPr>
  </w:style>
  <w:style w:type="paragraph" w:customStyle="1" w:styleId="Address">
    <w:name w:val="Address"/>
    <w:basedOn w:val="Normal"/>
    <w:next w:val="Normal"/>
    <w:rsid w:val="004D55FA"/>
    <w:rPr>
      <w:i/>
      <w:snapToGrid w:val="0"/>
      <w:sz w:val="24"/>
    </w:rPr>
  </w:style>
  <w:style w:type="paragraph" w:customStyle="1" w:styleId="Blockquote">
    <w:name w:val="Blockquote"/>
    <w:basedOn w:val="Normal"/>
    <w:rsid w:val="004D55FA"/>
    <w:pPr>
      <w:spacing w:before="100" w:after="100"/>
      <w:ind w:left="360" w:right="360"/>
    </w:pPr>
    <w:rPr>
      <w:snapToGrid w:val="0"/>
      <w:sz w:val="24"/>
    </w:rPr>
  </w:style>
  <w:style w:type="character" w:customStyle="1" w:styleId="CITE">
    <w:name w:val="CITE"/>
    <w:rsid w:val="004D55FA"/>
    <w:rPr>
      <w:i/>
    </w:rPr>
  </w:style>
  <w:style w:type="character" w:customStyle="1" w:styleId="CODE">
    <w:name w:val="CODE"/>
    <w:rsid w:val="004D55FA"/>
    <w:rPr>
      <w:rFonts w:ascii="Courier New" w:hAnsi="Courier New"/>
      <w:sz w:val="20"/>
    </w:rPr>
  </w:style>
  <w:style w:type="character" w:customStyle="1" w:styleId="Keyboard">
    <w:name w:val="Keyboard"/>
    <w:rsid w:val="004D55FA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rsid w:val="004D55F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z-BottomofForm">
    <w:name w:val="z-Bottom of Form"/>
    <w:next w:val="Normal"/>
    <w:hidden/>
    <w:rsid w:val="004D55FA"/>
    <w:pPr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paragraph" w:customStyle="1" w:styleId="z-TopofForm">
    <w:name w:val="z-Top of Form"/>
    <w:next w:val="Normal"/>
    <w:hidden/>
    <w:rsid w:val="004D55FA"/>
    <w:pPr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character" w:customStyle="1" w:styleId="Sample">
    <w:name w:val="Sample"/>
    <w:rsid w:val="004D55FA"/>
    <w:rPr>
      <w:rFonts w:ascii="Courier New" w:hAnsi="Courier New"/>
    </w:rPr>
  </w:style>
  <w:style w:type="character" w:customStyle="1" w:styleId="Typewriter">
    <w:name w:val="Typewriter"/>
    <w:rsid w:val="004D55FA"/>
    <w:rPr>
      <w:rFonts w:ascii="Courier New" w:hAnsi="Courier New"/>
      <w:sz w:val="20"/>
    </w:rPr>
  </w:style>
  <w:style w:type="character" w:customStyle="1" w:styleId="Variable">
    <w:name w:val="Variable"/>
    <w:rsid w:val="004D55FA"/>
    <w:rPr>
      <w:i/>
    </w:rPr>
  </w:style>
  <w:style w:type="character" w:customStyle="1" w:styleId="HTMLMarkup">
    <w:name w:val="HTML Markup"/>
    <w:rsid w:val="004D55FA"/>
    <w:rPr>
      <w:vanish/>
      <w:color w:val="FF0000"/>
    </w:rPr>
  </w:style>
  <w:style w:type="character" w:customStyle="1" w:styleId="Comment">
    <w:name w:val="Comment"/>
    <w:rsid w:val="004D55FA"/>
    <w:rPr>
      <w:vanish/>
    </w:rPr>
  </w:style>
  <w:style w:type="numbering" w:customStyle="1" w:styleId="Semlista1">
    <w:name w:val="Sem lista1"/>
    <w:next w:val="Semlista"/>
    <w:uiPriority w:val="99"/>
    <w:semiHidden/>
    <w:unhideWhenUsed/>
    <w:rsid w:val="009B2C7D"/>
  </w:style>
  <w:style w:type="paragraph" w:customStyle="1" w:styleId="msonormal0">
    <w:name w:val="msonormal"/>
    <w:basedOn w:val="Normal"/>
    <w:rsid w:val="009B2C7D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B2C7D"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semiHidden/>
    <w:rsid w:val="00AE6BAD"/>
  </w:style>
  <w:style w:type="character" w:styleId="MenoPendente">
    <w:name w:val="Unresolved Mention"/>
    <w:basedOn w:val="Fontepargpadro"/>
    <w:uiPriority w:val="99"/>
    <w:semiHidden/>
    <w:unhideWhenUsed/>
    <w:rsid w:val="002C3B09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895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3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3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1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112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550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88069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01561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83304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03139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8198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79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64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16127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68787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49779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90751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3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9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camara.leg.br/legin/fed/decret/2026/decreto-13087-30-julho-2026-799687-publicacaooriginal-180643-pe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2.camara.leg.br/legin/fed/decret/2026/decreto-13074-20-julho-2026-799660-publicacaooriginal-180547-pe.html" TargetMode="External"/><Relationship Id="rId12" Type="http://schemas.openxmlformats.org/officeDocument/2006/relationships/hyperlink" Target="https://www2.camara.leg.br/legin/fed/decret/2026/decreto-13087-30-julho-2026-799687-publicacaooriginal-180643-p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www2.camara.leg.br/legin/fed/decret/2026/decreto-13074-20-julho-2026-799660-publicacaooriginal-180547-pe.html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2.camara.leg.br/legin/fed/decret/2026/decreto-13087-30-julho-2026-799687-publicacaooriginal-180643-p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2.camara.leg.br/legin/fed/decret/2026/decreto-13074-20-julho-2026-799660-publicacaooriginal-180547-pe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1051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CD</Company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P_6140</dc:creator>
  <cp:keywords/>
  <cp:lastModifiedBy>Alexandre Pereira Pinheiro</cp:lastModifiedBy>
  <cp:revision>14</cp:revision>
  <cp:lastPrinted>2009-10-20T17:50:00Z</cp:lastPrinted>
  <dcterms:created xsi:type="dcterms:W3CDTF">2026-07-21T13:34:00Z</dcterms:created>
  <dcterms:modified xsi:type="dcterms:W3CDTF">2026-08-03T15:17:00Z</dcterms:modified>
</cp:coreProperties>
</file>