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2B504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02957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934505" w:rsidRDefault="00934505" w:rsidP="00E72250">
      <w:pPr>
        <w:pStyle w:val="Cabealho"/>
        <w:jc w:val="both"/>
        <w:rPr>
          <w:sz w:val="24"/>
          <w:szCs w:val="24"/>
        </w:rPr>
      </w:pPr>
    </w:p>
    <w:p w:rsidR="00934505" w:rsidRDefault="00934505" w:rsidP="0098627C">
      <w:pPr>
        <w:pStyle w:val="Cabealho"/>
        <w:jc w:val="center"/>
        <w:rPr>
          <w:b/>
          <w:sz w:val="28"/>
          <w:szCs w:val="28"/>
        </w:rPr>
      </w:pPr>
      <w:r w:rsidRPr="0098627C">
        <w:rPr>
          <w:b/>
          <w:sz w:val="28"/>
          <w:szCs w:val="28"/>
        </w:rPr>
        <w:t>DECRETO Nº 12.157, DE 29 DE AGOSTO DE 2024</w:t>
      </w:r>
    </w:p>
    <w:p w:rsidR="0098627C" w:rsidRPr="00F50D65" w:rsidRDefault="0098627C" w:rsidP="0098627C">
      <w:pPr>
        <w:pStyle w:val="Cabealho"/>
        <w:jc w:val="center"/>
        <w:rPr>
          <w:b/>
          <w:sz w:val="24"/>
          <w:szCs w:val="24"/>
        </w:rPr>
      </w:pPr>
    </w:p>
    <w:p w:rsidR="00934505" w:rsidRPr="00F50D65" w:rsidRDefault="00934505" w:rsidP="00E72250">
      <w:pPr>
        <w:pStyle w:val="Cabealho"/>
        <w:jc w:val="both"/>
        <w:rPr>
          <w:sz w:val="24"/>
          <w:szCs w:val="24"/>
        </w:rPr>
      </w:pPr>
    </w:p>
    <w:p w:rsidR="00E72250" w:rsidRDefault="00934505" w:rsidP="0098627C">
      <w:pPr>
        <w:pStyle w:val="Cabealho"/>
        <w:ind w:left="4536"/>
        <w:jc w:val="both"/>
        <w:rPr>
          <w:sz w:val="24"/>
          <w:szCs w:val="24"/>
        </w:rPr>
      </w:pPr>
      <w:r w:rsidRPr="00934505">
        <w:rPr>
          <w:sz w:val="24"/>
          <w:szCs w:val="24"/>
        </w:rPr>
        <w:t>Institui o Fundo Nacional de Investimento em Infraestrutura Social e o seu Comitê Gestor</w:t>
      </w:r>
    </w:p>
    <w:p w:rsidR="00934505" w:rsidRDefault="00934505" w:rsidP="00E72250">
      <w:pPr>
        <w:pStyle w:val="Cabealho"/>
        <w:jc w:val="both"/>
        <w:rPr>
          <w:sz w:val="24"/>
          <w:szCs w:val="24"/>
        </w:rPr>
      </w:pPr>
    </w:p>
    <w:p w:rsidR="0098627C" w:rsidRDefault="0098627C" w:rsidP="00E72250">
      <w:pPr>
        <w:pStyle w:val="Cabealho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8627C">
        <w:rPr>
          <w:b/>
          <w:sz w:val="24"/>
          <w:szCs w:val="24"/>
        </w:rPr>
        <w:t>O PRESIDENTE DA REPÚBLICA</w:t>
      </w:r>
      <w:r w:rsidRPr="00934505">
        <w:rPr>
          <w:sz w:val="24"/>
          <w:szCs w:val="24"/>
        </w:rPr>
        <w:t xml:space="preserve">, no uso das atribuições que lhe confere o art. 84, </w:t>
      </w:r>
      <w:r w:rsidR="00F62CB6" w:rsidRPr="00F62CB6">
        <w:rPr>
          <w:i/>
          <w:sz w:val="24"/>
          <w:szCs w:val="24"/>
        </w:rPr>
        <w:t>caput</w:t>
      </w:r>
      <w:r w:rsidRPr="00934505">
        <w:rPr>
          <w:sz w:val="24"/>
          <w:szCs w:val="24"/>
        </w:rPr>
        <w:t xml:space="preserve">, incisos IV e </w:t>
      </w:r>
      <w:proofErr w:type="gramStart"/>
      <w:r w:rsidRPr="00934505">
        <w:rPr>
          <w:sz w:val="24"/>
          <w:szCs w:val="24"/>
        </w:rPr>
        <w:t>VI,</w:t>
      </w:r>
      <w:proofErr w:type="gramEnd"/>
      <w:r w:rsidRPr="00934505">
        <w:rPr>
          <w:sz w:val="24"/>
          <w:szCs w:val="24"/>
        </w:rPr>
        <w:t xml:space="preserve"> alínea "a", da Constituição, e tendo em vista o disposto no art. 4º, </w:t>
      </w:r>
      <w:r w:rsidR="00F62CB6" w:rsidRPr="00F62CB6">
        <w:rPr>
          <w:i/>
          <w:sz w:val="24"/>
          <w:szCs w:val="24"/>
        </w:rPr>
        <w:t>caput</w:t>
      </w:r>
      <w:r w:rsidRPr="00934505">
        <w:rPr>
          <w:sz w:val="24"/>
          <w:szCs w:val="24"/>
        </w:rPr>
        <w:t xml:space="preserve">, incisos VI, VIII e IX, da Lei nº 4.595, de 31 de dezembro de 1964, e na Lei nº 14.947, de 2 de agosto de 2024,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8627C">
        <w:rPr>
          <w:b/>
          <w:sz w:val="24"/>
          <w:szCs w:val="24"/>
        </w:rPr>
        <w:t>DECRETA</w:t>
      </w:r>
      <w:r w:rsidRPr="00934505">
        <w:rPr>
          <w:sz w:val="24"/>
          <w:szCs w:val="24"/>
        </w:rPr>
        <w:t xml:space="preserve">: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Art. 1º Fica instituído o Fundo Nacional de Investimento em Infraestrutura Social - FIIS, de natureza contábil e financeira, vinculado à Casa Civil da Presidência da República, com a finalidade de assegurar recursos para o financiamento de investimentos em infraestrutura social, nos termos do disposto na Lei nº 14.947, de 2 de agosto de 2024.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Art. 2º Fica instituído o Comitê Gestor do FIIS, ao qual compete: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I - aprovar seu regimento interno, observado o disposto neste Decreto e na Lei nº 14.947, de </w:t>
      </w:r>
      <w:proofErr w:type="gramStart"/>
      <w:r w:rsidRPr="00934505">
        <w:rPr>
          <w:sz w:val="24"/>
          <w:szCs w:val="24"/>
        </w:rPr>
        <w:t>2</w:t>
      </w:r>
      <w:proofErr w:type="gramEnd"/>
      <w:r w:rsidRPr="00934505">
        <w:rPr>
          <w:sz w:val="24"/>
          <w:szCs w:val="24"/>
        </w:rPr>
        <w:t xml:space="preserve"> de agosto de 2024;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>II - estabelecer as diretrizes e as atividades de relevante interesse social para a</w:t>
      </w:r>
      <w:r w:rsidR="00D3596F">
        <w:rPr>
          <w:sz w:val="24"/>
          <w:szCs w:val="24"/>
        </w:rPr>
        <w:t xml:space="preserve"> </w:t>
      </w:r>
      <w:r w:rsidRPr="00934505">
        <w:rPr>
          <w:sz w:val="24"/>
          <w:szCs w:val="24"/>
        </w:rPr>
        <w:t xml:space="preserve">aplicação dos recursos do FIIS, observado o disposto no art. 4º, § 4º, da Lei nº 14.947, de </w:t>
      </w:r>
      <w:proofErr w:type="gramStart"/>
      <w:r w:rsidRPr="00934505">
        <w:rPr>
          <w:sz w:val="24"/>
          <w:szCs w:val="24"/>
        </w:rPr>
        <w:t>2</w:t>
      </w:r>
      <w:proofErr w:type="gramEnd"/>
      <w:r w:rsidRPr="00934505">
        <w:rPr>
          <w:sz w:val="24"/>
          <w:szCs w:val="24"/>
        </w:rPr>
        <w:t xml:space="preserve"> de agosto de 2024;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>III - definir a proporção de recursos do FIIS a serem aplicados nas modalidades</w:t>
      </w:r>
      <w:r w:rsidR="00D3596F">
        <w:rPr>
          <w:sz w:val="24"/>
          <w:szCs w:val="24"/>
        </w:rPr>
        <w:t xml:space="preserve"> </w:t>
      </w:r>
      <w:r w:rsidRPr="00934505">
        <w:rPr>
          <w:sz w:val="24"/>
          <w:szCs w:val="24"/>
        </w:rPr>
        <w:t xml:space="preserve">reembolsável e não reembolsável;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IV - aprovar o plano anual de aplicação dos recursos do FIIS;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V - aprovar os projetos de que trata o art. 4º, </w:t>
      </w:r>
      <w:r w:rsidR="00F62CB6" w:rsidRPr="00F62CB6">
        <w:rPr>
          <w:i/>
          <w:sz w:val="24"/>
          <w:szCs w:val="24"/>
        </w:rPr>
        <w:t>caput</w:t>
      </w:r>
      <w:r w:rsidRPr="00934505">
        <w:rPr>
          <w:sz w:val="24"/>
          <w:szCs w:val="24"/>
        </w:rPr>
        <w:t xml:space="preserve">, inciso II, da Lei nº 14.947, de </w:t>
      </w:r>
      <w:proofErr w:type="gramStart"/>
      <w:r w:rsidRPr="00934505">
        <w:rPr>
          <w:sz w:val="24"/>
          <w:szCs w:val="24"/>
        </w:rPr>
        <w:t>2</w:t>
      </w:r>
      <w:proofErr w:type="gramEnd"/>
      <w:r w:rsidRPr="00934505">
        <w:rPr>
          <w:sz w:val="24"/>
          <w:szCs w:val="24"/>
        </w:rPr>
        <w:t xml:space="preserve"> de agosto de 2024; e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VI - aprovar os relatórios sobre a execução do plano anual de aplicação dos recursos do FIIS.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Art. 3º O Comitê Gestor será composto por representantes dos seguintes órgãos e entidade: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I - Casa Civil, que o coordenará;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II - Ministério da Educação;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III - Ministério da Fazenda;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IV - Ministério da Justiça e Segurança Pública; </w:t>
      </w:r>
    </w:p>
    <w:p w:rsidR="005662B4" w:rsidRPr="00F50D65" w:rsidRDefault="005662B4" w:rsidP="005662B4">
      <w:pPr>
        <w:pStyle w:val="Cabealho"/>
        <w:ind w:firstLine="1134"/>
        <w:jc w:val="both"/>
        <w:rPr>
          <w:sz w:val="24"/>
          <w:szCs w:val="24"/>
        </w:rPr>
      </w:pPr>
      <w:r w:rsidRPr="00F50D65">
        <w:rPr>
          <w:sz w:val="24"/>
          <w:szCs w:val="24"/>
        </w:rPr>
        <w:lastRenderedPageBreak/>
        <w:t xml:space="preserve">V - Ministério do Planejamento e Orçamento; </w:t>
      </w:r>
      <w:hyperlink r:id="rId8" w:history="1">
        <w:r w:rsidRPr="00F50D65">
          <w:rPr>
            <w:rStyle w:val="Hyperlink"/>
            <w:i/>
            <w:sz w:val="24"/>
            <w:szCs w:val="24"/>
          </w:rPr>
          <w:t>(Inciso com redação dada pelo Decreto nº 12.988, de 25/5/2026)</w:t>
        </w:r>
        <w:proofErr w:type="gramStart"/>
      </w:hyperlink>
      <w:proofErr w:type="gramEnd"/>
    </w:p>
    <w:p w:rsidR="005662B4" w:rsidRPr="00F50D65" w:rsidRDefault="005662B4" w:rsidP="005662B4">
      <w:pPr>
        <w:pStyle w:val="Cabealho"/>
        <w:ind w:firstLine="1134"/>
        <w:jc w:val="both"/>
        <w:rPr>
          <w:sz w:val="24"/>
          <w:szCs w:val="24"/>
        </w:rPr>
      </w:pPr>
      <w:r w:rsidRPr="00F50D65">
        <w:rPr>
          <w:sz w:val="24"/>
          <w:szCs w:val="24"/>
        </w:rPr>
        <w:t xml:space="preserve">VI - Ministério da Saúde; e </w:t>
      </w:r>
      <w:hyperlink r:id="rId9" w:history="1">
        <w:r w:rsidRPr="00F50D65">
          <w:rPr>
            <w:rStyle w:val="Hyperlink"/>
            <w:i/>
            <w:sz w:val="24"/>
            <w:szCs w:val="24"/>
          </w:rPr>
          <w:t>(Inciso com redação dada pelo Decreto nº 12.988, de 25/5/2026)</w:t>
        </w:r>
        <w:proofErr w:type="gramStart"/>
      </w:hyperlink>
      <w:proofErr w:type="gramEnd"/>
    </w:p>
    <w:p w:rsidR="00934505" w:rsidRPr="00934505" w:rsidRDefault="005662B4" w:rsidP="005662B4">
      <w:pPr>
        <w:pStyle w:val="Cabealho"/>
        <w:ind w:firstLine="1134"/>
        <w:jc w:val="both"/>
        <w:rPr>
          <w:sz w:val="24"/>
          <w:szCs w:val="24"/>
        </w:rPr>
      </w:pPr>
      <w:r w:rsidRPr="00F50D65">
        <w:rPr>
          <w:sz w:val="24"/>
          <w:szCs w:val="24"/>
        </w:rPr>
        <w:t>VII - Banco Nacional de Desenvolvimento Econômico e Social - BNDES.</w:t>
      </w:r>
      <w:r w:rsidR="00934505" w:rsidRPr="00F50D65">
        <w:rPr>
          <w:sz w:val="24"/>
          <w:szCs w:val="24"/>
        </w:rPr>
        <w:t xml:space="preserve"> </w:t>
      </w:r>
      <w:hyperlink r:id="rId10" w:history="1">
        <w:r w:rsidRPr="00F50D65">
          <w:rPr>
            <w:rStyle w:val="Hyperlink"/>
            <w:i/>
            <w:sz w:val="24"/>
            <w:szCs w:val="24"/>
          </w:rPr>
          <w:t>(Inciso</w:t>
        </w:r>
        <w:r w:rsidR="00952D36" w:rsidRPr="00F50D65">
          <w:rPr>
            <w:rStyle w:val="Hyperlink"/>
            <w:i/>
            <w:sz w:val="24"/>
            <w:szCs w:val="24"/>
          </w:rPr>
          <w:t xml:space="preserve"> acrescido </w:t>
        </w:r>
        <w:r w:rsidRPr="00F50D65">
          <w:rPr>
            <w:rStyle w:val="Hyperlink"/>
            <w:i/>
            <w:sz w:val="24"/>
            <w:szCs w:val="24"/>
          </w:rPr>
          <w:t>pelo Decreto nº 12.988, de 25/5/2026)</w:t>
        </w:r>
        <w:proofErr w:type="gramStart"/>
      </w:hyperlink>
      <w:proofErr w:type="gramEnd"/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§ 1º Cada membro do Comitê Gestor terá um suplente, que o substituirá em suas ausências e seus impedimentos.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§ 2º Os membros do Comitê Gestor e os respectivos suplentes serão indicados pelos titulares dos órgãos e da entidade que representam e designados em ato do Ministro de Estado da Casa Civil.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§ 3º O Comitê Gestor será presidido pelo Secretário-Executivo da Casa Civil ou, em suas ausências e seus impedimentos, por seu suplente, e caberá ao representante da Casa Civil, em caso de empate, o voto de qualidade.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§ 4º A Secretaria-Executiva do Comitê Gestor será exercida por Secretaria Especial da Casa Civil, que prestará o apoio técnico e administrativo ao Comitê.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§ 5º A Secretaria-Executiva do Comitê Gestor deverá elaborar plano anual de aplicação dos recursos do FIIS e, após aprovação pelo Comitê Gestor, publicá-lo no prazo de sessenta dias, contado da data de publicação da Lei Orçamentária Anual.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§ 6º O Comitê Gestor se reunirá, em caráter ordinário, semestralmente e, em caráter extraordinário, na forma estabelecida em seu regimento interno, que deverá dispor sobre o quórum mínimo para a realização de reuniões e deliberações.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§ 7º O Comitê Gestor poderá convidar representantes de outros órgãos e entidades, públicas e privadas, e especialistas de notório conhecimento para participar de suas reuniões, sem direito a voto, na forma estabelecida em seu regimento interno.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§ 8º O regimento interno será elaborado pelo Comitê Gestor, no prazo de sessenta dias, contado da data de sua instalação, e será publicado por meio de ato do Ministro de Estado da Casa Civil.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Art. 4º Os recursos do FIIS poderão ser aplicados nas seguintes áreas: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I - universalização da educação infantil, da educação fundamental e do ensino médio;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II - atenção à saúde pública primária e à saúde especializada;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III - segurança pública, em especial para melhoria de gestão e para prevenção; e </w:t>
      </w:r>
    </w:p>
    <w:p w:rsidR="006A7F2A" w:rsidRDefault="006A7F2A" w:rsidP="00D3596F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IV - outras atividades de relevante interesse social, inclusive a renovação de frota e infraestrutura ligada ao aumento de produtividade e à </w:t>
      </w:r>
      <w:proofErr w:type="spellStart"/>
      <w:r w:rsidRPr="006A7F2A">
        <w:rPr>
          <w:sz w:val="24"/>
          <w:szCs w:val="24"/>
        </w:rPr>
        <w:t>descarbonização</w:t>
      </w:r>
      <w:proofErr w:type="spellEnd"/>
      <w:r w:rsidRPr="006A7F2A">
        <w:rPr>
          <w:sz w:val="24"/>
          <w:szCs w:val="24"/>
        </w:rPr>
        <w:t xml:space="preserve"> dos serviços de transporte urbano individual de passageiros ou de cargas, nos termos do disposto no art. 4º, § 4º, inciso IV, da Lei nº </w:t>
      </w:r>
      <w:r>
        <w:rPr>
          <w:sz w:val="24"/>
          <w:szCs w:val="24"/>
        </w:rPr>
        <w:t xml:space="preserve">14.947, de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</w:t>
      </w:r>
      <w:r w:rsidRPr="002B5049">
        <w:rPr>
          <w:sz w:val="24"/>
          <w:szCs w:val="24"/>
        </w:rPr>
        <w:t xml:space="preserve">de agosto de 2024. </w:t>
      </w:r>
      <w:hyperlink r:id="rId11" w:history="1">
        <w:r w:rsidRPr="002B5049">
          <w:rPr>
            <w:rStyle w:val="Hyperlink"/>
            <w:i/>
            <w:sz w:val="24"/>
            <w:szCs w:val="24"/>
          </w:rPr>
          <w:t>(Inciso com redação dada pelo Decreto nº 13.026, de 12/6/2026)</w:t>
        </w:r>
        <w:proofErr w:type="gramStart"/>
      </w:hyperlink>
      <w:bookmarkStart w:id="0" w:name="_GoBack"/>
      <w:bookmarkEnd w:id="0"/>
      <w:proofErr w:type="gramEnd"/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Parágrafo único. Os recursos não reembolsáveis ficam limitados aos investimentos nas áreas definidas nos incisos I a III do </w:t>
      </w:r>
      <w:r w:rsidR="00F62CB6" w:rsidRPr="00F62CB6">
        <w:rPr>
          <w:i/>
          <w:sz w:val="24"/>
          <w:szCs w:val="24"/>
        </w:rPr>
        <w:t>caput</w:t>
      </w:r>
      <w:r w:rsidRPr="00934505">
        <w:rPr>
          <w:sz w:val="24"/>
          <w:szCs w:val="24"/>
        </w:rPr>
        <w:t xml:space="preserve"> deste artigo, nos termos do disposto no art. 4º, </w:t>
      </w:r>
      <w:r w:rsidR="00F62CB6" w:rsidRPr="00F62CB6">
        <w:rPr>
          <w:i/>
          <w:sz w:val="24"/>
          <w:szCs w:val="24"/>
        </w:rPr>
        <w:t>caput</w:t>
      </w:r>
      <w:r w:rsidRPr="00934505">
        <w:rPr>
          <w:sz w:val="24"/>
          <w:szCs w:val="24"/>
        </w:rPr>
        <w:t xml:space="preserve">, inciso II, da Lei nº 14.947, de </w:t>
      </w:r>
      <w:proofErr w:type="gramStart"/>
      <w:r w:rsidRPr="00934505">
        <w:rPr>
          <w:sz w:val="24"/>
          <w:szCs w:val="24"/>
        </w:rPr>
        <w:t>2</w:t>
      </w:r>
      <w:proofErr w:type="gramEnd"/>
      <w:r w:rsidRPr="00934505">
        <w:rPr>
          <w:sz w:val="24"/>
          <w:szCs w:val="24"/>
        </w:rPr>
        <w:t xml:space="preserve"> de agosto de 2024, e ficam sujeitos à disponibilidade orçamentária e financeira.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Art. 5º O conteúdo do plano anual de aplicação dos recursos e do relatório circunstanciado sobre as operações de financiamento com recursos do FIIS será definido em ato do Comitê Gestor, observado o disposto nos art. 4º e art. 8º da Lei nº 14.947, de 2 de agosto de 2024.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0413A6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0413A6">
        <w:rPr>
          <w:sz w:val="24"/>
          <w:szCs w:val="24"/>
        </w:rPr>
        <w:t xml:space="preserve">Art. 6º A participação no Comitê Gestor será considerada prestação de serviço </w:t>
      </w:r>
      <w:proofErr w:type="gramStart"/>
      <w:r w:rsidRPr="000413A6">
        <w:rPr>
          <w:sz w:val="24"/>
          <w:szCs w:val="24"/>
        </w:rPr>
        <w:t>público relevante, não remunerada</w:t>
      </w:r>
      <w:proofErr w:type="gramEnd"/>
      <w:r w:rsidRPr="000413A6">
        <w:rPr>
          <w:sz w:val="24"/>
          <w:szCs w:val="24"/>
        </w:rPr>
        <w:t xml:space="preserve">. </w:t>
      </w:r>
    </w:p>
    <w:p w:rsidR="00934505" w:rsidRPr="000413A6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0413A6">
        <w:rPr>
          <w:sz w:val="24"/>
          <w:szCs w:val="24"/>
        </w:rPr>
        <w:t xml:space="preserve">Parágrafo único. Caberá aos órgãos e à entidade que compõem o Comitê Gestor custear as despesas relativas à participação de seus representantes. </w:t>
      </w:r>
    </w:p>
    <w:p w:rsid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6A7F2A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>Art. 6º-</w:t>
      </w:r>
      <w:r w:rsidR="000413A6">
        <w:rPr>
          <w:sz w:val="24"/>
          <w:szCs w:val="24"/>
        </w:rPr>
        <w:t>A</w:t>
      </w:r>
      <w:r w:rsidRPr="006A7F2A">
        <w:rPr>
          <w:sz w:val="24"/>
          <w:szCs w:val="24"/>
        </w:rPr>
        <w:t xml:space="preserve"> Fica instituído o Comitê Gestor Específico para as Linhas de Financiamento para Renovação da Frota e para Infraestrutura do Transporte Urbano Individual - </w:t>
      </w:r>
      <w:proofErr w:type="spellStart"/>
      <w:proofErr w:type="gramStart"/>
      <w:r w:rsidRPr="006A7F2A">
        <w:rPr>
          <w:sz w:val="24"/>
          <w:szCs w:val="24"/>
        </w:rPr>
        <w:t>CGEFrota</w:t>
      </w:r>
      <w:proofErr w:type="spellEnd"/>
      <w:proofErr w:type="gramEnd"/>
      <w:r w:rsidRPr="006A7F2A">
        <w:rPr>
          <w:sz w:val="24"/>
          <w:szCs w:val="24"/>
        </w:rPr>
        <w:t xml:space="preserve">, nos termos do disposto no art. 8º-A, § 11, da Lei nº 14.947, de 2 de agosto de 2024, ao qual compete: </w:t>
      </w:r>
    </w:p>
    <w:p w:rsidR="006A7F2A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I - acompanhar as linhas de financiamento de que trata o art. 8º-A da Lei nº 14.947, de </w:t>
      </w:r>
      <w:proofErr w:type="gramStart"/>
      <w:r w:rsidRPr="006A7F2A">
        <w:rPr>
          <w:sz w:val="24"/>
          <w:szCs w:val="24"/>
        </w:rPr>
        <w:t>2</w:t>
      </w:r>
      <w:proofErr w:type="gramEnd"/>
      <w:r w:rsidRPr="006A7F2A">
        <w:rPr>
          <w:sz w:val="24"/>
          <w:szCs w:val="24"/>
        </w:rPr>
        <w:t xml:space="preserve"> de agosto de 2024; </w:t>
      </w:r>
    </w:p>
    <w:p w:rsidR="006A7F2A" w:rsidRPr="006A7F2A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II - aprovar o plano anual específico de aplicação dos recursos do FIIS de que trata o art. 8º-A da Lei nº 14.947, de </w:t>
      </w:r>
      <w:proofErr w:type="gramStart"/>
      <w:r w:rsidRPr="006A7F2A">
        <w:rPr>
          <w:sz w:val="24"/>
          <w:szCs w:val="24"/>
        </w:rPr>
        <w:t>2</w:t>
      </w:r>
      <w:proofErr w:type="gramEnd"/>
      <w:r w:rsidRPr="006A7F2A">
        <w:rPr>
          <w:sz w:val="24"/>
          <w:szCs w:val="24"/>
        </w:rPr>
        <w:t xml:space="preserve"> de agosto de 2024, que se incorporará ao plano de que trata o art. 2º, caput, inciso IV;</w:t>
      </w:r>
    </w:p>
    <w:p w:rsidR="006A7F2A" w:rsidRPr="006A7F2A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III - exercer todas as competências atribuídas ao Comitê Gestor do FIIS no art. 4º, § 4º, inciso IV, e no art. 8º-A da Lei nº 14.947, de </w:t>
      </w:r>
      <w:proofErr w:type="gramStart"/>
      <w:r w:rsidRPr="006A7F2A">
        <w:rPr>
          <w:sz w:val="24"/>
          <w:szCs w:val="24"/>
        </w:rPr>
        <w:t>2</w:t>
      </w:r>
      <w:proofErr w:type="gramEnd"/>
      <w:r w:rsidRPr="006A7F2A">
        <w:rPr>
          <w:sz w:val="24"/>
          <w:szCs w:val="24"/>
        </w:rPr>
        <w:t xml:space="preserve"> de agosto de 2024;</w:t>
      </w:r>
    </w:p>
    <w:p w:rsidR="009F6234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IV - estabelecer as diretrizes e os critérios para a aplicação dos recursos das linhas de financiamento de que trata o art. 8º-A da Lei nº 14.947, de </w:t>
      </w:r>
      <w:proofErr w:type="gramStart"/>
      <w:r w:rsidRPr="006A7F2A">
        <w:rPr>
          <w:sz w:val="24"/>
          <w:szCs w:val="24"/>
        </w:rPr>
        <w:t>2</w:t>
      </w:r>
      <w:proofErr w:type="gramEnd"/>
      <w:r w:rsidRPr="006A7F2A">
        <w:rPr>
          <w:sz w:val="24"/>
          <w:szCs w:val="24"/>
        </w:rPr>
        <w:t xml:space="preserve"> de agosto de 2024; </w:t>
      </w:r>
    </w:p>
    <w:p w:rsidR="006A7F2A" w:rsidRPr="006A7F2A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V - aprovar as propostas pertinentes às linhas de financiamento de que trata o art. 8º-A da Lei nº 14.947, de </w:t>
      </w:r>
      <w:proofErr w:type="gramStart"/>
      <w:r w:rsidRPr="006A7F2A">
        <w:rPr>
          <w:sz w:val="24"/>
          <w:szCs w:val="24"/>
        </w:rPr>
        <w:t>2</w:t>
      </w:r>
      <w:proofErr w:type="gramEnd"/>
      <w:r w:rsidRPr="006A7F2A">
        <w:rPr>
          <w:sz w:val="24"/>
          <w:szCs w:val="24"/>
        </w:rPr>
        <w:t xml:space="preserve"> de agosto de 2024, e autorizar o envio destas ao Conselho Monetário Nacional;</w:t>
      </w:r>
    </w:p>
    <w:p w:rsidR="006A7F2A" w:rsidRPr="006A7F2A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VI - aprovar os relatórios sobre a execução das linhas de financiamento de que trata o art. 8º-A da Lei nº 14.947, de </w:t>
      </w:r>
      <w:proofErr w:type="gramStart"/>
      <w:r w:rsidRPr="006A7F2A">
        <w:rPr>
          <w:sz w:val="24"/>
          <w:szCs w:val="24"/>
        </w:rPr>
        <w:t>2</w:t>
      </w:r>
      <w:proofErr w:type="gramEnd"/>
      <w:r w:rsidRPr="006A7F2A">
        <w:rPr>
          <w:sz w:val="24"/>
          <w:szCs w:val="24"/>
        </w:rPr>
        <w:t xml:space="preserve"> de agosto de 2024; e </w:t>
      </w:r>
    </w:p>
    <w:p w:rsidR="009F6234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VII - elaborar o seu regimento interno. </w:t>
      </w:r>
    </w:p>
    <w:p w:rsidR="009F6234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§ 1º O </w:t>
      </w:r>
      <w:proofErr w:type="spellStart"/>
      <w:proofErr w:type="gramStart"/>
      <w:r w:rsidRPr="006A7F2A">
        <w:rPr>
          <w:sz w:val="24"/>
          <w:szCs w:val="24"/>
        </w:rPr>
        <w:t>CGEFrota</w:t>
      </w:r>
      <w:proofErr w:type="spellEnd"/>
      <w:proofErr w:type="gramEnd"/>
      <w:r w:rsidRPr="006A7F2A">
        <w:rPr>
          <w:sz w:val="24"/>
          <w:szCs w:val="24"/>
        </w:rPr>
        <w:t xml:space="preserve"> será composto por representantes dos seguintes órgãos: </w:t>
      </w:r>
    </w:p>
    <w:p w:rsidR="009F6234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I - Casa Civil da Presidência da República, que o coordenará; </w:t>
      </w:r>
    </w:p>
    <w:p w:rsidR="006A7F2A" w:rsidRPr="006A7F2A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>II - Ministério da Fazenda;</w:t>
      </w:r>
    </w:p>
    <w:p w:rsidR="006A7F2A" w:rsidRPr="006A7F2A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III - Ministério da Indústria, Desenvolvimento, Comércio e Serviços; </w:t>
      </w:r>
      <w:proofErr w:type="gramStart"/>
      <w:r w:rsidRPr="006A7F2A">
        <w:rPr>
          <w:sz w:val="24"/>
          <w:szCs w:val="24"/>
        </w:rPr>
        <w:t>e</w:t>
      </w:r>
      <w:proofErr w:type="gramEnd"/>
      <w:r w:rsidRPr="006A7F2A">
        <w:rPr>
          <w:sz w:val="24"/>
          <w:szCs w:val="24"/>
        </w:rPr>
        <w:t xml:space="preserve"> </w:t>
      </w:r>
    </w:p>
    <w:p w:rsidR="006A7F2A" w:rsidRPr="006A7F2A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6A7F2A">
        <w:rPr>
          <w:sz w:val="24"/>
          <w:szCs w:val="24"/>
        </w:rPr>
        <w:t xml:space="preserve">IV - Ministério do Planejamento e Orçamento. </w:t>
      </w:r>
    </w:p>
    <w:p w:rsidR="006A7F2A" w:rsidRPr="002B5049" w:rsidRDefault="006A7F2A" w:rsidP="006A7F2A">
      <w:pPr>
        <w:pStyle w:val="Cabealho"/>
        <w:ind w:firstLine="1134"/>
        <w:jc w:val="both"/>
        <w:rPr>
          <w:sz w:val="24"/>
          <w:szCs w:val="24"/>
        </w:rPr>
      </w:pPr>
      <w:r w:rsidRPr="002B5049">
        <w:rPr>
          <w:sz w:val="24"/>
          <w:szCs w:val="24"/>
        </w:rPr>
        <w:t xml:space="preserve">§ 2º Aplica-se ao </w:t>
      </w:r>
      <w:proofErr w:type="spellStart"/>
      <w:proofErr w:type="gramStart"/>
      <w:r w:rsidRPr="002B5049">
        <w:rPr>
          <w:sz w:val="24"/>
          <w:szCs w:val="24"/>
        </w:rPr>
        <w:t>CGEFrota</w:t>
      </w:r>
      <w:proofErr w:type="spellEnd"/>
      <w:proofErr w:type="gramEnd"/>
      <w:r w:rsidRPr="002B5049">
        <w:rPr>
          <w:sz w:val="24"/>
          <w:szCs w:val="24"/>
        </w:rPr>
        <w:t xml:space="preserve"> o disposto no art. 3º, § 1º a § 4º, § 6º e § 7º, e no art. 6º.</w:t>
      </w:r>
      <w:r w:rsidRPr="002B5049">
        <w:rPr>
          <w:i/>
          <w:sz w:val="24"/>
          <w:szCs w:val="24"/>
        </w:rPr>
        <w:t xml:space="preserve"> </w:t>
      </w:r>
      <w:hyperlink r:id="rId12" w:history="1">
        <w:r w:rsidRPr="002B5049">
          <w:rPr>
            <w:rStyle w:val="Hyperlink"/>
            <w:i/>
            <w:sz w:val="24"/>
            <w:szCs w:val="24"/>
          </w:rPr>
          <w:t>(</w:t>
        </w:r>
        <w:r w:rsidR="000413A6" w:rsidRPr="002B5049">
          <w:rPr>
            <w:rStyle w:val="Hyperlink"/>
            <w:i/>
            <w:sz w:val="24"/>
            <w:szCs w:val="24"/>
          </w:rPr>
          <w:t>Artigo</w:t>
        </w:r>
        <w:r w:rsidRPr="002B5049">
          <w:rPr>
            <w:rStyle w:val="Hyperlink"/>
            <w:i/>
            <w:sz w:val="24"/>
            <w:szCs w:val="24"/>
          </w:rPr>
          <w:t xml:space="preserve"> acrescido pelo Decreto nº 13.026, de 12/6/2026)</w:t>
        </w:r>
        <w:proofErr w:type="gramStart"/>
      </w:hyperlink>
      <w:proofErr w:type="gramEnd"/>
    </w:p>
    <w:p w:rsidR="006A7F2A" w:rsidRPr="002B5049" w:rsidRDefault="006A7F2A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2B5049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2B5049">
        <w:rPr>
          <w:sz w:val="24"/>
          <w:szCs w:val="24"/>
        </w:rPr>
        <w:t xml:space="preserve">Art. 7º Caberá ao Conselho Monetário Nacional, sem prejuízo de suas atribuições, aprovar resolução que estabeleça normas sobre os encargos financeiros, os prazos de financiamento e as comissões devidas pelo tomador de financiamento com recursos do FIIS, a título de administração e risco das operações. </w:t>
      </w:r>
    </w:p>
    <w:p w:rsidR="00934505" w:rsidRPr="002B5049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6A7F2A" w:rsidRPr="00934505" w:rsidRDefault="006A7F2A" w:rsidP="00D3596F">
      <w:pPr>
        <w:pStyle w:val="Cabealho"/>
        <w:ind w:firstLine="1134"/>
        <w:jc w:val="both"/>
        <w:rPr>
          <w:sz w:val="24"/>
          <w:szCs w:val="24"/>
        </w:rPr>
      </w:pPr>
      <w:r w:rsidRPr="002B5049">
        <w:rPr>
          <w:sz w:val="24"/>
          <w:szCs w:val="24"/>
        </w:rPr>
        <w:t xml:space="preserve">Art. 8º O FIIS terá como agente financeiro o BNDES, o Banco do Brasil e a Caixa Econômica Federal, observado o disposto no art. 6º da Lei nº 14.947, de </w:t>
      </w:r>
      <w:proofErr w:type="gramStart"/>
      <w:r w:rsidRPr="002B5049">
        <w:rPr>
          <w:sz w:val="24"/>
          <w:szCs w:val="24"/>
        </w:rPr>
        <w:t>2</w:t>
      </w:r>
      <w:proofErr w:type="gramEnd"/>
      <w:r w:rsidRPr="002B5049">
        <w:rPr>
          <w:sz w:val="24"/>
          <w:szCs w:val="24"/>
        </w:rPr>
        <w:t xml:space="preserve"> de agosto de 2024.</w:t>
      </w:r>
      <w:r w:rsidRPr="002B5049">
        <w:rPr>
          <w:i/>
          <w:sz w:val="24"/>
          <w:szCs w:val="24"/>
        </w:rPr>
        <w:t xml:space="preserve"> </w:t>
      </w:r>
      <w:hyperlink r:id="rId13" w:history="1">
        <w:r w:rsidRPr="002B5049">
          <w:rPr>
            <w:rStyle w:val="Hyperlink"/>
            <w:i/>
            <w:sz w:val="24"/>
            <w:szCs w:val="24"/>
          </w:rPr>
          <w:t>(Artigo com redação dada pelo Decreto nº 13.026, de 12/6/2026)</w:t>
        </w:r>
        <w:proofErr w:type="gramStart"/>
      </w:hyperlink>
      <w:proofErr w:type="gramEnd"/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Art. 9º Este Decreto entra em vigor na data de sua publicação.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Brasília, 29 de agosto de 2024; 203º da Independência e 136º da República. </w:t>
      </w: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</w:p>
    <w:p w:rsidR="00934505" w:rsidRPr="00934505" w:rsidRDefault="00934505" w:rsidP="00D3596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 xml:space="preserve">LUIZ INÁCIO LULA DA SILVA </w:t>
      </w:r>
    </w:p>
    <w:p w:rsidR="00934505" w:rsidRDefault="00934505" w:rsidP="00A021BF">
      <w:pPr>
        <w:pStyle w:val="Cabealho"/>
        <w:ind w:firstLine="1134"/>
        <w:jc w:val="both"/>
        <w:rPr>
          <w:sz w:val="24"/>
          <w:szCs w:val="24"/>
        </w:rPr>
      </w:pPr>
      <w:r w:rsidRPr="00934505">
        <w:rPr>
          <w:sz w:val="24"/>
          <w:szCs w:val="24"/>
        </w:rPr>
        <w:t>Rui Costa dos Santos</w:t>
      </w:r>
    </w:p>
    <w:sectPr w:rsidR="0093450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0AAD"/>
    <w:rsid w:val="00031082"/>
    <w:rsid w:val="000413A6"/>
    <w:rsid w:val="00062499"/>
    <w:rsid w:val="00067CCE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431F4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B5049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42216"/>
    <w:rsid w:val="00551B96"/>
    <w:rsid w:val="005662B4"/>
    <w:rsid w:val="005713A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7F2A"/>
    <w:rsid w:val="006B7B72"/>
    <w:rsid w:val="006C48AF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27A40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17416"/>
    <w:rsid w:val="00934505"/>
    <w:rsid w:val="00951C6A"/>
    <w:rsid w:val="00952D36"/>
    <w:rsid w:val="00967956"/>
    <w:rsid w:val="009728BF"/>
    <w:rsid w:val="0098627C"/>
    <w:rsid w:val="009949A2"/>
    <w:rsid w:val="00997852"/>
    <w:rsid w:val="009D26E2"/>
    <w:rsid w:val="009D344F"/>
    <w:rsid w:val="009E2F21"/>
    <w:rsid w:val="009F0647"/>
    <w:rsid w:val="009F1493"/>
    <w:rsid w:val="009F6234"/>
    <w:rsid w:val="00A021BF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3596F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50D65"/>
    <w:rsid w:val="00F62CB6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88-25-maio-2026-799186-publicacaooriginal-179522-pe.html" TargetMode="External"/><Relationship Id="rId13" Type="http://schemas.openxmlformats.org/officeDocument/2006/relationships/hyperlink" Target="https://www2.camara.leg.br/legin/fed/decret/2026/decreto-13026-12-junho-2026-799354-publicacaooriginal-179915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3026-12-junho-2026-799354-publicacaooriginal-179915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3026-12-junho-2026-799354-publicacaooriginal-179915-p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2.camara.leg.br/legin/fed/decret/2026/decreto-12988-25-maio-2026-799186-publicacaooriginal-179522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88-25-maio-2026-799186-publicacaooriginal-179522-p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1343</Words>
  <Characters>7212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8538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https://www2.camara.leg.br/legin/fed/decret/2024/decreto-12157-29-agosto-2024-796145-retificacao-172896-pe.html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Marcelo Martins Silva</cp:lastModifiedBy>
  <cp:revision>10</cp:revision>
  <cp:lastPrinted>2009-10-20T17:50:00Z</cp:lastPrinted>
  <dcterms:created xsi:type="dcterms:W3CDTF">2025-11-22T21:51:00Z</dcterms:created>
  <dcterms:modified xsi:type="dcterms:W3CDTF">2026-06-15T14:53:00Z</dcterms:modified>
</cp:coreProperties>
</file>