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ECF0E" w14:textId="77777777" w:rsidR="00C20425" w:rsidRDefault="0082580F">
      <w:pPr>
        <w:pStyle w:val="Cabealho"/>
        <w:jc w:val="center"/>
      </w:pPr>
      <w:r>
        <w:object w:dxaOrig="1800" w:dyaOrig="1710" w14:anchorId="5FC06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05pt;margin-top:8.35pt;width:50.4pt;height:47.85pt;z-index:251657728" o:allowincell="f">
            <v:imagedata r:id="rId5" o:title=""/>
            <w10:wrap type="square"/>
          </v:shape>
          <o:OLEObject Type="Embed" ProgID="PBrush" ShapeID="_x0000_s1026" DrawAspect="Content" ObjectID="_1848200847" r:id="rId6"/>
        </w:object>
      </w:r>
    </w:p>
    <w:p w14:paraId="505A2A45" w14:textId="77777777" w:rsidR="00C20425" w:rsidRDefault="00C20425">
      <w:pPr>
        <w:pStyle w:val="Cabealho"/>
        <w:jc w:val="center"/>
      </w:pPr>
    </w:p>
    <w:p w14:paraId="2E147F45" w14:textId="77777777" w:rsidR="00C20425" w:rsidRDefault="00C20425">
      <w:pPr>
        <w:pStyle w:val="Cabealho"/>
        <w:jc w:val="center"/>
      </w:pPr>
    </w:p>
    <w:p w14:paraId="63634A9D" w14:textId="77777777" w:rsidR="00C20425" w:rsidRDefault="00C20425">
      <w:pPr>
        <w:pStyle w:val="Cabealho"/>
        <w:jc w:val="center"/>
      </w:pPr>
    </w:p>
    <w:p w14:paraId="73324CFD" w14:textId="77777777" w:rsidR="00C20425" w:rsidRDefault="00C20425">
      <w:pPr>
        <w:pStyle w:val="Cabealho"/>
        <w:jc w:val="center"/>
      </w:pPr>
    </w:p>
    <w:p w14:paraId="6BC06B96" w14:textId="77777777" w:rsidR="00C20425" w:rsidRDefault="00C20425">
      <w:pPr>
        <w:pStyle w:val="Cabealho"/>
        <w:jc w:val="center"/>
        <w:rPr>
          <w:b/>
        </w:rPr>
      </w:pPr>
      <w:r>
        <w:rPr>
          <w:b/>
        </w:rPr>
        <w:t>CÂMARA DOS DEPUTADOS</w:t>
      </w:r>
    </w:p>
    <w:p w14:paraId="4FEC4610" w14:textId="77777777" w:rsidR="00C20425" w:rsidRDefault="00C20425">
      <w:pPr>
        <w:pStyle w:val="Cabealho"/>
        <w:jc w:val="center"/>
      </w:pPr>
      <w:r>
        <w:t>Centro de Documentação e Informação</w:t>
      </w:r>
    </w:p>
    <w:p w14:paraId="3648B54C" w14:textId="77777777" w:rsidR="00641CE8" w:rsidRDefault="00641CE8" w:rsidP="00641CE8">
      <w:pPr>
        <w:pStyle w:val="Cabealho"/>
        <w:jc w:val="both"/>
        <w:rPr>
          <w:sz w:val="24"/>
          <w:szCs w:val="24"/>
        </w:rPr>
      </w:pPr>
    </w:p>
    <w:p w14:paraId="2BB2811D" w14:textId="77777777" w:rsidR="00186EC8" w:rsidRPr="002A23B3" w:rsidRDefault="00186EC8" w:rsidP="002A23B3">
      <w:pPr>
        <w:pStyle w:val="Cabealho"/>
        <w:ind w:firstLine="1134"/>
        <w:jc w:val="center"/>
        <w:rPr>
          <w:b/>
          <w:bCs/>
          <w:sz w:val="28"/>
          <w:szCs w:val="28"/>
        </w:rPr>
      </w:pPr>
      <w:r w:rsidRPr="002A23B3">
        <w:rPr>
          <w:b/>
          <w:bCs/>
          <w:sz w:val="28"/>
          <w:szCs w:val="28"/>
        </w:rPr>
        <w:t>DECRETO Nº 11.978, DE 8 DE ABRIL DE 2024</w:t>
      </w:r>
    </w:p>
    <w:p w14:paraId="7A100A80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</w:p>
    <w:p w14:paraId="546FCFF4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</w:p>
    <w:p w14:paraId="1E1A042B" w14:textId="31BD7955" w:rsidR="00186EC8" w:rsidRPr="00186EC8" w:rsidRDefault="00186EC8" w:rsidP="002A23B3">
      <w:pPr>
        <w:pStyle w:val="Cabealho"/>
        <w:ind w:left="4536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Altera o Decreto nº 11.353, de 1º de janeiro de 2023, que aprova a Estrutura Regimental e o Quadro Demonstrativo dos Cargos em Comissão e das Funções de Confiança do Ministério do Planejamento e Orçamento, e remaneja e transforma cargos em comissão e funções de confiança. </w:t>
      </w:r>
    </w:p>
    <w:p w14:paraId="12779893" w14:textId="77777777" w:rsid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</w:p>
    <w:p w14:paraId="7D23BB36" w14:textId="77777777" w:rsidR="002A23B3" w:rsidRPr="00186EC8" w:rsidRDefault="002A23B3" w:rsidP="00186EC8">
      <w:pPr>
        <w:pStyle w:val="Cabealho"/>
        <w:ind w:firstLine="1134"/>
        <w:jc w:val="both"/>
        <w:rPr>
          <w:sz w:val="24"/>
          <w:szCs w:val="24"/>
        </w:rPr>
      </w:pPr>
    </w:p>
    <w:p w14:paraId="1125059E" w14:textId="71463F51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2A23B3">
        <w:rPr>
          <w:b/>
          <w:bCs/>
          <w:sz w:val="24"/>
          <w:szCs w:val="24"/>
        </w:rPr>
        <w:t>O PRESIDENTE DA REPÚBLICA</w:t>
      </w:r>
      <w:r w:rsidRPr="00186EC8">
        <w:rPr>
          <w:sz w:val="24"/>
          <w:szCs w:val="24"/>
        </w:rPr>
        <w:t xml:space="preserve">, no uso da atribuição que lhe confere o art. 84, </w:t>
      </w:r>
      <w:r w:rsidR="000E0430" w:rsidRPr="000E0430">
        <w:rPr>
          <w:i/>
          <w:iCs/>
          <w:sz w:val="24"/>
          <w:szCs w:val="24"/>
        </w:rPr>
        <w:t>caput</w:t>
      </w:r>
      <w:r w:rsidRPr="00186EC8">
        <w:rPr>
          <w:sz w:val="24"/>
          <w:szCs w:val="24"/>
        </w:rPr>
        <w:t xml:space="preserve">, inciso VI, alínea "a", da Constituição, </w:t>
      </w:r>
    </w:p>
    <w:p w14:paraId="54552A15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</w:p>
    <w:p w14:paraId="623C3D7F" w14:textId="6568F1AC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2A23B3">
        <w:rPr>
          <w:b/>
          <w:bCs/>
          <w:sz w:val="24"/>
          <w:szCs w:val="24"/>
        </w:rPr>
        <w:t>DECRETA</w:t>
      </w:r>
      <w:r w:rsidRPr="00186EC8">
        <w:rPr>
          <w:sz w:val="24"/>
          <w:szCs w:val="24"/>
        </w:rPr>
        <w:t xml:space="preserve">: </w:t>
      </w:r>
    </w:p>
    <w:p w14:paraId="3C10111F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</w:p>
    <w:p w14:paraId="4F6D9FE3" w14:textId="060C488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Art. 1º Ficam remanejados, na forma do Anexo I, os seguintes Cargos Comissionados Executivos - CCE e Funções Comissionadas Executivas - FCE: </w:t>
      </w:r>
    </w:p>
    <w:p w14:paraId="5D90731C" w14:textId="20471758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I - </w:t>
      </w:r>
      <w:proofErr w:type="gramStart"/>
      <w:r w:rsidRPr="00186EC8">
        <w:rPr>
          <w:sz w:val="24"/>
          <w:szCs w:val="24"/>
        </w:rPr>
        <w:t>do</w:t>
      </w:r>
      <w:proofErr w:type="gramEnd"/>
      <w:r w:rsidRPr="00186EC8">
        <w:rPr>
          <w:sz w:val="24"/>
          <w:szCs w:val="24"/>
        </w:rPr>
        <w:t xml:space="preserve"> Ministério do Planejamento e Orçamento para a Secretaria de Gestão e Inovação do Ministério da Gestão e da Inovação em Serviços Públicos: </w:t>
      </w:r>
    </w:p>
    <w:p w14:paraId="60F324C7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a) um CCE 1.13;  </w:t>
      </w:r>
    </w:p>
    <w:p w14:paraId="6AD6C753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b) dois CCE 1.10;  </w:t>
      </w:r>
    </w:p>
    <w:p w14:paraId="4CA99D9C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c) um CCE 1.06;  </w:t>
      </w:r>
    </w:p>
    <w:p w14:paraId="2210373A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d) um CCE 2.14;  </w:t>
      </w:r>
    </w:p>
    <w:p w14:paraId="63235F78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e) um CCE 3.15;  </w:t>
      </w:r>
    </w:p>
    <w:p w14:paraId="5F126FA9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f) um CCE 3.10;  </w:t>
      </w:r>
    </w:p>
    <w:p w14:paraId="615283E7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g) uma FCE 1.17;  </w:t>
      </w:r>
    </w:p>
    <w:p w14:paraId="359B2922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h) duas FCE 1.05;  </w:t>
      </w:r>
    </w:p>
    <w:p w14:paraId="1C85CCA1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i) uma FCE 2.09; e  </w:t>
      </w:r>
    </w:p>
    <w:p w14:paraId="5407F6B5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j) uma FCE 2.04; e  </w:t>
      </w:r>
    </w:p>
    <w:p w14:paraId="4D438AF7" w14:textId="62575C90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II - </w:t>
      </w:r>
      <w:proofErr w:type="gramStart"/>
      <w:r w:rsidRPr="00186EC8">
        <w:rPr>
          <w:sz w:val="24"/>
          <w:szCs w:val="24"/>
        </w:rPr>
        <w:t>da</w:t>
      </w:r>
      <w:proofErr w:type="gramEnd"/>
      <w:r w:rsidRPr="00186EC8">
        <w:rPr>
          <w:sz w:val="24"/>
          <w:szCs w:val="24"/>
        </w:rPr>
        <w:t xml:space="preserve"> Secretaria de Gestão e Inovação do Ministério da Gestão e da Inovação em Serviços Públicos para o Ministério do Planejamento e Orçamento: </w:t>
      </w:r>
    </w:p>
    <w:p w14:paraId="63474F8F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a) um CCE 1.17;  </w:t>
      </w:r>
    </w:p>
    <w:p w14:paraId="41C40641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b) um CCE 1.14;  </w:t>
      </w:r>
    </w:p>
    <w:p w14:paraId="1830B545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c) um CCE 1.12;  </w:t>
      </w:r>
    </w:p>
    <w:p w14:paraId="1FA6E0C0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d) dois CCE 1.09;  </w:t>
      </w:r>
    </w:p>
    <w:p w14:paraId="6008E091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e) dois CCE 1.07;  </w:t>
      </w:r>
    </w:p>
    <w:p w14:paraId="4F9C0B11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f) um CCE 1.05;  </w:t>
      </w:r>
    </w:p>
    <w:p w14:paraId="306176B3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g) dois CCE 2.15;  </w:t>
      </w:r>
    </w:p>
    <w:p w14:paraId="26137D9B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lastRenderedPageBreak/>
        <w:t xml:space="preserve"> h) um CCE 2.13;  </w:t>
      </w:r>
    </w:p>
    <w:p w14:paraId="54C66F36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i) um CCE 2.10;  </w:t>
      </w:r>
    </w:p>
    <w:p w14:paraId="5BA54488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j) um CCE 2.08;  </w:t>
      </w:r>
    </w:p>
    <w:p w14:paraId="6E42EE0B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k) um CCE 2.07;  </w:t>
      </w:r>
    </w:p>
    <w:p w14:paraId="18B317A1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l) dois CCE 3.13;  </w:t>
      </w:r>
    </w:p>
    <w:p w14:paraId="299E4A3D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m) quatro FCE 1.15;  </w:t>
      </w:r>
    </w:p>
    <w:p w14:paraId="3892DC54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n) uma FCE 1.14;  </w:t>
      </w:r>
    </w:p>
    <w:p w14:paraId="751B5802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o) cinco FCE 1.13;  </w:t>
      </w:r>
    </w:p>
    <w:p w14:paraId="350C283B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p) dezenove FCE 1.10;  </w:t>
      </w:r>
    </w:p>
    <w:p w14:paraId="2E7041AA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q) cinco FCE 1.07;  </w:t>
      </w:r>
    </w:p>
    <w:p w14:paraId="2393F59E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r) três FCE 1.04;  </w:t>
      </w:r>
    </w:p>
    <w:p w14:paraId="7E428696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s) três FCE 2.13;  </w:t>
      </w:r>
    </w:p>
    <w:p w14:paraId="593220AD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t) cinco FCE 2.07;  </w:t>
      </w:r>
    </w:p>
    <w:p w14:paraId="731C742C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u) uma FCE 2.06;  </w:t>
      </w:r>
    </w:p>
    <w:p w14:paraId="25A1A855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v) uma FCE 3.15;  </w:t>
      </w:r>
    </w:p>
    <w:p w14:paraId="45C39188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w) cinco FCE 3.13;  </w:t>
      </w:r>
    </w:p>
    <w:p w14:paraId="7AB2E146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x) uma FCE 3.12;  </w:t>
      </w:r>
    </w:p>
    <w:p w14:paraId="3B793696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y) três FCE 3.10;  </w:t>
      </w:r>
    </w:p>
    <w:p w14:paraId="342FF195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z) duas FCE 3.07; e  </w:t>
      </w:r>
    </w:p>
    <w:p w14:paraId="2E53B9D8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aa) doze FCE 4.07.  </w:t>
      </w:r>
    </w:p>
    <w:p w14:paraId="5D0D6FB4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</w:p>
    <w:p w14:paraId="67833D3B" w14:textId="4C86F919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Art. 2º Ficam transformados CCE e FCE, nos termos do disposto no art. 7º da Lei nº 14.204, de 16 de setembro de 2021, na forma do Anexo III. </w:t>
      </w:r>
    </w:p>
    <w:p w14:paraId="30D0EF67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</w:p>
    <w:p w14:paraId="5A7D1CA1" w14:textId="653EE86F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>Art. 3º</w:t>
      </w:r>
      <w:r>
        <w:rPr>
          <w:sz w:val="24"/>
          <w:szCs w:val="24"/>
        </w:rPr>
        <w:t xml:space="preserve"> </w:t>
      </w:r>
      <w:hyperlink r:id="rId7">
        <w:r>
          <w:rPr>
            <w:rStyle w:val="Hyperlink"/>
            <w:i/>
            <w:sz w:val="24"/>
            <w:szCs w:val="24"/>
          </w:rPr>
          <w:t>(</w:t>
        </w:r>
        <w:r w:rsidR="000312D8">
          <w:rPr>
            <w:rStyle w:val="Hyperlink"/>
            <w:i/>
            <w:sz w:val="24"/>
            <w:szCs w:val="24"/>
          </w:rPr>
          <w:t>Revogado pelo</w:t>
        </w:r>
        <w:r>
          <w:rPr>
            <w:rStyle w:val="Hyperlink"/>
            <w:i/>
            <w:sz w:val="24"/>
            <w:szCs w:val="24"/>
          </w:rPr>
          <w:t xml:space="preserve"> Decreto nº 13.090, de 4/8/2026</w:t>
        </w:r>
        <w:r w:rsidR="000312D8">
          <w:rPr>
            <w:rStyle w:val="Hyperlink"/>
            <w:i/>
            <w:sz w:val="24"/>
            <w:szCs w:val="24"/>
          </w:rPr>
          <w:t>, publicado no DOU de 5/8/2026, em vigor 8 dias após a publicação</w:t>
        </w:r>
        <w:r>
          <w:rPr>
            <w:rStyle w:val="Hyperlink"/>
            <w:i/>
            <w:sz w:val="24"/>
            <w:szCs w:val="24"/>
          </w:rPr>
          <w:t>)</w:t>
        </w:r>
      </w:hyperlink>
    </w:p>
    <w:p w14:paraId="3E8C4EC6" w14:textId="77777777" w:rsidR="005B149A" w:rsidRDefault="005B149A" w:rsidP="00186EC8">
      <w:pPr>
        <w:pStyle w:val="Cabealho"/>
        <w:ind w:firstLine="1134"/>
        <w:jc w:val="both"/>
        <w:rPr>
          <w:sz w:val="24"/>
          <w:szCs w:val="24"/>
        </w:rPr>
      </w:pPr>
    </w:p>
    <w:p w14:paraId="468A8826" w14:textId="68767556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Art. 4º O Anexo I ao Decreto nº 11.353, de 2023, passa a vigorar com as seguintes alterações: </w:t>
      </w:r>
    </w:p>
    <w:p w14:paraId="513B236D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</w:p>
    <w:p w14:paraId="64CAE4A3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"Art. 2º .............................................................................................................. </w:t>
      </w:r>
    </w:p>
    <w:p w14:paraId="56B22B76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............................................................................................................................ </w:t>
      </w:r>
    </w:p>
    <w:p w14:paraId="3153B6EC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II - ...................................................................................................................... </w:t>
      </w:r>
    </w:p>
    <w:p w14:paraId="739D4F47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............................................................................................................................ </w:t>
      </w:r>
    </w:p>
    <w:p w14:paraId="74F744EF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b) ........................................................................................................................ </w:t>
      </w:r>
    </w:p>
    <w:p w14:paraId="4D1C85A0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............................................................................................................................ </w:t>
      </w:r>
    </w:p>
    <w:p w14:paraId="5A3F2E41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6. Subsecretaria de Gestão Orçamentária; </w:t>
      </w:r>
    </w:p>
    <w:p w14:paraId="44DE595E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7. Subsecretaria de Tecnologia e Desenvolvimento Institucional; e </w:t>
      </w:r>
    </w:p>
    <w:p w14:paraId="21173840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>8. Subsecretaria de Pessoal e Sentenças;</w:t>
      </w:r>
    </w:p>
    <w:p w14:paraId="12D5C592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........................................................................................................................... </w:t>
      </w:r>
    </w:p>
    <w:p w14:paraId="2E092F1B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d) ....................................................................................................................... </w:t>
      </w:r>
    </w:p>
    <w:p w14:paraId="2255665D" w14:textId="76CCEAA0" w:rsidR="005B149A" w:rsidRPr="005B149A" w:rsidRDefault="00186EC8" w:rsidP="005B149A">
      <w:pPr>
        <w:pStyle w:val="Cabealho"/>
        <w:ind w:left="1701"/>
        <w:jc w:val="both"/>
        <w:rPr>
          <w:i/>
          <w:iCs/>
          <w:sz w:val="24"/>
          <w:szCs w:val="24"/>
        </w:rPr>
      </w:pPr>
      <w:r w:rsidRPr="00186EC8">
        <w:rPr>
          <w:sz w:val="24"/>
          <w:szCs w:val="24"/>
        </w:rPr>
        <w:t xml:space="preserve">1. </w:t>
      </w:r>
      <w:hyperlink r:id="rId8" w:history="1">
        <w:r w:rsidR="005B149A" w:rsidRPr="005B149A">
          <w:rPr>
            <w:rStyle w:val="Hyperlink"/>
            <w:i/>
            <w:iCs/>
            <w:sz w:val="24"/>
            <w:szCs w:val="24"/>
          </w:rPr>
          <w:t xml:space="preserve">(Revogado na parte em que altera </w:t>
        </w:r>
        <w:r w:rsidR="005B149A">
          <w:rPr>
            <w:rStyle w:val="Hyperlink"/>
            <w:i/>
            <w:iCs/>
            <w:sz w:val="24"/>
            <w:szCs w:val="24"/>
          </w:rPr>
          <w:t>o item 1 da alínea “d” d</w:t>
        </w:r>
        <w:r w:rsidR="005B149A" w:rsidRPr="005B149A">
          <w:rPr>
            <w:rStyle w:val="Hyperlink"/>
            <w:i/>
            <w:iCs/>
            <w:sz w:val="24"/>
            <w:szCs w:val="24"/>
          </w:rPr>
          <w:t xml:space="preserve">o inciso II do </w:t>
        </w:r>
        <w:r w:rsidR="000E0430">
          <w:rPr>
            <w:rStyle w:val="Hyperlink"/>
            <w:i/>
            <w:iCs/>
            <w:sz w:val="24"/>
            <w:szCs w:val="24"/>
          </w:rPr>
          <w:t>“</w:t>
        </w:r>
        <w:r w:rsidR="000E0430" w:rsidRPr="000E0430">
          <w:rPr>
            <w:rStyle w:val="Hyperlink"/>
            <w:i/>
            <w:iCs/>
            <w:sz w:val="24"/>
            <w:szCs w:val="24"/>
          </w:rPr>
          <w:t>caput</w:t>
        </w:r>
        <w:r w:rsidR="000E0430">
          <w:rPr>
            <w:rStyle w:val="Hyperlink"/>
            <w:i/>
            <w:iCs/>
            <w:sz w:val="24"/>
            <w:szCs w:val="24"/>
          </w:rPr>
          <w:t>”</w:t>
        </w:r>
        <w:r w:rsidR="005B149A" w:rsidRPr="005B149A">
          <w:rPr>
            <w:rStyle w:val="Hyperlink"/>
            <w:i/>
            <w:iCs/>
            <w:sz w:val="24"/>
            <w:szCs w:val="24"/>
          </w:rPr>
          <w:t xml:space="preserve"> do art. 2º do Anexo I ao Decreto nº 11.353, de 1º/1/2023, pelo Decreto nº 13.090, de 4/8/2026, publicado no DOU de 5/8/2026, em vigor 8 dias após a publicação)</w:t>
        </w:r>
      </w:hyperlink>
    </w:p>
    <w:p w14:paraId="70666784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2. Subsecretaria de Revisão do Gasto Público; e </w:t>
      </w:r>
    </w:p>
    <w:p w14:paraId="239E3122" w14:textId="16D77BE5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lastRenderedPageBreak/>
        <w:t xml:space="preserve">3. </w:t>
      </w:r>
      <w:hyperlink r:id="rId9" w:history="1">
        <w:r w:rsidR="005B149A" w:rsidRPr="005B149A">
          <w:rPr>
            <w:rStyle w:val="Hyperlink"/>
            <w:i/>
            <w:iCs/>
            <w:sz w:val="24"/>
            <w:szCs w:val="24"/>
          </w:rPr>
          <w:t xml:space="preserve">(Revogado na parte em que altera </w:t>
        </w:r>
        <w:r w:rsidR="005B149A">
          <w:rPr>
            <w:rStyle w:val="Hyperlink"/>
            <w:i/>
            <w:iCs/>
            <w:sz w:val="24"/>
            <w:szCs w:val="24"/>
          </w:rPr>
          <w:t>o item 3 da alínea “d” d</w:t>
        </w:r>
        <w:r w:rsidR="005B149A" w:rsidRPr="005B149A">
          <w:rPr>
            <w:rStyle w:val="Hyperlink"/>
            <w:i/>
            <w:iCs/>
            <w:sz w:val="24"/>
            <w:szCs w:val="24"/>
          </w:rPr>
          <w:t xml:space="preserve">o inciso II do </w:t>
        </w:r>
        <w:r w:rsidR="000E0430" w:rsidRPr="000E0430">
          <w:rPr>
            <w:rStyle w:val="Hyperlink"/>
            <w:i/>
            <w:iCs/>
            <w:sz w:val="24"/>
            <w:szCs w:val="24"/>
          </w:rPr>
          <w:t>“caput”</w:t>
        </w:r>
        <w:r w:rsidR="005B149A" w:rsidRPr="005B149A">
          <w:rPr>
            <w:rStyle w:val="Hyperlink"/>
            <w:i/>
            <w:iCs/>
            <w:sz w:val="24"/>
            <w:szCs w:val="24"/>
          </w:rPr>
          <w:t xml:space="preserve"> do art. 2º do Anexo I ao Decreto nº 11.353, de 1º/1/2023, pelo Decreto nº 13.090, de 4/8/2026, publicado no DOU de 5/8/2026, em vigor 8 dias após a publicação)</w:t>
        </w:r>
      </w:hyperlink>
    </w:p>
    <w:p w14:paraId="06CFBAB3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>e) Secretaria de Articulação Institucional:</w:t>
      </w:r>
    </w:p>
    <w:p w14:paraId="60AD2813" w14:textId="3FA09AFE" w:rsidR="00CC72CB" w:rsidRDefault="00186EC8" w:rsidP="005B149A">
      <w:pPr>
        <w:pStyle w:val="Cabealho"/>
        <w:ind w:left="1701"/>
        <w:jc w:val="both"/>
        <w:rPr>
          <w:i/>
          <w:iCs/>
          <w:sz w:val="24"/>
          <w:szCs w:val="24"/>
        </w:rPr>
      </w:pPr>
      <w:r w:rsidRPr="00186EC8">
        <w:rPr>
          <w:sz w:val="24"/>
          <w:szCs w:val="24"/>
        </w:rPr>
        <w:t xml:space="preserve">1. </w:t>
      </w:r>
      <w:hyperlink r:id="rId10" w:history="1">
        <w:r w:rsidR="005B149A" w:rsidRPr="005B149A">
          <w:rPr>
            <w:rStyle w:val="Hyperlink"/>
            <w:i/>
            <w:iCs/>
            <w:sz w:val="24"/>
            <w:szCs w:val="24"/>
          </w:rPr>
          <w:t xml:space="preserve">(Revogado na parte em que altera </w:t>
        </w:r>
        <w:r w:rsidR="005B149A">
          <w:rPr>
            <w:rStyle w:val="Hyperlink"/>
            <w:i/>
            <w:iCs/>
            <w:sz w:val="24"/>
            <w:szCs w:val="24"/>
          </w:rPr>
          <w:t xml:space="preserve">o </w:t>
        </w:r>
        <w:r w:rsidR="00CC72CB">
          <w:rPr>
            <w:rStyle w:val="Hyperlink"/>
            <w:i/>
            <w:iCs/>
            <w:sz w:val="24"/>
            <w:szCs w:val="24"/>
          </w:rPr>
          <w:t>ite</w:t>
        </w:r>
        <w:r w:rsidR="00151F39">
          <w:rPr>
            <w:rStyle w:val="Hyperlink"/>
            <w:i/>
            <w:iCs/>
            <w:sz w:val="24"/>
            <w:szCs w:val="24"/>
          </w:rPr>
          <w:t>m</w:t>
        </w:r>
        <w:r w:rsidR="005B149A">
          <w:rPr>
            <w:rStyle w:val="Hyperlink"/>
            <w:i/>
            <w:iCs/>
            <w:sz w:val="24"/>
            <w:szCs w:val="24"/>
          </w:rPr>
          <w:t xml:space="preserve"> 1 </w:t>
        </w:r>
        <w:r w:rsidR="00151F39">
          <w:rPr>
            <w:rStyle w:val="Hyperlink"/>
            <w:i/>
            <w:iCs/>
            <w:sz w:val="24"/>
            <w:szCs w:val="24"/>
          </w:rPr>
          <w:t>d</w:t>
        </w:r>
        <w:r w:rsidR="005B149A">
          <w:rPr>
            <w:rStyle w:val="Hyperlink"/>
            <w:i/>
            <w:iCs/>
            <w:sz w:val="24"/>
            <w:szCs w:val="24"/>
          </w:rPr>
          <w:t>a alínea “e” d</w:t>
        </w:r>
        <w:r w:rsidR="005B149A" w:rsidRPr="005B149A">
          <w:rPr>
            <w:rStyle w:val="Hyperlink"/>
            <w:i/>
            <w:iCs/>
            <w:sz w:val="24"/>
            <w:szCs w:val="24"/>
          </w:rPr>
          <w:t xml:space="preserve">o inciso II do </w:t>
        </w:r>
        <w:r w:rsidR="000E0430" w:rsidRPr="000E0430">
          <w:rPr>
            <w:rStyle w:val="Hyperlink"/>
            <w:i/>
            <w:iCs/>
            <w:sz w:val="24"/>
            <w:szCs w:val="24"/>
          </w:rPr>
          <w:t>“caput”</w:t>
        </w:r>
        <w:r w:rsidR="005B149A" w:rsidRPr="005B149A">
          <w:rPr>
            <w:rStyle w:val="Hyperlink"/>
            <w:i/>
            <w:iCs/>
            <w:sz w:val="24"/>
            <w:szCs w:val="24"/>
          </w:rPr>
          <w:t xml:space="preserve"> do art. 2º do Anexo I ao Decreto nº 11.353, de 1º/1/2023, pelo Decreto nº 13.090, de 4/8/2026, publicado no DOU de 5/8/2026, em vigor 8 dias após a publicação)</w:t>
        </w:r>
      </w:hyperlink>
    </w:p>
    <w:p w14:paraId="6C6C2055" w14:textId="7706027D" w:rsidR="00151F39" w:rsidRDefault="00151F39" w:rsidP="005B149A">
      <w:pPr>
        <w:pStyle w:val="Cabealho"/>
        <w:ind w:left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hyperlink r:id="rId11" w:history="1">
        <w:r w:rsidRPr="005B149A">
          <w:rPr>
            <w:rStyle w:val="Hyperlink"/>
            <w:i/>
            <w:iCs/>
            <w:sz w:val="24"/>
            <w:szCs w:val="24"/>
          </w:rPr>
          <w:t xml:space="preserve">(Revogado na parte em que altera </w:t>
        </w:r>
        <w:r>
          <w:rPr>
            <w:rStyle w:val="Hyperlink"/>
            <w:i/>
            <w:iCs/>
            <w:sz w:val="24"/>
            <w:szCs w:val="24"/>
          </w:rPr>
          <w:t>o item 2 da alínea “e” d</w:t>
        </w:r>
        <w:r w:rsidRPr="005B149A">
          <w:rPr>
            <w:rStyle w:val="Hyperlink"/>
            <w:i/>
            <w:iCs/>
            <w:sz w:val="24"/>
            <w:szCs w:val="24"/>
          </w:rPr>
          <w:t xml:space="preserve">o inciso II do </w:t>
        </w:r>
        <w:r w:rsidR="000E0430" w:rsidRPr="000E0430">
          <w:rPr>
            <w:rStyle w:val="Hyperlink"/>
            <w:i/>
            <w:iCs/>
            <w:sz w:val="24"/>
            <w:szCs w:val="24"/>
          </w:rPr>
          <w:t>“caput”</w:t>
        </w:r>
        <w:r w:rsidRPr="005B149A">
          <w:rPr>
            <w:rStyle w:val="Hyperlink"/>
            <w:i/>
            <w:iCs/>
            <w:sz w:val="24"/>
            <w:szCs w:val="24"/>
          </w:rPr>
          <w:t xml:space="preserve"> do art. 2º do Anexo I ao Decreto nº 11.353, de 1º/1/2023, pelo Decreto nº 13.090, de 4/8/2026, publicado no DOU de 5/8/2026, em vigor 8 dias após a publicação)</w:t>
        </w:r>
      </w:hyperlink>
    </w:p>
    <w:p w14:paraId="611A7364" w14:textId="551A48EA" w:rsidR="00186EC8" w:rsidRPr="00186EC8" w:rsidRDefault="00186EC8" w:rsidP="005B149A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>....................................................................................................................." (NR)</w:t>
      </w:r>
    </w:p>
    <w:p w14:paraId="7E0BE491" w14:textId="77777777" w:rsidR="002A23B3" w:rsidRDefault="002A23B3" w:rsidP="002A23B3">
      <w:pPr>
        <w:pStyle w:val="Cabealho"/>
        <w:ind w:left="1701"/>
        <w:jc w:val="both"/>
        <w:rPr>
          <w:sz w:val="24"/>
          <w:szCs w:val="24"/>
        </w:rPr>
      </w:pPr>
    </w:p>
    <w:p w14:paraId="4EC9A290" w14:textId="1A104AA2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>"Art. 25. ...........................................................................................................</w:t>
      </w:r>
    </w:p>
    <w:p w14:paraId="286E42FC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............................................................................................................................ </w:t>
      </w:r>
    </w:p>
    <w:p w14:paraId="5ECE740A" w14:textId="0DBB6D0F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VII - </w:t>
      </w:r>
      <w:hyperlink r:id="rId12" w:history="1">
        <w:r w:rsidR="00CC72CB" w:rsidRPr="005B149A">
          <w:rPr>
            <w:rStyle w:val="Hyperlink"/>
            <w:i/>
            <w:iCs/>
            <w:sz w:val="24"/>
            <w:szCs w:val="24"/>
          </w:rPr>
          <w:t xml:space="preserve">(Revogado na parte em que altera </w:t>
        </w:r>
        <w:r w:rsidR="00CC72CB">
          <w:rPr>
            <w:rStyle w:val="Hyperlink"/>
            <w:i/>
            <w:iCs/>
            <w:sz w:val="24"/>
            <w:szCs w:val="24"/>
          </w:rPr>
          <w:t xml:space="preserve">o </w:t>
        </w:r>
        <w:r w:rsidR="00CC72CB" w:rsidRPr="005B149A">
          <w:rPr>
            <w:rStyle w:val="Hyperlink"/>
            <w:i/>
            <w:iCs/>
            <w:sz w:val="24"/>
            <w:szCs w:val="24"/>
          </w:rPr>
          <w:t xml:space="preserve">inciso </w:t>
        </w:r>
        <w:r w:rsidR="00CC72CB">
          <w:rPr>
            <w:rStyle w:val="Hyperlink"/>
            <w:i/>
            <w:iCs/>
            <w:sz w:val="24"/>
            <w:szCs w:val="24"/>
          </w:rPr>
          <w:t>V</w:t>
        </w:r>
        <w:r w:rsidR="00CC72CB" w:rsidRPr="005B149A">
          <w:rPr>
            <w:rStyle w:val="Hyperlink"/>
            <w:i/>
            <w:iCs/>
            <w:sz w:val="24"/>
            <w:szCs w:val="24"/>
          </w:rPr>
          <w:t xml:space="preserve">II do </w:t>
        </w:r>
        <w:r w:rsidR="000E0430" w:rsidRPr="000E0430">
          <w:rPr>
            <w:rStyle w:val="Hyperlink"/>
            <w:i/>
            <w:iCs/>
            <w:sz w:val="24"/>
            <w:szCs w:val="24"/>
          </w:rPr>
          <w:t>“caput”</w:t>
        </w:r>
        <w:r w:rsidR="00CC72CB" w:rsidRPr="005B149A">
          <w:rPr>
            <w:rStyle w:val="Hyperlink"/>
            <w:i/>
            <w:iCs/>
            <w:sz w:val="24"/>
            <w:szCs w:val="24"/>
          </w:rPr>
          <w:t xml:space="preserve"> do art. 2</w:t>
        </w:r>
        <w:r w:rsidR="00CC72CB">
          <w:rPr>
            <w:rStyle w:val="Hyperlink"/>
            <w:i/>
            <w:iCs/>
            <w:sz w:val="24"/>
            <w:szCs w:val="24"/>
          </w:rPr>
          <w:t>5</w:t>
        </w:r>
        <w:r w:rsidR="00CC72CB" w:rsidRPr="005B149A">
          <w:rPr>
            <w:rStyle w:val="Hyperlink"/>
            <w:i/>
            <w:iCs/>
            <w:sz w:val="24"/>
            <w:szCs w:val="24"/>
          </w:rPr>
          <w:t xml:space="preserve"> do Anexo I ao Decreto nº 11.353, de 1º/1/2023, pelo Decreto nº 13.090, de 4/8/2026, publicado no DOU de 5/8/2026, em vigor 8 dias após a publicação)</w:t>
        </w:r>
      </w:hyperlink>
    </w:p>
    <w:p w14:paraId="31467E5F" w14:textId="6DA1CEC2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>....................................................................................................................." (NR)</w:t>
      </w:r>
    </w:p>
    <w:p w14:paraId="3B146FC2" w14:textId="77777777" w:rsidR="002A23B3" w:rsidRDefault="002A23B3" w:rsidP="002A23B3">
      <w:pPr>
        <w:pStyle w:val="Cabealho"/>
        <w:ind w:left="1701"/>
        <w:jc w:val="both"/>
        <w:rPr>
          <w:sz w:val="24"/>
          <w:szCs w:val="24"/>
        </w:rPr>
      </w:pPr>
    </w:p>
    <w:p w14:paraId="786ADB13" w14:textId="5ED20B9D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"Art. 27-A. À Subsecretaria de Pessoal e Sentenças compete: </w:t>
      </w:r>
    </w:p>
    <w:p w14:paraId="1CE2F979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I - </w:t>
      </w:r>
      <w:proofErr w:type="gramStart"/>
      <w:r w:rsidRPr="00186EC8">
        <w:rPr>
          <w:sz w:val="24"/>
          <w:szCs w:val="24"/>
        </w:rPr>
        <w:t>coordenar</w:t>
      </w:r>
      <w:proofErr w:type="gramEnd"/>
      <w:r w:rsidRPr="00186EC8">
        <w:rPr>
          <w:sz w:val="24"/>
          <w:szCs w:val="24"/>
        </w:rPr>
        <w:t xml:space="preserve"> as atividades relacionadas com a projeção, o acompanhamento e a programação orçamentária das despesas de pessoal e dos encargos sociais, dos benefícios obrigatórios aos servidores e aos empregados públicos e aos militares e aos seus dependentes e das indenizações, dos benefícios e das pensões indenizatórias de caráter especial e recorrente, incluídas as devidas aos anistiados políticos; </w:t>
      </w:r>
    </w:p>
    <w:p w14:paraId="141286CC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II - </w:t>
      </w:r>
      <w:proofErr w:type="gramStart"/>
      <w:r w:rsidRPr="00186EC8">
        <w:rPr>
          <w:sz w:val="24"/>
          <w:szCs w:val="24"/>
        </w:rPr>
        <w:t>coordenar</w:t>
      </w:r>
      <w:proofErr w:type="gramEnd"/>
      <w:r w:rsidRPr="00186EC8">
        <w:rPr>
          <w:sz w:val="24"/>
          <w:szCs w:val="24"/>
        </w:rPr>
        <w:t xml:space="preserve"> as atividades relacionadas com a projeção, o acompanhamento e a programação orçamentária das despesas com sentenças judiciais relacionadas à obrigação de pagar quantia certa e demais encargos delas decorrentes; </w:t>
      </w:r>
    </w:p>
    <w:p w14:paraId="4E4DC1C7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III - avaliar, do ponto de vista da legislação orçamentária e fiscal, as propostas que envolvam a criação ou o aumento de despesas de que tratam os incisos I e II; </w:t>
      </w:r>
    </w:p>
    <w:p w14:paraId="315EC69E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IV - propor o aperfeiçoamento das classificações orçamentárias relacionadas a pessoal e encargos sociais, benefícios obrigatórios a servidores e empregados públicos, militares e seus dependentes, benefícios de legislação especial obrigatórios, de caráter indenizatório e recorrente, indenização de fronteira e de anistiados políticos e despesas com sentenças judiciais relacionadas à obrigação de pagar quantia certa e demais encargos delas decorrentes, em conjunto com a Secretaria do Tesouro Nacional do Ministério da Fazenda; </w:t>
      </w:r>
    </w:p>
    <w:p w14:paraId="59051671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V - </w:t>
      </w:r>
      <w:proofErr w:type="gramStart"/>
      <w:r w:rsidRPr="00186EC8">
        <w:rPr>
          <w:sz w:val="24"/>
          <w:szCs w:val="24"/>
        </w:rPr>
        <w:t>promover</w:t>
      </w:r>
      <w:proofErr w:type="gramEnd"/>
      <w:r w:rsidRPr="00186EC8">
        <w:rPr>
          <w:sz w:val="24"/>
          <w:szCs w:val="24"/>
        </w:rPr>
        <w:t xml:space="preserve"> a articulação com os órgãos setoriais integrantes do Sistema de Planejamento e de Orçamento Federal quanto às despesas sob responsabilidade da Subsecretaria; e </w:t>
      </w:r>
    </w:p>
    <w:p w14:paraId="74C11E66" w14:textId="7777777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VI - </w:t>
      </w:r>
      <w:proofErr w:type="gramStart"/>
      <w:r w:rsidRPr="00186EC8">
        <w:rPr>
          <w:sz w:val="24"/>
          <w:szCs w:val="24"/>
        </w:rPr>
        <w:t>consolidar</w:t>
      </w:r>
      <w:proofErr w:type="gramEnd"/>
      <w:r w:rsidRPr="00186EC8">
        <w:rPr>
          <w:sz w:val="24"/>
          <w:szCs w:val="24"/>
        </w:rPr>
        <w:t xml:space="preserve"> as estimativas das despesas sob responsabilidade da Subsecretaria para fins da verificação bimestral do cumprimento das metas de resultado </w:t>
      </w:r>
      <w:r w:rsidRPr="00186EC8">
        <w:rPr>
          <w:sz w:val="24"/>
          <w:szCs w:val="24"/>
        </w:rPr>
        <w:lastRenderedPageBreak/>
        <w:t>primário e nominal e da elaboração dos Projetos de Lei de Diretrizes Orçamentária, de Lei Orçamentária Anual e de Lei do Plano Plurianual." (NR)</w:t>
      </w:r>
    </w:p>
    <w:p w14:paraId="77BC0ECC" w14:textId="77777777" w:rsidR="002A23B3" w:rsidRDefault="002A23B3" w:rsidP="002A23B3">
      <w:pPr>
        <w:pStyle w:val="Cabealho"/>
        <w:ind w:left="1701"/>
        <w:jc w:val="both"/>
        <w:rPr>
          <w:sz w:val="24"/>
          <w:szCs w:val="24"/>
        </w:rPr>
      </w:pPr>
    </w:p>
    <w:p w14:paraId="2FB8169B" w14:textId="294C85F7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"Art. 34-A. À Subsecretaria de Revisão do Gasto Público compete: </w:t>
      </w:r>
    </w:p>
    <w:p w14:paraId="79B49D2E" w14:textId="1C523530" w:rsidR="00186EC8" w:rsidRPr="00186EC8" w:rsidRDefault="00186EC8" w:rsidP="00CC72CB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I </w:t>
      </w:r>
      <w:r w:rsidR="00CC72CB">
        <w:rPr>
          <w:sz w:val="24"/>
          <w:szCs w:val="24"/>
        </w:rPr>
        <w:t xml:space="preserve">a IV </w:t>
      </w:r>
      <w:r w:rsidRPr="00186EC8">
        <w:rPr>
          <w:sz w:val="24"/>
          <w:szCs w:val="24"/>
        </w:rPr>
        <w:t xml:space="preserve">- </w:t>
      </w:r>
      <w:hyperlink r:id="rId13" w:history="1">
        <w:r w:rsidR="00CC72CB" w:rsidRPr="005B149A">
          <w:rPr>
            <w:rStyle w:val="Hyperlink"/>
            <w:i/>
            <w:iCs/>
            <w:sz w:val="24"/>
            <w:szCs w:val="24"/>
          </w:rPr>
          <w:t>(Revogado</w:t>
        </w:r>
        <w:r w:rsidR="00CC72CB">
          <w:rPr>
            <w:rStyle w:val="Hyperlink"/>
            <w:i/>
            <w:iCs/>
            <w:sz w:val="24"/>
            <w:szCs w:val="24"/>
          </w:rPr>
          <w:t>s</w:t>
        </w:r>
        <w:r w:rsidR="00151F39">
          <w:rPr>
            <w:rStyle w:val="Hyperlink"/>
            <w:i/>
            <w:iCs/>
            <w:sz w:val="24"/>
            <w:szCs w:val="24"/>
          </w:rPr>
          <w:t>,</w:t>
        </w:r>
        <w:r w:rsidR="00CC72CB" w:rsidRPr="005B149A">
          <w:rPr>
            <w:rStyle w:val="Hyperlink"/>
            <w:i/>
            <w:iCs/>
            <w:sz w:val="24"/>
            <w:szCs w:val="24"/>
          </w:rPr>
          <w:t xml:space="preserve"> na parte em que altera </w:t>
        </w:r>
        <w:r w:rsidR="00CC72CB">
          <w:rPr>
            <w:rStyle w:val="Hyperlink"/>
            <w:i/>
            <w:iCs/>
            <w:sz w:val="24"/>
            <w:szCs w:val="24"/>
          </w:rPr>
          <w:t xml:space="preserve">os </w:t>
        </w:r>
        <w:r w:rsidR="00CC72CB" w:rsidRPr="005B149A">
          <w:rPr>
            <w:rStyle w:val="Hyperlink"/>
            <w:i/>
            <w:iCs/>
            <w:sz w:val="24"/>
            <w:szCs w:val="24"/>
          </w:rPr>
          <w:t>inciso</w:t>
        </w:r>
        <w:r w:rsidR="00CC72CB">
          <w:rPr>
            <w:rStyle w:val="Hyperlink"/>
            <w:i/>
            <w:iCs/>
            <w:sz w:val="24"/>
            <w:szCs w:val="24"/>
          </w:rPr>
          <w:t>s I a IV</w:t>
        </w:r>
        <w:r w:rsidR="00CC72CB" w:rsidRPr="005B149A">
          <w:rPr>
            <w:rStyle w:val="Hyperlink"/>
            <w:i/>
            <w:iCs/>
            <w:sz w:val="24"/>
            <w:szCs w:val="24"/>
          </w:rPr>
          <w:t xml:space="preserve"> do </w:t>
        </w:r>
        <w:r w:rsidR="00151F39">
          <w:rPr>
            <w:rStyle w:val="Hyperlink"/>
            <w:i/>
            <w:iCs/>
            <w:sz w:val="24"/>
            <w:szCs w:val="24"/>
          </w:rPr>
          <w:t>“</w:t>
        </w:r>
        <w:r w:rsidR="000E0430" w:rsidRPr="000E0430">
          <w:rPr>
            <w:rStyle w:val="Hyperlink"/>
            <w:i/>
            <w:iCs/>
            <w:sz w:val="24"/>
            <w:szCs w:val="24"/>
          </w:rPr>
          <w:t>caput</w:t>
        </w:r>
        <w:r w:rsidR="00151F39">
          <w:rPr>
            <w:rStyle w:val="Hyperlink"/>
            <w:i/>
            <w:iCs/>
            <w:sz w:val="24"/>
            <w:szCs w:val="24"/>
          </w:rPr>
          <w:t>”</w:t>
        </w:r>
        <w:r w:rsidR="00CC72CB" w:rsidRPr="005B149A">
          <w:rPr>
            <w:rStyle w:val="Hyperlink"/>
            <w:i/>
            <w:iCs/>
            <w:sz w:val="24"/>
            <w:szCs w:val="24"/>
          </w:rPr>
          <w:t xml:space="preserve"> do art. </w:t>
        </w:r>
        <w:r w:rsidR="00CC72CB">
          <w:rPr>
            <w:rStyle w:val="Hyperlink"/>
            <w:i/>
            <w:iCs/>
            <w:sz w:val="24"/>
            <w:szCs w:val="24"/>
          </w:rPr>
          <w:t>34-A</w:t>
        </w:r>
        <w:r w:rsidR="00CC72CB" w:rsidRPr="005B149A">
          <w:rPr>
            <w:rStyle w:val="Hyperlink"/>
            <w:i/>
            <w:iCs/>
            <w:sz w:val="24"/>
            <w:szCs w:val="24"/>
          </w:rPr>
          <w:t xml:space="preserve"> do Anexo I ao Decreto nº 11.353, de 1º/1/2023, pelo Decreto nº 13.090, de 4/8/2026, publicado no DOU de 5/8/2026, em vigor 8 dias após a publicação)</w:t>
        </w:r>
      </w:hyperlink>
      <w:r w:rsidR="00151F39">
        <w:t xml:space="preserve"> </w:t>
      </w:r>
      <w:r w:rsidR="00151F39" w:rsidRPr="00151F39">
        <w:t>" (NR)</w:t>
      </w:r>
    </w:p>
    <w:p w14:paraId="3B458604" w14:textId="77777777" w:rsidR="002A23B3" w:rsidRDefault="002A23B3" w:rsidP="002A23B3">
      <w:pPr>
        <w:pStyle w:val="Cabealho"/>
        <w:ind w:left="1701"/>
        <w:jc w:val="both"/>
        <w:rPr>
          <w:sz w:val="24"/>
          <w:szCs w:val="24"/>
        </w:rPr>
      </w:pPr>
    </w:p>
    <w:p w14:paraId="20FEEB4B" w14:textId="04909F8D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"Art. 35-B. ....................................................................................................... </w:t>
      </w:r>
    </w:p>
    <w:p w14:paraId="4175BA39" w14:textId="208B0786" w:rsidR="00186EC8" w:rsidRPr="00186EC8" w:rsidRDefault="00186EC8" w:rsidP="002A23B3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I - </w:t>
      </w:r>
      <w:hyperlink r:id="rId14" w:history="1">
        <w:r w:rsidR="00CC72CB" w:rsidRPr="005B149A">
          <w:rPr>
            <w:rStyle w:val="Hyperlink"/>
            <w:i/>
            <w:iCs/>
            <w:sz w:val="24"/>
            <w:szCs w:val="24"/>
          </w:rPr>
          <w:t xml:space="preserve">(Revogado na parte em que altera </w:t>
        </w:r>
        <w:r w:rsidR="00CC72CB">
          <w:rPr>
            <w:rStyle w:val="Hyperlink"/>
            <w:i/>
            <w:iCs/>
            <w:sz w:val="24"/>
            <w:szCs w:val="24"/>
          </w:rPr>
          <w:t xml:space="preserve">o </w:t>
        </w:r>
        <w:r w:rsidR="00CC72CB" w:rsidRPr="005B149A">
          <w:rPr>
            <w:rStyle w:val="Hyperlink"/>
            <w:i/>
            <w:iCs/>
            <w:sz w:val="24"/>
            <w:szCs w:val="24"/>
          </w:rPr>
          <w:t>inciso</w:t>
        </w:r>
        <w:r w:rsidR="00CC72CB">
          <w:rPr>
            <w:rStyle w:val="Hyperlink"/>
            <w:i/>
            <w:iCs/>
            <w:sz w:val="24"/>
            <w:szCs w:val="24"/>
          </w:rPr>
          <w:t xml:space="preserve"> I </w:t>
        </w:r>
        <w:r w:rsidR="00CC72CB" w:rsidRPr="005B149A">
          <w:rPr>
            <w:rStyle w:val="Hyperlink"/>
            <w:i/>
            <w:iCs/>
            <w:sz w:val="24"/>
            <w:szCs w:val="24"/>
          </w:rPr>
          <w:t xml:space="preserve">do </w:t>
        </w:r>
        <w:r w:rsidR="000E0430" w:rsidRPr="000E0430">
          <w:rPr>
            <w:rStyle w:val="Hyperlink"/>
            <w:i/>
            <w:iCs/>
            <w:sz w:val="24"/>
            <w:szCs w:val="24"/>
          </w:rPr>
          <w:t>“caput”</w:t>
        </w:r>
        <w:r w:rsidR="00CC72CB" w:rsidRPr="005B149A">
          <w:rPr>
            <w:rStyle w:val="Hyperlink"/>
            <w:i/>
            <w:iCs/>
            <w:sz w:val="24"/>
            <w:szCs w:val="24"/>
          </w:rPr>
          <w:t xml:space="preserve"> do art. </w:t>
        </w:r>
        <w:r w:rsidR="00CC72CB">
          <w:rPr>
            <w:rStyle w:val="Hyperlink"/>
            <w:i/>
            <w:iCs/>
            <w:sz w:val="24"/>
            <w:szCs w:val="24"/>
          </w:rPr>
          <w:t>3</w:t>
        </w:r>
        <w:r w:rsidR="008B66B3">
          <w:rPr>
            <w:rStyle w:val="Hyperlink"/>
            <w:i/>
            <w:iCs/>
            <w:sz w:val="24"/>
            <w:szCs w:val="24"/>
          </w:rPr>
          <w:t>5-B</w:t>
        </w:r>
        <w:r w:rsidR="00CC72CB" w:rsidRPr="005B149A">
          <w:rPr>
            <w:rStyle w:val="Hyperlink"/>
            <w:i/>
            <w:iCs/>
            <w:sz w:val="24"/>
            <w:szCs w:val="24"/>
          </w:rPr>
          <w:t xml:space="preserve"> do Anexo I ao Decreto nº 11.353, de 1º/1/2023, pelo Decreto nº 13.090, de 4/8/2026, publicado no DOU de 5/8/2026, em vigor 8 dias após a publicação)</w:t>
        </w:r>
      </w:hyperlink>
      <w:r w:rsidR="00151F39">
        <w:t xml:space="preserve"> </w:t>
      </w:r>
      <w:r w:rsidR="00CC72CB" w:rsidRPr="00186EC8">
        <w:rPr>
          <w:sz w:val="24"/>
          <w:szCs w:val="24"/>
        </w:rPr>
        <w:t xml:space="preserve"> </w:t>
      </w:r>
      <w:r w:rsidRPr="00186EC8">
        <w:rPr>
          <w:sz w:val="24"/>
          <w:szCs w:val="24"/>
        </w:rPr>
        <w:t>...................................................................................................................." (NR)</w:t>
      </w:r>
    </w:p>
    <w:p w14:paraId="451B3138" w14:textId="77777777" w:rsidR="002A23B3" w:rsidRDefault="002A23B3" w:rsidP="002A23B3">
      <w:pPr>
        <w:pStyle w:val="Cabealho"/>
        <w:ind w:left="1701"/>
        <w:jc w:val="both"/>
        <w:rPr>
          <w:sz w:val="24"/>
          <w:szCs w:val="24"/>
        </w:rPr>
      </w:pPr>
    </w:p>
    <w:p w14:paraId="1F29CC79" w14:textId="4D368358" w:rsidR="00186EC8" w:rsidRPr="00186EC8" w:rsidRDefault="00186EC8" w:rsidP="000312D8">
      <w:pPr>
        <w:pStyle w:val="Cabealho"/>
        <w:ind w:left="1701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"Art. 35-B-A. </w:t>
      </w:r>
      <w:hyperlink r:id="rId15" w:history="1">
        <w:r w:rsidR="008B66B3" w:rsidRPr="005B149A">
          <w:rPr>
            <w:rStyle w:val="Hyperlink"/>
            <w:i/>
            <w:iCs/>
            <w:sz w:val="24"/>
            <w:szCs w:val="24"/>
          </w:rPr>
          <w:t xml:space="preserve">(Revogado na parte em que altera o art. </w:t>
        </w:r>
        <w:r w:rsidR="008B66B3">
          <w:rPr>
            <w:rStyle w:val="Hyperlink"/>
            <w:i/>
            <w:iCs/>
            <w:sz w:val="24"/>
            <w:szCs w:val="24"/>
          </w:rPr>
          <w:t>35-B-A</w:t>
        </w:r>
        <w:r w:rsidR="008B66B3" w:rsidRPr="005B149A">
          <w:rPr>
            <w:rStyle w:val="Hyperlink"/>
            <w:i/>
            <w:iCs/>
            <w:sz w:val="24"/>
            <w:szCs w:val="24"/>
          </w:rPr>
          <w:t xml:space="preserve"> do Anexo I ao Decreto nº 11.353, de 1º/1/2023, pelo Decreto nº 13.090, de 4/8/2026, publicado no DOU de 5/8/2026, em vigor 8 dias após a publicação)</w:t>
        </w:r>
      </w:hyperlink>
      <w:r w:rsidR="00151F39" w:rsidRPr="00151F39">
        <w:t>" (NR)</w:t>
      </w:r>
    </w:p>
    <w:p w14:paraId="7FCA819E" w14:textId="77777777" w:rsidR="002A23B3" w:rsidRDefault="002A23B3" w:rsidP="00186EC8">
      <w:pPr>
        <w:pStyle w:val="Cabealho"/>
        <w:ind w:firstLine="1134"/>
        <w:jc w:val="both"/>
        <w:rPr>
          <w:sz w:val="24"/>
          <w:szCs w:val="24"/>
        </w:rPr>
      </w:pPr>
    </w:p>
    <w:p w14:paraId="2195F87A" w14:textId="3F3C1A52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Art. 5º Ficam revogados: </w:t>
      </w:r>
    </w:p>
    <w:p w14:paraId="3279F1C0" w14:textId="204064C0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I - </w:t>
      </w:r>
      <w:proofErr w:type="gramStart"/>
      <w:r w:rsidRPr="00186EC8">
        <w:rPr>
          <w:sz w:val="24"/>
          <w:szCs w:val="24"/>
        </w:rPr>
        <w:t>os</w:t>
      </w:r>
      <w:proofErr w:type="gramEnd"/>
      <w:r w:rsidRPr="00186EC8">
        <w:rPr>
          <w:sz w:val="24"/>
          <w:szCs w:val="24"/>
        </w:rPr>
        <w:t xml:space="preserve"> incisos V e VI do </w:t>
      </w:r>
      <w:r w:rsidR="000E0430" w:rsidRPr="000E0430">
        <w:rPr>
          <w:i/>
          <w:iCs/>
          <w:sz w:val="24"/>
          <w:szCs w:val="24"/>
        </w:rPr>
        <w:t>caput</w:t>
      </w:r>
      <w:r w:rsidRPr="00186EC8">
        <w:rPr>
          <w:sz w:val="24"/>
          <w:szCs w:val="24"/>
        </w:rPr>
        <w:t xml:space="preserve"> do art. 25 do Anexo I ao Decreto nº 11.353, de 2023; </w:t>
      </w:r>
    </w:p>
    <w:p w14:paraId="1C512802" w14:textId="1A5971EA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II - </w:t>
      </w:r>
      <w:proofErr w:type="gramStart"/>
      <w:r w:rsidRPr="00186EC8">
        <w:rPr>
          <w:sz w:val="24"/>
          <w:szCs w:val="24"/>
        </w:rPr>
        <w:t>o</w:t>
      </w:r>
      <w:proofErr w:type="gramEnd"/>
      <w:r w:rsidRPr="00186EC8">
        <w:rPr>
          <w:sz w:val="24"/>
          <w:szCs w:val="24"/>
        </w:rPr>
        <w:t xml:space="preserve"> art. 4º do Decreto nº 11.398, de 21 de janeiro de 2023, na parte em que altera o inciso I do </w:t>
      </w:r>
      <w:r w:rsidR="000E0430" w:rsidRPr="000E0430">
        <w:rPr>
          <w:i/>
          <w:iCs/>
          <w:sz w:val="24"/>
          <w:szCs w:val="24"/>
        </w:rPr>
        <w:t>caput</w:t>
      </w:r>
      <w:r w:rsidRPr="00186EC8">
        <w:rPr>
          <w:sz w:val="24"/>
          <w:szCs w:val="24"/>
        </w:rPr>
        <w:t xml:space="preserve"> do art. 35-B do Decreto nº 11.353, de 2023; e </w:t>
      </w:r>
    </w:p>
    <w:p w14:paraId="5BEB5A9A" w14:textId="3793A640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III - os seguintes dispositivos do Decreto nº 11.869, de 28 de dezembro de 2023: </w:t>
      </w:r>
    </w:p>
    <w:p w14:paraId="63C38419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a) o art. 3º;  </w:t>
      </w:r>
    </w:p>
    <w:p w14:paraId="5EAF9E9A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b) o art. 4º, na parte em que altera os seguintes dispositivos do Anexo I ao Decreto nº 11.353, de 2023: </w:t>
      </w:r>
    </w:p>
    <w:p w14:paraId="12646CE3" w14:textId="1EF55D25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1. do inciso II do </w:t>
      </w:r>
      <w:r w:rsidR="000E0430" w:rsidRPr="000E0430">
        <w:rPr>
          <w:i/>
          <w:iCs/>
          <w:sz w:val="24"/>
          <w:szCs w:val="24"/>
        </w:rPr>
        <w:t>caput</w:t>
      </w:r>
      <w:r w:rsidRPr="00186EC8">
        <w:rPr>
          <w:sz w:val="24"/>
          <w:szCs w:val="24"/>
        </w:rPr>
        <w:t xml:space="preserve"> do art. 2º: </w:t>
      </w:r>
    </w:p>
    <w:p w14:paraId="31B20C5E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1.1. os itens 6 e 7 da alínea "b"; </w:t>
      </w:r>
    </w:p>
    <w:p w14:paraId="16914C11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1.2. </w:t>
      </w:r>
      <w:proofErr w:type="spellStart"/>
      <w:r w:rsidRPr="00186EC8">
        <w:rPr>
          <w:sz w:val="24"/>
          <w:szCs w:val="24"/>
        </w:rPr>
        <w:t>a</w:t>
      </w:r>
      <w:proofErr w:type="spellEnd"/>
      <w:r w:rsidRPr="00186EC8">
        <w:rPr>
          <w:sz w:val="24"/>
          <w:szCs w:val="24"/>
        </w:rPr>
        <w:t xml:space="preserve"> alínea "d"; e </w:t>
      </w:r>
    </w:p>
    <w:p w14:paraId="5F1FDA73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1.3. </w:t>
      </w:r>
      <w:proofErr w:type="spellStart"/>
      <w:r w:rsidRPr="00186EC8">
        <w:rPr>
          <w:sz w:val="24"/>
          <w:szCs w:val="24"/>
        </w:rPr>
        <w:t>a</w:t>
      </w:r>
      <w:proofErr w:type="spellEnd"/>
      <w:r w:rsidRPr="00186EC8">
        <w:rPr>
          <w:sz w:val="24"/>
          <w:szCs w:val="24"/>
        </w:rPr>
        <w:t xml:space="preserve"> alínea "e"; e </w:t>
      </w:r>
    </w:p>
    <w:p w14:paraId="640C6968" w14:textId="01196898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2. os incisos V a VII do </w:t>
      </w:r>
      <w:r w:rsidR="000E0430" w:rsidRPr="000E0430">
        <w:rPr>
          <w:i/>
          <w:iCs/>
          <w:sz w:val="24"/>
          <w:szCs w:val="24"/>
        </w:rPr>
        <w:t>caput</w:t>
      </w:r>
      <w:r w:rsidRPr="00186EC8">
        <w:rPr>
          <w:sz w:val="24"/>
          <w:szCs w:val="24"/>
        </w:rPr>
        <w:t xml:space="preserve"> do art. 25; e  </w:t>
      </w:r>
    </w:p>
    <w:p w14:paraId="4B34AFBE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 c) o Anexo II.  </w:t>
      </w:r>
    </w:p>
    <w:p w14:paraId="3F46FA9E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</w:p>
    <w:p w14:paraId="21095D23" w14:textId="365DC396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Art. 6º Este Decreto entra em vigor vinte e um </w:t>
      </w:r>
      <w:proofErr w:type="spellStart"/>
      <w:r w:rsidRPr="00186EC8">
        <w:rPr>
          <w:sz w:val="24"/>
          <w:szCs w:val="24"/>
        </w:rPr>
        <w:t>dias</w:t>
      </w:r>
      <w:proofErr w:type="spellEnd"/>
      <w:r w:rsidRPr="00186EC8">
        <w:rPr>
          <w:sz w:val="24"/>
          <w:szCs w:val="24"/>
        </w:rPr>
        <w:t xml:space="preserve"> após a data de sua publicação. </w:t>
      </w:r>
    </w:p>
    <w:p w14:paraId="7F46C41A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</w:p>
    <w:p w14:paraId="58DE2915" w14:textId="46251F45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Brasília, 8 de abril de 2024; 203º da Independência e 136º da República. </w:t>
      </w:r>
    </w:p>
    <w:p w14:paraId="5DDAEC69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</w:p>
    <w:p w14:paraId="32AC538F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LUIZ INÁCIO LULA DA SILVA </w:t>
      </w:r>
    </w:p>
    <w:p w14:paraId="180E5F81" w14:textId="77777777" w:rsidR="00186EC8" w:rsidRPr="00186EC8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 xml:space="preserve">Esther Dweck </w:t>
      </w:r>
    </w:p>
    <w:p w14:paraId="1E5FE427" w14:textId="7A72A76F" w:rsidR="00F550F5" w:rsidRDefault="00186EC8" w:rsidP="00186EC8">
      <w:pPr>
        <w:pStyle w:val="Cabealho"/>
        <w:ind w:firstLine="1134"/>
        <w:jc w:val="both"/>
        <w:rPr>
          <w:sz w:val="24"/>
          <w:szCs w:val="24"/>
        </w:rPr>
      </w:pPr>
      <w:r w:rsidRPr="00186EC8">
        <w:rPr>
          <w:sz w:val="24"/>
          <w:szCs w:val="24"/>
        </w:rPr>
        <w:t>Simone Nassar Tebet</w:t>
      </w:r>
    </w:p>
    <w:p w14:paraId="249BB19F" w14:textId="77777777" w:rsidR="00A07D4A" w:rsidRDefault="00A07D4A" w:rsidP="00186EC8">
      <w:pPr>
        <w:pStyle w:val="Cabealho"/>
        <w:ind w:firstLine="1134"/>
        <w:jc w:val="both"/>
        <w:rPr>
          <w:sz w:val="24"/>
          <w:szCs w:val="24"/>
        </w:rPr>
      </w:pPr>
    </w:p>
    <w:p w14:paraId="0EE9912B" w14:textId="77777777" w:rsidR="00FF7AD6" w:rsidRPr="00FF7AD6" w:rsidRDefault="00FF7AD6" w:rsidP="00FF7AD6">
      <w:pPr>
        <w:spacing w:before="100" w:beforeAutospacing="1"/>
        <w:jc w:val="center"/>
        <w:rPr>
          <w:color w:val="000000"/>
          <w:sz w:val="22"/>
          <w:szCs w:val="22"/>
        </w:rPr>
      </w:pPr>
      <w:r w:rsidRPr="00FF7AD6">
        <w:rPr>
          <w:color w:val="000000"/>
          <w:sz w:val="22"/>
          <w:szCs w:val="22"/>
        </w:rPr>
        <w:t>ANEXO I</w:t>
      </w:r>
    </w:p>
    <w:p w14:paraId="3172CD01" w14:textId="77777777" w:rsidR="00FF7AD6" w:rsidRDefault="00FF7AD6" w:rsidP="00FF7AD6">
      <w:pPr>
        <w:spacing w:before="100" w:beforeAutospacing="1"/>
        <w:jc w:val="center"/>
        <w:rPr>
          <w:color w:val="000000"/>
          <w:sz w:val="22"/>
          <w:szCs w:val="22"/>
        </w:rPr>
      </w:pPr>
      <w:r w:rsidRPr="00FF7AD6">
        <w:rPr>
          <w:color w:val="000000"/>
          <w:sz w:val="22"/>
          <w:szCs w:val="22"/>
        </w:rPr>
        <w:t>REMANEJAMENTO DE CARGOS COMISSIONADOS EXECUTIVOS - CCE E DE FUNÇÕES COMISSIONADAS EXECUTIVAS - FCE </w:t>
      </w:r>
    </w:p>
    <w:p w14:paraId="1180D4CA" w14:textId="77777777" w:rsidR="00412CCD" w:rsidRPr="00FF7AD6" w:rsidRDefault="00412CCD" w:rsidP="00FF7AD6">
      <w:pPr>
        <w:spacing w:before="100" w:beforeAutospacing="1"/>
        <w:jc w:val="center"/>
        <w:rPr>
          <w:color w:val="000000"/>
          <w:sz w:val="22"/>
          <w:szCs w:val="22"/>
        </w:rPr>
      </w:pPr>
    </w:p>
    <w:p w14:paraId="1C2F638D" w14:textId="77777777" w:rsidR="00FF7AD6" w:rsidRPr="00FF7AD6" w:rsidRDefault="00FF7AD6" w:rsidP="00FF7AD6">
      <w:pPr>
        <w:spacing w:before="100" w:beforeAutospacing="1"/>
        <w:jc w:val="both"/>
        <w:rPr>
          <w:color w:val="000000"/>
          <w:sz w:val="22"/>
          <w:szCs w:val="22"/>
        </w:rPr>
      </w:pPr>
      <w:r w:rsidRPr="00FF7AD6">
        <w:rPr>
          <w:color w:val="000000"/>
          <w:sz w:val="22"/>
          <w:szCs w:val="22"/>
        </w:rPr>
        <w:lastRenderedPageBreak/>
        <w:t>a) DO MINISTÉRIO DO PLANEJAMENTO E ORÇAMENTO PARA A SECRETARIA DE GESTÃO E INOVAÇÃO DO MINISTÉRIO DA GESTÃO E DA INOVAÇÃO EM SERVIÇOS PÚBLICOS: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4"/>
        <w:gridCol w:w="2245"/>
        <w:gridCol w:w="1683"/>
        <w:gridCol w:w="2523"/>
      </w:tblGrid>
      <w:tr w:rsidR="00FF7AD6" w:rsidRPr="00FF7AD6" w14:paraId="61C70C96" w14:textId="77777777" w:rsidTr="00655FD1">
        <w:trPr>
          <w:trHeight w:val="274"/>
          <w:tblHeader/>
        </w:trPr>
        <w:tc>
          <w:tcPr>
            <w:tcW w:w="31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0AD6F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24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E4904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CCE-UNITÁRIO</w:t>
            </w:r>
          </w:p>
        </w:tc>
        <w:tc>
          <w:tcPr>
            <w:tcW w:w="45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80AF0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DO MPO PARA A SEGES/MGI</w:t>
            </w:r>
          </w:p>
        </w:tc>
      </w:tr>
      <w:tr w:rsidR="00FF7AD6" w:rsidRPr="00FF7AD6" w14:paraId="1EC3D095" w14:textId="77777777" w:rsidTr="00655FD1">
        <w:trPr>
          <w:trHeight w:val="318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AB20E" w14:textId="77777777" w:rsidR="00FF7AD6" w:rsidRPr="00FF7AD6" w:rsidRDefault="00FF7AD6" w:rsidP="00FF7AD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D9B93" w14:textId="77777777" w:rsidR="00FF7AD6" w:rsidRPr="00FF7AD6" w:rsidRDefault="00FF7AD6" w:rsidP="00FF7AD6">
            <w:pPr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D6441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QTD.</w:t>
            </w: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FF49E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VALOR TOTAL</w:t>
            </w:r>
          </w:p>
        </w:tc>
      </w:tr>
      <w:tr w:rsidR="00FF7AD6" w:rsidRPr="00FF7AD6" w14:paraId="189F451E" w14:textId="77777777" w:rsidTr="00FF7AD6">
        <w:trPr>
          <w:trHeight w:val="310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25A28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1.13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D9941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3,84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13689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A1073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3,84</w:t>
            </w:r>
          </w:p>
        </w:tc>
      </w:tr>
      <w:tr w:rsidR="00FF7AD6" w:rsidRPr="00FF7AD6" w14:paraId="35C100C5" w14:textId="77777777" w:rsidTr="00FF7AD6">
        <w:trPr>
          <w:trHeight w:val="317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2B4BD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1.10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095CE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2,12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3F10E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77F36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4,24</w:t>
            </w:r>
          </w:p>
        </w:tc>
      </w:tr>
      <w:tr w:rsidR="00FF7AD6" w:rsidRPr="00FF7AD6" w14:paraId="01675C39" w14:textId="77777777" w:rsidTr="00FF7AD6">
        <w:trPr>
          <w:trHeight w:val="309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475D4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1.06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D36E1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1,17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32A89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7A930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1,17</w:t>
            </w:r>
          </w:p>
        </w:tc>
      </w:tr>
      <w:tr w:rsidR="00FF7AD6" w:rsidRPr="00FF7AD6" w14:paraId="45286D42" w14:textId="77777777" w:rsidTr="00FF7AD6">
        <w:trPr>
          <w:trHeight w:val="260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49A0A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2.14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A58F2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4,31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72624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3108B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4,31</w:t>
            </w:r>
          </w:p>
        </w:tc>
      </w:tr>
      <w:tr w:rsidR="00FF7AD6" w:rsidRPr="00FF7AD6" w14:paraId="42DA9867" w14:textId="77777777" w:rsidTr="00FF7AD6">
        <w:trPr>
          <w:trHeight w:val="287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F464D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3.15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CCE96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5,04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235D8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C7CB9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5,04</w:t>
            </w:r>
          </w:p>
        </w:tc>
      </w:tr>
      <w:tr w:rsidR="00FF7AD6" w:rsidRPr="00FF7AD6" w14:paraId="65A87088" w14:textId="77777777" w:rsidTr="00FF7AD6">
        <w:trPr>
          <w:trHeight w:val="260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158FD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3.10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3D196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2,12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056C5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1B696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2,12</w:t>
            </w:r>
          </w:p>
        </w:tc>
      </w:tr>
      <w:tr w:rsidR="00FF7AD6" w:rsidRPr="00FF7AD6" w14:paraId="07621159" w14:textId="77777777" w:rsidTr="00FF7AD6">
        <w:trPr>
          <w:trHeight w:val="260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F20E0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1.17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10658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3,76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14B19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EE69E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3,76</w:t>
            </w:r>
          </w:p>
        </w:tc>
      </w:tr>
      <w:tr w:rsidR="00FF7AD6" w:rsidRPr="00FF7AD6" w14:paraId="3D433707" w14:textId="77777777" w:rsidTr="00FF7AD6">
        <w:trPr>
          <w:trHeight w:val="260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4046E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1.05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ED791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0,60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4A56E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F4613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1,20</w:t>
            </w:r>
          </w:p>
        </w:tc>
      </w:tr>
      <w:tr w:rsidR="00FF7AD6" w:rsidRPr="00FF7AD6" w14:paraId="10C1B9F8" w14:textId="77777777" w:rsidTr="00FF7AD6">
        <w:trPr>
          <w:trHeight w:val="260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A2E78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2.09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98F3A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C8C7D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A7E32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FF7AD6" w:rsidRPr="00FF7AD6" w14:paraId="5770D27D" w14:textId="77777777" w:rsidTr="00FF7AD6">
        <w:trPr>
          <w:trHeight w:val="260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080E8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2.04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2373A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0,44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17CA7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BF356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0,44</w:t>
            </w:r>
          </w:p>
        </w:tc>
      </w:tr>
      <w:tr w:rsidR="00FF7AD6" w:rsidRPr="00FF7AD6" w14:paraId="59C0BC4B" w14:textId="77777777" w:rsidTr="00FF7AD6">
        <w:trPr>
          <w:trHeight w:val="187"/>
        </w:trPr>
        <w:tc>
          <w:tcPr>
            <w:tcW w:w="5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47DAF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A8934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27825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27,12</w:t>
            </w:r>
          </w:p>
        </w:tc>
      </w:tr>
    </w:tbl>
    <w:p w14:paraId="42C648E7" w14:textId="77777777" w:rsidR="00412CCD" w:rsidRDefault="00412CCD" w:rsidP="00FF7AD6">
      <w:pPr>
        <w:spacing w:before="100" w:beforeAutospacing="1"/>
        <w:jc w:val="both"/>
        <w:rPr>
          <w:color w:val="000000"/>
          <w:sz w:val="22"/>
          <w:szCs w:val="22"/>
        </w:rPr>
      </w:pPr>
    </w:p>
    <w:p w14:paraId="52045DFD" w14:textId="6087549F" w:rsidR="00FF7AD6" w:rsidRPr="00FF7AD6" w:rsidRDefault="00FF7AD6" w:rsidP="00FF7AD6">
      <w:pPr>
        <w:spacing w:before="100" w:beforeAutospacing="1"/>
        <w:jc w:val="both"/>
        <w:rPr>
          <w:color w:val="000000"/>
          <w:sz w:val="22"/>
          <w:szCs w:val="22"/>
        </w:rPr>
      </w:pPr>
      <w:r w:rsidRPr="00FF7AD6">
        <w:rPr>
          <w:color w:val="000000"/>
          <w:sz w:val="22"/>
          <w:szCs w:val="22"/>
        </w:rPr>
        <w:t>b) DA SECRETARIA DE GESTÃO E INOVAÇÃO DO MINISTÉRIO DA GESTÃO E DA INOVAÇÃO EM SERVIÇOS PÚBLICOS PARA O MINISTÉRIO DO PLANEJAMENTO E ORÇAMENTO: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4"/>
        <w:gridCol w:w="2244"/>
        <w:gridCol w:w="1683"/>
        <w:gridCol w:w="2524"/>
      </w:tblGrid>
      <w:tr w:rsidR="00FF7AD6" w:rsidRPr="00FF7AD6" w14:paraId="14CDD892" w14:textId="77777777" w:rsidTr="00FF7AD6">
        <w:trPr>
          <w:trHeight w:val="319"/>
          <w:tblHeader/>
        </w:trPr>
        <w:tc>
          <w:tcPr>
            <w:tcW w:w="32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969D7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24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23769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CCE-UNITÁRIO</w:t>
            </w:r>
          </w:p>
        </w:tc>
        <w:tc>
          <w:tcPr>
            <w:tcW w:w="45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890D3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DA SEGES/MGI PARA O MPO</w:t>
            </w:r>
          </w:p>
        </w:tc>
      </w:tr>
      <w:tr w:rsidR="00FF7AD6" w:rsidRPr="00FF7AD6" w14:paraId="47277617" w14:textId="77777777" w:rsidTr="00FF7AD6">
        <w:trPr>
          <w:trHeight w:val="318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A12BC" w14:textId="77777777" w:rsidR="00FF7AD6" w:rsidRPr="00FF7AD6" w:rsidRDefault="00FF7AD6" w:rsidP="00FF7AD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D8AE5" w14:textId="77777777" w:rsidR="00FF7AD6" w:rsidRPr="00FF7AD6" w:rsidRDefault="00FF7AD6" w:rsidP="00FF7AD6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B6297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QTD.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609B0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VALOR TOTAL</w:t>
            </w:r>
          </w:p>
        </w:tc>
      </w:tr>
      <w:tr w:rsidR="00FF7AD6" w:rsidRPr="00FF7AD6" w14:paraId="6B941C96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EA2C7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1.17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B7CDF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6,27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6500D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DE84A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6,27</w:t>
            </w:r>
          </w:p>
        </w:tc>
      </w:tr>
      <w:tr w:rsidR="00FF7AD6" w:rsidRPr="00FF7AD6" w14:paraId="07F05519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19947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1.14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624BC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4,31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01553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2E6BF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4,31</w:t>
            </w:r>
          </w:p>
        </w:tc>
      </w:tr>
      <w:tr w:rsidR="00FF7AD6" w:rsidRPr="00FF7AD6" w14:paraId="2F4DB23F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FD515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1.12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252A7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DC526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532F6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3,10</w:t>
            </w:r>
          </w:p>
        </w:tc>
      </w:tr>
      <w:tr w:rsidR="00FF7AD6" w:rsidRPr="00FF7AD6" w14:paraId="7924D364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BBE71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1.09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9D2CC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1,67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CBBCC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174E5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3,34</w:t>
            </w:r>
          </w:p>
        </w:tc>
      </w:tr>
      <w:tr w:rsidR="00FF7AD6" w:rsidRPr="00FF7AD6" w14:paraId="286DE50C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CE8C3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1.07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E6724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BBB6A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5B3E3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2,78</w:t>
            </w:r>
          </w:p>
        </w:tc>
      </w:tr>
      <w:tr w:rsidR="00FF7AD6" w:rsidRPr="00FF7AD6" w14:paraId="3555C923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F8D1E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1.05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987A6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9BCCA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08093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FF7AD6" w:rsidRPr="00FF7AD6" w14:paraId="27E0FAD3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1214D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2.15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B7314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5,04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E99C0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1467D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10,08</w:t>
            </w:r>
          </w:p>
        </w:tc>
      </w:tr>
      <w:tr w:rsidR="00FF7AD6" w:rsidRPr="00FF7AD6" w14:paraId="0FCAECD6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03485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2.13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FA393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3,84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71110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A7EA0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3,84</w:t>
            </w:r>
          </w:p>
        </w:tc>
      </w:tr>
      <w:tr w:rsidR="00FF7AD6" w:rsidRPr="00FF7AD6" w14:paraId="1159D049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EC87B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2.10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2027C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2,12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A2566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D9A34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2,12</w:t>
            </w:r>
          </w:p>
        </w:tc>
      </w:tr>
      <w:tr w:rsidR="00FF7AD6" w:rsidRPr="00FF7AD6" w14:paraId="11919776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982CC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2.08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B9BB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1,60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91ED9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54641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1,60</w:t>
            </w:r>
          </w:p>
        </w:tc>
      </w:tr>
      <w:tr w:rsidR="00FF7AD6" w:rsidRPr="00FF7AD6" w14:paraId="3017728D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6C451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2.07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A23D5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1749B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73733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1,39</w:t>
            </w:r>
          </w:p>
        </w:tc>
      </w:tr>
      <w:tr w:rsidR="00FF7AD6" w:rsidRPr="00FF7AD6" w14:paraId="069BCD9E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924AD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CCE 3.13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4DD5C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3,84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0DF0B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D80DF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7,68</w:t>
            </w:r>
          </w:p>
        </w:tc>
      </w:tr>
      <w:tr w:rsidR="00FF7AD6" w:rsidRPr="00FF7AD6" w14:paraId="64C99F18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2BCB9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1.15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2D30C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B3FCA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EFA63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12,12</w:t>
            </w:r>
          </w:p>
        </w:tc>
      </w:tr>
      <w:tr w:rsidR="00FF7AD6" w:rsidRPr="00FF7AD6" w14:paraId="4A87362F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E93E4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1.14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05F1A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2,59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13287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0456E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2,59</w:t>
            </w:r>
          </w:p>
        </w:tc>
      </w:tr>
      <w:tr w:rsidR="00FF7AD6" w:rsidRPr="00FF7AD6" w14:paraId="5214A73F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36877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1.13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F874C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2,30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A553E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91B68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11,50</w:t>
            </w:r>
          </w:p>
        </w:tc>
      </w:tr>
      <w:tr w:rsidR="00FF7AD6" w:rsidRPr="00FF7AD6" w14:paraId="37F1BDB7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60F0E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lastRenderedPageBreak/>
              <w:t>FCE 1.10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07BA8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1,27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8B550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4B0AF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24,13</w:t>
            </w:r>
          </w:p>
        </w:tc>
      </w:tr>
      <w:tr w:rsidR="00FF7AD6" w:rsidRPr="00FF7AD6" w14:paraId="62A7D36F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07F0A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1.07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A8AC2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0,83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E0704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409BD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4,15</w:t>
            </w:r>
          </w:p>
        </w:tc>
      </w:tr>
      <w:tr w:rsidR="00FF7AD6" w:rsidRPr="00FF7AD6" w14:paraId="1CFE9D75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67300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1.04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AB3DB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0,44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6A500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8D9E4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1,32</w:t>
            </w:r>
          </w:p>
        </w:tc>
      </w:tr>
      <w:tr w:rsidR="00FF7AD6" w:rsidRPr="00FF7AD6" w14:paraId="4E9D3BD8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EB4EC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2.13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3AB1E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2,30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C834B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9A96F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6,90</w:t>
            </w:r>
          </w:p>
        </w:tc>
      </w:tr>
      <w:tr w:rsidR="00FF7AD6" w:rsidRPr="00FF7AD6" w14:paraId="443F68B1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0DB25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2.07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7EE05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0,83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720AD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16517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4,15</w:t>
            </w:r>
          </w:p>
        </w:tc>
      </w:tr>
      <w:tr w:rsidR="00FF7AD6" w:rsidRPr="00FF7AD6" w14:paraId="3B417BA6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A025D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2.06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D7A2C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8BD28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186E0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FF7AD6" w:rsidRPr="00FF7AD6" w14:paraId="28158B85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31743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3.15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44EEF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90A3B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E68F5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3,03</w:t>
            </w:r>
          </w:p>
        </w:tc>
      </w:tr>
      <w:tr w:rsidR="00FF7AD6" w:rsidRPr="00FF7AD6" w14:paraId="587B262C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96266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3.13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4C7F3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2,30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B96D3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A0E4E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11,50</w:t>
            </w:r>
          </w:p>
        </w:tc>
      </w:tr>
      <w:tr w:rsidR="00FF7AD6" w:rsidRPr="00FF7AD6" w14:paraId="3A7E67E2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744A2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3.12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4E017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1,86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9B857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5B8EB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1,86</w:t>
            </w:r>
          </w:p>
        </w:tc>
      </w:tr>
      <w:tr w:rsidR="00FF7AD6" w:rsidRPr="00FF7AD6" w14:paraId="4399C00D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64107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3.10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D7492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1,27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1EBE1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6FD06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3,81</w:t>
            </w:r>
          </w:p>
        </w:tc>
      </w:tr>
      <w:tr w:rsidR="00FF7AD6" w:rsidRPr="00FF7AD6" w14:paraId="700EDE58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699B8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3.07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7FB83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0,83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CB2F1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D92FE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1,66</w:t>
            </w:r>
          </w:p>
        </w:tc>
      </w:tr>
      <w:tr w:rsidR="00FF7AD6" w:rsidRPr="00FF7AD6" w14:paraId="5BA6D32A" w14:textId="77777777" w:rsidTr="00FF7AD6">
        <w:trPr>
          <w:trHeight w:val="319"/>
        </w:trPr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74CFB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FCE 4.07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51F2D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0,83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DE7EB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AF42E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9,96</w:t>
            </w:r>
          </w:p>
        </w:tc>
      </w:tr>
      <w:tr w:rsidR="00FF7AD6" w:rsidRPr="00FF7AD6" w14:paraId="5D01E7C6" w14:textId="77777777" w:rsidTr="00FF7AD6">
        <w:trPr>
          <w:trHeight w:val="185"/>
        </w:trPr>
        <w:tc>
          <w:tcPr>
            <w:tcW w:w="5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FFC90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CFD20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BA4BF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color w:val="000000"/>
                <w:sz w:val="22"/>
                <w:szCs w:val="22"/>
              </w:rPr>
              <w:t>146,89</w:t>
            </w:r>
          </w:p>
        </w:tc>
      </w:tr>
    </w:tbl>
    <w:p w14:paraId="0EEF434A" w14:textId="77777777" w:rsidR="00FF7AD6" w:rsidRDefault="00FF7AD6" w:rsidP="00FF7AD6">
      <w:pPr>
        <w:spacing w:before="100" w:beforeAutospacing="1"/>
        <w:jc w:val="center"/>
        <w:rPr>
          <w:color w:val="000000"/>
          <w:sz w:val="22"/>
          <w:szCs w:val="22"/>
        </w:rPr>
      </w:pPr>
      <w:bookmarkStart w:id="0" w:name="anexo2"/>
      <w:bookmarkEnd w:id="0"/>
    </w:p>
    <w:p w14:paraId="2D257FFB" w14:textId="7BBFFA38" w:rsidR="00FF7AD6" w:rsidRPr="00655FD1" w:rsidRDefault="00FF7AD6" w:rsidP="00FF7AD6">
      <w:pPr>
        <w:jc w:val="center"/>
        <w:rPr>
          <w:b/>
          <w:bCs/>
          <w:color w:val="000000"/>
          <w:sz w:val="22"/>
          <w:szCs w:val="22"/>
        </w:rPr>
      </w:pPr>
      <w:r w:rsidRPr="00655FD1">
        <w:rPr>
          <w:b/>
          <w:bCs/>
          <w:color w:val="000000"/>
          <w:sz w:val="22"/>
          <w:szCs w:val="22"/>
        </w:rPr>
        <w:t>ANEXO II</w:t>
      </w:r>
    </w:p>
    <w:p w14:paraId="3D3A2C3D" w14:textId="77777777" w:rsidR="00FF7AD6" w:rsidRPr="00412CCD" w:rsidRDefault="00FF7AD6" w:rsidP="00FF7AD6">
      <w:pPr>
        <w:ind w:firstLine="567"/>
        <w:jc w:val="center"/>
        <w:rPr>
          <w:sz w:val="22"/>
          <w:szCs w:val="22"/>
        </w:rPr>
      </w:pPr>
      <w:r w:rsidRPr="00412CCD">
        <w:rPr>
          <w:sz w:val="22"/>
          <w:szCs w:val="22"/>
        </w:rPr>
        <w:t>(Anexo II ao Decreto nº 11.353, de 1º de janeiro de 2023)</w:t>
      </w:r>
    </w:p>
    <w:p w14:paraId="5B7F2DC3" w14:textId="04E82635" w:rsidR="007D232A" w:rsidRPr="00FF7AD6" w:rsidRDefault="000312D8" w:rsidP="00FF7AD6">
      <w:pPr>
        <w:ind w:firstLine="567"/>
        <w:jc w:val="center"/>
        <w:rPr>
          <w:sz w:val="22"/>
          <w:szCs w:val="22"/>
        </w:rPr>
      </w:pPr>
      <w:hyperlink r:id="rId16">
        <w:r>
          <w:rPr>
            <w:rStyle w:val="Hyperlink"/>
            <w:i/>
            <w:sz w:val="24"/>
            <w:szCs w:val="24"/>
          </w:rPr>
          <w:t>(Revogado pelo Decreto nº 13.090, de 4/8/2026, publicado no DOU de 5/8/2026, em vigor 8 dias após a publicação)</w:t>
        </w:r>
      </w:hyperlink>
    </w:p>
    <w:p w14:paraId="1C4B4AFA" w14:textId="77777777" w:rsidR="000312D8" w:rsidRDefault="000312D8" w:rsidP="00FF7AD6">
      <w:pPr>
        <w:spacing w:before="100" w:beforeAutospacing="1"/>
        <w:jc w:val="center"/>
        <w:rPr>
          <w:color w:val="000000"/>
          <w:sz w:val="22"/>
          <w:szCs w:val="22"/>
        </w:rPr>
      </w:pPr>
      <w:bookmarkStart w:id="1" w:name="anexo3"/>
      <w:bookmarkEnd w:id="1"/>
    </w:p>
    <w:p w14:paraId="2D1D2BD8" w14:textId="590E7FD7" w:rsidR="00FF7AD6" w:rsidRPr="00655FD1" w:rsidRDefault="00FF7AD6" w:rsidP="00FF7AD6">
      <w:pPr>
        <w:spacing w:before="100" w:beforeAutospacing="1"/>
        <w:jc w:val="center"/>
        <w:rPr>
          <w:b/>
          <w:bCs/>
          <w:color w:val="000000"/>
          <w:sz w:val="22"/>
          <w:szCs w:val="22"/>
        </w:rPr>
      </w:pPr>
      <w:r w:rsidRPr="00655FD1">
        <w:rPr>
          <w:b/>
          <w:bCs/>
          <w:color w:val="000000"/>
          <w:sz w:val="22"/>
          <w:szCs w:val="22"/>
        </w:rPr>
        <w:t>ANEXO III</w:t>
      </w:r>
    </w:p>
    <w:p w14:paraId="5327CFE4" w14:textId="30DCCD65" w:rsidR="00FF7AD6" w:rsidRPr="00FF7AD6" w:rsidRDefault="00FF7AD6" w:rsidP="00FF7AD6">
      <w:pPr>
        <w:spacing w:before="100" w:beforeAutospacing="1" w:after="100" w:afterAutospacing="1"/>
        <w:jc w:val="center"/>
        <w:rPr>
          <w:color w:val="000000"/>
          <w:sz w:val="22"/>
          <w:szCs w:val="22"/>
        </w:rPr>
      </w:pPr>
      <w:r w:rsidRPr="00FF7AD6">
        <w:rPr>
          <w:color w:val="000000"/>
          <w:sz w:val="22"/>
          <w:szCs w:val="22"/>
        </w:rPr>
        <w:t xml:space="preserve">DEMONSTRATIVO DOS CARGOS </w:t>
      </w:r>
      <w:r w:rsidRPr="00FF7AD6">
        <w:rPr>
          <w:sz w:val="22"/>
          <w:szCs w:val="22"/>
        </w:rPr>
        <w:t>COMISSIONADOS EXECUTIVOS - CCE E DAS FUNÇÕES COMISSIONADAS EXECUTIVAS - FCE TRANSFORMADOS NOS TERMOS DO DISPOSTO NO ART. 7º DA LEI Nº 14.204, DE 16 DE SETEMBRO DE 2021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4"/>
        <w:gridCol w:w="1245"/>
        <w:gridCol w:w="958"/>
        <w:gridCol w:w="1341"/>
        <w:gridCol w:w="958"/>
        <w:gridCol w:w="1245"/>
        <w:gridCol w:w="957"/>
        <w:gridCol w:w="957"/>
      </w:tblGrid>
      <w:tr w:rsidR="00FF7AD6" w:rsidRPr="00FF7AD6" w14:paraId="60ABEFBE" w14:textId="77777777" w:rsidTr="00156A63">
        <w:trPr>
          <w:trHeight w:val="315"/>
          <w:tblHeader/>
        </w:trPr>
        <w:tc>
          <w:tcPr>
            <w:tcW w:w="9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5F302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CÓDIGO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C7F9B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CCE-UNITÁRIO</w:t>
            </w:r>
          </w:p>
        </w:tc>
        <w:tc>
          <w:tcPr>
            <w:tcW w:w="12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C4241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SITUAÇÃO ATUAL (a)</w:t>
            </w:r>
          </w:p>
        </w:tc>
        <w:tc>
          <w:tcPr>
            <w:tcW w:w="11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A895A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SITUAÇÃO NOVA (b)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826D6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DIFERENÇA</w:t>
            </w:r>
          </w:p>
        </w:tc>
      </w:tr>
      <w:tr w:rsidR="00FF7AD6" w:rsidRPr="00FF7AD6" w14:paraId="663AE284" w14:textId="77777777" w:rsidTr="00156A63">
        <w:trPr>
          <w:trHeight w:val="315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19385F" w14:textId="77777777" w:rsidR="00FF7AD6" w:rsidRPr="00FF7AD6" w:rsidRDefault="00FF7AD6" w:rsidP="00FF7AD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47804" w14:textId="77777777" w:rsidR="00FF7AD6" w:rsidRPr="00FF7AD6" w:rsidRDefault="00FF7AD6" w:rsidP="00FF7AD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D13AF" w14:textId="77777777" w:rsidR="00FF7AD6" w:rsidRPr="00FF7AD6" w:rsidRDefault="00FF7AD6" w:rsidP="00FF7AD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8FF6F" w14:textId="77777777" w:rsidR="00FF7AD6" w:rsidRPr="00FF7AD6" w:rsidRDefault="00FF7AD6" w:rsidP="00FF7AD6">
            <w:pPr>
              <w:rPr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EC1DA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(c = b - a)</w:t>
            </w:r>
          </w:p>
        </w:tc>
      </w:tr>
      <w:tr w:rsidR="00FF7AD6" w:rsidRPr="00FF7AD6" w14:paraId="41E148D8" w14:textId="77777777" w:rsidTr="00156A63">
        <w:trPr>
          <w:trHeight w:val="630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0C12F" w14:textId="77777777" w:rsidR="00FF7AD6" w:rsidRPr="00FF7AD6" w:rsidRDefault="00FF7AD6" w:rsidP="00FF7AD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0231C" w14:textId="77777777" w:rsidR="00FF7AD6" w:rsidRPr="00FF7AD6" w:rsidRDefault="00FF7AD6" w:rsidP="00FF7AD6">
            <w:pPr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DFA68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QTD.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04CCE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VALOR TOTAL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35B2C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QTD.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18559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VALOR TOTAL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9908E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QTD.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F8625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VALOR TOTAL</w:t>
            </w:r>
          </w:p>
        </w:tc>
      </w:tr>
      <w:tr w:rsidR="00FF7AD6" w:rsidRPr="00FF7AD6" w14:paraId="0C7B6A09" w14:textId="77777777" w:rsidTr="00FF7AD6">
        <w:trPr>
          <w:trHeight w:val="315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B46AD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CCE-17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74D62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6,27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47D08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18E1A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96A11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AD95E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6,27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5D073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A1D8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6,27</w:t>
            </w:r>
          </w:p>
        </w:tc>
      </w:tr>
      <w:tr w:rsidR="00FF7AD6" w:rsidRPr="00FF7AD6" w14:paraId="722E0E34" w14:textId="77777777" w:rsidTr="00FF7AD6">
        <w:trPr>
          <w:trHeight w:val="310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F924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CCE-12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BB20F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3,10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ED14C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42D6B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34A5D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CBF8A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3,10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0E55E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02BD8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3,10</w:t>
            </w:r>
          </w:p>
        </w:tc>
      </w:tr>
      <w:tr w:rsidR="00FF7AD6" w:rsidRPr="00FF7AD6" w14:paraId="350493AB" w14:textId="77777777" w:rsidTr="00FF7AD6">
        <w:trPr>
          <w:trHeight w:val="310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3CE2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CCE-10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67E84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2,12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461A3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67D16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4,24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D9ED3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6ED7D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5AF9B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29EA0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-4,24</w:t>
            </w:r>
          </w:p>
        </w:tc>
      </w:tr>
      <w:tr w:rsidR="00FF7AD6" w:rsidRPr="00FF7AD6" w14:paraId="551177DA" w14:textId="77777777" w:rsidTr="00FF7AD6">
        <w:trPr>
          <w:trHeight w:val="310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1E1B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CCE-9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5CCDB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4DEEE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D3F26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085B6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A63D8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3,34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94359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D8ED3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3,34</w:t>
            </w:r>
          </w:p>
        </w:tc>
      </w:tr>
      <w:tr w:rsidR="00FF7AD6" w:rsidRPr="00FF7AD6" w14:paraId="2EF70DE8" w14:textId="77777777" w:rsidTr="00FF7AD6">
        <w:trPr>
          <w:trHeight w:val="310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2FBF5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CCE-8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CD0C1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563FE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DF31F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8C22B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1CFF2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7657B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10A0D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1,60</w:t>
            </w:r>
          </w:p>
        </w:tc>
      </w:tr>
      <w:tr w:rsidR="00FF7AD6" w:rsidRPr="00FF7AD6" w14:paraId="3A7B8269" w14:textId="77777777" w:rsidTr="00FF7AD6">
        <w:trPr>
          <w:trHeight w:val="310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DD40C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CCE-6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0B787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1993C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47CAC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3B3F8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01BAC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66FA6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A0E4E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-1,17</w:t>
            </w:r>
          </w:p>
        </w:tc>
      </w:tr>
      <w:tr w:rsidR="00FF7AD6" w:rsidRPr="00FF7AD6" w14:paraId="65493506" w14:textId="77777777" w:rsidTr="00FF7AD6">
        <w:trPr>
          <w:trHeight w:val="310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46CAF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CCE-5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E530E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912F0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C72DE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9,00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3A21C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2EEE8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81174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66795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-9,00</w:t>
            </w:r>
          </w:p>
        </w:tc>
      </w:tr>
      <w:tr w:rsidR="00FF7AD6" w:rsidRPr="00FF7AD6" w14:paraId="0081ABA0" w14:textId="77777777" w:rsidTr="00FF7AD6">
        <w:trPr>
          <w:trHeight w:val="310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4192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lastRenderedPageBreak/>
              <w:t>FCE-17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C584D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3,76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863B9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A909F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3,76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F10B9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56BA8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3DE37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4C4F0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-3,76</w:t>
            </w:r>
          </w:p>
        </w:tc>
      </w:tr>
      <w:tr w:rsidR="00FF7AD6" w:rsidRPr="00FF7AD6" w14:paraId="471E775A" w14:textId="77777777" w:rsidTr="00FF7AD6">
        <w:trPr>
          <w:trHeight w:val="310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1BD0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FCE-14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DD1C8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2,59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9BE60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D49C9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87CFD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3DC23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2,59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50F15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47F21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2,59</w:t>
            </w:r>
          </w:p>
        </w:tc>
      </w:tr>
      <w:tr w:rsidR="00FF7AD6" w:rsidRPr="00FF7AD6" w14:paraId="06EBDF70" w14:textId="77777777" w:rsidTr="00FF7AD6">
        <w:trPr>
          <w:trHeight w:val="310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5973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FCE-12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177C9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146648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A4AA8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2DE23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4D340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D1994E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F317F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1,86</w:t>
            </w:r>
          </w:p>
        </w:tc>
      </w:tr>
      <w:tr w:rsidR="00FF7AD6" w:rsidRPr="00FF7AD6" w14:paraId="07696AB5" w14:textId="77777777" w:rsidTr="00FF7AD6">
        <w:trPr>
          <w:trHeight w:val="310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78AB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FCE-9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0EC0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2B1A0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91C6A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7E94D0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1FC67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0E2B2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99980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-1,00</w:t>
            </w:r>
          </w:p>
        </w:tc>
      </w:tr>
      <w:tr w:rsidR="00FF7AD6" w:rsidRPr="00FF7AD6" w14:paraId="407178BE" w14:textId="77777777" w:rsidTr="00FF7AD6">
        <w:trPr>
          <w:trHeight w:val="310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2F5D6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FCE-6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1EDC0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0,70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EB1D5C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D203B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E5BDF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B5FDB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0,70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D2D32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FB8D8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0,70</w:t>
            </w:r>
          </w:p>
        </w:tc>
      </w:tr>
      <w:tr w:rsidR="00FF7AD6" w:rsidRPr="00FF7AD6" w14:paraId="59B65019" w14:textId="77777777" w:rsidTr="00FF7AD6">
        <w:trPr>
          <w:trHeight w:val="310"/>
        </w:trPr>
        <w:tc>
          <w:tcPr>
            <w:tcW w:w="9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31F5C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FCE-5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AF9F1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0,60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76816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50378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1,20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6ECBFF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94D804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2FFE4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39AD3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-1,20</w:t>
            </w:r>
          </w:p>
        </w:tc>
      </w:tr>
      <w:tr w:rsidR="00FF7AD6" w:rsidRPr="00FF7AD6" w14:paraId="5F485375" w14:textId="77777777" w:rsidTr="00FF7AD6">
        <w:trPr>
          <w:trHeight w:val="310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2BAF5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FCE-4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F36C4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0,44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8DFCC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26D9A6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78851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972171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0,88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EAD493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E9F427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0,88</w:t>
            </w:r>
          </w:p>
        </w:tc>
      </w:tr>
      <w:tr w:rsidR="00FF7AD6" w:rsidRPr="00FF7AD6" w14:paraId="13DC4977" w14:textId="77777777" w:rsidTr="00FF7AD6">
        <w:trPr>
          <w:trHeight w:val="310"/>
        </w:trPr>
        <w:tc>
          <w:tcPr>
            <w:tcW w:w="1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B6A0CB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TOTAL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437E2A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4BD2D2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20,37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E399A9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8A93E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20,34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59D965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F5B98D" w14:textId="77777777" w:rsidR="00FF7AD6" w:rsidRPr="00FF7AD6" w:rsidRDefault="00FF7AD6" w:rsidP="00FF7AD6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FF7AD6">
              <w:rPr>
                <w:sz w:val="22"/>
                <w:szCs w:val="22"/>
              </w:rPr>
              <w:t>-0,03</w:t>
            </w:r>
          </w:p>
        </w:tc>
      </w:tr>
    </w:tbl>
    <w:p w14:paraId="04FB1BA6" w14:textId="21C05E28" w:rsidR="00FF7AD6" w:rsidRPr="00FF7AD6" w:rsidRDefault="00FF7AD6" w:rsidP="00FF7AD6">
      <w:pPr>
        <w:spacing w:before="100" w:beforeAutospacing="1" w:after="100" w:afterAutospacing="1"/>
        <w:jc w:val="center"/>
        <w:rPr>
          <w:color w:val="000000"/>
          <w:sz w:val="22"/>
          <w:szCs w:val="22"/>
        </w:rPr>
      </w:pPr>
    </w:p>
    <w:p w14:paraId="65370339" w14:textId="77777777" w:rsidR="00FF7AD6" w:rsidRPr="00FF7AD6" w:rsidRDefault="00FF7AD6" w:rsidP="00186EC8">
      <w:pPr>
        <w:pStyle w:val="Cabealho"/>
        <w:ind w:firstLine="1134"/>
        <w:jc w:val="both"/>
        <w:rPr>
          <w:sz w:val="22"/>
          <w:szCs w:val="22"/>
        </w:rPr>
      </w:pPr>
    </w:p>
    <w:sectPr w:rsidR="00FF7AD6" w:rsidRPr="00FF7AD6">
      <w:pgSz w:w="12240" w:h="15840"/>
      <w:pgMar w:top="1418" w:right="1134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B05F8"/>
    <w:multiLevelType w:val="hybridMultilevel"/>
    <w:tmpl w:val="CE7615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7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BB"/>
    <w:rsid w:val="000134AC"/>
    <w:rsid w:val="00031082"/>
    <w:rsid w:val="000312D8"/>
    <w:rsid w:val="00034763"/>
    <w:rsid w:val="00062499"/>
    <w:rsid w:val="000A49FD"/>
    <w:rsid w:val="000B15B1"/>
    <w:rsid w:val="000B41DB"/>
    <w:rsid w:val="000B6814"/>
    <w:rsid w:val="000C6F5F"/>
    <w:rsid w:val="000E0430"/>
    <w:rsid w:val="000F31F0"/>
    <w:rsid w:val="001134B5"/>
    <w:rsid w:val="0014006E"/>
    <w:rsid w:val="00142EDB"/>
    <w:rsid w:val="00151F39"/>
    <w:rsid w:val="00156A63"/>
    <w:rsid w:val="00163775"/>
    <w:rsid w:val="0016605A"/>
    <w:rsid w:val="00175214"/>
    <w:rsid w:val="00186EC8"/>
    <w:rsid w:val="001A4BC9"/>
    <w:rsid w:val="001B2C33"/>
    <w:rsid w:val="001E3039"/>
    <w:rsid w:val="001F46E7"/>
    <w:rsid w:val="002022C2"/>
    <w:rsid w:val="00202D1E"/>
    <w:rsid w:val="002055E6"/>
    <w:rsid w:val="00212338"/>
    <w:rsid w:val="00232766"/>
    <w:rsid w:val="00237EC3"/>
    <w:rsid w:val="00252D9E"/>
    <w:rsid w:val="00261397"/>
    <w:rsid w:val="00263A93"/>
    <w:rsid w:val="00263EDC"/>
    <w:rsid w:val="00271313"/>
    <w:rsid w:val="0027187A"/>
    <w:rsid w:val="002751F9"/>
    <w:rsid w:val="00292B50"/>
    <w:rsid w:val="002A23B3"/>
    <w:rsid w:val="002B0AB7"/>
    <w:rsid w:val="002B3BBA"/>
    <w:rsid w:val="002E70DF"/>
    <w:rsid w:val="00314125"/>
    <w:rsid w:val="003214F9"/>
    <w:rsid w:val="003223A1"/>
    <w:rsid w:val="003614FD"/>
    <w:rsid w:val="0036719F"/>
    <w:rsid w:val="003674AE"/>
    <w:rsid w:val="00371520"/>
    <w:rsid w:val="00382451"/>
    <w:rsid w:val="003A65BE"/>
    <w:rsid w:val="003B058B"/>
    <w:rsid w:val="003B49E8"/>
    <w:rsid w:val="003D35BC"/>
    <w:rsid w:val="003F3F69"/>
    <w:rsid w:val="0040208F"/>
    <w:rsid w:val="00412CCD"/>
    <w:rsid w:val="00426637"/>
    <w:rsid w:val="0043414B"/>
    <w:rsid w:val="00435FBD"/>
    <w:rsid w:val="00440636"/>
    <w:rsid w:val="004548EA"/>
    <w:rsid w:val="00465FB3"/>
    <w:rsid w:val="00470F5F"/>
    <w:rsid w:val="00475BE4"/>
    <w:rsid w:val="004856EA"/>
    <w:rsid w:val="004A09BB"/>
    <w:rsid w:val="004A45D3"/>
    <w:rsid w:val="004B4292"/>
    <w:rsid w:val="004C37B8"/>
    <w:rsid w:val="004D55FA"/>
    <w:rsid w:val="004E2F52"/>
    <w:rsid w:val="004E79A8"/>
    <w:rsid w:val="00502BA4"/>
    <w:rsid w:val="005166E5"/>
    <w:rsid w:val="00517895"/>
    <w:rsid w:val="00542216"/>
    <w:rsid w:val="00577DFB"/>
    <w:rsid w:val="005B149A"/>
    <w:rsid w:val="005D2392"/>
    <w:rsid w:val="005E1653"/>
    <w:rsid w:val="005E3259"/>
    <w:rsid w:val="005F5226"/>
    <w:rsid w:val="00602398"/>
    <w:rsid w:val="006024C4"/>
    <w:rsid w:val="00607D21"/>
    <w:rsid w:val="006216D2"/>
    <w:rsid w:val="00641CE8"/>
    <w:rsid w:val="00642F39"/>
    <w:rsid w:val="00644E1F"/>
    <w:rsid w:val="00647D77"/>
    <w:rsid w:val="00651582"/>
    <w:rsid w:val="00655FD1"/>
    <w:rsid w:val="00660673"/>
    <w:rsid w:val="006637F4"/>
    <w:rsid w:val="00663FD4"/>
    <w:rsid w:val="006A0BC6"/>
    <w:rsid w:val="006D2527"/>
    <w:rsid w:val="006D58DC"/>
    <w:rsid w:val="006E202D"/>
    <w:rsid w:val="006E5D2D"/>
    <w:rsid w:val="006F3400"/>
    <w:rsid w:val="00700001"/>
    <w:rsid w:val="00713A4B"/>
    <w:rsid w:val="007234DC"/>
    <w:rsid w:val="00723BD5"/>
    <w:rsid w:val="0074415D"/>
    <w:rsid w:val="00751906"/>
    <w:rsid w:val="0076324D"/>
    <w:rsid w:val="007709A6"/>
    <w:rsid w:val="00784616"/>
    <w:rsid w:val="00787EE7"/>
    <w:rsid w:val="007959C8"/>
    <w:rsid w:val="007A4576"/>
    <w:rsid w:val="007A6666"/>
    <w:rsid w:val="007C66B0"/>
    <w:rsid w:val="007D232A"/>
    <w:rsid w:val="007D7D15"/>
    <w:rsid w:val="007E0856"/>
    <w:rsid w:val="007E79C2"/>
    <w:rsid w:val="007F111E"/>
    <w:rsid w:val="008119B6"/>
    <w:rsid w:val="008233DA"/>
    <w:rsid w:val="0082580F"/>
    <w:rsid w:val="008318D5"/>
    <w:rsid w:val="00833698"/>
    <w:rsid w:val="008528AE"/>
    <w:rsid w:val="00855F8E"/>
    <w:rsid w:val="0085706B"/>
    <w:rsid w:val="00863058"/>
    <w:rsid w:val="008732AA"/>
    <w:rsid w:val="00876610"/>
    <w:rsid w:val="00883AFE"/>
    <w:rsid w:val="008B66B3"/>
    <w:rsid w:val="008C4836"/>
    <w:rsid w:val="008C5F6B"/>
    <w:rsid w:val="008D039C"/>
    <w:rsid w:val="008E4285"/>
    <w:rsid w:val="008F51DC"/>
    <w:rsid w:val="008F7E42"/>
    <w:rsid w:val="00912253"/>
    <w:rsid w:val="00942709"/>
    <w:rsid w:val="00951C6A"/>
    <w:rsid w:val="00967956"/>
    <w:rsid w:val="00980E21"/>
    <w:rsid w:val="009B617B"/>
    <w:rsid w:val="009C06C6"/>
    <w:rsid w:val="009D1B32"/>
    <w:rsid w:val="009D26E2"/>
    <w:rsid w:val="009E2F21"/>
    <w:rsid w:val="009F1493"/>
    <w:rsid w:val="00A00031"/>
    <w:rsid w:val="00A07D4A"/>
    <w:rsid w:val="00A26D07"/>
    <w:rsid w:val="00A270C0"/>
    <w:rsid w:val="00A43F13"/>
    <w:rsid w:val="00A54BF7"/>
    <w:rsid w:val="00A60C8A"/>
    <w:rsid w:val="00A9003C"/>
    <w:rsid w:val="00A90A52"/>
    <w:rsid w:val="00AA2622"/>
    <w:rsid w:val="00AB04AF"/>
    <w:rsid w:val="00AC6BCE"/>
    <w:rsid w:val="00AF529C"/>
    <w:rsid w:val="00AF6801"/>
    <w:rsid w:val="00B2523D"/>
    <w:rsid w:val="00B26368"/>
    <w:rsid w:val="00B40BA8"/>
    <w:rsid w:val="00B435AF"/>
    <w:rsid w:val="00B52DF8"/>
    <w:rsid w:val="00B56F21"/>
    <w:rsid w:val="00B72706"/>
    <w:rsid w:val="00B821AF"/>
    <w:rsid w:val="00B84B6F"/>
    <w:rsid w:val="00B8513F"/>
    <w:rsid w:val="00BB66B4"/>
    <w:rsid w:val="00BC74C5"/>
    <w:rsid w:val="00BD136A"/>
    <w:rsid w:val="00BD6ADA"/>
    <w:rsid w:val="00BE1A48"/>
    <w:rsid w:val="00C038C8"/>
    <w:rsid w:val="00C0484C"/>
    <w:rsid w:val="00C20425"/>
    <w:rsid w:val="00C35CC0"/>
    <w:rsid w:val="00C428CC"/>
    <w:rsid w:val="00C42BFD"/>
    <w:rsid w:val="00C66170"/>
    <w:rsid w:val="00C72B05"/>
    <w:rsid w:val="00CB2623"/>
    <w:rsid w:val="00CB7ABD"/>
    <w:rsid w:val="00CC0A60"/>
    <w:rsid w:val="00CC72CB"/>
    <w:rsid w:val="00CF67BB"/>
    <w:rsid w:val="00CF7403"/>
    <w:rsid w:val="00CF7858"/>
    <w:rsid w:val="00D72970"/>
    <w:rsid w:val="00D960E9"/>
    <w:rsid w:val="00DA2508"/>
    <w:rsid w:val="00DA611A"/>
    <w:rsid w:val="00DB447A"/>
    <w:rsid w:val="00DE6C2C"/>
    <w:rsid w:val="00DF7619"/>
    <w:rsid w:val="00E0062E"/>
    <w:rsid w:val="00E1527E"/>
    <w:rsid w:val="00E23F8E"/>
    <w:rsid w:val="00E25EA6"/>
    <w:rsid w:val="00E44486"/>
    <w:rsid w:val="00E471DE"/>
    <w:rsid w:val="00E7567C"/>
    <w:rsid w:val="00E8077F"/>
    <w:rsid w:val="00E874A7"/>
    <w:rsid w:val="00EA5D3C"/>
    <w:rsid w:val="00EB24A6"/>
    <w:rsid w:val="00EB4B02"/>
    <w:rsid w:val="00EC048A"/>
    <w:rsid w:val="00EE19B8"/>
    <w:rsid w:val="00F13A54"/>
    <w:rsid w:val="00F2130B"/>
    <w:rsid w:val="00F25318"/>
    <w:rsid w:val="00F372DB"/>
    <w:rsid w:val="00F44E2D"/>
    <w:rsid w:val="00F550F5"/>
    <w:rsid w:val="00F830DA"/>
    <w:rsid w:val="00FA29E2"/>
    <w:rsid w:val="00FC1891"/>
    <w:rsid w:val="00FE145A"/>
    <w:rsid w:val="00FE2692"/>
    <w:rsid w:val="00FE2BA0"/>
    <w:rsid w:val="00FF497A"/>
    <w:rsid w:val="00FF6AEB"/>
    <w:rsid w:val="00FF7567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04BC2DF"/>
  <w15:docId w15:val="{8E4AAF5A-C16A-4545-8219-8504EFC5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ind w:firstLine="1134"/>
      <w:jc w:val="both"/>
      <w:outlineLvl w:val="0"/>
    </w:pPr>
    <w:rPr>
      <w:sz w:val="24"/>
    </w:rPr>
  </w:style>
  <w:style w:type="paragraph" w:styleId="Ttulo2">
    <w:name w:val="heading 2"/>
    <w:basedOn w:val="Normal"/>
    <w:link w:val="Ttulo2Char"/>
    <w:uiPriority w:val="9"/>
    <w:qFormat/>
    <w:rsid w:val="00CB7AB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CB7ABD"/>
    <w:pPr>
      <w:keepNext/>
      <w:ind w:firstLine="357"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CB7ABD"/>
    <w:pPr>
      <w:keepNext/>
      <w:tabs>
        <w:tab w:val="left" w:pos="1418"/>
      </w:tabs>
      <w:jc w:val="center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B7ABD"/>
    <w:pPr>
      <w:keepNext/>
      <w:outlineLvl w:val="4"/>
    </w:pPr>
    <w:rPr>
      <w:sz w:val="24"/>
      <w:szCs w:val="24"/>
    </w:rPr>
  </w:style>
  <w:style w:type="paragraph" w:styleId="Ttulo6">
    <w:name w:val="heading 6"/>
    <w:basedOn w:val="Normal"/>
    <w:link w:val="Ttulo6Char"/>
    <w:uiPriority w:val="9"/>
    <w:qFormat/>
    <w:rsid w:val="00CB7ABD"/>
    <w:pPr>
      <w:keepNext/>
      <w:jc w:val="center"/>
      <w:outlineLvl w:val="5"/>
    </w:pPr>
    <w:rPr>
      <w:rFonts w:ascii="CG Times" w:hAnsi="CG Times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B7ABD"/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uiPriority w:val="99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customStyle="1" w:styleId="Ttulo2Char">
    <w:name w:val="Título 2 Char"/>
    <w:link w:val="Ttulo2"/>
    <w:uiPriority w:val="9"/>
    <w:rsid w:val="00CB7ABD"/>
    <w:rPr>
      <w:rFonts w:ascii="Arial" w:hAnsi="Arial" w:cs="Arial"/>
      <w:b/>
      <w:bCs/>
    </w:rPr>
  </w:style>
  <w:style w:type="character" w:customStyle="1" w:styleId="Ttulo3Char">
    <w:name w:val="Título 3 Char"/>
    <w:link w:val="Ttulo3"/>
    <w:uiPriority w:val="9"/>
    <w:rsid w:val="00CB7ABD"/>
    <w:rPr>
      <w:rFonts w:ascii="Arial" w:hAnsi="Arial" w:cs="Arial"/>
      <w:b/>
      <w:bCs/>
    </w:rPr>
  </w:style>
  <w:style w:type="character" w:customStyle="1" w:styleId="Ttulo4Char">
    <w:name w:val="Título 4 Char"/>
    <w:link w:val="Ttulo4"/>
    <w:uiPriority w:val="9"/>
    <w:rsid w:val="00CB7ABD"/>
    <w:rPr>
      <w:b/>
      <w:bCs/>
      <w:sz w:val="24"/>
      <w:szCs w:val="24"/>
    </w:rPr>
  </w:style>
  <w:style w:type="character" w:customStyle="1" w:styleId="Ttulo5Char">
    <w:name w:val="Título 5 Char"/>
    <w:link w:val="Ttulo5"/>
    <w:uiPriority w:val="9"/>
    <w:rsid w:val="00CB7ABD"/>
    <w:rPr>
      <w:sz w:val="24"/>
      <w:szCs w:val="24"/>
    </w:rPr>
  </w:style>
  <w:style w:type="character" w:customStyle="1" w:styleId="Ttulo6Char">
    <w:name w:val="Título 6 Char"/>
    <w:link w:val="Ttulo6"/>
    <w:uiPriority w:val="9"/>
    <w:rsid w:val="00CB7ABD"/>
    <w:rPr>
      <w:rFonts w:ascii="CG Times" w:hAnsi="CG Times"/>
      <w:b/>
      <w:bCs/>
      <w:sz w:val="24"/>
      <w:szCs w:val="24"/>
    </w:rPr>
  </w:style>
  <w:style w:type="character" w:customStyle="1" w:styleId="ttulo1car">
    <w:name w:val="ttulo1car"/>
    <w:rsid w:val="00CB7ABD"/>
    <w:rPr>
      <w:rFonts w:ascii="Arial" w:hAnsi="Arial" w:cs="Arial" w:hint="default"/>
      <w:b/>
      <w:bCs/>
    </w:rPr>
  </w:style>
  <w:style w:type="character" w:customStyle="1" w:styleId="caracteresdenotaderodap">
    <w:name w:val="caracteresdenotaderodap"/>
    <w:rsid w:val="00CB7ABD"/>
    <w:rPr>
      <w:vertAlign w:val="superscript"/>
    </w:rPr>
  </w:style>
  <w:style w:type="character" w:customStyle="1" w:styleId="txtterm1">
    <w:name w:val="txtterm1"/>
    <w:rsid w:val="00CB7ABD"/>
    <w:rPr>
      <w:rFonts w:ascii="Times New Roman" w:hAnsi="Times New Roman" w:cs="Times New Roman" w:hint="default"/>
      <w:b/>
      <w:bCs/>
      <w:color w:val="000000"/>
    </w:rPr>
  </w:style>
  <w:style w:type="character" w:customStyle="1" w:styleId="font0020style31char">
    <w:name w:val="font0020style31char"/>
    <w:rsid w:val="00CB7ABD"/>
    <w:rPr>
      <w:rFonts w:ascii="Times New Roman" w:hAnsi="Times New Roman" w:cs="Times New Roman" w:hint="default"/>
    </w:rPr>
  </w:style>
  <w:style w:type="character" w:customStyle="1" w:styleId="style10char">
    <w:name w:val="style10char"/>
    <w:rsid w:val="00CB7ABD"/>
    <w:rPr>
      <w:rFonts w:ascii="Times New Roman" w:hAnsi="Times New Roman" w:cs="Times New Roman" w:hint="default"/>
    </w:rPr>
  </w:style>
  <w:style w:type="character" w:customStyle="1" w:styleId="centralizadochar">
    <w:name w:val="centralizadochar"/>
    <w:rsid w:val="00CB7ABD"/>
    <w:rPr>
      <w:rFonts w:ascii="Times New Roman" w:hAnsi="Times New Roman" w:cs="Times New Roman" w:hint="default"/>
    </w:rPr>
  </w:style>
  <w:style w:type="character" w:customStyle="1" w:styleId="texto0020normalchar">
    <w:name w:val="texto0020normalchar"/>
    <w:rsid w:val="00CB7ABD"/>
    <w:rPr>
      <w:rFonts w:ascii="Times New Roman" w:hAnsi="Times New Roman" w:cs="Times New Roman" w:hint="default"/>
    </w:rPr>
  </w:style>
  <w:style w:type="character" w:customStyle="1" w:styleId="normalchar">
    <w:name w:val="normalchar"/>
    <w:rsid w:val="00CB7ABD"/>
    <w:rPr>
      <w:rFonts w:ascii="Times New Roman" w:hAnsi="Times New Roman" w:cs="Times New Roman" w:hint="default"/>
    </w:rPr>
  </w:style>
  <w:style w:type="character" w:customStyle="1" w:styleId="estilochar">
    <w:name w:val="estilochar"/>
    <w:rsid w:val="00CB7ABD"/>
    <w:rPr>
      <w:rFonts w:ascii="Times New Roman" w:hAnsi="Times New Roman" w:cs="Times New Roman" w:hint="default"/>
    </w:rPr>
  </w:style>
  <w:style w:type="character" w:customStyle="1" w:styleId="style21char">
    <w:name w:val="style21char"/>
    <w:rsid w:val="00CB7ABD"/>
    <w:rPr>
      <w:rFonts w:ascii="Times New Roman" w:hAnsi="Times New Roman" w:cs="Times New Roman" w:hint="default"/>
    </w:rPr>
  </w:style>
  <w:style w:type="character" w:customStyle="1" w:styleId="style18char">
    <w:name w:val="style18char"/>
    <w:rsid w:val="00CB7ABD"/>
    <w:rPr>
      <w:rFonts w:ascii="Times New Roman" w:hAnsi="Times New Roman" w:cs="Times New Roman" w:hint="default"/>
    </w:rPr>
  </w:style>
  <w:style w:type="character" w:customStyle="1" w:styleId="style15char">
    <w:name w:val="style15char"/>
    <w:rsid w:val="00CB7ABD"/>
    <w:rPr>
      <w:rFonts w:ascii="Times New Roman" w:hAnsi="Times New Roman" w:cs="Times New Roman" w:hint="default"/>
    </w:rPr>
  </w:style>
  <w:style w:type="character" w:customStyle="1" w:styleId="hps">
    <w:name w:val="hps"/>
    <w:rsid w:val="00CB7ABD"/>
    <w:rPr>
      <w:rFonts w:ascii="Times New Roman" w:hAnsi="Times New Roman" w:cs="Times New Roman" w:hint="default"/>
    </w:rPr>
  </w:style>
  <w:style w:type="character" w:customStyle="1" w:styleId="themebody">
    <w:name w:val="themebody"/>
    <w:rsid w:val="00CB7ABD"/>
    <w:rPr>
      <w:rFonts w:ascii="Times New Roman" w:hAnsi="Times New Roman" w:cs="Times New Roman" w:hint="default"/>
    </w:rPr>
  </w:style>
  <w:style w:type="character" w:customStyle="1" w:styleId="footnotesymbol">
    <w:name w:val="footnotesymbol"/>
    <w:rsid w:val="00CB7ABD"/>
    <w:rPr>
      <w:rFonts w:ascii="Times New Roman" w:hAnsi="Times New Roman" w:cs="Times New Roman" w:hint="default"/>
      <w:vertAlign w:val="superscript"/>
    </w:rPr>
  </w:style>
  <w:style w:type="character" w:customStyle="1" w:styleId="texto8">
    <w:name w:val="texto8"/>
    <w:rsid w:val="00B40BA8"/>
    <w:rPr>
      <w:rFonts w:ascii="Times New Roman" w:hAnsi="Times New Roman" w:cs="Times New Roman" w:hint="default"/>
    </w:rPr>
  </w:style>
  <w:style w:type="paragraph" w:customStyle="1" w:styleId="DefinitionTerm">
    <w:name w:val="Definition Term"/>
    <w:basedOn w:val="Normal"/>
    <w:next w:val="DefinitionList"/>
    <w:rsid w:val="004D55FA"/>
    <w:rPr>
      <w:snapToGrid w:val="0"/>
      <w:sz w:val="24"/>
    </w:rPr>
  </w:style>
  <w:style w:type="paragraph" w:customStyle="1" w:styleId="DefinitionList">
    <w:name w:val="Definition List"/>
    <w:basedOn w:val="Normal"/>
    <w:next w:val="DefinitionTerm"/>
    <w:rsid w:val="004D55FA"/>
    <w:pPr>
      <w:ind w:left="360"/>
    </w:pPr>
    <w:rPr>
      <w:snapToGrid w:val="0"/>
      <w:sz w:val="24"/>
    </w:rPr>
  </w:style>
  <w:style w:type="character" w:customStyle="1" w:styleId="Definition">
    <w:name w:val="Definition"/>
    <w:rsid w:val="004D55FA"/>
    <w:rPr>
      <w:i/>
    </w:rPr>
  </w:style>
  <w:style w:type="paragraph" w:customStyle="1" w:styleId="H2">
    <w:name w:val="H2"/>
    <w:basedOn w:val="Normal"/>
    <w:next w:val="Normal"/>
    <w:rsid w:val="004D55FA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D55FA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"/>
    <w:next w:val="Normal"/>
    <w:rsid w:val="004D55FA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H5">
    <w:name w:val="H5"/>
    <w:basedOn w:val="Normal"/>
    <w:next w:val="Normal"/>
    <w:rsid w:val="004D55FA"/>
    <w:pPr>
      <w:keepNext/>
      <w:spacing w:before="100" w:after="100"/>
      <w:outlineLvl w:val="5"/>
    </w:pPr>
    <w:rPr>
      <w:b/>
      <w:snapToGrid w:val="0"/>
    </w:rPr>
  </w:style>
  <w:style w:type="paragraph" w:customStyle="1" w:styleId="H6">
    <w:name w:val="H6"/>
    <w:basedOn w:val="Normal"/>
    <w:next w:val="Normal"/>
    <w:rsid w:val="004D55FA"/>
    <w:pPr>
      <w:keepNext/>
      <w:spacing w:before="100" w:after="100"/>
      <w:outlineLvl w:val="6"/>
    </w:pPr>
    <w:rPr>
      <w:b/>
      <w:snapToGrid w:val="0"/>
      <w:sz w:val="16"/>
    </w:rPr>
  </w:style>
  <w:style w:type="paragraph" w:customStyle="1" w:styleId="Address">
    <w:name w:val="Address"/>
    <w:basedOn w:val="Normal"/>
    <w:next w:val="Normal"/>
    <w:rsid w:val="004D55FA"/>
    <w:rPr>
      <w:i/>
      <w:snapToGrid w:val="0"/>
      <w:sz w:val="24"/>
    </w:rPr>
  </w:style>
  <w:style w:type="paragraph" w:customStyle="1" w:styleId="Blockquote">
    <w:name w:val="Blockquote"/>
    <w:basedOn w:val="Normal"/>
    <w:rsid w:val="004D55FA"/>
    <w:pPr>
      <w:spacing w:before="100" w:after="100"/>
      <w:ind w:left="360" w:right="360"/>
    </w:pPr>
    <w:rPr>
      <w:snapToGrid w:val="0"/>
      <w:sz w:val="24"/>
    </w:rPr>
  </w:style>
  <w:style w:type="character" w:customStyle="1" w:styleId="CITE">
    <w:name w:val="CITE"/>
    <w:rsid w:val="004D55FA"/>
    <w:rPr>
      <w:i/>
    </w:rPr>
  </w:style>
  <w:style w:type="character" w:customStyle="1" w:styleId="CODE">
    <w:name w:val="CODE"/>
    <w:rsid w:val="004D55FA"/>
    <w:rPr>
      <w:rFonts w:ascii="Courier New" w:hAnsi="Courier New"/>
      <w:sz w:val="20"/>
    </w:rPr>
  </w:style>
  <w:style w:type="character" w:customStyle="1" w:styleId="Keyboard">
    <w:name w:val="Keyboard"/>
    <w:rsid w:val="004D55FA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55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z-BottomofForm">
    <w:name w:val="z-Bottom of Form"/>
    <w:next w:val="Normal"/>
    <w:hidden/>
    <w:rsid w:val="004D55FA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55FA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55FA"/>
    <w:rPr>
      <w:rFonts w:ascii="Courier New" w:hAnsi="Courier New"/>
    </w:rPr>
  </w:style>
  <w:style w:type="character" w:customStyle="1" w:styleId="Typewriter">
    <w:name w:val="Typewriter"/>
    <w:rsid w:val="004D55FA"/>
    <w:rPr>
      <w:rFonts w:ascii="Courier New" w:hAnsi="Courier New"/>
      <w:sz w:val="20"/>
    </w:rPr>
  </w:style>
  <w:style w:type="character" w:customStyle="1" w:styleId="Variable">
    <w:name w:val="Variable"/>
    <w:rsid w:val="004D55FA"/>
    <w:rPr>
      <w:i/>
    </w:rPr>
  </w:style>
  <w:style w:type="character" w:customStyle="1" w:styleId="HTMLMarkup">
    <w:name w:val="HTML Markup"/>
    <w:rsid w:val="004D55FA"/>
    <w:rPr>
      <w:vanish/>
      <w:color w:val="FF0000"/>
    </w:rPr>
  </w:style>
  <w:style w:type="character" w:customStyle="1" w:styleId="Comment">
    <w:name w:val="Comment"/>
    <w:rsid w:val="004D55FA"/>
    <w:rPr>
      <w:vanish/>
    </w:rPr>
  </w:style>
  <w:style w:type="numbering" w:customStyle="1" w:styleId="Semlista1">
    <w:name w:val="Sem lista1"/>
    <w:next w:val="Semlista"/>
    <w:uiPriority w:val="99"/>
    <w:semiHidden/>
    <w:unhideWhenUsed/>
    <w:rsid w:val="00FF7AD6"/>
  </w:style>
  <w:style w:type="paragraph" w:customStyle="1" w:styleId="msonormal0">
    <w:name w:val="msonormal"/>
    <w:basedOn w:val="Normal"/>
    <w:rsid w:val="00FF7AD6"/>
    <w:pPr>
      <w:spacing w:before="100" w:beforeAutospacing="1" w:after="100" w:afterAutospacing="1"/>
    </w:pPr>
    <w:rPr>
      <w:sz w:val="24"/>
      <w:szCs w:val="24"/>
    </w:rPr>
  </w:style>
  <w:style w:type="paragraph" w:customStyle="1" w:styleId="textbody0">
    <w:name w:val="textbody0"/>
    <w:basedOn w:val="Normal"/>
    <w:rsid w:val="00FF7AD6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F7AD6"/>
    <w:pPr>
      <w:spacing w:before="100" w:beforeAutospacing="1" w:after="100" w:afterAutospacing="1"/>
    </w:pPr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5B14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12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5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806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56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304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13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98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9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4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2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87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9779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075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camara.leg.br/legin/fed/decret/2026/decreto-13090-4-agosto-2026-799695-publicacaooriginal-180676-pe.html" TargetMode="External"/><Relationship Id="rId13" Type="http://schemas.openxmlformats.org/officeDocument/2006/relationships/hyperlink" Target="https://www2.camara.leg.br/legin/fed/decret/2026/decreto-13090-4-agosto-2026-799695-publicacaooriginal-180676-pe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2.camara.leg.br/legin/fed/decret/2026/decreto-13090-4-agosto-2026-799695-publicacaooriginal-180676-pe.html" TargetMode="External"/><Relationship Id="rId12" Type="http://schemas.openxmlformats.org/officeDocument/2006/relationships/hyperlink" Target="https://www2.camara.leg.br/legin/fed/decret/2026/decreto-13090-4-agosto-2026-799695-publicacaooriginal-180676-pe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2.camara.leg.br/legin/fed/decret/2026/decreto-13090-4-agosto-2026-799695-publicacaooriginal-180676-pe.html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www2.camara.leg.br/legin/fed/decret/2026/decreto-13090-4-agosto-2026-799695-publicacaooriginal-180676-pe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2.camara.leg.br/legin/fed/decret/2026/decreto-13090-4-agosto-2026-799695-publicacaooriginal-180676-pe.html" TargetMode="External"/><Relationship Id="rId10" Type="http://schemas.openxmlformats.org/officeDocument/2006/relationships/hyperlink" Target="https://www2.camara.leg.br/legin/fed/decret/2026/decreto-13090-4-agosto-2026-799695-publicacaooriginal-180676-p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2.camara.leg.br/legin/fed/decret/2026/decreto-13090-4-agosto-2026-799695-publicacaooriginal-180676-pe.html" TargetMode="External"/><Relationship Id="rId14" Type="http://schemas.openxmlformats.org/officeDocument/2006/relationships/hyperlink" Target="https://www2.camara.leg.br/legin/fed/decret/2026/decreto-13090-4-agosto-2026-799695-publicacaooriginal-180676-pe.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1945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P_6140</dc:creator>
  <cp:keywords/>
  <cp:lastModifiedBy>Alexandre Pereira Pinheiro</cp:lastModifiedBy>
  <cp:revision>14</cp:revision>
  <cp:lastPrinted>2009-10-20T17:50:00Z</cp:lastPrinted>
  <dcterms:created xsi:type="dcterms:W3CDTF">2026-08-05T13:49:00Z</dcterms:created>
  <dcterms:modified xsi:type="dcterms:W3CDTF">2026-08-14T11:21:00Z</dcterms:modified>
</cp:coreProperties>
</file>