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7D5488">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8597932"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D97F17" w:rsidRPr="005C467A" w:rsidRDefault="00D97F17" w:rsidP="005C467A">
      <w:pPr>
        <w:pStyle w:val="Cabealho"/>
        <w:jc w:val="center"/>
        <w:rPr>
          <w:b/>
          <w:sz w:val="28"/>
          <w:szCs w:val="28"/>
        </w:rPr>
      </w:pPr>
      <w:r w:rsidRPr="005C467A">
        <w:rPr>
          <w:b/>
          <w:sz w:val="28"/>
          <w:szCs w:val="28"/>
        </w:rPr>
        <w:t>DECRETO Nº 10.620, DE 5 DE FEVEREIRO DE 2021</w:t>
      </w:r>
    </w:p>
    <w:p w:rsidR="00D97F17" w:rsidRDefault="00D97F17" w:rsidP="00DB447A">
      <w:pPr>
        <w:pStyle w:val="Cabealho"/>
        <w:jc w:val="both"/>
        <w:rPr>
          <w:sz w:val="24"/>
          <w:szCs w:val="24"/>
        </w:rPr>
      </w:pPr>
    </w:p>
    <w:p w:rsidR="00D97F17" w:rsidRDefault="00D97F17" w:rsidP="00DB447A">
      <w:pPr>
        <w:pStyle w:val="Cabealho"/>
        <w:jc w:val="both"/>
        <w:rPr>
          <w:sz w:val="24"/>
          <w:szCs w:val="24"/>
        </w:rPr>
      </w:pPr>
    </w:p>
    <w:p w:rsidR="00D97F17" w:rsidRDefault="00D97F17" w:rsidP="005C467A">
      <w:pPr>
        <w:pStyle w:val="Cabealho"/>
        <w:ind w:left="4536"/>
        <w:jc w:val="both"/>
        <w:rPr>
          <w:sz w:val="24"/>
          <w:szCs w:val="24"/>
        </w:rPr>
      </w:pPr>
      <w:r w:rsidRPr="00D97F17">
        <w:rPr>
          <w:sz w:val="24"/>
          <w:szCs w:val="24"/>
        </w:rPr>
        <w:t>Dispõe sobre a competência para a concessão e a manutenção das aposentadorias e pensões do regime próprio de previdência social da União no âmbito da administração pública federal.</w:t>
      </w:r>
    </w:p>
    <w:p w:rsidR="00D97F17" w:rsidRDefault="00D97F17" w:rsidP="00DB447A">
      <w:pPr>
        <w:pStyle w:val="Cabealho"/>
        <w:jc w:val="both"/>
        <w:rPr>
          <w:sz w:val="24"/>
          <w:szCs w:val="24"/>
        </w:rPr>
      </w:pPr>
    </w:p>
    <w:p w:rsidR="00D97F17" w:rsidRDefault="00D97F17" w:rsidP="00DB447A">
      <w:pPr>
        <w:pStyle w:val="Cabealho"/>
        <w:jc w:val="both"/>
        <w:rPr>
          <w:sz w:val="24"/>
          <w:szCs w:val="24"/>
        </w:rPr>
      </w:pPr>
    </w:p>
    <w:p w:rsidR="00D97F17" w:rsidRPr="00D97F17" w:rsidRDefault="00D97F17" w:rsidP="00D97F17">
      <w:pPr>
        <w:pStyle w:val="Cabealho"/>
        <w:ind w:firstLine="1134"/>
        <w:jc w:val="both"/>
        <w:rPr>
          <w:sz w:val="24"/>
          <w:szCs w:val="24"/>
        </w:rPr>
      </w:pPr>
      <w:r w:rsidRPr="005C467A">
        <w:rPr>
          <w:b/>
          <w:sz w:val="24"/>
          <w:szCs w:val="24"/>
        </w:rPr>
        <w:t>O PRESIDENTE DA REPÚBLICA</w:t>
      </w:r>
      <w:r w:rsidRPr="00D97F17">
        <w:rPr>
          <w:sz w:val="24"/>
          <w:szCs w:val="24"/>
        </w:rPr>
        <w:t xml:space="preserve">, no uso da atribuição que lhe confere o art. 84, </w:t>
      </w:r>
      <w:r w:rsidR="005C467A" w:rsidRPr="005C467A">
        <w:rPr>
          <w:i/>
          <w:sz w:val="24"/>
          <w:szCs w:val="24"/>
        </w:rPr>
        <w:t>caput</w:t>
      </w:r>
      <w:r w:rsidRPr="00D97F17">
        <w:rPr>
          <w:sz w:val="24"/>
          <w:szCs w:val="24"/>
        </w:rPr>
        <w:t xml:space="preserve">, inciso VI, alínea "a", da Constituição, </w:t>
      </w:r>
    </w:p>
    <w:p w:rsidR="00D97F17" w:rsidRPr="00D97F17" w:rsidRDefault="00D97F17" w:rsidP="00D97F17">
      <w:pPr>
        <w:pStyle w:val="Cabealho"/>
        <w:ind w:firstLine="1134"/>
        <w:jc w:val="both"/>
        <w:rPr>
          <w:sz w:val="24"/>
          <w:szCs w:val="24"/>
        </w:rPr>
      </w:pPr>
    </w:p>
    <w:p w:rsidR="00D97F17" w:rsidRPr="00D97F17" w:rsidRDefault="00D97F17" w:rsidP="00D97F17">
      <w:pPr>
        <w:pStyle w:val="Cabealho"/>
        <w:ind w:firstLine="1134"/>
        <w:jc w:val="both"/>
        <w:rPr>
          <w:sz w:val="24"/>
          <w:szCs w:val="24"/>
        </w:rPr>
      </w:pPr>
      <w:r w:rsidRPr="005C467A">
        <w:rPr>
          <w:b/>
          <w:sz w:val="24"/>
          <w:szCs w:val="24"/>
        </w:rPr>
        <w:t>DECRETA</w:t>
      </w:r>
      <w:r w:rsidRPr="00D97F17">
        <w:rPr>
          <w:sz w:val="24"/>
          <w:szCs w:val="24"/>
        </w:rPr>
        <w:t xml:space="preserve">: </w:t>
      </w:r>
    </w:p>
    <w:p w:rsidR="00D97F17" w:rsidRPr="00D97F17" w:rsidRDefault="00D97F17" w:rsidP="00D97F17">
      <w:pPr>
        <w:pStyle w:val="Cabealho"/>
        <w:ind w:firstLine="1134"/>
        <w:jc w:val="both"/>
        <w:rPr>
          <w:sz w:val="24"/>
          <w:szCs w:val="24"/>
        </w:rPr>
      </w:pPr>
    </w:p>
    <w:p w:rsidR="00D97F17" w:rsidRPr="005C467A" w:rsidRDefault="00D97F17" w:rsidP="005C467A">
      <w:pPr>
        <w:pStyle w:val="Cabealho"/>
        <w:jc w:val="both"/>
        <w:rPr>
          <w:b/>
          <w:sz w:val="24"/>
          <w:szCs w:val="24"/>
        </w:rPr>
      </w:pPr>
      <w:r w:rsidRPr="005C467A">
        <w:rPr>
          <w:b/>
          <w:sz w:val="24"/>
          <w:szCs w:val="24"/>
        </w:rPr>
        <w:t xml:space="preserve">Objeto e âmbito de aplicação </w:t>
      </w:r>
    </w:p>
    <w:p w:rsidR="00D97F17" w:rsidRPr="00D97F17" w:rsidRDefault="00D97F17" w:rsidP="00D97F17">
      <w:pPr>
        <w:pStyle w:val="Cabealho"/>
        <w:ind w:firstLine="1134"/>
        <w:jc w:val="both"/>
        <w:rPr>
          <w:sz w:val="24"/>
          <w:szCs w:val="24"/>
        </w:rPr>
      </w:pPr>
    </w:p>
    <w:p w:rsidR="00D97F17" w:rsidRPr="00D97F17" w:rsidRDefault="00D97F17" w:rsidP="00D97F17">
      <w:pPr>
        <w:pStyle w:val="Cabealho"/>
        <w:ind w:firstLine="1134"/>
        <w:jc w:val="both"/>
        <w:rPr>
          <w:sz w:val="24"/>
          <w:szCs w:val="24"/>
        </w:rPr>
      </w:pPr>
      <w:r w:rsidRPr="00D97F17">
        <w:rPr>
          <w:sz w:val="24"/>
          <w:szCs w:val="24"/>
        </w:rPr>
        <w:t xml:space="preserve">Art. 1º Este Decreto dispõe sobre a competência para a concessão e a manutenção das aposentadorias e pensões do regime próprio de previdência social da União no âmbito da administração pública federal. </w:t>
      </w:r>
    </w:p>
    <w:p w:rsidR="00D97F17" w:rsidRPr="00D97F17" w:rsidRDefault="00D97F17" w:rsidP="00D97F17">
      <w:pPr>
        <w:pStyle w:val="Cabealho"/>
        <w:ind w:firstLine="1134"/>
        <w:jc w:val="both"/>
        <w:rPr>
          <w:sz w:val="24"/>
          <w:szCs w:val="24"/>
        </w:rPr>
      </w:pPr>
      <w:r w:rsidRPr="00D97F17">
        <w:rPr>
          <w:sz w:val="24"/>
          <w:szCs w:val="24"/>
        </w:rPr>
        <w:t>Parágrafo único. Este Decreto:</w:t>
      </w:r>
    </w:p>
    <w:p w:rsidR="00D97F17" w:rsidRPr="00D97F17" w:rsidRDefault="00D97F17" w:rsidP="00D97F17">
      <w:pPr>
        <w:pStyle w:val="Cabealho"/>
        <w:ind w:firstLine="1134"/>
        <w:jc w:val="both"/>
        <w:rPr>
          <w:sz w:val="24"/>
          <w:szCs w:val="24"/>
        </w:rPr>
      </w:pPr>
      <w:r w:rsidRPr="00D97F17">
        <w:rPr>
          <w:sz w:val="24"/>
          <w:szCs w:val="24"/>
        </w:rPr>
        <w:t xml:space="preserve">I - não dispõe sobre o órgão ou a entidade gestora única do regime próprio de previdência social, no âmbito da União, de que trata o § 20 do art. 40 da Constituição; </w:t>
      </w:r>
      <w:proofErr w:type="gramStart"/>
      <w:r w:rsidRPr="00D97F17">
        <w:rPr>
          <w:sz w:val="24"/>
          <w:szCs w:val="24"/>
        </w:rPr>
        <w:t>e</w:t>
      </w:r>
      <w:proofErr w:type="gramEnd"/>
      <w:r w:rsidRPr="00D97F17">
        <w:rPr>
          <w:sz w:val="24"/>
          <w:szCs w:val="24"/>
        </w:rPr>
        <w:t xml:space="preserve"> </w:t>
      </w:r>
    </w:p>
    <w:p w:rsidR="00D97F17" w:rsidRPr="00D97F17" w:rsidRDefault="00D97F17" w:rsidP="00D97F17">
      <w:pPr>
        <w:pStyle w:val="Cabealho"/>
        <w:ind w:firstLine="1134"/>
        <w:jc w:val="both"/>
        <w:rPr>
          <w:sz w:val="24"/>
          <w:szCs w:val="24"/>
        </w:rPr>
      </w:pPr>
      <w:r w:rsidRPr="00D97F17">
        <w:rPr>
          <w:sz w:val="24"/>
          <w:szCs w:val="24"/>
        </w:rPr>
        <w:t>II - não se aplica ao Poder Legislativo, ao Poder Judiciário e aos órgãos constitucionalmente autônomos.</w:t>
      </w:r>
    </w:p>
    <w:p w:rsidR="00D97F17" w:rsidRPr="00D97F17" w:rsidRDefault="00D97F17" w:rsidP="00D97F17">
      <w:pPr>
        <w:pStyle w:val="Cabealho"/>
        <w:ind w:firstLine="1134"/>
        <w:jc w:val="both"/>
        <w:rPr>
          <w:sz w:val="24"/>
          <w:szCs w:val="24"/>
        </w:rPr>
      </w:pPr>
    </w:p>
    <w:p w:rsidR="00D97F17" w:rsidRPr="005C467A" w:rsidRDefault="00D97F17" w:rsidP="005C467A">
      <w:pPr>
        <w:pStyle w:val="Cabealho"/>
        <w:jc w:val="both"/>
        <w:rPr>
          <w:b/>
          <w:sz w:val="24"/>
          <w:szCs w:val="24"/>
        </w:rPr>
      </w:pPr>
      <w:r w:rsidRPr="005C467A">
        <w:rPr>
          <w:b/>
          <w:sz w:val="24"/>
          <w:szCs w:val="24"/>
        </w:rPr>
        <w:t xml:space="preserve">Centralização gradual das competências </w:t>
      </w:r>
    </w:p>
    <w:p w:rsidR="00D97F17" w:rsidRPr="00D97F17" w:rsidRDefault="00D97F17" w:rsidP="00D97F17">
      <w:pPr>
        <w:pStyle w:val="Cabealho"/>
        <w:ind w:firstLine="1134"/>
        <w:jc w:val="both"/>
        <w:rPr>
          <w:sz w:val="24"/>
          <w:szCs w:val="24"/>
        </w:rPr>
      </w:pPr>
    </w:p>
    <w:p w:rsidR="00D97F17" w:rsidRPr="00D97F17" w:rsidRDefault="00D97F17" w:rsidP="00D97F17">
      <w:pPr>
        <w:pStyle w:val="Cabealho"/>
        <w:ind w:firstLine="1134"/>
        <w:jc w:val="both"/>
        <w:rPr>
          <w:sz w:val="24"/>
          <w:szCs w:val="24"/>
        </w:rPr>
      </w:pPr>
      <w:r w:rsidRPr="00D97F17">
        <w:rPr>
          <w:sz w:val="24"/>
          <w:szCs w:val="24"/>
        </w:rPr>
        <w:t xml:space="preserve">Art. 2º Até que seja instituído em lei e estruturado o órgão ou a entidade gestora única de que trata o § 20 do art. 40 da Constituição, a ação da administração pública federal será direcionada à: </w:t>
      </w:r>
    </w:p>
    <w:p w:rsidR="00D97F17" w:rsidRPr="00D97F17" w:rsidRDefault="00D97F17" w:rsidP="00D97F17">
      <w:pPr>
        <w:pStyle w:val="Cabealho"/>
        <w:ind w:firstLine="1134"/>
        <w:jc w:val="both"/>
        <w:rPr>
          <w:sz w:val="24"/>
          <w:szCs w:val="24"/>
        </w:rPr>
      </w:pPr>
      <w:r w:rsidRPr="00D97F17">
        <w:rPr>
          <w:sz w:val="24"/>
          <w:szCs w:val="24"/>
        </w:rPr>
        <w:t xml:space="preserve">I - centralização gradual das atividades de concessão e de manutenção das aposentadorias e pensões, nos termos do disposto neste Decreto; </w:t>
      </w:r>
      <w:proofErr w:type="gramStart"/>
      <w:r w:rsidRPr="00D97F17">
        <w:rPr>
          <w:sz w:val="24"/>
          <w:szCs w:val="24"/>
        </w:rPr>
        <w:t>e</w:t>
      </w:r>
      <w:proofErr w:type="gramEnd"/>
      <w:r w:rsidRPr="00D97F17">
        <w:rPr>
          <w:sz w:val="24"/>
          <w:szCs w:val="24"/>
        </w:rPr>
        <w:t xml:space="preserve"> </w:t>
      </w:r>
    </w:p>
    <w:p w:rsidR="00D97F17" w:rsidRPr="00D97F17" w:rsidRDefault="00D97F17" w:rsidP="00D97F17">
      <w:pPr>
        <w:pStyle w:val="Cabealho"/>
        <w:ind w:firstLine="1134"/>
        <w:jc w:val="both"/>
        <w:rPr>
          <w:sz w:val="24"/>
          <w:szCs w:val="24"/>
        </w:rPr>
      </w:pPr>
      <w:r w:rsidRPr="00D97F17">
        <w:rPr>
          <w:sz w:val="24"/>
          <w:szCs w:val="24"/>
        </w:rPr>
        <w:t xml:space="preserve">II - facilitação da transferência posterior ao órgão ou à entidade gestora única de que </w:t>
      </w:r>
      <w:proofErr w:type="gramStart"/>
      <w:r w:rsidRPr="00D97F17">
        <w:rPr>
          <w:sz w:val="24"/>
          <w:szCs w:val="24"/>
        </w:rPr>
        <w:t>trata</w:t>
      </w:r>
      <w:proofErr w:type="gramEnd"/>
      <w:r w:rsidRPr="00D97F17">
        <w:rPr>
          <w:sz w:val="24"/>
          <w:szCs w:val="24"/>
        </w:rPr>
        <w:t xml:space="preserve"> o § 20 do art. 40 da Constituição. </w:t>
      </w:r>
    </w:p>
    <w:p w:rsidR="00D97F17" w:rsidRPr="00D97F17" w:rsidRDefault="00D97F17" w:rsidP="00D97F17">
      <w:pPr>
        <w:pStyle w:val="Cabealho"/>
        <w:ind w:firstLine="1134"/>
        <w:jc w:val="both"/>
        <w:rPr>
          <w:sz w:val="24"/>
          <w:szCs w:val="24"/>
        </w:rPr>
      </w:pPr>
    </w:p>
    <w:p w:rsidR="00D97F17" w:rsidRPr="005C467A" w:rsidRDefault="00D97F17" w:rsidP="005C467A">
      <w:pPr>
        <w:pStyle w:val="Cabealho"/>
        <w:jc w:val="both"/>
        <w:rPr>
          <w:b/>
          <w:sz w:val="24"/>
          <w:szCs w:val="24"/>
        </w:rPr>
      </w:pPr>
      <w:r w:rsidRPr="005C467A">
        <w:rPr>
          <w:b/>
          <w:sz w:val="24"/>
          <w:szCs w:val="24"/>
        </w:rPr>
        <w:t xml:space="preserve">Competência do órgão central do </w:t>
      </w:r>
      <w:proofErr w:type="spellStart"/>
      <w:r w:rsidRPr="005C467A">
        <w:rPr>
          <w:b/>
          <w:sz w:val="24"/>
          <w:szCs w:val="24"/>
        </w:rPr>
        <w:t>Sipec</w:t>
      </w:r>
      <w:proofErr w:type="spellEnd"/>
      <w:r w:rsidRPr="005C467A">
        <w:rPr>
          <w:b/>
          <w:sz w:val="24"/>
          <w:szCs w:val="24"/>
        </w:rPr>
        <w:t xml:space="preserve"> e do INSS </w:t>
      </w:r>
    </w:p>
    <w:p w:rsidR="00D97F17" w:rsidRPr="00D97F17" w:rsidRDefault="00D97F17" w:rsidP="00D97F17">
      <w:pPr>
        <w:pStyle w:val="Cabealho"/>
        <w:ind w:firstLine="1134"/>
        <w:jc w:val="both"/>
        <w:rPr>
          <w:sz w:val="24"/>
          <w:szCs w:val="24"/>
        </w:rPr>
      </w:pPr>
    </w:p>
    <w:p w:rsidR="00D97F17" w:rsidRPr="00D97F17" w:rsidRDefault="00D97F17" w:rsidP="00D97F17">
      <w:pPr>
        <w:pStyle w:val="Cabealho"/>
        <w:ind w:firstLine="1134"/>
        <w:jc w:val="both"/>
        <w:rPr>
          <w:sz w:val="24"/>
          <w:szCs w:val="24"/>
        </w:rPr>
      </w:pPr>
      <w:r w:rsidRPr="00D97F17">
        <w:rPr>
          <w:sz w:val="24"/>
          <w:szCs w:val="24"/>
        </w:rPr>
        <w:t xml:space="preserve">Art. 3º As atividades de que trata este Decreto serão realizadas, de modo centralizado: </w:t>
      </w:r>
    </w:p>
    <w:p w:rsidR="00D97F17" w:rsidRPr="00D97F17" w:rsidRDefault="00D97F17" w:rsidP="00D97F17">
      <w:pPr>
        <w:pStyle w:val="Cabealho"/>
        <w:ind w:firstLine="1134"/>
        <w:jc w:val="both"/>
        <w:rPr>
          <w:sz w:val="24"/>
          <w:szCs w:val="24"/>
        </w:rPr>
      </w:pPr>
      <w:r w:rsidRPr="00D97F17">
        <w:rPr>
          <w:sz w:val="24"/>
          <w:szCs w:val="24"/>
        </w:rPr>
        <w:t xml:space="preserve">I - pelo órgão central do Sistema de Pessoal Civil da Administração Federal - </w:t>
      </w:r>
      <w:proofErr w:type="spellStart"/>
      <w:r w:rsidRPr="00D97F17">
        <w:rPr>
          <w:sz w:val="24"/>
          <w:szCs w:val="24"/>
        </w:rPr>
        <w:t>Sipec</w:t>
      </w:r>
      <w:proofErr w:type="spellEnd"/>
      <w:r w:rsidRPr="00D97F17">
        <w:rPr>
          <w:sz w:val="24"/>
          <w:szCs w:val="24"/>
        </w:rPr>
        <w:t xml:space="preserve">, quanto à administração pública federal direta; </w:t>
      </w:r>
      <w:proofErr w:type="gramStart"/>
      <w:r w:rsidRPr="00D97F17">
        <w:rPr>
          <w:sz w:val="24"/>
          <w:szCs w:val="24"/>
        </w:rPr>
        <w:t>e</w:t>
      </w:r>
      <w:proofErr w:type="gramEnd"/>
      <w:r w:rsidRPr="00D97F17">
        <w:rPr>
          <w:sz w:val="24"/>
          <w:szCs w:val="24"/>
        </w:rPr>
        <w:t xml:space="preserve"> </w:t>
      </w:r>
    </w:p>
    <w:p w:rsidR="00D97F17" w:rsidRPr="00D97F17" w:rsidRDefault="00D97F17" w:rsidP="00D97F17">
      <w:pPr>
        <w:pStyle w:val="Cabealho"/>
        <w:ind w:firstLine="1134"/>
        <w:jc w:val="both"/>
        <w:rPr>
          <w:sz w:val="24"/>
          <w:szCs w:val="24"/>
        </w:rPr>
      </w:pPr>
      <w:r w:rsidRPr="00D97F17">
        <w:rPr>
          <w:sz w:val="24"/>
          <w:szCs w:val="24"/>
        </w:rPr>
        <w:lastRenderedPageBreak/>
        <w:t xml:space="preserve">II - pelo Instituto Nacional do Seguro Social - INSS, quanto às autarquias e às fundações públicas. </w:t>
      </w:r>
    </w:p>
    <w:p w:rsidR="00D97F17" w:rsidRPr="00D97F17" w:rsidRDefault="00D97F17" w:rsidP="00D97F17">
      <w:pPr>
        <w:pStyle w:val="Cabealho"/>
        <w:ind w:firstLine="1134"/>
        <w:jc w:val="both"/>
        <w:rPr>
          <w:sz w:val="24"/>
          <w:szCs w:val="24"/>
        </w:rPr>
      </w:pPr>
    </w:p>
    <w:p w:rsidR="00D97F17" w:rsidRPr="005C467A" w:rsidRDefault="00D97F17" w:rsidP="005C467A">
      <w:pPr>
        <w:pStyle w:val="Cabealho"/>
        <w:jc w:val="both"/>
        <w:rPr>
          <w:b/>
          <w:sz w:val="24"/>
          <w:szCs w:val="24"/>
        </w:rPr>
      </w:pPr>
      <w:r w:rsidRPr="005C467A">
        <w:rPr>
          <w:b/>
          <w:sz w:val="24"/>
          <w:szCs w:val="24"/>
        </w:rPr>
        <w:t xml:space="preserve">Prazo para centralização </w:t>
      </w:r>
    </w:p>
    <w:p w:rsidR="00D97F17" w:rsidRPr="00D97F17" w:rsidRDefault="00D97F17" w:rsidP="00D97F17">
      <w:pPr>
        <w:pStyle w:val="Cabealho"/>
        <w:ind w:firstLine="1134"/>
        <w:jc w:val="both"/>
        <w:rPr>
          <w:sz w:val="24"/>
          <w:szCs w:val="24"/>
        </w:rPr>
      </w:pPr>
    </w:p>
    <w:p w:rsidR="00D97F17" w:rsidRPr="00D97F17" w:rsidRDefault="00D97F17" w:rsidP="00D97F17">
      <w:pPr>
        <w:pStyle w:val="Cabealho"/>
        <w:ind w:firstLine="1134"/>
        <w:jc w:val="both"/>
        <w:rPr>
          <w:sz w:val="24"/>
          <w:szCs w:val="24"/>
        </w:rPr>
      </w:pPr>
      <w:r w:rsidRPr="00D97F17">
        <w:rPr>
          <w:sz w:val="24"/>
          <w:szCs w:val="24"/>
        </w:rPr>
        <w:t xml:space="preserve">Art. 4º O processo de centralização de que trata o art. 2º obedecerá a cronogramas estabelecidos em atos do: </w:t>
      </w:r>
    </w:p>
    <w:p w:rsidR="00D97F17" w:rsidRPr="00D97F17" w:rsidRDefault="00D97F17" w:rsidP="00D97F17">
      <w:pPr>
        <w:pStyle w:val="Cabealho"/>
        <w:ind w:firstLine="1134"/>
        <w:jc w:val="both"/>
        <w:rPr>
          <w:sz w:val="24"/>
          <w:szCs w:val="24"/>
        </w:rPr>
      </w:pPr>
      <w:r w:rsidRPr="00D97F17">
        <w:rPr>
          <w:sz w:val="24"/>
          <w:szCs w:val="24"/>
        </w:rPr>
        <w:t xml:space="preserve">I - Secretário de Gestão e Desempenho de Pessoal da Secretaria Especial de Desburocratização, Gestão e Governo Digital do Ministério da Economia, relativamente às centralizações dos órgãos da administração pública federal direta; e </w:t>
      </w:r>
    </w:p>
    <w:p w:rsidR="00D97F17" w:rsidRDefault="00D97F17" w:rsidP="00D97F17">
      <w:pPr>
        <w:pStyle w:val="Cabealho"/>
        <w:ind w:firstLine="1134"/>
        <w:jc w:val="both"/>
        <w:rPr>
          <w:sz w:val="24"/>
          <w:szCs w:val="24"/>
        </w:rPr>
      </w:pPr>
      <w:r w:rsidRPr="00D97F17">
        <w:rPr>
          <w:sz w:val="24"/>
          <w:szCs w:val="24"/>
        </w:rPr>
        <w:t xml:space="preserve">II - Presidente do Instituto Nacional do Seguro Social, relativamente às centralizações das autarquias e das fundações públicas. </w:t>
      </w:r>
    </w:p>
    <w:p w:rsidR="005C467A" w:rsidRPr="005C467A" w:rsidRDefault="005C467A" w:rsidP="00E3721A">
      <w:pPr>
        <w:pStyle w:val="Cabealho"/>
        <w:ind w:firstLine="1134"/>
        <w:jc w:val="both"/>
        <w:rPr>
          <w:sz w:val="24"/>
          <w:szCs w:val="24"/>
        </w:rPr>
      </w:pPr>
      <w:r w:rsidRPr="005C467A">
        <w:rPr>
          <w:sz w:val="24"/>
          <w:szCs w:val="24"/>
        </w:rPr>
        <w:t xml:space="preserve">§ 1º </w:t>
      </w:r>
      <w:r w:rsidR="00E3721A" w:rsidRPr="00E3721A">
        <w:rPr>
          <w:sz w:val="24"/>
          <w:szCs w:val="24"/>
        </w:rPr>
        <w:t>O processo de centralização de que trata o art. 2º fica suspenso até 31 de</w:t>
      </w:r>
      <w:r w:rsidR="00E3721A">
        <w:rPr>
          <w:sz w:val="24"/>
          <w:szCs w:val="24"/>
        </w:rPr>
        <w:t xml:space="preserve"> </w:t>
      </w:r>
      <w:r w:rsidR="00E3721A" w:rsidRPr="00E3721A">
        <w:rPr>
          <w:sz w:val="24"/>
          <w:szCs w:val="24"/>
        </w:rPr>
        <w:t>dezembro de 2026</w:t>
      </w:r>
      <w:r w:rsidRPr="005C467A">
        <w:rPr>
          <w:sz w:val="24"/>
          <w:szCs w:val="24"/>
        </w:rPr>
        <w:t>.</w:t>
      </w:r>
      <w:r w:rsidR="009B2D66">
        <w:rPr>
          <w:sz w:val="24"/>
          <w:szCs w:val="24"/>
        </w:rPr>
        <w:t xml:space="preserve"> </w:t>
      </w:r>
      <w:hyperlink r:id="rId8" w:history="1">
        <w:r w:rsidR="009B2D66" w:rsidRPr="00350444">
          <w:rPr>
            <w:rStyle w:val="Hyperlink"/>
            <w:i/>
            <w:sz w:val="24"/>
            <w:szCs w:val="24"/>
          </w:rPr>
          <w:t>(Parágrafo acrescido pelo Decreto nº 11.756, de 25/10/2023</w:t>
        </w:r>
      </w:hyperlink>
      <w:r w:rsidR="00E3721A" w:rsidRPr="00E3721A">
        <w:rPr>
          <w:rStyle w:val="Hyperlink"/>
          <w:color w:val="auto"/>
          <w:sz w:val="24"/>
          <w:szCs w:val="24"/>
          <w:u w:val="none"/>
        </w:rPr>
        <w:t xml:space="preserve">, </w:t>
      </w:r>
      <w:hyperlink r:id="rId9" w:history="1">
        <w:r w:rsidR="00E3721A" w:rsidRPr="00E3721A">
          <w:rPr>
            <w:rStyle w:val="Hyperlink"/>
            <w:i/>
            <w:sz w:val="24"/>
            <w:szCs w:val="24"/>
          </w:rPr>
          <w:t>com nova redação dada pelo Decreto nº 12.806, de 29/12/2025)</w:t>
        </w:r>
        <w:proofErr w:type="gramStart"/>
      </w:hyperlink>
      <w:proofErr w:type="gramEnd"/>
    </w:p>
    <w:p w:rsidR="005C467A" w:rsidRPr="005C467A" w:rsidRDefault="005C467A" w:rsidP="00E3721A">
      <w:pPr>
        <w:pStyle w:val="Cabealho"/>
        <w:ind w:firstLine="1134"/>
        <w:jc w:val="both"/>
        <w:rPr>
          <w:sz w:val="24"/>
          <w:szCs w:val="24"/>
        </w:rPr>
      </w:pPr>
      <w:r w:rsidRPr="005C467A">
        <w:rPr>
          <w:sz w:val="24"/>
          <w:szCs w:val="24"/>
        </w:rPr>
        <w:t xml:space="preserve">§ 2º </w:t>
      </w:r>
      <w:r w:rsidR="00E3721A" w:rsidRPr="00E3721A">
        <w:rPr>
          <w:sz w:val="24"/>
          <w:szCs w:val="24"/>
        </w:rPr>
        <w:t>A suspensão de que trata o § 1º poderá ser prorrogada por mais um ano</w:t>
      </w:r>
      <w:r w:rsidR="00E3721A">
        <w:rPr>
          <w:sz w:val="24"/>
          <w:szCs w:val="24"/>
        </w:rPr>
        <w:t xml:space="preserve"> </w:t>
      </w:r>
      <w:r w:rsidR="00E3721A" w:rsidRPr="00E3721A">
        <w:rPr>
          <w:sz w:val="24"/>
          <w:szCs w:val="24"/>
        </w:rPr>
        <w:t>por ato da Ministra de Estado da Gestão e da Inovação em Serviços Públicos</w:t>
      </w:r>
      <w:r w:rsidRPr="005C467A">
        <w:rPr>
          <w:sz w:val="24"/>
          <w:szCs w:val="24"/>
        </w:rPr>
        <w:t>.</w:t>
      </w:r>
      <w:r w:rsidR="00350444">
        <w:rPr>
          <w:sz w:val="24"/>
          <w:szCs w:val="24"/>
        </w:rPr>
        <w:t xml:space="preserve"> </w:t>
      </w:r>
      <w:hyperlink r:id="rId10" w:history="1">
        <w:r w:rsidR="007D5488" w:rsidRPr="00350444">
          <w:rPr>
            <w:rStyle w:val="Hyperlink"/>
            <w:i/>
            <w:sz w:val="24"/>
            <w:szCs w:val="24"/>
          </w:rPr>
          <w:t>(Parágrafo acrescido pelo Decreto nº 11.756, de 25/10/2023</w:t>
        </w:r>
      </w:hyperlink>
      <w:r w:rsidR="007D5488" w:rsidRPr="00E3721A">
        <w:rPr>
          <w:rStyle w:val="Hyperlink"/>
          <w:color w:val="auto"/>
          <w:sz w:val="24"/>
          <w:szCs w:val="24"/>
          <w:u w:val="none"/>
        </w:rPr>
        <w:t xml:space="preserve">, </w:t>
      </w:r>
      <w:hyperlink r:id="rId11" w:history="1">
        <w:r w:rsidR="007D5488" w:rsidRPr="00E3721A">
          <w:rPr>
            <w:rStyle w:val="Hyperlink"/>
            <w:i/>
            <w:sz w:val="24"/>
            <w:szCs w:val="24"/>
          </w:rPr>
          <w:t>com nova redação dada pelo Decreto nº 12.806, de 29/12/2025)</w:t>
        </w:r>
        <w:proofErr w:type="gramStart"/>
      </w:hyperlink>
      <w:bookmarkStart w:id="0" w:name="_GoBack"/>
      <w:bookmarkEnd w:id="0"/>
      <w:proofErr w:type="gramEnd"/>
    </w:p>
    <w:p w:rsidR="005C467A" w:rsidRPr="005C467A" w:rsidRDefault="005C467A" w:rsidP="005C467A">
      <w:pPr>
        <w:pStyle w:val="Cabealho"/>
        <w:ind w:firstLine="1134"/>
        <w:jc w:val="both"/>
        <w:rPr>
          <w:sz w:val="24"/>
          <w:szCs w:val="24"/>
        </w:rPr>
      </w:pPr>
      <w:r w:rsidRPr="005C467A">
        <w:rPr>
          <w:sz w:val="24"/>
          <w:szCs w:val="24"/>
        </w:rPr>
        <w:t>§ 3º A suspensão do processo de centralização não enseja:</w:t>
      </w:r>
    </w:p>
    <w:p w:rsidR="005C467A" w:rsidRPr="005C467A" w:rsidRDefault="005C467A" w:rsidP="005C467A">
      <w:pPr>
        <w:pStyle w:val="Cabealho"/>
        <w:ind w:firstLine="1134"/>
        <w:jc w:val="both"/>
        <w:rPr>
          <w:sz w:val="24"/>
          <w:szCs w:val="24"/>
        </w:rPr>
      </w:pPr>
      <w:r w:rsidRPr="005C467A">
        <w:rPr>
          <w:sz w:val="24"/>
          <w:szCs w:val="24"/>
        </w:rPr>
        <w:t>I - a paralisação da concessão e da manutenção de aposentadorias e pensões</w:t>
      </w:r>
      <w:r>
        <w:rPr>
          <w:sz w:val="24"/>
          <w:szCs w:val="24"/>
        </w:rPr>
        <w:t xml:space="preserve"> </w:t>
      </w:r>
      <w:r w:rsidRPr="005C467A">
        <w:rPr>
          <w:sz w:val="24"/>
          <w:szCs w:val="24"/>
        </w:rPr>
        <w:t>pelos órgãos de que trata o art. 3º, quanto aos órgãos e às entidades cujas atividades</w:t>
      </w:r>
      <w:r>
        <w:rPr>
          <w:sz w:val="24"/>
          <w:szCs w:val="24"/>
        </w:rPr>
        <w:t xml:space="preserve"> </w:t>
      </w:r>
      <w:r w:rsidRPr="005C467A">
        <w:rPr>
          <w:sz w:val="24"/>
          <w:szCs w:val="24"/>
        </w:rPr>
        <w:t>de concessão e de manutenção de aposentadorias e pensões já tenham sido</w:t>
      </w:r>
      <w:r>
        <w:rPr>
          <w:sz w:val="24"/>
          <w:szCs w:val="24"/>
        </w:rPr>
        <w:t xml:space="preserve"> </w:t>
      </w:r>
      <w:r w:rsidRPr="005C467A">
        <w:rPr>
          <w:sz w:val="24"/>
          <w:szCs w:val="24"/>
        </w:rPr>
        <w:t>centralizadas;</w:t>
      </w:r>
    </w:p>
    <w:p w:rsidR="005C467A" w:rsidRPr="005C467A" w:rsidRDefault="005C467A" w:rsidP="005C467A">
      <w:pPr>
        <w:pStyle w:val="Cabealho"/>
        <w:ind w:firstLine="1134"/>
        <w:jc w:val="both"/>
        <w:rPr>
          <w:sz w:val="24"/>
          <w:szCs w:val="24"/>
        </w:rPr>
      </w:pPr>
      <w:r w:rsidRPr="005C467A">
        <w:rPr>
          <w:sz w:val="24"/>
          <w:szCs w:val="24"/>
        </w:rPr>
        <w:t>II - a desconstituição dos benefícios concedidos nos termos do disposto neste</w:t>
      </w:r>
      <w:r>
        <w:rPr>
          <w:sz w:val="24"/>
          <w:szCs w:val="24"/>
        </w:rPr>
        <w:t xml:space="preserve"> </w:t>
      </w:r>
      <w:r w:rsidRPr="005C467A">
        <w:rPr>
          <w:sz w:val="24"/>
          <w:szCs w:val="24"/>
        </w:rPr>
        <w:t xml:space="preserve">Decreto; </w:t>
      </w:r>
      <w:proofErr w:type="gramStart"/>
      <w:r w:rsidRPr="005C467A">
        <w:rPr>
          <w:sz w:val="24"/>
          <w:szCs w:val="24"/>
        </w:rPr>
        <w:t>e</w:t>
      </w:r>
      <w:proofErr w:type="gramEnd"/>
    </w:p>
    <w:p w:rsidR="005C467A" w:rsidRPr="00D97F17" w:rsidRDefault="005C467A" w:rsidP="005C467A">
      <w:pPr>
        <w:pStyle w:val="Cabealho"/>
        <w:ind w:firstLine="1134"/>
        <w:jc w:val="both"/>
        <w:rPr>
          <w:sz w:val="24"/>
          <w:szCs w:val="24"/>
        </w:rPr>
      </w:pPr>
      <w:r w:rsidRPr="005C467A">
        <w:rPr>
          <w:sz w:val="24"/>
          <w:szCs w:val="24"/>
        </w:rPr>
        <w:t>III - a paralisação de ações com vistas à criação do órgão ou da entidade</w:t>
      </w:r>
      <w:r>
        <w:rPr>
          <w:sz w:val="24"/>
          <w:szCs w:val="24"/>
        </w:rPr>
        <w:t xml:space="preserve"> </w:t>
      </w:r>
      <w:r w:rsidRPr="005C467A">
        <w:rPr>
          <w:sz w:val="24"/>
          <w:szCs w:val="24"/>
        </w:rPr>
        <w:t>gestora única do regime próprio de previdência social, no âmbito da União, de que</w:t>
      </w:r>
      <w:r>
        <w:rPr>
          <w:sz w:val="24"/>
          <w:szCs w:val="24"/>
        </w:rPr>
        <w:t xml:space="preserve"> </w:t>
      </w:r>
      <w:r w:rsidRPr="005C467A">
        <w:rPr>
          <w:sz w:val="24"/>
          <w:szCs w:val="24"/>
        </w:rPr>
        <w:t>trata o §</w:t>
      </w:r>
      <w:r>
        <w:rPr>
          <w:sz w:val="24"/>
          <w:szCs w:val="24"/>
        </w:rPr>
        <w:t xml:space="preserve"> 20 do art. 40 da Constituição.</w:t>
      </w:r>
      <w:r w:rsidR="00350444">
        <w:rPr>
          <w:sz w:val="24"/>
          <w:szCs w:val="24"/>
        </w:rPr>
        <w:t xml:space="preserve"> </w:t>
      </w:r>
      <w:hyperlink r:id="rId12" w:history="1">
        <w:r w:rsidR="00350444" w:rsidRPr="00350444">
          <w:rPr>
            <w:rStyle w:val="Hyperlink"/>
            <w:i/>
            <w:sz w:val="24"/>
            <w:szCs w:val="24"/>
          </w:rPr>
          <w:t>(Parágrafo acrescido pelo Decreto nº 11.756, de 25/10/2023)</w:t>
        </w:r>
      </w:hyperlink>
    </w:p>
    <w:p w:rsidR="00D97F17" w:rsidRPr="00D97F17" w:rsidRDefault="00D97F17" w:rsidP="00D97F17">
      <w:pPr>
        <w:pStyle w:val="Cabealho"/>
        <w:ind w:firstLine="1134"/>
        <w:jc w:val="both"/>
        <w:rPr>
          <w:sz w:val="24"/>
          <w:szCs w:val="24"/>
        </w:rPr>
      </w:pPr>
    </w:p>
    <w:p w:rsidR="00D97F17" w:rsidRPr="005C467A" w:rsidRDefault="00D97F17" w:rsidP="005C467A">
      <w:pPr>
        <w:pStyle w:val="Cabealho"/>
        <w:jc w:val="both"/>
        <w:rPr>
          <w:b/>
          <w:sz w:val="24"/>
          <w:szCs w:val="24"/>
        </w:rPr>
      </w:pPr>
      <w:r w:rsidRPr="005C467A">
        <w:rPr>
          <w:b/>
          <w:sz w:val="24"/>
          <w:szCs w:val="24"/>
        </w:rPr>
        <w:t xml:space="preserve">Realocação da força de trabalho </w:t>
      </w:r>
    </w:p>
    <w:p w:rsidR="00D97F17" w:rsidRPr="00D97F17" w:rsidRDefault="00D97F17" w:rsidP="00D97F17">
      <w:pPr>
        <w:pStyle w:val="Cabealho"/>
        <w:ind w:firstLine="1134"/>
        <w:jc w:val="both"/>
        <w:rPr>
          <w:sz w:val="24"/>
          <w:szCs w:val="24"/>
        </w:rPr>
      </w:pPr>
    </w:p>
    <w:p w:rsidR="00D97F17" w:rsidRPr="00D97F17" w:rsidRDefault="00D97F17" w:rsidP="00D97F17">
      <w:pPr>
        <w:pStyle w:val="Cabealho"/>
        <w:ind w:firstLine="1134"/>
        <w:jc w:val="both"/>
        <w:rPr>
          <w:sz w:val="24"/>
          <w:szCs w:val="24"/>
        </w:rPr>
      </w:pPr>
      <w:r w:rsidRPr="00D97F17">
        <w:rPr>
          <w:sz w:val="24"/>
          <w:szCs w:val="24"/>
        </w:rPr>
        <w:t xml:space="preserve">Art. 5º O Ministério da Economia poderá determinar a alteração da lotação ou do exercício de servidor ou de empregado para atender ao disposto neste Decreto, inclusive por meio do disposto no § 7º do art. 93 da Lei nº 8.112, de 11 de dezembro de 1990. </w:t>
      </w:r>
    </w:p>
    <w:p w:rsidR="00D97F17" w:rsidRPr="00D97F17" w:rsidRDefault="00D97F17" w:rsidP="00D97F17">
      <w:pPr>
        <w:pStyle w:val="Cabealho"/>
        <w:ind w:firstLine="1134"/>
        <w:jc w:val="both"/>
        <w:rPr>
          <w:sz w:val="24"/>
          <w:szCs w:val="24"/>
        </w:rPr>
      </w:pPr>
    </w:p>
    <w:p w:rsidR="00D97F17" w:rsidRPr="005C467A" w:rsidRDefault="00D97F17" w:rsidP="005C467A">
      <w:pPr>
        <w:pStyle w:val="Cabealho"/>
        <w:jc w:val="both"/>
        <w:rPr>
          <w:b/>
          <w:sz w:val="24"/>
          <w:szCs w:val="24"/>
        </w:rPr>
      </w:pPr>
      <w:r w:rsidRPr="005C467A">
        <w:rPr>
          <w:b/>
          <w:sz w:val="24"/>
          <w:szCs w:val="24"/>
        </w:rPr>
        <w:t xml:space="preserve">Apoio administrativo durante a transição </w:t>
      </w:r>
    </w:p>
    <w:p w:rsidR="00D97F17" w:rsidRPr="00D97F17" w:rsidRDefault="00D97F17" w:rsidP="00D97F17">
      <w:pPr>
        <w:pStyle w:val="Cabealho"/>
        <w:ind w:firstLine="1134"/>
        <w:jc w:val="both"/>
        <w:rPr>
          <w:sz w:val="24"/>
          <w:szCs w:val="24"/>
        </w:rPr>
      </w:pPr>
    </w:p>
    <w:p w:rsidR="00D97F17" w:rsidRPr="00D97F17" w:rsidRDefault="00D97F17" w:rsidP="00D97F17">
      <w:pPr>
        <w:pStyle w:val="Cabealho"/>
        <w:ind w:firstLine="1134"/>
        <w:jc w:val="both"/>
        <w:rPr>
          <w:sz w:val="24"/>
          <w:szCs w:val="24"/>
        </w:rPr>
      </w:pPr>
      <w:r w:rsidRPr="00D97F17">
        <w:rPr>
          <w:sz w:val="24"/>
          <w:szCs w:val="24"/>
        </w:rPr>
        <w:t xml:space="preserve">Art. 6º Os órgãos e as entidades cujas atividades de concessão e de manutenção de aposentadorias e pensões forem centralizadas prestarão apoio técnico e operacional ao órgão central do </w:t>
      </w:r>
      <w:proofErr w:type="spellStart"/>
      <w:r w:rsidRPr="00D97F17">
        <w:rPr>
          <w:sz w:val="24"/>
          <w:szCs w:val="24"/>
        </w:rPr>
        <w:t>Sipec</w:t>
      </w:r>
      <w:proofErr w:type="spellEnd"/>
      <w:r w:rsidRPr="00D97F17">
        <w:rPr>
          <w:sz w:val="24"/>
          <w:szCs w:val="24"/>
        </w:rPr>
        <w:t xml:space="preserve"> e ao INSS, observadas as competências estabelecidas no art. 3º, até a transferência completa dos dados, das informações funcionais e dos processos administrativos. </w:t>
      </w:r>
    </w:p>
    <w:p w:rsidR="00D97F17" w:rsidRPr="00D97F17" w:rsidRDefault="00D97F17" w:rsidP="00D97F17">
      <w:pPr>
        <w:pStyle w:val="Cabealho"/>
        <w:ind w:firstLine="1134"/>
        <w:jc w:val="both"/>
        <w:rPr>
          <w:sz w:val="24"/>
          <w:szCs w:val="24"/>
        </w:rPr>
      </w:pPr>
      <w:r w:rsidRPr="00D97F17">
        <w:rPr>
          <w:sz w:val="24"/>
          <w:szCs w:val="24"/>
        </w:rPr>
        <w:t xml:space="preserve">Parágrafo único. Sem prejuízo do disposto no </w:t>
      </w:r>
      <w:r w:rsidR="005C467A" w:rsidRPr="005C467A">
        <w:rPr>
          <w:i/>
          <w:sz w:val="24"/>
          <w:szCs w:val="24"/>
        </w:rPr>
        <w:t>caput</w:t>
      </w:r>
      <w:r w:rsidRPr="00D97F17">
        <w:rPr>
          <w:sz w:val="24"/>
          <w:szCs w:val="24"/>
        </w:rPr>
        <w:t xml:space="preserve">, os órgãos e as entidades cujas atividades de que trata o </w:t>
      </w:r>
      <w:r w:rsidR="005C467A" w:rsidRPr="005C467A">
        <w:rPr>
          <w:i/>
          <w:sz w:val="24"/>
          <w:szCs w:val="24"/>
        </w:rPr>
        <w:t>caput</w:t>
      </w:r>
      <w:r w:rsidRPr="00D97F17">
        <w:rPr>
          <w:sz w:val="24"/>
          <w:szCs w:val="24"/>
        </w:rPr>
        <w:t xml:space="preserve"> forem centralizadas deverão, a qualquer tempo: </w:t>
      </w:r>
    </w:p>
    <w:p w:rsidR="00D97F17" w:rsidRPr="00D97F17" w:rsidRDefault="00D97F17" w:rsidP="00D97F17">
      <w:pPr>
        <w:pStyle w:val="Cabealho"/>
        <w:ind w:firstLine="1134"/>
        <w:jc w:val="both"/>
        <w:rPr>
          <w:sz w:val="24"/>
          <w:szCs w:val="24"/>
        </w:rPr>
      </w:pPr>
      <w:r w:rsidRPr="00D97F17">
        <w:rPr>
          <w:sz w:val="24"/>
          <w:szCs w:val="24"/>
        </w:rPr>
        <w:t xml:space="preserve">I - corrigir pendências ou erros cadastrais ou de pagamento, identificadas na transferência dos dados e nas informações funcionais; </w:t>
      </w:r>
    </w:p>
    <w:p w:rsidR="00D97F17" w:rsidRPr="00D97F17" w:rsidRDefault="00D97F17" w:rsidP="00D97F17">
      <w:pPr>
        <w:pStyle w:val="Cabealho"/>
        <w:ind w:firstLine="1134"/>
        <w:jc w:val="both"/>
        <w:rPr>
          <w:sz w:val="24"/>
          <w:szCs w:val="24"/>
        </w:rPr>
      </w:pPr>
      <w:r w:rsidRPr="00D97F17">
        <w:rPr>
          <w:sz w:val="24"/>
          <w:szCs w:val="24"/>
        </w:rPr>
        <w:lastRenderedPageBreak/>
        <w:t xml:space="preserve">II - adotar medidas de correção e atendimento de demandas judiciais, processos administrativos ou demandas de órgãos de controle que se refiram, exclusivamente, à situação do servidor enquanto estava ativo; </w:t>
      </w:r>
    </w:p>
    <w:p w:rsidR="00D97F17" w:rsidRPr="00D97F17" w:rsidRDefault="00D97F17" w:rsidP="00D97F17">
      <w:pPr>
        <w:pStyle w:val="Cabealho"/>
        <w:ind w:firstLine="1134"/>
        <w:jc w:val="both"/>
        <w:rPr>
          <w:sz w:val="24"/>
          <w:szCs w:val="24"/>
        </w:rPr>
      </w:pPr>
      <w:r w:rsidRPr="00D97F17">
        <w:rPr>
          <w:sz w:val="24"/>
          <w:szCs w:val="24"/>
        </w:rPr>
        <w:t xml:space="preserve">III - prestar apoio técnico e operacional no atendimento de demandas judiciais, de processos administrativos ou de órgãos de controle que se refiram, no todo ou em parte, ao período de atividade do servidor, com reflexos na inatividade ou na pensão; e </w:t>
      </w:r>
    </w:p>
    <w:p w:rsidR="00D97F17" w:rsidRPr="00D97F17" w:rsidRDefault="00D97F17" w:rsidP="00D97F17">
      <w:pPr>
        <w:pStyle w:val="Cabealho"/>
        <w:ind w:firstLine="1134"/>
        <w:jc w:val="both"/>
        <w:rPr>
          <w:sz w:val="24"/>
          <w:szCs w:val="24"/>
        </w:rPr>
      </w:pPr>
      <w:r w:rsidRPr="00D97F17">
        <w:rPr>
          <w:sz w:val="24"/>
          <w:szCs w:val="24"/>
        </w:rPr>
        <w:t xml:space="preserve">IV - receber e encaminhar ao órgão central do </w:t>
      </w:r>
      <w:proofErr w:type="spellStart"/>
      <w:r w:rsidRPr="00D97F17">
        <w:rPr>
          <w:sz w:val="24"/>
          <w:szCs w:val="24"/>
        </w:rPr>
        <w:t>Sipec</w:t>
      </w:r>
      <w:proofErr w:type="spellEnd"/>
      <w:r w:rsidRPr="00D97F17">
        <w:rPr>
          <w:sz w:val="24"/>
          <w:szCs w:val="24"/>
        </w:rPr>
        <w:t xml:space="preserve"> e ao INSS as solicitações e os pedidos administrativos efetuados pelos servidores inativos e pelos pensionistas nos canais de comunicação do órgão de origem, observadas as competências estabelecidas no art. 3º. </w:t>
      </w:r>
    </w:p>
    <w:p w:rsidR="00D97F17" w:rsidRPr="00D97F17" w:rsidRDefault="00D97F17" w:rsidP="00D97F17">
      <w:pPr>
        <w:pStyle w:val="Cabealho"/>
        <w:ind w:firstLine="1134"/>
        <w:jc w:val="both"/>
        <w:rPr>
          <w:sz w:val="24"/>
          <w:szCs w:val="24"/>
        </w:rPr>
      </w:pPr>
    </w:p>
    <w:p w:rsidR="00D97F17" w:rsidRPr="005C467A" w:rsidRDefault="00D97F17" w:rsidP="005C467A">
      <w:pPr>
        <w:pStyle w:val="Cabealho"/>
        <w:jc w:val="both"/>
        <w:rPr>
          <w:b/>
          <w:sz w:val="24"/>
          <w:szCs w:val="24"/>
        </w:rPr>
      </w:pPr>
      <w:r w:rsidRPr="005C467A">
        <w:rPr>
          <w:b/>
          <w:sz w:val="24"/>
          <w:szCs w:val="24"/>
        </w:rPr>
        <w:t xml:space="preserve">Reestruturação de órgãos e entidades </w:t>
      </w:r>
    </w:p>
    <w:p w:rsidR="00D97F17" w:rsidRPr="00D97F17" w:rsidRDefault="00D97F17" w:rsidP="00D97F17">
      <w:pPr>
        <w:pStyle w:val="Cabealho"/>
        <w:ind w:firstLine="1134"/>
        <w:jc w:val="both"/>
        <w:rPr>
          <w:sz w:val="24"/>
          <w:szCs w:val="24"/>
        </w:rPr>
      </w:pPr>
    </w:p>
    <w:p w:rsidR="00D97F17" w:rsidRPr="00D97F17" w:rsidRDefault="00D97F17" w:rsidP="00D97F17">
      <w:pPr>
        <w:pStyle w:val="Cabealho"/>
        <w:ind w:firstLine="1134"/>
        <w:jc w:val="both"/>
        <w:rPr>
          <w:sz w:val="24"/>
          <w:szCs w:val="24"/>
        </w:rPr>
      </w:pPr>
      <w:r w:rsidRPr="00D97F17">
        <w:rPr>
          <w:sz w:val="24"/>
          <w:szCs w:val="24"/>
        </w:rPr>
        <w:t xml:space="preserve">Art. 7º Os órgãos e as entidades cujas atividades de concessão e de manutenção de aposentadorias forem centralizadas apresentarão proposta de revisão de suas estruturas regimentais ou de seus estatutos, nos termos do disposto no Decreto nº 9.739, de 28 de março de 2019, quando da transferência das competências de concessão e de manutenção de aposentadorias e pensões para o órgão central do </w:t>
      </w:r>
      <w:proofErr w:type="spellStart"/>
      <w:r w:rsidRPr="00D97F17">
        <w:rPr>
          <w:sz w:val="24"/>
          <w:szCs w:val="24"/>
        </w:rPr>
        <w:t>Sipec</w:t>
      </w:r>
      <w:proofErr w:type="spellEnd"/>
      <w:r w:rsidRPr="00D97F17">
        <w:rPr>
          <w:sz w:val="24"/>
          <w:szCs w:val="24"/>
        </w:rPr>
        <w:t xml:space="preserve"> ou para o INSS. </w:t>
      </w:r>
    </w:p>
    <w:p w:rsidR="00D97F17" w:rsidRPr="00D97F17" w:rsidRDefault="00D97F17" w:rsidP="00D97F17">
      <w:pPr>
        <w:pStyle w:val="Cabealho"/>
        <w:ind w:firstLine="1134"/>
        <w:jc w:val="both"/>
        <w:rPr>
          <w:sz w:val="24"/>
          <w:szCs w:val="24"/>
        </w:rPr>
      </w:pPr>
    </w:p>
    <w:p w:rsidR="00D97F17" w:rsidRPr="005C467A" w:rsidRDefault="00D97F17" w:rsidP="005C467A">
      <w:pPr>
        <w:pStyle w:val="Cabealho"/>
        <w:jc w:val="both"/>
        <w:rPr>
          <w:b/>
          <w:sz w:val="24"/>
          <w:szCs w:val="24"/>
        </w:rPr>
      </w:pPr>
      <w:r w:rsidRPr="005C467A">
        <w:rPr>
          <w:b/>
          <w:sz w:val="24"/>
          <w:szCs w:val="24"/>
        </w:rPr>
        <w:t xml:space="preserve">Atos complementares </w:t>
      </w:r>
    </w:p>
    <w:p w:rsidR="00D97F17" w:rsidRPr="00D97F17" w:rsidRDefault="00D97F17" w:rsidP="00D97F17">
      <w:pPr>
        <w:pStyle w:val="Cabealho"/>
        <w:ind w:firstLine="1134"/>
        <w:jc w:val="both"/>
        <w:rPr>
          <w:sz w:val="24"/>
          <w:szCs w:val="24"/>
        </w:rPr>
      </w:pPr>
    </w:p>
    <w:p w:rsidR="00D97F17" w:rsidRPr="00D97F17" w:rsidRDefault="00D97F17" w:rsidP="00D97F17">
      <w:pPr>
        <w:pStyle w:val="Cabealho"/>
        <w:ind w:firstLine="1134"/>
        <w:jc w:val="both"/>
        <w:rPr>
          <w:sz w:val="24"/>
          <w:szCs w:val="24"/>
        </w:rPr>
      </w:pPr>
      <w:r w:rsidRPr="00D97F17">
        <w:rPr>
          <w:sz w:val="24"/>
          <w:szCs w:val="24"/>
        </w:rPr>
        <w:t xml:space="preserve">Art. 8º O Secretário de Gestão e Desempenho de Pessoal da Secretaria Especial de Desburocratização, Gestão e Governo Digital do Ministério da Economia editará os atos complementares necessários à execução da centralização de que trata este Decreto. </w:t>
      </w:r>
    </w:p>
    <w:p w:rsidR="00D97F17" w:rsidRPr="00D97F17" w:rsidRDefault="00D97F17" w:rsidP="00D97F17">
      <w:pPr>
        <w:pStyle w:val="Cabealho"/>
        <w:ind w:firstLine="1134"/>
        <w:jc w:val="both"/>
        <w:rPr>
          <w:sz w:val="24"/>
          <w:szCs w:val="24"/>
        </w:rPr>
      </w:pPr>
    </w:p>
    <w:p w:rsidR="00D97F17" w:rsidRPr="00D97F17" w:rsidRDefault="00D97F17" w:rsidP="00D97F17">
      <w:pPr>
        <w:pStyle w:val="Cabealho"/>
        <w:ind w:firstLine="1134"/>
        <w:jc w:val="both"/>
        <w:rPr>
          <w:sz w:val="24"/>
          <w:szCs w:val="24"/>
        </w:rPr>
      </w:pPr>
      <w:r w:rsidRPr="00D97F17">
        <w:rPr>
          <w:sz w:val="24"/>
          <w:szCs w:val="24"/>
        </w:rPr>
        <w:t xml:space="preserve">Art. 9º O Advogado-Geral da União e o Procurador-Geral Federal disporão sobre a forma de atendimento, pela Advocacia-Geral da União e pela Procuradoria-Geral Federal, respectivamente, das demandas de assessoramento jurídico decorrentes das disposições deste Decreto. </w:t>
      </w:r>
    </w:p>
    <w:p w:rsidR="00D97F17" w:rsidRPr="00D97F17" w:rsidRDefault="00D97F17" w:rsidP="00D97F17">
      <w:pPr>
        <w:pStyle w:val="Cabealho"/>
        <w:ind w:firstLine="1134"/>
        <w:jc w:val="both"/>
        <w:rPr>
          <w:sz w:val="24"/>
          <w:szCs w:val="24"/>
        </w:rPr>
      </w:pPr>
    </w:p>
    <w:p w:rsidR="00D97F17" w:rsidRPr="005C467A" w:rsidRDefault="00D97F17" w:rsidP="005C467A">
      <w:pPr>
        <w:pStyle w:val="Cabealho"/>
        <w:jc w:val="both"/>
        <w:rPr>
          <w:b/>
          <w:sz w:val="24"/>
          <w:szCs w:val="24"/>
        </w:rPr>
      </w:pPr>
      <w:r w:rsidRPr="005C467A">
        <w:rPr>
          <w:b/>
          <w:sz w:val="24"/>
          <w:szCs w:val="24"/>
        </w:rPr>
        <w:t xml:space="preserve">Revogação </w:t>
      </w:r>
    </w:p>
    <w:p w:rsidR="00D97F17" w:rsidRPr="00D97F17" w:rsidRDefault="00D97F17" w:rsidP="00D97F17">
      <w:pPr>
        <w:pStyle w:val="Cabealho"/>
        <w:ind w:firstLine="1134"/>
        <w:jc w:val="both"/>
        <w:rPr>
          <w:sz w:val="24"/>
          <w:szCs w:val="24"/>
        </w:rPr>
      </w:pPr>
    </w:p>
    <w:p w:rsidR="00D97F17" w:rsidRPr="00D97F17" w:rsidRDefault="00D97F17" w:rsidP="00D97F17">
      <w:pPr>
        <w:pStyle w:val="Cabealho"/>
        <w:ind w:firstLine="1134"/>
        <w:jc w:val="both"/>
        <w:rPr>
          <w:sz w:val="24"/>
          <w:szCs w:val="24"/>
        </w:rPr>
      </w:pPr>
      <w:r w:rsidRPr="00D97F17">
        <w:rPr>
          <w:sz w:val="24"/>
          <w:szCs w:val="24"/>
        </w:rPr>
        <w:t xml:space="preserve">Art. 10. Fica revogado o Decreto nº 9.498, de 10 de setembro de 2018. </w:t>
      </w:r>
    </w:p>
    <w:p w:rsidR="00D97F17" w:rsidRPr="00D97F17" w:rsidRDefault="00D97F17" w:rsidP="00D97F17">
      <w:pPr>
        <w:pStyle w:val="Cabealho"/>
        <w:ind w:firstLine="1134"/>
        <w:jc w:val="both"/>
        <w:rPr>
          <w:sz w:val="24"/>
          <w:szCs w:val="24"/>
        </w:rPr>
      </w:pPr>
    </w:p>
    <w:p w:rsidR="00D97F17" w:rsidRPr="005C467A" w:rsidRDefault="00D97F17" w:rsidP="005C467A">
      <w:pPr>
        <w:pStyle w:val="Cabealho"/>
        <w:jc w:val="both"/>
        <w:rPr>
          <w:b/>
          <w:sz w:val="24"/>
          <w:szCs w:val="24"/>
        </w:rPr>
      </w:pPr>
      <w:r w:rsidRPr="005C467A">
        <w:rPr>
          <w:b/>
          <w:sz w:val="24"/>
          <w:szCs w:val="24"/>
        </w:rPr>
        <w:t>Vigência</w:t>
      </w:r>
    </w:p>
    <w:p w:rsidR="00D97F17" w:rsidRPr="00D97F17" w:rsidRDefault="00D97F17" w:rsidP="00D97F17">
      <w:pPr>
        <w:pStyle w:val="Cabealho"/>
        <w:ind w:firstLine="1134"/>
        <w:jc w:val="both"/>
        <w:rPr>
          <w:sz w:val="24"/>
          <w:szCs w:val="24"/>
        </w:rPr>
      </w:pPr>
    </w:p>
    <w:p w:rsidR="00D97F17" w:rsidRPr="00D97F17" w:rsidRDefault="00D97F17" w:rsidP="00D97F17">
      <w:pPr>
        <w:pStyle w:val="Cabealho"/>
        <w:ind w:firstLine="1134"/>
        <w:jc w:val="both"/>
        <w:rPr>
          <w:sz w:val="24"/>
          <w:szCs w:val="24"/>
        </w:rPr>
      </w:pPr>
      <w:r w:rsidRPr="00D97F17">
        <w:rPr>
          <w:sz w:val="24"/>
          <w:szCs w:val="24"/>
        </w:rPr>
        <w:t>Art. 11. Este Decreto entra em vigor na data de sua publicação.</w:t>
      </w:r>
    </w:p>
    <w:p w:rsidR="00D97F17" w:rsidRPr="00D97F17" w:rsidRDefault="00D97F17" w:rsidP="00D97F17">
      <w:pPr>
        <w:pStyle w:val="Cabealho"/>
        <w:ind w:firstLine="1134"/>
        <w:jc w:val="both"/>
        <w:rPr>
          <w:sz w:val="24"/>
          <w:szCs w:val="24"/>
        </w:rPr>
      </w:pPr>
    </w:p>
    <w:p w:rsidR="00D97F17" w:rsidRPr="00D97F17" w:rsidRDefault="00D97F17" w:rsidP="00D97F17">
      <w:pPr>
        <w:pStyle w:val="Cabealho"/>
        <w:ind w:firstLine="1134"/>
        <w:jc w:val="both"/>
        <w:rPr>
          <w:sz w:val="24"/>
          <w:szCs w:val="24"/>
        </w:rPr>
      </w:pPr>
      <w:r w:rsidRPr="00D97F17">
        <w:rPr>
          <w:sz w:val="24"/>
          <w:szCs w:val="24"/>
        </w:rPr>
        <w:t xml:space="preserve">Brasília, 5 de fevereiro de 2021; 200º da Independência e 133º da República. </w:t>
      </w:r>
    </w:p>
    <w:p w:rsidR="00D97F17" w:rsidRPr="00D97F17" w:rsidRDefault="00D97F17" w:rsidP="00D97F17">
      <w:pPr>
        <w:pStyle w:val="Cabealho"/>
        <w:ind w:firstLine="1134"/>
        <w:jc w:val="both"/>
        <w:rPr>
          <w:sz w:val="24"/>
          <w:szCs w:val="24"/>
        </w:rPr>
      </w:pPr>
    </w:p>
    <w:p w:rsidR="00D97F17" w:rsidRPr="00D97F17" w:rsidRDefault="00D97F17" w:rsidP="00D97F17">
      <w:pPr>
        <w:pStyle w:val="Cabealho"/>
        <w:ind w:firstLine="1134"/>
        <w:jc w:val="both"/>
        <w:rPr>
          <w:sz w:val="24"/>
          <w:szCs w:val="24"/>
        </w:rPr>
      </w:pPr>
      <w:r w:rsidRPr="00D97F17">
        <w:rPr>
          <w:sz w:val="24"/>
          <w:szCs w:val="24"/>
        </w:rPr>
        <w:t>JAIR MESSIAS BOLSONARO</w:t>
      </w:r>
    </w:p>
    <w:p w:rsidR="00D97F17" w:rsidRPr="00D97F17" w:rsidRDefault="00D97F17" w:rsidP="00D97F17">
      <w:pPr>
        <w:pStyle w:val="Cabealho"/>
        <w:ind w:firstLine="1134"/>
        <w:jc w:val="both"/>
        <w:rPr>
          <w:sz w:val="24"/>
          <w:szCs w:val="24"/>
        </w:rPr>
      </w:pPr>
      <w:r w:rsidRPr="00D97F17">
        <w:rPr>
          <w:sz w:val="24"/>
          <w:szCs w:val="24"/>
        </w:rPr>
        <w:t>Paulo Guedes</w:t>
      </w:r>
    </w:p>
    <w:p w:rsidR="00D97F17" w:rsidRPr="00D97F17" w:rsidRDefault="00D97F17" w:rsidP="00D97F17">
      <w:pPr>
        <w:pStyle w:val="Cabealho"/>
        <w:ind w:firstLine="1134"/>
        <w:jc w:val="both"/>
        <w:rPr>
          <w:sz w:val="24"/>
          <w:szCs w:val="24"/>
        </w:rPr>
      </w:pPr>
      <w:r w:rsidRPr="00D97F17">
        <w:rPr>
          <w:sz w:val="24"/>
          <w:szCs w:val="24"/>
        </w:rPr>
        <w:t xml:space="preserve">José Levi Mello do Amaral Júnior </w:t>
      </w:r>
    </w:p>
    <w:p w:rsidR="00D97F17" w:rsidRDefault="00D97F17" w:rsidP="00D97F17">
      <w:pPr>
        <w:pStyle w:val="Cabealho"/>
        <w:ind w:firstLine="1134"/>
        <w:jc w:val="both"/>
        <w:rPr>
          <w:sz w:val="24"/>
          <w:szCs w:val="24"/>
        </w:rPr>
      </w:pPr>
    </w:p>
    <w:sectPr w:rsidR="00D97F17">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5B1"/>
    <w:rsid w:val="000B41DB"/>
    <w:rsid w:val="000C6F5F"/>
    <w:rsid w:val="00175214"/>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4125"/>
    <w:rsid w:val="003223A1"/>
    <w:rsid w:val="00350444"/>
    <w:rsid w:val="003614FD"/>
    <w:rsid w:val="0036719F"/>
    <w:rsid w:val="003674AE"/>
    <w:rsid w:val="00371520"/>
    <w:rsid w:val="00382451"/>
    <w:rsid w:val="003A65BE"/>
    <w:rsid w:val="003B058B"/>
    <w:rsid w:val="003B49E8"/>
    <w:rsid w:val="003D35BC"/>
    <w:rsid w:val="003F3F69"/>
    <w:rsid w:val="0040208F"/>
    <w:rsid w:val="00405F3F"/>
    <w:rsid w:val="00435FBD"/>
    <w:rsid w:val="00440636"/>
    <w:rsid w:val="004548EA"/>
    <w:rsid w:val="00465FB3"/>
    <w:rsid w:val="00470F5F"/>
    <w:rsid w:val="00475BE4"/>
    <w:rsid w:val="004856EA"/>
    <w:rsid w:val="004A09BB"/>
    <w:rsid w:val="004B4292"/>
    <w:rsid w:val="004C1FCC"/>
    <w:rsid w:val="004C37B8"/>
    <w:rsid w:val="004D55FA"/>
    <w:rsid w:val="004E2F52"/>
    <w:rsid w:val="004E79A8"/>
    <w:rsid w:val="005166E5"/>
    <w:rsid w:val="00542216"/>
    <w:rsid w:val="00577DFB"/>
    <w:rsid w:val="005C467A"/>
    <w:rsid w:val="005D2392"/>
    <w:rsid w:val="005E1653"/>
    <w:rsid w:val="005E3259"/>
    <w:rsid w:val="005F5226"/>
    <w:rsid w:val="00602398"/>
    <w:rsid w:val="006024C4"/>
    <w:rsid w:val="00607D21"/>
    <w:rsid w:val="006216D2"/>
    <w:rsid w:val="006336E2"/>
    <w:rsid w:val="00642F39"/>
    <w:rsid w:val="00644E1F"/>
    <w:rsid w:val="00651582"/>
    <w:rsid w:val="00660673"/>
    <w:rsid w:val="006637F4"/>
    <w:rsid w:val="006A1BB8"/>
    <w:rsid w:val="006D2527"/>
    <w:rsid w:val="006D58DC"/>
    <w:rsid w:val="006E202D"/>
    <w:rsid w:val="006E24FF"/>
    <w:rsid w:val="006E5D2D"/>
    <w:rsid w:val="006E6801"/>
    <w:rsid w:val="006F3400"/>
    <w:rsid w:val="00700001"/>
    <w:rsid w:val="007234DC"/>
    <w:rsid w:val="00723BD5"/>
    <w:rsid w:val="0074415D"/>
    <w:rsid w:val="00751906"/>
    <w:rsid w:val="0076324D"/>
    <w:rsid w:val="007709A6"/>
    <w:rsid w:val="00784616"/>
    <w:rsid w:val="00787EE7"/>
    <w:rsid w:val="007959C8"/>
    <w:rsid w:val="007A4576"/>
    <w:rsid w:val="007C66B0"/>
    <w:rsid w:val="007D5488"/>
    <w:rsid w:val="007D697D"/>
    <w:rsid w:val="007D7D15"/>
    <w:rsid w:val="007E0856"/>
    <w:rsid w:val="007F0CB9"/>
    <w:rsid w:val="007F111E"/>
    <w:rsid w:val="008119B6"/>
    <w:rsid w:val="008233DA"/>
    <w:rsid w:val="008318D5"/>
    <w:rsid w:val="00833698"/>
    <w:rsid w:val="008528AE"/>
    <w:rsid w:val="0085706B"/>
    <w:rsid w:val="00863058"/>
    <w:rsid w:val="0086577B"/>
    <w:rsid w:val="008732AA"/>
    <w:rsid w:val="00876610"/>
    <w:rsid w:val="00883AFE"/>
    <w:rsid w:val="008C5F6B"/>
    <w:rsid w:val="008D039C"/>
    <w:rsid w:val="008E4285"/>
    <w:rsid w:val="008F51DC"/>
    <w:rsid w:val="0090207E"/>
    <w:rsid w:val="009512A0"/>
    <w:rsid w:val="00951C6A"/>
    <w:rsid w:val="00967956"/>
    <w:rsid w:val="009B2D66"/>
    <w:rsid w:val="009D26E2"/>
    <w:rsid w:val="009E2F21"/>
    <w:rsid w:val="009F1493"/>
    <w:rsid w:val="00A26D07"/>
    <w:rsid w:val="00A270C0"/>
    <w:rsid w:val="00A43F13"/>
    <w:rsid w:val="00A54BF7"/>
    <w:rsid w:val="00A60C8A"/>
    <w:rsid w:val="00A9003C"/>
    <w:rsid w:val="00A92713"/>
    <w:rsid w:val="00AB04AF"/>
    <w:rsid w:val="00AC6BCE"/>
    <w:rsid w:val="00AF529C"/>
    <w:rsid w:val="00AF6801"/>
    <w:rsid w:val="00B2523D"/>
    <w:rsid w:val="00B26368"/>
    <w:rsid w:val="00B40BA8"/>
    <w:rsid w:val="00B435AF"/>
    <w:rsid w:val="00B52DF8"/>
    <w:rsid w:val="00B56F21"/>
    <w:rsid w:val="00B72706"/>
    <w:rsid w:val="00B821AF"/>
    <w:rsid w:val="00B84B6F"/>
    <w:rsid w:val="00BB66B4"/>
    <w:rsid w:val="00BD136A"/>
    <w:rsid w:val="00BD6ADA"/>
    <w:rsid w:val="00BE1A48"/>
    <w:rsid w:val="00BE3AB8"/>
    <w:rsid w:val="00C038C8"/>
    <w:rsid w:val="00C0484C"/>
    <w:rsid w:val="00C20425"/>
    <w:rsid w:val="00C318B7"/>
    <w:rsid w:val="00C35CC0"/>
    <w:rsid w:val="00C428CC"/>
    <w:rsid w:val="00C66170"/>
    <w:rsid w:val="00C72B05"/>
    <w:rsid w:val="00CB7ABD"/>
    <w:rsid w:val="00CC0A60"/>
    <w:rsid w:val="00CF67BB"/>
    <w:rsid w:val="00CF7403"/>
    <w:rsid w:val="00CF7858"/>
    <w:rsid w:val="00D72970"/>
    <w:rsid w:val="00D97F17"/>
    <w:rsid w:val="00DA2508"/>
    <w:rsid w:val="00DB447A"/>
    <w:rsid w:val="00DB5519"/>
    <w:rsid w:val="00DE6C2C"/>
    <w:rsid w:val="00DF7619"/>
    <w:rsid w:val="00E0062E"/>
    <w:rsid w:val="00E1527E"/>
    <w:rsid w:val="00E23F8E"/>
    <w:rsid w:val="00E25EA6"/>
    <w:rsid w:val="00E3721A"/>
    <w:rsid w:val="00E44486"/>
    <w:rsid w:val="00E471DE"/>
    <w:rsid w:val="00E8077F"/>
    <w:rsid w:val="00E874A7"/>
    <w:rsid w:val="00EB24A6"/>
    <w:rsid w:val="00EB4B02"/>
    <w:rsid w:val="00EC048A"/>
    <w:rsid w:val="00EE19B8"/>
    <w:rsid w:val="00F13A54"/>
    <w:rsid w:val="00F2130B"/>
    <w:rsid w:val="00F372DB"/>
    <w:rsid w:val="00F44E2D"/>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3/decreto-11756-25-outubro-2023-794864-publicacaooriginal-169836-pe.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decret/2023/decreto-11756-25-outubro-2023-794864-publicacaooriginal-169836-p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5/decreto-12806-29-dezembro-2025-798614-publicacaooriginal-177643-pe.html" TargetMode="External"/><Relationship Id="rId5" Type="http://schemas.openxmlformats.org/officeDocument/2006/relationships/webSettings" Target="webSettings.xml"/><Relationship Id="rId10" Type="http://schemas.openxmlformats.org/officeDocument/2006/relationships/hyperlink" Target="https://www2.camara.leg.br/legin/fed/decret/2023/decreto-11756-25-outubro-2023-794864-publicacaooriginal-169836-pe.html" TargetMode="External"/><Relationship Id="rId4" Type="http://schemas.openxmlformats.org/officeDocument/2006/relationships/settings" Target="settings.xml"/><Relationship Id="rId9" Type="http://schemas.openxmlformats.org/officeDocument/2006/relationships/hyperlink" Target="https://www2.camara.leg.br/legin/fed/decret/2025/decreto-12806-29-dezembro-2025-798614-publicacaooriginal-177643-pe.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1125</Words>
  <Characters>6076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7187</CharactersWithSpaces>
  <SharedDoc>false</SharedDoc>
  <HLinks>
    <vt:vector size="18" baseType="variant">
      <vt:variant>
        <vt:i4>6750330</vt:i4>
      </vt:variant>
      <vt:variant>
        <vt:i4>6</vt:i4>
      </vt:variant>
      <vt:variant>
        <vt:i4>0</vt:i4>
      </vt:variant>
      <vt:variant>
        <vt:i4>5</vt:i4>
      </vt:variant>
      <vt:variant>
        <vt:lpwstr>https://www2.camara.leg.br/legin/fed/decret/2023/decreto-11756-25-outubro-2023-794864-publicacaooriginal-169836-pe.html</vt:lpwstr>
      </vt:variant>
      <vt:variant>
        <vt:lpwstr/>
      </vt:variant>
      <vt:variant>
        <vt:i4>6750330</vt:i4>
      </vt:variant>
      <vt:variant>
        <vt:i4>3</vt:i4>
      </vt:variant>
      <vt:variant>
        <vt:i4>0</vt:i4>
      </vt:variant>
      <vt:variant>
        <vt:i4>5</vt:i4>
      </vt:variant>
      <vt:variant>
        <vt:lpwstr>https://www2.camara.leg.br/legin/fed/decret/2023/decreto-11756-25-outubro-2023-794864-publicacaooriginal-169836-pe.html</vt:lpwstr>
      </vt:variant>
      <vt:variant>
        <vt:lpwstr/>
      </vt:variant>
      <vt:variant>
        <vt:i4>6750330</vt:i4>
      </vt:variant>
      <vt:variant>
        <vt:i4>0</vt:i4>
      </vt:variant>
      <vt:variant>
        <vt:i4>0</vt:i4>
      </vt:variant>
      <vt:variant>
        <vt:i4>5</vt:i4>
      </vt:variant>
      <vt:variant>
        <vt:lpwstr>https://www2.camara.leg.br/legin/fed/decret/2023/decreto-11756-25-outubro-2023-794864-publicacaooriginal-169836-pe.html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Eneida Valarini Martins</cp:lastModifiedBy>
  <cp:revision>4</cp:revision>
  <cp:lastPrinted>2009-10-20T17:50:00Z</cp:lastPrinted>
  <dcterms:created xsi:type="dcterms:W3CDTF">2025-11-22T21:59:00Z</dcterms:created>
  <dcterms:modified xsi:type="dcterms:W3CDTF">2025-12-30T14:06:00Z</dcterms:modified>
</cp:coreProperties>
</file>