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5C471D" w:rsidRDefault="007A26CC">
      <w:pPr>
        <w:pStyle w:val="Cabealho"/>
        <w:jc w:val="center"/>
      </w:pPr>
      <w:r w:rsidRPr="005C47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907801" r:id="rId7"/>
        </w:pict>
      </w:r>
    </w:p>
    <w:p w:rsidR="00C20425" w:rsidRPr="005C471D" w:rsidRDefault="00C20425">
      <w:pPr>
        <w:pStyle w:val="Cabealho"/>
        <w:jc w:val="center"/>
      </w:pPr>
    </w:p>
    <w:p w:rsidR="00C20425" w:rsidRPr="005C471D" w:rsidRDefault="00C20425">
      <w:pPr>
        <w:pStyle w:val="Cabealho"/>
        <w:jc w:val="center"/>
      </w:pPr>
    </w:p>
    <w:p w:rsidR="00C20425" w:rsidRPr="005C471D" w:rsidRDefault="00C20425">
      <w:pPr>
        <w:pStyle w:val="Cabealho"/>
        <w:jc w:val="center"/>
      </w:pPr>
    </w:p>
    <w:p w:rsidR="00C20425" w:rsidRPr="005C471D" w:rsidRDefault="00C20425">
      <w:pPr>
        <w:pStyle w:val="Cabealho"/>
        <w:jc w:val="center"/>
      </w:pPr>
    </w:p>
    <w:p w:rsidR="00C20425" w:rsidRPr="005C471D" w:rsidRDefault="00C20425">
      <w:pPr>
        <w:pStyle w:val="Cabealho"/>
        <w:jc w:val="center"/>
        <w:rPr>
          <w:b/>
        </w:rPr>
      </w:pPr>
      <w:r w:rsidRPr="005C471D">
        <w:rPr>
          <w:b/>
        </w:rPr>
        <w:t>CÂMARA DOS DEPUTADOS</w:t>
      </w:r>
    </w:p>
    <w:p w:rsidR="00C20425" w:rsidRPr="005C471D" w:rsidRDefault="00C20425">
      <w:pPr>
        <w:pStyle w:val="Cabealho"/>
        <w:jc w:val="center"/>
      </w:pPr>
      <w:r w:rsidRPr="005C471D">
        <w:t>Centro de Documentação e Informação</w:t>
      </w:r>
    </w:p>
    <w:p w:rsidR="00004191" w:rsidRPr="005C471D" w:rsidRDefault="00004191" w:rsidP="00004191">
      <w:pPr>
        <w:jc w:val="center"/>
        <w:rPr>
          <w:b/>
          <w:bCs/>
          <w:sz w:val="28"/>
          <w:szCs w:val="28"/>
        </w:rPr>
      </w:pPr>
    </w:p>
    <w:p w:rsidR="00004191" w:rsidRPr="005C471D" w:rsidRDefault="00004191" w:rsidP="00004191">
      <w:pPr>
        <w:jc w:val="center"/>
        <w:rPr>
          <w:b/>
          <w:bCs/>
          <w:sz w:val="28"/>
          <w:szCs w:val="28"/>
        </w:rPr>
      </w:pPr>
      <w:r w:rsidRPr="005C471D">
        <w:rPr>
          <w:b/>
          <w:bCs/>
          <w:sz w:val="28"/>
          <w:szCs w:val="28"/>
        </w:rPr>
        <w:t xml:space="preserve">DECRETO Nº 8.925, DE 30 DE NOVEMBRO DE </w:t>
      </w:r>
      <w:proofErr w:type="gramStart"/>
      <w:r w:rsidRPr="005C471D">
        <w:rPr>
          <w:b/>
          <w:bCs/>
          <w:sz w:val="28"/>
          <w:szCs w:val="28"/>
        </w:rPr>
        <w:t>2016</w:t>
      </w:r>
      <w:proofErr w:type="gramEnd"/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4536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Altera o Decreto nº 3.937, de 25 de setembro de 2001, que regulamenta a Lei nº 6.704, de 26 de outubro de 1979, que dispõe sobre o Seguro de Crédito à Exportação.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b/>
          <w:bCs/>
          <w:sz w:val="24"/>
          <w:szCs w:val="24"/>
        </w:rPr>
        <w:t>O PRESIDENTE DA REPÚBLICA</w:t>
      </w:r>
      <w:r w:rsidRPr="005C471D">
        <w:rPr>
          <w:sz w:val="24"/>
          <w:szCs w:val="24"/>
        </w:rPr>
        <w:t xml:space="preserve">, no uso da atribuição que lhe confere o art. 84,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>, inciso IV, da Constituição, e tendo em vista o disposto no art. 9º da Lei nº 6.704, de 26 de outubro de 1979, e na Lei nº 9.818, de 23 de agosto de 1999,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b/>
          <w:bCs/>
          <w:sz w:val="24"/>
          <w:szCs w:val="24"/>
        </w:rPr>
        <w:t>DECRETA</w:t>
      </w:r>
      <w:r w:rsidRPr="005C471D">
        <w:rPr>
          <w:sz w:val="24"/>
          <w:szCs w:val="24"/>
        </w:rPr>
        <w:t>: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Art. 1º O Decreto nº 3.937, de 25 de setembro de 2001, passa a vigorar com as seguintes alterações: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"Art. </w:t>
      </w:r>
      <w:proofErr w:type="gramStart"/>
      <w:r w:rsidRPr="005C471D">
        <w:rPr>
          <w:sz w:val="24"/>
          <w:szCs w:val="24"/>
        </w:rPr>
        <w:t>1º ...</w:t>
      </w:r>
      <w:proofErr w:type="gramEnd"/>
      <w:r w:rsidRPr="005C471D">
        <w:rPr>
          <w:sz w:val="24"/>
          <w:szCs w:val="24"/>
        </w:rPr>
        <w:t>.....................................................................................................</w:t>
      </w:r>
      <w:r w:rsidR="00D51086" w:rsidRPr="005C471D">
        <w:rPr>
          <w:sz w:val="24"/>
          <w:szCs w:val="24"/>
        </w:rPr>
        <w:t xml:space="preserve"> </w:t>
      </w:r>
      <w:r w:rsidR="00D51086" w:rsidRPr="005C471D">
        <w:rPr>
          <w:sz w:val="24"/>
          <w:szCs w:val="24"/>
        </w:rPr>
        <w:br/>
        <w:t>................................................................................................................................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III - as exportações estrangeiras de bens e serviços, desde que estejam associadas a exportações brasileiras de bens e serviços ou que contenham componentes produzidos ou serviços prestados por empresas brasileiras, com o compartilhamento correspondente de risco com agências de crédito à exportação estrangeiras, seguradoras, </w:t>
      </w:r>
      <w:proofErr w:type="spellStart"/>
      <w:r w:rsidRPr="005C471D">
        <w:rPr>
          <w:sz w:val="24"/>
          <w:szCs w:val="24"/>
        </w:rPr>
        <w:t>resseguradoras</w:t>
      </w:r>
      <w:proofErr w:type="spellEnd"/>
      <w:r w:rsidRPr="005C471D">
        <w:rPr>
          <w:sz w:val="24"/>
          <w:szCs w:val="24"/>
        </w:rPr>
        <w:t>, instituições financeiras e organismos internacionais, observado o disposto no art. 4º da Lei nº 6.704, de 26 de outubro de 1979.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1º O Seguro de Crédito à Exportação poderá ser utilizado por exportadores e por instituições financeiras, agências de crédito à exportação, seguradoras, </w:t>
      </w:r>
      <w:proofErr w:type="spellStart"/>
      <w:r w:rsidRPr="005C471D">
        <w:rPr>
          <w:sz w:val="24"/>
          <w:szCs w:val="24"/>
        </w:rPr>
        <w:t>resseguradoras</w:t>
      </w:r>
      <w:proofErr w:type="spellEnd"/>
      <w:r w:rsidRPr="005C471D">
        <w:rPr>
          <w:sz w:val="24"/>
          <w:szCs w:val="24"/>
        </w:rPr>
        <w:t xml:space="preserve">, fundos de investimento e organismos internacionais que </w:t>
      </w:r>
      <w:proofErr w:type="gramStart"/>
      <w:r w:rsidRPr="005C471D">
        <w:rPr>
          <w:sz w:val="24"/>
          <w:szCs w:val="24"/>
        </w:rPr>
        <w:t>financiarem,</w:t>
      </w:r>
      <w:proofErr w:type="gramEnd"/>
      <w:r w:rsidRPr="005C471D">
        <w:rPr>
          <w:sz w:val="24"/>
          <w:szCs w:val="24"/>
        </w:rPr>
        <w:t xml:space="preserve"> refinanciarem ou garantirem a produção de bens e a prestação de serviços destinados à exportação brasileira e às exportações brasileiras de bens e serviços, assegurado tratamento diferenciado, simplificado e favorecido para as micro e pequenas empresas nos termos deste regulamento.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Start"/>
      <w:r w:rsidRPr="005C471D">
        <w:rPr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3º Enquadram-se no disposto no § 1º as exportações brasileiras de bens e serviços previstas no inciso 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6º da Lei nº 9.826, de 23 de agosto de 1999." (NR</w:t>
      </w:r>
      <w:proofErr w:type="gramStart"/>
      <w:r w:rsidRPr="005C471D">
        <w:rPr>
          <w:sz w:val="24"/>
          <w:szCs w:val="24"/>
        </w:rPr>
        <w:t>)</w:t>
      </w:r>
      <w:proofErr w:type="gramEnd"/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764565">
      <w:pPr>
        <w:ind w:left="1701"/>
        <w:rPr>
          <w:sz w:val="24"/>
          <w:szCs w:val="24"/>
        </w:rPr>
      </w:pPr>
      <w:r w:rsidRPr="005C471D">
        <w:rPr>
          <w:sz w:val="24"/>
          <w:szCs w:val="24"/>
        </w:rPr>
        <w:lastRenderedPageBreak/>
        <w:t xml:space="preserve">"Art. 3º </w:t>
      </w:r>
      <w:hyperlink r:id="rId8" w:history="1">
        <w:r w:rsidR="00764565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 xml:space="preserve">(Revogado, na parte em que altera o art. </w:t>
        </w:r>
        <w:r w:rsidR="00EA6DBA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3</w:t>
        </w:r>
        <w:r w:rsidR="00764565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º do Decreto nº 3.937, de 25/9/2001, pelo Decreto nº 12.994, de 1º/6/2026)</w:t>
        </w:r>
      </w:hyperlink>
      <w:r w:rsidRPr="005C471D">
        <w:rPr>
          <w:sz w:val="24"/>
          <w:szCs w:val="24"/>
        </w:rPr>
        <w:t>" (NR</w:t>
      </w:r>
      <w:proofErr w:type="gramStart"/>
      <w:r w:rsidRPr="005C471D">
        <w:rPr>
          <w:sz w:val="24"/>
          <w:szCs w:val="24"/>
        </w:rPr>
        <w:t>)</w:t>
      </w:r>
      <w:proofErr w:type="gramEnd"/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"Art. </w:t>
      </w:r>
      <w:proofErr w:type="gramStart"/>
      <w:r w:rsidRPr="005C471D">
        <w:rPr>
          <w:sz w:val="24"/>
          <w:szCs w:val="24"/>
        </w:rPr>
        <w:t>4º ...</w:t>
      </w:r>
      <w:proofErr w:type="gramEnd"/>
      <w:r w:rsidRPr="005C471D">
        <w:rPr>
          <w:sz w:val="24"/>
          <w:szCs w:val="24"/>
        </w:rPr>
        <w:t>..................................................................................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Start"/>
      <w:r w:rsidRPr="005C471D">
        <w:rPr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III </w:t>
      </w:r>
      <w:proofErr w:type="gramStart"/>
      <w:r w:rsidRPr="005C471D">
        <w:rPr>
          <w:sz w:val="24"/>
          <w:szCs w:val="24"/>
        </w:rPr>
        <w:t>- ...</w:t>
      </w:r>
      <w:proofErr w:type="gramEnd"/>
      <w:r w:rsidRPr="005C471D">
        <w:rPr>
          <w:sz w:val="24"/>
          <w:szCs w:val="24"/>
        </w:rPr>
        <w:t>........................................................................................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a) bens e serviços de indústrias do setor de defesa;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b) produtos agrícolas ou seus derivados, cujo produtor seja, no momento da contratação com a instituição financeira, beneficiário de cotas tarifárias para mercados preferenciais; </w:t>
      </w:r>
      <w:proofErr w:type="gramStart"/>
      <w:r w:rsidRPr="005C471D">
        <w:rPr>
          <w:sz w:val="24"/>
          <w:szCs w:val="24"/>
        </w:rPr>
        <w:t>e</w:t>
      </w:r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c) produtos pecuários ou seus derivados, cujo produtor seja, no momento da contratação com a instituição financeira, beneficiário de cotas tarifárias para mercados preferenciais.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Parágrafo único. A cobertura de que trata os incisos II e III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</w:t>
      </w:r>
      <w:proofErr w:type="gramStart"/>
      <w:r w:rsidRPr="005C471D">
        <w:rPr>
          <w:sz w:val="24"/>
          <w:szCs w:val="24"/>
        </w:rPr>
        <w:t>abrange,</w:t>
      </w:r>
      <w:proofErr w:type="gramEnd"/>
      <w:r w:rsidRPr="005C471D">
        <w:rPr>
          <w:sz w:val="24"/>
          <w:szCs w:val="24"/>
        </w:rPr>
        <w:t xml:space="preserve"> se for o caso, a exportação realizada por cooperativa ou pessoa jurídica exportadora da qual o produtor faça parte." (NR)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"Art. 5º As situações caracterizadoras de risco comercial e de risco político e extraordinário, previstas nos art. 2º e art. 3º, e as situações descritas no art. 4º somente prevalecerão quando expressamente notificadas nas condições do contrato de seguro." (NR</w:t>
      </w:r>
      <w:proofErr w:type="gramStart"/>
      <w:r w:rsidRPr="005C471D">
        <w:rPr>
          <w:sz w:val="24"/>
          <w:szCs w:val="24"/>
        </w:rPr>
        <w:t>)</w:t>
      </w:r>
      <w:proofErr w:type="gramEnd"/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Start"/>
      <w:r w:rsidRPr="005C471D">
        <w:rPr>
          <w:sz w:val="24"/>
          <w:szCs w:val="24"/>
        </w:rPr>
        <w:t>"Art. 6º A cobertura do SCE incidirá: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End"/>
      <w:r w:rsidRPr="005C471D">
        <w:rPr>
          <w:sz w:val="24"/>
          <w:szCs w:val="24"/>
        </w:rPr>
        <w:t>I - no caso de risco de crédito, sobre o valor financiado da operação;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II - nos casos previstos nos incisos I e II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4º, sobre as perdas líquidas definitivas do segurado, não abrangendo os prejuízos decorrentes da não realização de lucros esperados ou de oscilações de mercado;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III - no caso previsto no inciso III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4º, sobre os valores desembolsados pela instituição financeira com vistas ao cumprimento da garantia prestada contra riscos de obrigações contratuais de exportador, sob a forma de garantia de execução, garantia de reembolso de adiantamento de recursos e garantia de termos e condições de oferta." (NR</w:t>
      </w:r>
      <w:proofErr w:type="gramStart"/>
      <w:r w:rsidRPr="005C471D">
        <w:rPr>
          <w:sz w:val="24"/>
          <w:szCs w:val="24"/>
        </w:rPr>
        <w:t>)</w:t>
      </w:r>
      <w:proofErr w:type="gramEnd"/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"Art. </w:t>
      </w:r>
      <w:proofErr w:type="gramStart"/>
      <w:r w:rsidRPr="005C471D">
        <w:rPr>
          <w:sz w:val="24"/>
          <w:szCs w:val="24"/>
        </w:rPr>
        <w:t>8º ...</w:t>
      </w:r>
      <w:proofErr w:type="gramEnd"/>
      <w:r w:rsidRPr="005C471D">
        <w:rPr>
          <w:sz w:val="24"/>
          <w:szCs w:val="24"/>
        </w:rPr>
        <w:t>................................................................................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Start"/>
      <w:r w:rsidRPr="005C471D">
        <w:rPr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§ 3º Nas operações a que se refere o § 2º, o decurso do prazo de sessenta dias, contado da data prevista para o embarque dos bens e para a prestação dos serviços, sem a sua efetivação, caracterizará o sinistro, desde que a impossibilidade de embarque dos bens e da prestação dos serviços decorra das situações descritas nos art. 2º ou art. 3º.</w:t>
      </w:r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proofErr w:type="gramStart"/>
      <w:r w:rsidRPr="005C471D">
        <w:rPr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9º </w:t>
      </w:r>
      <w:hyperlink r:id="rId9" w:history="1">
        <w:r w:rsidR="00EA6DBA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(Revogado, na parte em que altera o § 9º do art. 8º do Decreto nº 3.937, de 25/9/2001, pelo Decreto nº 12.994, de 1º/6/2026)</w:t>
        </w:r>
        <w:proofErr w:type="gramStart"/>
      </w:hyperlink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§ 10. A garantia da União em operações de seguro de crédito à exportação incidirá sobre o valor de principal do financiamento acrescido dos juros da operação verificados entre a data do inadimplemento da obrigação e o termo final do prazo para caracterização do sinistro nos casos de risco de crédito.</w:t>
      </w:r>
    </w:p>
    <w:p w:rsidR="00004191" w:rsidRPr="005C471D" w:rsidRDefault="00B33632" w:rsidP="00A726C5">
      <w:pPr>
        <w:ind w:left="1701"/>
        <w:jc w:val="both"/>
        <w:rPr>
          <w:sz w:val="24"/>
          <w:szCs w:val="24"/>
        </w:rPr>
      </w:pPr>
      <w:r w:rsidRPr="005C471D">
        <w:rPr>
          <w:rFonts w:eastAsia="Calibri"/>
          <w:sz w:val="24"/>
          <w:szCs w:val="24"/>
          <w:lang w:eastAsia="en-US"/>
        </w:rPr>
        <w:lastRenderedPageBreak/>
        <w:t>§ 11. Eventual atraso no pagamento de indenizações por parte da União resultará na incidência de juros a serem estabelecidos contratualmente, incidentes entre o termo final do prazo para pagamento da indenização e a data de sua efetiva realização.</w:t>
      </w:r>
      <w:bookmarkStart w:id="0" w:name="_GoBack"/>
      <w:bookmarkEnd w:id="0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12. </w:t>
      </w:r>
      <w:hyperlink r:id="rId10" w:history="1">
        <w:r w:rsidR="00206F87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(Revogado, na parte em que altera o § 12 do art. 8º do Decreto nº 3.937, de 25/9/2001, pelo Decreto nº 12.994, de 1º/6/2026)</w:t>
        </w:r>
        <w:proofErr w:type="gramStart"/>
      </w:hyperlink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13. </w:t>
      </w:r>
      <w:hyperlink r:id="rId11" w:history="1">
        <w:r w:rsidR="00A726C5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(Revogado, na parte em que altera o § 1</w:t>
        </w:r>
        <w:r w:rsidR="00A726C5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>3</w:t>
        </w:r>
        <w:r w:rsidR="00A726C5" w:rsidRPr="005C471D">
          <w:rPr>
            <w:rStyle w:val="Hyperlink"/>
            <w:rFonts w:eastAsia="Calibri"/>
            <w:i/>
            <w:sz w:val="24"/>
            <w:szCs w:val="24"/>
            <w:lang w:eastAsia="en-US"/>
          </w:rPr>
          <w:t xml:space="preserve"> do art. 8º do Decreto nº 3.937, de 25/9/2001, pelo Decreto nº 12.994, de 1º/6/2026)</w:t>
        </w:r>
        <w:proofErr w:type="gramStart"/>
      </w:hyperlink>
      <w:proofErr w:type="gramEnd"/>
    </w:p>
    <w:p w:rsidR="00004191" w:rsidRPr="005C471D" w:rsidRDefault="00004191" w:rsidP="00004191">
      <w:pPr>
        <w:ind w:left="1701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§ 14. Para as operações de seguro garantidas pela União, o prazo previsto no inciso 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2º e no inciso 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3º será de noventa dias, contado da data de vencimento da primeira parcela não paga, observado o disposto no parágrafo único do art. 2º e no § 2º do art. </w:t>
      </w:r>
      <w:proofErr w:type="gramStart"/>
      <w:r w:rsidRPr="005C471D">
        <w:rPr>
          <w:sz w:val="24"/>
          <w:szCs w:val="24"/>
        </w:rPr>
        <w:t>3º.</w:t>
      </w:r>
      <w:proofErr w:type="gramEnd"/>
      <w:r w:rsidRPr="005C471D">
        <w:rPr>
          <w:sz w:val="24"/>
          <w:szCs w:val="24"/>
        </w:rPr>
        <w:t>"(NR)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Art. 2º Ficam revogados os seguintes dispositivos do Decreto nº 3.937, de 25 de setembro de 2001: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 xml:space="preserve">I - o inciso VIII do </w:t>
      </w:r>
      <w:r w:rsidR="007A26CC" w:rsidRPr="007A26CC">
        <w:rPr>
          <w:i/>
          <w:iCs/>
          <w:sz w:val="24"/>
          <w:szCs w:val="24"/>
        </w:rPr>
        <w:t>caput</w:t>
      </w:r>
      <w:r w:rsidRPr="005C471D">
        <w:rPr>
          <w:sz w:val="24"/>
          <w:szCs w:val="24"/>
        </w:rPr>
        <w:t xml:space="preserve"> do art. 3º; </w:t>
      </w:r>
      <w:proofErr w:type="gramStart"/>
      <w:r w:rsidRPr="005C471D">
        <w:rPr>
          <w:sz w:val="24"/>
          <w:szCs w:val="24"/>
        </w:rPr>
        <w:t>e</w:t>
      </w:r>
      <w:proofErr w:type="gramEnd"/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II - o parágrafo único do art. 6º.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Art. 3º Este Decreto entra em vigor na data de sua publicação.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jc w:val="both"/>
        <w:rPr>
          <w:sz w:val="24"/>
          <w:szCs w:val="24"/>
        </w:rPr>
      </w:pPr>
      <w:r w:rsidRPr="005C471D">
        <w:rPr>
          <w:sz w:val="24"/>
          <w:szCs w:val="24"/>
        </w:rPr>
        <w:t>Brasília, 30 de novembro de 2016; 195º da Independência e 128º da República.</w:t>
      </w:r>
    </w:p>
    <w:p w:rsidR="00004191" w:rsidRPr="005C471D" w:rsidRDefault="00004191" w:rsidP="00004191">
      <w:pPr>
        <w:rPr>
          <w:sz w:val="24"/>
          <w:szCs w:val="24"/>
        </w:rPr>
      </w:pPr>
      <w:r w:rsidRPr="005C471D">
        <w:rPr>
          <w:sz w:val="24"/>
          <w:szCs w:val="24"/>
        </w:rPr>
        <w:t> </w:t>
      </w:r>
    </w:p>
    <w:p w:rsidR="00004191" w:rsidRPr="005C471D" w:rsidRDefault="00004191" w:rsidP="00004191">
      <w:pPr>
        <w:ind w:firstLine="1134"/>
        <w:rPr>
          <w:sz w:val="24"/>
          <w:szCs w:val="24"/>
        </w:rPr>
      </w:pPr>
      <w:r w:rsidRPr="005C471D">
        <w:rPr>
          <w:sz w:val="24"/>
          <w:szCs w:val="24"/>
        </w:rPr>
        <w:t>MICHEL TEMER</w:t>
      </w:r>
    </w:p>
    <w:p w:rsidR="00004191" w:rsidRPr="00004191" w:rsidRDefault="00004191" w:rsidP="00004191">
      <w:pPr>
        <w:ind w:firstLine="1134"/>
        <w:rPr>
          <w:sz w:val="24"/>
          <w:szCs w:val="24"/>
        </w:rPr>
      </w:pPr>
      <w:r w:rsidRPr="005C471D">
        <w:rPr>
          <w:sz w:val="24"/>
          <w:szCs w:val="24"/>
        </w:rPr>
        <w:t>Henrique Meirelles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4191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06F87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0C02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C471D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64565"/>
    <w:rsid w:val="007709A6"/>
    <w:rsid w:val="00784616"/>
    <w:rsid w:val="00787EE7"/>
    <w:rsid w:val="007959C8"/>
    <w:rsid w:val="007A26CC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726C5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33632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51086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A6DBA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00419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0041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94-1-junho-2026-799209-publicacaooriginal-179652-p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94-1-junho-2026-799209-publicacaooriginal-179652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94-1-junho-2026-799209-publicacaooriginal-179652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94-1-junho-2026-799209-publicacaooriginal-17965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2026-06-02T13:24:00Z</dcterms:created>
  <dcterms:modified xsi:type="dcterms:W3CDTF">2026-06-02T15:17:00Z</dcterms:modified>
</cp:coreProperties>
</file>