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34119"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BA0F6B" w:rsidRPr="00BB0A20" w:rsidRDefault="00BA0F6B" w:rsidP="00BB0A20">
      <w:pPr>
        <w:pStyle w:val="Cabealho"/>
        <w:jc w:val="center"/>
        <w:rPr>
          <w:b/>
          <w:sz w:val="28"/>
          <w:szCs w:val="28"/>
        </w:rPr>
      </w:pPr>
      <w:r w:rsidRPr="00BB0A20">
        <w:rPr>
          <w:b/>
          <w:sz w:val="28"/>
          <w:szCs w:val="28"/>
        </w:rPr>
        <w:t>DECRETO Nº 3.644, DE 30 DE OUTUBRO DE 2000</w:t>
      </w:r>
    </w:p>
    <w:p w:rsidR="00BA0F6B" w:rsidRDefault="00BA0F6B" w:rsidP="00DB447A">
      <w:pPr>
        <w:pStyle w:val="Cabealho"/>
        <w:jc w:val="both"/>
        <w:rPr>
          <w:sz w:val="24"/>
          <w:szCs w:val="24"/>
        </w:rPr>
      </w:pPr>
    </w:p>
    <w:p w:rsidR="00BA0F6B" w:rsidRDefault="00BA0F6B" w:rsidP="00DB447A">
      <w:pPr>
        <w:pStyle w:val="Cabealho"/>
        <w:jc w:val="both"/>
        <w:rPr>
          <w:sz w:val="24"/>
          <w:szCs w:val="24"/>
        </w:rPr>
      </w:pPr>
    </w:p>
    <w:p w:rsidR="00BA0F6B" w:rsidRDefault="00BA0F6B" w:rsidP="00BB0A20">
      <w:pPr>
        <w:pStyle w:val="Cabealho"/>
        <w:ind w:left="4536"/>
        <w:jc w:val="both"/>
        <w:rPr>
          <w:sz w:val="24"/>
          <w:szCs w:val="24"/>
        </w:rPr>
      </w:pPr>
      <w:r w:rsidRPr="00BA0F6B">
        <w:rPr>
          <w:sz w:val="24"/>
          <w:szCs w:val="24"/>
        </w:rPr>
        <w:t>Regulamenta o instituto da reversão de que trata o art. 25 da Lei nº 8.112, de 11 de dezembro de 1990.</w:t>
      </w:r>
    </w:p>
    <w:p w:rsidR="00BA0F6B" w:rsidRDefault="00BA0F6B" w:rsidP="00DB447A">
      <w:pPr>
        <w:pStyle w:val="Cabealho"/>
        <w:jc w:val="both"/>
        <w:rPr>
          <w:sz w:val="24"/>
          <w:szCs w:val="24"/>
        </w:rPr>
      </w:pPr>
    </w:p>
    <w:p w:rsidR="00BA0F6B" w:rsidRDefault="00BA0F6B" w:rsidP="00DB447A">
      <w:pPr>
        <w:pStyle w:val="Cabealho"/>
        <w:jc w:val="both"/>
        <w:rPr>
          <w:sz w:val="24"/>
          <w:szCs w:val="24"/>
        </w:rPr>
      </w:pPr>
    </w:p>
    <w:p w:rsidR="00BA0F6B" w:rsidRPr="00BA0F6B" w:rsidRDefault="00BA0F6B" w:rsidP="00BA0F6B">
      <w:pPr>
        <w:pStyle w:val="Cabealho"/>
        <w:ind w:firstLine="1134"/>
        <w:jc w:val="both"/>
        <w:rPr>
          <w:sz w:val="24"/>
          <w:szCs w:val="24"/>
        </w:rPr>
      </w:pPr>
      <w:r w:rsidRPr="00BB0A20">
        <w:rPr>
          <w:b/>
          <w:sz w:val="24"/>
          <w:szCs w:val="24"/>
        </w:rPr>
        <w:t>O PRESIDENTE DA REPÚBLICA</w:t>
      </w:r>
      <w:r w:rsidRPr="00BA0F6B">
        <w:rPr>
          <w:sz w:val="24"/>
          <w:szCs w:val="24"/>
        </w:rPr>
        <w:t xml:space="preserve">, no uso da atribuição que lhe confere o art. 84, inciso IV e VI, da Constituição, e tendo em vista o disposto no art. 25 da Lei nº 8.112, de 11 de dezembro de 1990,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B0A20">
        <w:rPr>
          <w:b/>
          <w:sz w:val="24"/>
          <w:szCs w:val="24"/>
        </w:rPr>
        <w:t>DECRETA</w:t>
      </w:r>
      <w:r w:rsidRPr="00BA0F6B">
        <w:rPr>
          <w:sz w:val="24"/>
          <w:szCs w:val="24"/>
        </w:rPr>
        <w:t xml:space="preserve">: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1º O instituto da reversão de que trata o art. 25 da Lei nº 8.112, de 11 de dezembro de 1990, fica regulamentado pelas disposições deste Decreto.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2º A reversão dar-se-á: </w:t>
      </w:r>
    </w:p>
    <w:p w:rsidR="00BA0F6B" w:rsidRPr="00BA0F6B" w:rsidRDefault="00BA0F6B" w:rsidP="00BA0F6B">
      <w:pPr>
        <w:pStyle w:val="Cabealho"/>
        <w:ind w:firstLine="1134"/>
        <w:jc w:val="both"/>
        <w:rPr>
          <w:sz w:val="24"/>
          <w:szCs w:val="24"/>
        </w:rPr>
      </w:pPr>
      <w:r w:rsidRPr="00BA0F6B">
        <w:rPr>
          <w:sz w:val="24"/>
          <w:szCs w:val="24"/>
        </w:rPr>
        <w:t xml:space="preserve">I - quando cessada a invalidez, por declaração de junta médica oficial, que torne insubsistentes os motivos da aposentadoria; ou </w:t>
      </w:r>
    </w:p>
    <w:p w:rsidR="00BA0F6B" w:rsidRPr="00BA0F6B" w:rsidRDefault="00BA0F6B" w:rsidP="00BA0F6B">
      <w:pPr>
        <w:pStyle w:val="Cabealho"/>
        <w:ind w:firstLine="1134"/>
        <w:jc w:val="both"/>
        <w:rPr>
          <w:sz w:val="24"/>
          <w:szCs w:val="24"/>
        </w:rPr>
      </w:pPr>
      <w:r w:rsidRPr="00BA0F6B">
        <w:rPr>
          <w:sz w:val="24"/>
          <w:szCs w:val="24"/>
        </w:rPr>
        <w:t xml:space="preserve">II - no interesse da administração, desde que seja certificada pelo órgão ou entidade a aptidão física e mental do servidor para o exercício das atribuições inerentes ao cargo. </w:t>
      </w:r>
    </w:p>
    <w:p w:rsidR="00BA0F6B" w:rsidRPr="00BA0F6B" w:rsidRDefault="00BA0F6B" w:rsidP="00BA0F6B">
      <w:pPr>
        <w:pStyle w:val="Cabealho"/>
        <w:ind w:firstLine="1134"/>
        <w:jc w:val="both"/>
        <w:rPr>
          <w:sz w:val="24"/>
          <w:szCs w:val="24"/>
        </w:rPr>
      </w:pPr>
      <w:r w:rsidRPr="00BA0F6B">
        <w:rPr>
          <w:sz w:val="24"/>
          <w:szCs w:val="24"/>
        </w:rPr>
        <w:t xml:space="preserve">§ 1º Na hipótese do inciso I deste artigo, encontrando-se provido o cargo, o servidor exercerá suas atribuições como excedente de lotação. </w:t>
      </w:r>
    </w:p>
    <w:p w:rsidR="00BA0F6B" w:rsidRPr="00BA0F6B" w:rsidRDefault="00BA0F6B" w:rsidP="00BA0F6B">
      <w:pPr>
        <w:pStyle w:val="Cabealho"/>
        <w:ind w:firstLine="1134"/>
        <w:jc w:val="both"/>
        <w:rPr>
          <w:sz w:val="24"/>
          <w:szCs w:val="24"/>
        </w:rPr>
      </w:pPr>
      <w:r w:rsidRPr="00BA0F6B">
        <w:rPr>
          <w:sz w:val="24"/>
          <w:szCs w:val="24"/>
        </w:rPr>
        <w:t xml:space="preserve">§ 2º A reversão de que trata o inciso II deste artigo somente poderá ocorrer mediante solicitação do servidor e desde que: </w:t>
      </w:r>
    </w:p>
    <w:p w:rsidR="00BA0F6B" w:rsidRPr="00BA0F6B" w:rsidRDefault="00BA0F6B" w:rsidP="00BA0F6B">
      <w:pPr>
        <w:pStyle w:val="Cabealho"/>
        <w:ind w:firstLine="1134"/>
        <w:jc w:val="both"/>
        <w:rPr>
          <w:sz w:val="24"/>
          <w:szCs w:val="24"/>
        </w:rPr>
      </w:pPr>
      <w:r w:rsidRPr="00BA0F6B">
        <w:rPr>
          <w:sz w:val="24"/>
          <w:szCs w:val="24"/>
        </w:rPr>
        <w:t xml:space="preserve">a) a aposentadoria tenha sido voluntária e ocorrida nos cinco anos anteriores à solicitação; </w:t>
      </w:r>
    </w:p>
    <w:p w:rsidR="00BA0F6B" w:rsidRPr="00BA0F6B" w:rsidRDefault="00BA0F6B" w:rsidP="00BA0F6B">
      <w:pPr>
        <w:pStyle w:val="Cabealho"/>
        <w:ind w:firstLine="1134"/>
        <w:jc w:val="both"/>
        <w:rPr>
          <w:sz w:val="24"/>
          <w:szCs w:val="24"/>
        </w:rPr>
      </w:pPr>
      <w:r w:rsidRPr="00BA0F6B">
        <w:rPr>
          <w:sz w:val="24"/>
          <w:szCs w:val="24"/>
        </w:rPr>
        <w:t xml:space="preserve">b) estável quando na atividade; e </w:t>
      </w:r>
    </w:p>
    <w:p w:rsidR="00BA0F6B" w:rsidRPr="00BA0F6B" w:rsidRDefault="00BA0F6B" w:rsidP="00BA0F6B">
      <w:pPr>
        <w:pStyle w:val="Cabealho"/>
        <w:ind w:firstLine="1134"/>
        <w:jc w:val="both"/>
        <w:rPr>
          <w:sz w:val="24"/>
          <w:szCs w:val="24"/>
        </w:rPr>
      </w:pPr>
      <w:r w:rsidRPr="00BA0F6B">
        <w:rPr>
          <w:sz w:val="24"/>
          <w:szCs w:val="24"/>
        </w:rPr>
        <w:t xml:space="preserve">c) haja cargo vago.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3º A reversão poderá ocorrer em qualquer órgão ou entidade da Administração Pública Federal direta, autárquica e fundacional, desde que seja no mesmo cargo, nível, classe e padrão em que ocorreu a aposentadoria ou em outro cargo, quando reorganizado ou transformado. </w:t>
      </w:r>
    </w:p>
    <w:p w:rsidR="00BA0F6B" w:rsidRPr="00BA0F6B" w:rsidRDefault="00BA0F6B" w:rsidP="00BA0F6B">
      <w:pPr>
        <w:pStyle w:val="Cabealho"/>
        <w:ind w:firstLine="1134"/>
        <w:jc w:val="both"/>
        <w:rPr>
          <w:sz w:val="24"/>
          <w:szCs w:val="24"/>
        </w:rPr>
      </w:pPr>
      <w:r w:rsidRPr="00BA0F6B">
        <w:rPr>
          <w:sz w:val="24"/>
          <w:szCs w:val="24"/>
        </w:rPr>
        <w:t xml:space="preserve">Parágrafo único. A reversão, no interesse da administração, fica sujeita à existência de dotação orçamentária e financeira, devendo ser observado o disposto na Lei Complementar nº 101, de 4 de maio de 2000. </w:t>
      </w:r>
    </w:p>
    <w:p w:rsidR="00BA0F6B" w:rsidRPr="00BA0F6B" w:rsidRDefault="00BA0F6B" w:rsidP="00BA0F6B">
      <w:pPr>
        <w:pStyle w:val="Cabealho"/>
        <w:ind w:firstLine="1134"/>
        <w:jc w:val="both"/>
        <w:rPr>
          <w:sz w:val="24"/>
          <w:szCs w:val="24"/>
        </w:rPr>
      </w:pPr>
    </w:p>
    <w:p w:rsidR="00BA0F6B" w:rsidRPr="00BA0F6B" w:rsidRDefault="00BA0F6B" w:rsidP="00006D35">
      <w:pPr>
        <w:pStyle w:val="Cabealho"/>
        <w:ind w:firstLine="1134"/>
        <w:jc w:val="both"/>
        <w:rPr>
          <w:sz w:val="24"/>
          <w:szCs w:val="24"/>
        </w:rPr>
      </w:pPr>
      <w:r w:rsidRPr="00BA0F6B">
        <w:rPr>
          <w:sz w:val="24"/>
          <w:szCs w:val="24"/>
        </w:rPr>
        <w:lastRenderedPageBreak/>
        <w:t xml:space="preserve">Art. 4º </w:t>
      </w:r>
      <w:r w:rsidR="00006D35" w:rsidRPr="00006D35">
        <w:rPr>
          <w:sz w:val="24"/>
          <w:szCs w:val="24"/>
        </w:rPr>
        <w:t>Compete ao Ministro de Estado, ao Presidente do Banco Central do</w:t>
      </w:r>
      <w:r w:rsidR="00006D35">
        <w:rPr>
          <w:sz w:val="24"/>
          <w:szCs w:val="24"/>
        </w:rPr>
        <w:t xml:space="preserve"> </w:t>
      </w:r>
      <w:r w:rsidR="00006D35" w:rsidRPr="00006D35">
        <w:rPr>
          <w:sz w:val="24"/>
          <w:szCs w:val="24"/>
        </w:rPr>
        <w:t xml:space="preserve">Brasil ou à autoridade por eles delegada, </w:t>
      </w:r>
      <w:r w:rsidR="00006D35">
        <w:rPr>
          <w:sz w:val="24"/>
          <w:szCs w:val="24"/>
        </w:rPr>
        <w:t>no âmbito de suas competências</w:t>
      </w:r>
      <w:r w:rsidRPr="00BA0F6B">
        <w:rPr>
          <w:sz w:val="24"/>
          <w:szCs w:val="24"/>
        </w:rPr>
        <w:t xml:space="preserve">: </w:t>
      </w:r>
      <w:hyperlink r:id="rId7" w:history="1">
        <w:r w:rsidR="00DA42A7" w:rsidRPr="00102723">
          <w:rPr>
            <w:rStyle w:val="Hyperlink"/>
            <w:i/>
            <w:sz w:val="24"/>
            <w:szCs w:val="24"/>
          </w:rPr>
          <w:t>(“</w:t>
        </w:r>
        <w:r w:rsidR="00894F4C" w:rsidRPr="00894F4C">
          <w:rPr>
            <w:rStyle w:val="Hyperlink"/>
            <w:i/>
            <w:sz w:val="24"/>
            <w:szCs w:val="24"/>
          </w:rPr>
          <w:t>Caput</w:t>
        </w:r>
        <w:r w:rsidR="00DA42A7" w:rsidRPr="00102723">
          <w:rPr>
            <w:rStyle w:val="Hyperlink"/>
            <w:i/>
            <w:sz w:val="24"/>
            <w:szCs w:val="24"/>
          </w:rPr>
          <w:t>” do artigo com redação dada pelo Decreto nº 10.789, de 8/9/2021)</w:t>
        </w:r>
      </w:hyperlink>
    </w:p>
    <w:p w:rsidR="00BA0F6B" w:rsidRPr="00BA0F6B" w:rsidRDefault="00BA0F6B" w:rsidP="00BA0F6B">
      <w:pPr>
        <w:pStyle w:val="Cabealho"/>
        <w:ind w:firstLine="1134"/>
        <w:jc w:val="both"/>
        <w:rPr>
          <w:sz w:val="24"/>
          <w:szCs w:val="24"/>
        </w:rPr>
      </w:pPr>
      <w:r w:rsidRPr="00BA0F6B">
        <w:rPr>
          <w:sz w:val="24"/>
          <w:szCs w:val="24"/>
        </w:rPr>
        <w:t xml:space="preserve">I - publicar previamente, no Diário Oficial da União, o quantitativo das vagas dos cargos que se destinam à reversão, no interesse da administração; </w:t>
      </w:r>
    </w:p>
    <w:p w:rsidR="00BA0F6B" w:rsidRPr="00BA0F6B" w:rsidRDefault="00BA0F6B" w:rsidP="00BA0F6B">
      <w:pPr>
        <w:pStyle w:val="Cabealho"/>
        <w:ind w:firstLine="1134"/>
        <w:jc w:val="both"/>
        <w:rPr>
          <w:sz w:val="24"/>
          <w:szCs w:val="24"/>
        </w:rPr>
      </w:pPr>
      <w:r w:rsidRPr="00BA0F6B">
        <w:rPr>
          <w:sz w:val="24"/>
          <w:szCs w:val="24"/>
        </w:rPr>
        <w:t xml:space="preserve">II - expedir o ato de reversão, que deverá ser publicado no Diário Oficial da União; e </w:t>
      </w:r>
    </w:p>
    <w:p w:rsidR="00BA0F6B" w:rsidRPr="00BA0F6B" w:rsidRDefault="00BA0F6B" w:rsidP="00BA0F6B">
      <w:pPr>
        <w:pStyle w:val="Cabealho"/>
        <w:ind w:firstLine="1134"/>
        <w:jc w:val="both"/>
        <w:rPr>
          <w:sz w:val="24"/>
          <w:szCs w:val="24"/>
        </w:rPr>
      </w:pPr>
      <w:r w:rsidRPr="00BA0F6B">
        <w:rPr>
          <w:sz w:val="24"/>
          <w:szCs w:val="24"/>
        </w:rPr>
        <w:t xml:space="preserve">III - baixar instruções complementares relativas à execução da reversão, de acordo com a especificidade de cada órgão ou entidade.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5º Efetivada a reversão, o servidor será lotado conforme as necessidades do órgão.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6º Na hipótese de que trata o inciso II do art. 2º, inexistindo vaga na unidade do órgão ou da entidade requerida pelo servidor, este poderá optar por ser lotado em outra, dentre as oferecidas pela administração, ficando para este fim vedado o pagamento de ajuda de custo para deslocamento.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7º Será tornado sem efeito o ato de reversão se o exercício não ocorrer no prazo de quinze dias.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8º São assegurados ao servidor que reverter à atividade os mesmos direitos, garantias, vantagens e deveres aplicáveis aos servidores em atividade.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9º O servidor que reverter à atividade, no interesse da administração, somente terá nova aposentadoria com os proventos calculados com base nas regras atuais, se permanecer em atividade por, no mínimo, cinco anos.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Art. 10. Este Decreto entra em vigor na data de sua publicação.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Brasília, 30 de outubro de 2000; 179º da Independência e 112º da República. </w:t>
      </w:r>
    </w:p>
    <w:p w:rsidR="00BA0F6B" w:rsidRPr="00BA0F6B" w:rsidRDefault="00BA0F6B" w:rsidP="00BA0F6B">
      <w:pPr>
        <w:pStyle w:val="Cabealho"/>
        <w:ind w:firstLine="1134"/>
        <w:jc w:val="both"/>
        <w:rPr>
          <w:sz w:val="24"/>
          <w:szCs w:val="24"/>
        </w:rPr>
      </w:pPr>
    </w:p>
    <w:p w:rsidR="00BA0F6B" w:rsidRPr="00BA0F6B" w:rsidRDefault="00BA0F6B" w:rsidP="00BA0F6B">
      <w:pPr>
        <w:pStyle w:val="Cabealho"/>
        <w:ind w:firstLine="1134"/>
        <w:jc w:val="both"/>
        <w:rPr>
          <w:sz w:val="24"/>
          <w:szCs w:val="24"/>
        </w:rPr>
      </w:pPr>
      <w:r w:rsidRPr="00BA0F6B">
        <w:rPr>
          <w:sz w:val="24"/>
          <w:szCs w:val="24"/>
        </w:rPr>
        <w:t xml:space="preserve">FERNANDO HENRIQUE CARDOSO </w:t>
      </w:r>
    </w:p>
    <w:p w:rsidR="00BA0F6B" w:rsidRPr="00BA0F6B" w:rsidRDefault="00BA0F6B" w:rsidP="00BA0F6B">
      <w:pPr>
        <w:pStyle w:val="Cabealho"/>
        <w:ind w:firstLine="1134"/>
        <w:jc w:val="both"/>
        <w:rPr>
          <w:sz w:val="24"/>
          <w:szCs w:val="24"/>
        </w:rPr>
      </w:pPr>
      <w:r w:rsidRPr="00BA0F6B">
        <w:rPr>
          <w:sz w:val="24"/>
          <w:szCs w:val="24"/>
        </w:rPr>
        <w:t xml:space="preserve">Martus Tavares </w:t>
      </w:r>
    </w:p>
    <w:p w:rsidR="00BA0F6B" w:rsidRPr="00BA0F6B" w:rsidRDefault="00BA0F6B" w:rsidP="00BA0F6B">
      <w:pPr>
        <w:pStyle w:val="Cabealho"/>
        <w:ind w:firstLine="1134"/>
        <w:jc w:val="both"/>
        <w:rPr>
          <w:sz w:val="24"/>
          <w:szCs w:val="24"/>
        </w:rPr>
      </w:pPr>
    </w:p>
    <w:p w:rsidR="00BA0F6B" w:rsidRDefault="00BA0F6B" w:rsidP="00BA0F6B">
      <w:pPr>
        <w:pStyle w:val="Cabealho"/>
        <w:ind w:firstLine="1134"/>
        <w:jc w:val="both"/>
        <w:rPr>
          <w:sz w:val="24"/>
          <w:szCs w:val="24"/>
        </w:rPr>
      </w:pPr>
    </w:p>
    <w:sectPr w:rsidR="00BA0F6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spelling="clean"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6D35"/>
    <w:rsid w:val="000134AC"/>
    <w:rsid w:val="00031082"/>
    <w:rsid w:val="00062499"/>
    <w:rsid w:val="000B15B1"/>
    <w:rsid w:val="000B41DB"/>
    <w:rsid w:val="000C6F5F"/>
    <w:rsid w:val="00175214"/>
    <w:rsid w:val="001A4BC9"/>
    <w:rsid w:val="001B2C33"/>
    <w:rsid w:val="001C303D"/>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F111E"/>
    <w:rsid w:val="008119B6"/>
    <w:rsid w:val="008233DA"/>
    <w:rsid w:val="008318D5"/>
    <w:rsid w:val="00833698"/>
    <w:rsid w:val="008528AE"/>
    <w:rsid w:val="0085706B"/>
    <w:rsid w:val="00863058"/>
    <w:rsid w:val="008732AA"/>
    <w:rsid w:val="00876610"/>
    <w:rsid w:val="00883AFE"/>
    <w:rsid w:val="00894F4C"/>
    <w:rsid w:val="008C5F6B"/>
    <w:rsid w:val="008D039C"/>
    <w:rsid w:val="008E4285"/>
    <w:rsid w:val="008F51DC"/>
    <w:rsid w:val="00951C6A"/>
    <w:rsid w:val="00967956"/>
    <w:rsid w:val="009D26E2"/>
    <w:rsid w:val="009E2F21"/>
    <w:rsid w:val="009F1493"/>
    <w:rsid w:val="00A26D07"/>
    <w:rsid w:val="00A270C0"/>
    <w:rsid w:val="00A43F13"/>
    <w:rsid w:val="00A54BF7"/>
    <w:rsid w:val="00A60C8A"/>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A0F6B"/>
    <w:rsid w:val="00BB0A20"/>
    <w:rsid w:val="00BB66B4"/>
    <w:rsid w:val="00BD136A"/>
    <w:rsid w:val="00BD6ADA"/>
    <w:rsid w:val="00BE1A48"/>
    <w:rsid w:val="00BE3AB8"/>
    <w:rsid w:val="00C038C8"/>
    <w:rsid w:val="00C0484C"/>
    <w:rsid w:val="00C20425"/>
    <w:rsid w:val="00C35CC0"/>
    <w:rsid w:val="00C428CC"/>
    <w:rsid w:val="00C66170"/>
    <w:rsid w:val="00C72B05"/>
    <w:rsid w:val="00CB7ABD"/>
    <w:rsid w:val="00CC0A60"/>
    <w:rsid w:val="00CF67BB"/>
    <w:rsid w:val="00CF7403"/>
    <w:rsid w:val="00CF7858"/>
    <w:rsid w:val="00D72970"/>
    <w:rsid w:val="00D7680E"/>
    <w:rsid w:val="00DA2508"/>
    <w:rsid w:val="00DA42A7"/>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8EDB0B-30B2-4F38-BEF4-F46A18E4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fed/decret/2021/decreto-10789-8-setembro-2021-791713-publicacaooriginal-163405-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3030</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3583</CharactersWithSpaces>
  <SharedDoc>false</SharedDoc>
  <HLinks>
    <vt:vector size="6" baseType="variant">
      <vt:variant>
        <vt:i4>3014770</vt:i4>
      </vt:variant>
      <vt:variant>
        <vt:i4>0</vt:i4>
      </vt:variant>
      <vt:variant>
        <vt:i4>0</vt:i4>
      </vt:variant>
      <vt:variant>
        <vt:i4>5</vt:i4>
      </vt:variant>
      <vt:variant>
        <vt:lpwstr>https://www2.camara.leg.br/legin/fed/decret/2021/decreto-10789-8-setembro-2021-791713-publicacaooriginal-163405-pe.html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2025-11-21T15:42:00Z</dcterms:created>
  <dcterms:modified xsi:type="dcterms:W3CDTF">2025-11-21T15:42:00Z</dcterms:modified>
</cp:coreProperties>
</file>