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C67801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05915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B0569" w:rsidRDefault="00CB0569" w:rsidP="00710BB0">
      <w:pPr>
        <w:pStyle w:val="Cabealho"/>
        <w:jc w:val="center"/>
        <w:rPr>
          <w:b/>
          <w:sz w:val="28"/>
          <w:szCs w:val="28"/>
        </w:rPr>
      </w:pPr>
    </w:p>
    <w:p w:rsidR="00710BB0" w:rsidRPr="00710BB0" w:rsidRDefault="00710BB0" w:rsidP="00710BB0">
      <w:pPr>
        <w:pStyle w:val="Cabealho"/>
        <w:jc w:val="center"/>
        <w:rPr>
          <w:b/>
          <w:sz w:val="28"/>
          <w:szCs w:val="28"/>
        </w:rPr>
      </w:pPr>
      <w:r w:rsidRPr="00710BB0">
        <w:rPr>
          <w:b/>
          <w:sz w:val="28"/>
          <w:szCs w:val="28"/>
        </w:rPr>
        <w:t xml:space="preserve">DECRETO Nº 3.184, DE 27 DE SETEMBRO DE </w:t>
      </w:r>
      <w:proofErr w:type="gramStart"/>
      <w:r w:rsidRPr="00710BB0">
        <w:rPr>
          <w:b/>
          <w:sz w:val="28"/>
          <w:szCs w:val="28"/>
        </w:rPr>
        <w:t>1999</w:t>
      </w:r>
      <w:proofErr w:type="gramEnd"/>
    </w:p>
    <w:p w:rsidR="00710BB0" w:rsidRPr="00710BB0" w:rsidRDefault="00710BB0" w:rsidP="00710BB0">
      <w:pPr>
        <w:pStyle w:val="Cabealho"/>
        <w:jc w:val="both"/>
        <w:rPr>
          <w:sz w:val="24"/>
          <w:szCs w:val="24"/>
        </w:rPr>
      </w:pPr>
    </w:p>
    <w:p w:rsidR="00710BB0" w:rsidRPr="00710BB0" w:rsidRDefault="00710BB0" w:rsidP="00710BB0">
      <w:pPr>
        <w:pStyle w:val="Cabealho"/>
        <w:jc w:val="both"/>
        <w:rPr>
          <w:sz w:val="24"/>
          <w:szCs w:val="24"/>
        </w:rPr>
      </w:pPr>
    </w:p>
    <w:p w:rsidR="00710BB0" w:rsidRPr="00710BB0" w:rsidRDefault="00710BB0" w:rsidP="00C708EC">
      <w:pPr>
        <w:pStyle w:val="Cabealho"/>
        <w:ind w:left="4536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Dispõe sobre a concessão de indenização de transporte aos servidores públicos da Administração direta, autárquica e fundacional do Poder Executivo da União. </w:t>
      </w:r>
    </w:p>
    <w:p w:rsidR="00710BB0" w:rsidRPr="00710BB0" w:rsidRDefault="00710BB0" w:rsidP="00710BB0">
      <w:pPr>
        <w:pStyle w:val="Cabealho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 </w:t>
      </w:r>
    </w:p>
    <w:p w:rsidR="00710BB0" w:rsidRPr="00710BB0" w:rsidRDefault="00710BB0" w:rsidP="00710BB0">
      <w:pPr>
        <w:pStyle w:val="Cabealho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C708EC">
        <w:rPr>
          <w:b/>
          <w:sz w:val="24"/>
          <w:szCs w:val="24"/>
        </w:rPr>
        <w:t>O PRESIDENTE DA REPÚBLICA</w:t>
      </w:r>
      <w:r w:rsidRPr="00710BB0">
        <w:rPr>
          <w:sz w:val="24"/>
          <w:szCs w:val="24"/>
        </w:rPr>
        <w:t xml:space="preserve">, no uso da atribuição que lhe confere o art. 84, inciso IV, da Constituição, e tendo em vista o disposto nos </w:t>
      </w:r>
      <w:proofErr w:type="spellStart"/>
      <w:r w:rsidRPr="00710BB0">
        <w:rPr>
          <w:sz w:val="24"/>
          <w:szCs w:val="24"/>
        </w:rPr>
        <w:t>arts</w:t>
      </w:r>
      <w:proofErr w:type="spellEnd"/>
      <w:r w:rsidRPr="00710BB0">
        <w:rPr>
          <w:sz w:val="24"/>
          <w:szCs w:val="24"/>
        </w:rPr>
        <w:t>. 52 e 60 da Lei nº 8.112, de 11 de dezembro de 1990,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C708EC">
        <w:rPr>
          <w:b/>
          <w:sz w:val="24"/>
          <w:szCs w:val="24"/>
        </w:rPr>
        <w:t>DECRETA</w:t>
      </w:r>
      <w:r w:rsidRPr="00710BB0">
        <w:rPr>
          <w:sz w:val="24"/>
          <w:szCs w:val="24"/>
        </w:rPr>
        <w:t xml:space="preserve">: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E6DE7" w:rsidRPr="007E6DE7" w:rsidRDefault="007E6DE7" w:rsidP="007E6DE7">
      <w:pPr>
        <w:pStyle w:val="Cabealho"/>
        <w:ind w:firstLine="1134"/>
        <w:jc w:val="both"/>
        <w:rPr>
          <w:sz w:val="24"/>
          <w:szCs w:val="24"/>
        </w:rPr>
      </w:pPr>
      <w:r w:rsidRPr="007E6DE7">
        <w:rPr>
          <w:sz w:val="24"/>
          <w:szCs w:val="24"/>
        </w:rPr>
        <w:t>Art</w:t>
      </w:r>
      <w:r>
        <w:rPr>
          <w:sz w:val="24"/>
          <w:szCs w:val="24"/>
        </w:rPr>
        <w:t>.</w:t>
      </w:r>
      <w:r w:rsidRPr="007E6DE7">
        <w:rPr>
          <w:sz w:val="24"/>
          <w:szCs w:val="24"/>
        </w:rPr>
        <w:t xml:space="preserve"> 1º Conceder-se-á indenização de transporte ao servidor</w:t>
      </w:r>
      <w:r>
        <w:rPr>
          <w:sz w:val="24"/>
          <w:szCs w:val="24"/>
        </w:rPr>
        <w:t xml:space="preserve"> </w:t>
      </w:r>
      <w:r w:rsidRPr="007E6DE7">
        <w:rPr>
          <w:sz w:val="24"/>
          <w:szCs w:val="24"/>
        </w:rPr>
        <w:t>que, por opção, e condicionada ao interesse da administração,</w:t>
      </w:r>
      <w:r>
        <w:rPr>
          <w:sz w:val="24"/>
          <w:szCs w:val="24"/>
        </w:rPr>
        <w:t xml:space="preserve"> </w:t>
      </w:r>
      <w:r w:rsidRPr="007E6DE7">
        <w:rPr>
          <w:sz w:val="24"/>
          <w:szCs w:val="24"/>
        </w:rPr>
        <w:t>realizar despesas com utilização de meio próprio de locomoção</w:t>
      </w:r>
      <w:r>
        <w:rPr>
          <w:sz w:val="24"/>
          <w:szCs w:val="24"/>
        </w:rPr>
        <w:t xml:space="preserve"> </w:t>
      </w:r>
      <w:r w:rsidRPr="007E6DE7">
        <w:rPr>
          <w:sz w:val="24"/>
          <w:szCs w:val="24"/>
        </w:rPr>
        <w:t xml:space="preserve">para execução de serviços externos inerentes às atribuições próprias do cargo que </w:t>
      </w:r>
      <w:proofErr w:type="gramStart"/>
      <w:r w:rsidRPr="007E6DE7">
        <w:rPr>
          <w:sz w:val="24"/>
          <w:szCs w:val="24"/>
        </w:rPr>
        <w:t>ocupa,</w:t>
      </w:r>
      <w:proofErr w:type="gramEnd"/>
      <w:r w:rsidRPr="007E6DE7">
        <w:rPr>
          <w:sz w:val="24"/>
          <w:szCs w:val="24"/>
        </w:rPr>
        <w:t xml:space="preserve"> efetivo ou comissionado, atestados pela</w:t>
      </w:r>
      <w:r>
        <w:rPr>
          <w:sz w:val="24"/>
          <w:szCs w:val="24"/>
        </w:rPr>
        <w:t xml:space="preserve"> </w:t>
      </w:r>
      <w:r w:rsidRPr="007E6DE7">
        <w:rPr>
          <w:sz w:val="24"/>
          <w:szCs w:val="24"/>
        </w:rPr>
        <w:t>chefia imediata.</w:t>
      </w:r>
      <w:r>
        <w:rPr>
          <w:sz w:val="24"/>
          <w:szCs w:val="24"/>
        </w:rPr>
        <w:t xml:space="preserve"> </w:t>
      </w:r>
      <w:hyperlink r:id="rId8" w:history="1">
        <w:r w:rsidRPr="009B2EAF">
          <w:rPr>
            <w:rStyle w:val="Hyperlink"/>
            <w:i/>
            <w:sz w:val="24"/>
            <w:szCs w:val="24"/>
          </w:rPr>
          <w:t>(“</w:t>
        </w:r>
        <w:r w:rsidR="00C67801" w:rsidRPr="00C67801">
          <w:rPr>
            <w:rStyle w:val="Hyperlink"/>
            <w:i/>
            <w:sz w:val="24"/>
            <w:szCs w:val="24"/>
          </w:rPr>
          <w:t>Caput</w:t>
        </w:r>
        <w:r w:rsidRPr="009B2EAF">
          <w:rPr>
            <w:rStyle w:val="Hyperlink"/>
            <w:i/>
            <w:sz w:val="24"/>
            <w:szCs w:val="24"/>
          </w:rPr>
          <w:t>” do artigo com redação dada pelo Decreto nº 7.132, de 19/3/2010)</w:t>
        </w:r>
        <w:proofErr w:type="gramStart"/>
      </w:hyperlink>
      <w:proofErr w:type="gramEnd"/>
    </w:p>
    <w:p w:rsidR="00710BB0" w:rsidRPr="00710BB0" w:rsidRDefault="007E6DE7" w:rsidP="007E6DE7">
      <w:pPr>
        <w:pStyle w:val="Cabealho"/>
        <w:ind w:firstLine="1134"/>
        <w:jc w:val="both"/>
        <w:rPr>
          <w:sz w:val="24"/>
          <w:szCs w:val="24"/>
        </w:rPr>
      </w:pPr>
      <w:r w:rsidRPr="007E6DE7">
        <w:rPr>
          <w:sz w:val="24"/>
          <w:szCs w:val="24"/>
        </w:rPr>
        <w:t>§ 1º Somente fará jus à indenização de transporte o servidor</w:t>
      </w:r>
      <w:r>
        <w:rPr>
          <w:sz w:val="24"/>
          <w:szCs w:val="24"/>
        </w:rPr>
        <w:t xml:space="preserve"> </w:t>
      </w:r>
      <w:r w:rsidRPr="007E6DE7">
        <w:rPr>
          <w:sz w:val="24"/>
          <w:szCs w:val="24"/>
        </w:rPr>
        <w:t>que estiver no efetivo desempenho das atribuições do cargo,</w:t>
      </w:r>
      <w:r>
        <w:rPr>
          <w:sz w:val="24"/>
          <w:szCs w:val="24"/>
        </w:rPr>
        <w:t xml:space="preserve"> </w:t>
      </w:r>
      <w:r w:rsidRPr="007E6DE7">
        <w:rPr>
          <w:sz w:val="24"/>
          <w:szCs w:val="24"/>
        </w:rPr>
        <w:t>efetivo ou comissionado, vedado o cômputo das ausências e</w:t>
      </w:r>
      <w:r>
        <w:rPr>
          <w:sz w:val="24"/>
          <w:szCs w:val="24"/>
        </w:rPr>
        <w:t xml:space="preserve"> </w:t>
      </w:r>
      <w:r w:rsidRPr="007E6DE7">
        <w:rPr>
          <w:sz w:val="24"/>
          <w:szCs w:val="24"/>
        </w:rPr>
        <w:t>afastamentos, ainda que considerados em lei como de efetivo</w:t>
      </w:r>
      <w:r>
        <w:rPr>
          <w:sz w:val="24"/>
          <w:szCs w:val="24"/>
        </w:rPr>
        <w:t xml:space="preserve"> </w:t>
      </w:r>
      <w:r w:rsidRPr="007E6DE7">
        <w:rPr>
          <w:sz w:val="24"/>
          <w:szCs w:val="24"/>
        </w:rPr>
        <w:t>exercício</w:t>
      </w:r>
      <w:r>
        <w:rPr>
          <w:sz w:val="24"/>
          <w:szCs w:val="24"/>
        </w:rPr>
        <w:t xml:space="preserve">. </w:t>
      </w:r>
      <w:hyperlink r:id="rId9" w:history="1">
        <w:r w:rsidR="00A17CEA" w:rsidRPr="009B2EAF">
          <w:rPr>
            <w:rStyle w:val="Hyperlink"/>
            <w:i/>
            <w:sz w:val="24"/>
            <w:szCs w:val="24"/>
          </w:rPr>
          <w:t>(</w:t>
        </w:r>
        <w:r w:rsidR="00A17CEA">
          <w:rPr>
            <w:rStyle w:val="Hyperlink"/>
            <w:i/>
            <w:sz w:val="24"/>
            <w:szCs w:val="24"/>
          </w:rPr>
          <w:t xml:space="preserve">Parágrafo </w:t>
        </w:r>
        <w:r w:rsidR="00A17CEA" w:rsidRPr="009B2EAF">
          <w:rPr>
            <w:rStyle w:val="Hyperlink"/>
            <w:i/>
            <w:sz w:val="24"/>
            <w:szCs w:val="24"/>
          </w:rPr>
          <w:t>com redação dada pelo Decreto nº 7.132, de 19/3/2010)</w:t>
        </w:r>
        <w:proofErr w:type="gramStart"/>
      </w:hyperlink>
      <w:proofErr w:type="gramEnd"/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§ 2º Para efeito de concessão da indenização de transporte, considerar-se-á meio próprio de locomoção o veículo automotor particular utilizado à conta e risco do servidor, não fornecido pela administração e não disponível à população em geral.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§ 3º É vedada a incorporação do auxílio a que se refere este artigo aos vencimentos, remuneração, provento ou pensão e a caracterização como salário-utilidade ou prestação salarial in natura.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C67801" w:rsidP="00C67801">
      <w:pPr>
        <w:pStyle w:val="Cabealho"/>
        <w:ind w:firstLine="1134"/>
        <w:jc w:val="both"/>
        <w:rPr>
          <w:sz w:val="24"/>
          <w:szCs w:val="24"/>
        </w:rPr>
      </w:pPr>
      <w:r w:rsidRPr="00C67801">
        <w:rPr>
          <w:sz w:val="24"/>
          <w:szCs w:val="24"/>
        </w:rPr>
        <w:t>Art. 2º A indenização de transporte corresponderá ao valor máximo diário</w:t>
      </w:r>
      <w:r>
        <w:rPr>
          <w:sz w:val="24"/>
          <w:szCs w:val="24"/>
        </w:rPr>
        <w:t xml:space="preserve"> </w:t>
      </w:r>
      <w:r w:rsidRPr="00C67801">
        <w:rPr>
          <w:sz w:val="24"/>
          <w:szCs w:val="24"/>
        </w:rPr>
        <w:t>de R$ 82,36 (oitenta e dois reais e trinta e seis centavos).</w:t>
      </w:r>
      <w:r w:rsidR="00710BB0" w:rsidRPr="00710BB0">
        <w:rPr>
          <w:sz w:val="24"/>
          <w:szCs w:val="24"/>
        </w:rPr>
        <w:t xml:space="preserve"> </w:t>
      </w:r>
      <w:hyperlink r:id="rId10" w:history="1">
        <w:r w:rsidRPr="00C67801">
          <w:rPr>
            <w:rStyle w:val="Hyperlink"/>
            <w:i/>
            <w:sz w:val="24"/>
            <w:szCs w:val="24"/>
          </w:rPr>
          <w:t>(“Caput” do artigo com redação dada pelo Decreto nº 12.920, de 6/4/2026)</w:t>
        </w:r>
        <w:proofErr w:type="gramStart"/>
      </w:hyperlink>
      <w:bookmarkStart w:id="0" w:name="_GoBack"/>
      <w:bookmarkEnd w:id="0"/>
      <w:proofErr w:type="gramEnd"/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Parágrafo único. O pagamento da indenização de transporte será efetuado pelo Sistema Integrado de Administração de Recursos Humanos - SIAPE, no mês seguinte ao da utilização do meio próprio de locomoção.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Art. 3º A indenização de transporte Não será devida cumulativamente com passagens, auxílio-transporte ou qualquer outra vantagem paga sob o mesmo título ou idêntico fundamento.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Art. 4º A concessão da indenização de transporte, precedida do atestado a que se refere o art. 1º, far-se-á mediante ato do dirigente do órgão setorial ou seccional do Sistema de Pessoal Civil da Administração Federal - SIPEC, publicado em boletim interno no mês em que for efetuado o seu pagamento, que indicará obrigatoriamente o cargo efetivo e a descrição sintética dos serviços externos executados pelo servidor.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Parágrafo único. O ato de concessão praticado em desacordo com o disposto neste Decreto deverá ser declarado nulo e a autoridade que tiver ciência da irregularidade deverá apurar, de imediato, responsabilidades por intermédio de processo administrativo disciplinar, com vistas à aplicação da penalidade administrativa correspondente e à reposição ao erário dos valores percebidos indevidamente, sem prejuízo das sanções penais cabíveis.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Art. 5º Os órgãos e as entidades da Administração pública direta, autárquica e fundacional deverão rever os valores dos contratos de prestação de serviços de terceiros, dos quais decorram despesas relacionadas com o transporte de servidores que executem serviços externos, por força das atribuições próprias do cargo, em face das concessões de indenização de transporte efetuadas.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Art. 6º Este Decreto entra em vigor na data de sua publicação.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Art. 7º Fica revogado o Decreto nº 2.703, de </w:t>
      </w:r>
      <w:proofErr w:type="gramStart"/>
      <w:r w:rsidRPr="00710BB0">
        <w:rPr>
          <w:sz w:val="24"/>
          <w:szCs w:val="24"/>
        </w:rPr>
        <w:t>3</w:t>
      </w:r>
      <w:proofErr w:type="gramEnd"/>
      <w:r w:rsidRPr="00710BB0">
        <w:rPr>
          <w:sz w:val="24"/>
          <w:szCs w:val="24"/>
        </w:rPr>
        <w:t xml:space="preserve"> de agosto de 1998.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Brasília, 27 de setembro de 1999; 178º da Independência e 111º da República.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FERNANDO HENRIQUE CARDOSO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Everardo de Almeida Maciel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Francisco Dornelles </w:t>
      </w:r>
    </w:p>
    <w:p w:rsidR="00710BB0" w:rsidRPr="00710BB0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 xml:space="preserve">Waldeck </w:t>
      </w:r>
      <w:proofErr w:type="spellStart"/>
      <w:r w:rsidRPr="00710BB0">
        <w:rPr>
          <w:sz w:val="24"/>
          <w:szCs w:val="24"/>
        </w:rPr>
        <w:t>Ornélas</w:t>
      </w:r>
      <w:proofErr w:type="spellEnd"/>
      <w:r w:rsidRPr="00710BB0">
        <w:rPr>
          <w:sz w:val="24"/>
          <w:szCs w:val="24"/>
        </w:rPr>
        <w:t xml:space="preserve"> </w:t>
      </w:r>
    </w:p>
    <w:p w:rsidR="00641CE8" w:rsidRDefault="00710BB0" w:rsidP="00CB0569">
      <w:pPr>
        <w:pStyle w:val="Cabealho"/>
        <w:ind w:firstLine="1134"/>
        <w:jc w:val="both"/>
        <w:rPr>
          <w:sz w:val="24"/>
          <w:szCs w:val="24"/>
        </w:rPr>
      </w:pPr>
      <w:r w:rsidRPr="00710BB0">
        <w:rPr>
          <w:sz w:val="24"/>
          <w:szCs w:val="24"/>
        </w:rPr>
        <w:t>Martus Tavares</w:t>
      </w: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C3F7E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0BB0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6DE7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2EAF"/>
    <w:rsid w:val="009B617B"/>
    <w:rsid w:val="009C06C6"/>
    <w:rsid w:val="009D1B32"/>
    <w:rsid w:val="009D26E2"/>
    <w:rsid w:val="009E2F21"/>
    <w:rsid w:val="009F1493"/>
    <w:rsid w:val="00A00031"/>
    <w:rsid w:val="00A17CEA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67801"/>
    <w:rsid w:val="00C708EC"/>
    <w:rsid w:val="00C72B05"/>
    <w:rsid w:val="00CB0569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10/decreto-7132-19-marco-2010-604125-publicacaooriginal-124970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920-6-abril-2026-798926-publicacaooriginal-178761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10/decreto-7132-19-marco-2010-604125-publicacaooriginal-124970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579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2026-04-07T12:09:00Z</dcterms:created>
  <dcterms:modified xsi:type="dcterms:W3CDTF">2026-04-07T12:26:00Z</dcterms:modified>
</cp:coreProperties>
</file>