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5C7" w:rsidRDefault="00B215C7" w:rsidP="00B215C7">
      <w:pPr>
        <w:pStyle w:val="PargrafodaLista"/>
        <w:numPr>
          <w:ilvl w:val="0"/>
          <w:numId w:val="0"/>
        </w:numPr>
        <w:jc w:val="center"/>
        <w:rPr>
          <w:b/>
          <w:bCs/>
        </w:rPr>
      </w:pPr>
      <w:r>
        <w:rPr>
          <w:b/>
          <w:bCs/>
        </w:rPr>
        <w:t>EMENDA MODIFICATIVA</w:t>
      </w:r>
    </w:p>
    <w:p w:rsidR="00B215C7" w:rsidRDefault="00B215C7" w:rsidP="00B215C7">
      <w:pPr>
        <w:pStyle w:val="PargrafodaLista"/>
        <w:numPr>
          <w:ilvl w:val="0"/>
          <w:numId w:val="0"/>
        </w:numPr>
        <w:rPr>
          <w:b/>
          <w:bCs/>
        </w:rPr>
      </w:pPr>
    </w:p>
    <w:p w:rsidR="00B215C7" w:rsidRDefault="00B215C7" w:rsidP="00B215C7">
      <w:pPr>
        <w:pStyle w:val="PargrafodaLista"/>
        <w:numPr>
          <w:ilvl w:val="0"/>
          <w:numId w:val="0"/>
        </w:numPr>
        <w:ind w:left="4536"/>
        <w:rPr>
          <w:sz w:val="23"/>
          <w:szCs w:val="23"/>
        </w:rPr>
      </w:pPr>
    </w:p>
    <w:p w:rsidR="00B215C7" w:rsidRDefault="00B215C7" w:rsidP="00B215C7">
      <w:pPr>
        <w:pStyle w:val="PargrafodaLista"/>
        <w:numPr>
          <w:ilvl w:val="0"/>
          <w:numId w:val="0"/>
        </w:numPr>
        <w:ind w:left="4536"/>
        <w:rPr>
          <w:b/>
          <w:bCs/>
        </w:rPr>
      </w:pPr>
      <w:r>
        <w:rPr>
          <w:sz w:val="23"/>
          <w:szCs w:val="23"/>
        </w:rPr>
        <w:t>Emenda modificativa ao Substitutivo do Projeto de Lei n.º 8045/2010 - Novo Código de Processo Penal.</w:t>
      </w:r>
    </w:p>
    <w:p w:rsidR="00B215C7" w:rsidRDefault="00B215C7" w:rsidP="00B215C7">
      <w:pPr>
        <w:pStyle w:val="PargrafodaLista"/>
        <w:numPr>
          <w:ilvl w:val="0"/>
          <w:numId w:val="0"/>
        </w:numPr>
        <w:rPr>
          <w:b/>
          <w:bCs/>
        </w:rPr>
      </w:pPr>
    </w:p>
    <w:p w:rsidR="00B215C7" w:rsidRDefault="00B215C7" w:rsidP="00B215C7">
      <w:pPr>
        <w:pStyle w:val="PargrafodaLista"/>
        <w:numPr>
          <w:ilvl w:val="0"/>
          <w:numId w:val="0"/>
        </w:numPr>
        <w:rPr>
          <w:b/>
          <w:bCs/>
        </w:rPr>
      </w:pPr>
    </w:p>
    <w:p w:rsidR="00B215C7" w:rsidRPr="00F5799F" w:rsidRDefault="00B215C7" w:rsidP="00B215C7">
      <w:pPr>
        <w:pStyle w:val="PargrafodaLista"/>
        <w:numPr>
          <w:ilvl w:val="0"/>
          <w:numId w:val="0"/>
        </w:numPr>
        <w:rPr>
          <w:bCs/>
        </w:rPr>
      </w:pPr>
      <w:r>
        <w:rPr>
          <w:b/>
          <w:bCs/>
        </w:rPr>
        <w:tab/>
      </w:r>
      <w:r w:rsidRPr="00F5799F">
        <w:rPr>
          <w:bCs/>
        </w:rPr>
        <w:t>O</w:t>
      </w:r>
      <w:r>
        <w:rPr>
          <w:bCs/>
        </w:rPr>
        <w:t xml:space="preserve"> art. 240 do Substitutivo ao PL 8045/2010 passa a vigorar com a seguinte redação:</w:t>
      </w:r>
    </w:p>
    <w:p w:rsidR="00B215C7" w:rsidRDefault="00B215C7" w:rsidP="00B215C7">
      <w:pPr>
        <w:pStyle w:val="PargrafodaLista"/>
        <w:numPr>
          <w:ilvl w:val="0"/>
          <w:numId w:val="0"/>
        </w:numPr>
        <w:rPr>
          <w:b/>
          <w:bCs/>
        </w:rPr>
      </w:pPr>
    </w:p>
    <w:p w:rsidR="00B215C7" w:rsidRDefault="00B215C7" w:rsidP="00B215C7">
      <w:pPr>
        <w:pStyle w:val="PargrafodaLista"/>
        <w:numPr>
          <w:ilvl w:val="0"/>
          <w:numId w:val="0"/>
        </w:numPr>
        <w:ind w:left="1701"/>
      </w:pPr>
      <w:r>
        <w:t>“</w:t>
      </w:r>
      <w:r w:rsidRPr="000E54BB">
        <w:t>Art. 240. O laudo pericial será juntado nos autos do inquérito policial e do processo e não vincula a autoridade, que poderá, na sua decisão, aceitá-lo ou rejeitá-lo, justificadamente, no todo ou em parte, na análise do conjunto probatório.</w:t>
      </w:r>
      <w:r>
        <w:t>”</w:t>
      </w:r>
    </w:p>
    <w:p w:rsidR="00B215C7" w:rsidRDefault="00B215C7" w:rsidP="00B215C7">
      <w:pPr>
        <w:pStyle w:val="PargrafodaLista"/>
        <w:numPr>
          <w:ilvl w:val="0"/>
          <w:numId w:val="0"/>
        </w:numPr>
        <w:ind w:left="1701"/>
        <w:rPr>
          <w:b/>
          <w:bCs/>
        </w:rPr>
      </w:pPr>
    </w:p>
    <w:p w:rsidR="00B215C7" w:rsidRPr="000E0DB5" w:rsidRDefault="00B215C7" w:rsidP="00B215C7">
      <w:pPr>
        <w:pStyle w:val="PargrafodaLista"/>
        <w:numPr>
          <w:ilvl w:val="0"/>
          <w:numId w:val="0"/>
        </w:numPr>
        <w:jc w:val="center"/>
        <w:rPr>
          <w:b/>
          <w:bCs/>
        </w:rPr>
      </w:pPr>
      <w:r>
        <w:rPr>
          <w:b/>
          <w:bCs/>
        </w:rPr>
        <w:t>JUSTIFICAÇÃO</w:t>
      </w:r>
    </w:p>
    <w:p w:rsidR="00B215C7" w:rsidRDefault="00B215C7" w:rsidP="00B215C7">
      <w:pPr>
        <w:pStyle w:val="PargrafodaLista"/>
        <w:numPr>
          <w:ilvl w:val="0"/>
          <w:numId w:val="0"/>
        </w:numPr>
      </w:pPr>
    </w:p>
    <w:p w:rsidR="00B215C7" w:rsidRDefault="00B215C7" w:rsidP="00B215C7">
      <w:pPr>
        <w:pStyle w:val="PargrafodaLista"/>
        <w:numPr>
          <w:ilvl w:val="0"/>
          <w:numId w:val="0"/>
        </w:numPr>
      </w:pPr>
      <w:r>
        <w:tab/>
      </w:r>
      <w:r w:rsidRPr="0020512B">
        <w:t xml:space="preserve">A redação do </w:t>
      </w:r>
      <w:r>
        <w:t>S</w:t>
      </w:r>
      <w:r w:rsidRPr="0020512B">
        <w:t xml:space="preserve">ubstitutivo </w:t>
      </w:r>
      <w:r>
        <w:t xml:space="preserve">ao PL 8045/2010 </w:t>
      </w:r>
      <w:r w:rsidRPr="0020512B">
        <w:t xml:space="preserve">possibilita que o laudo pericial não seja necessariamente levado aos autos do inquérito policial e, por consequência, do processo, enfraquecendo a concretização do princípio da ampla defesa e do contraditório e retirando dos peritos oficiais de natureza criminal a atual condição de auxiliares da Justiça. </w:t>
      </w:r>
    </w:p>
    <w:p w:rsidR="00B215C7" w:rsidRDefault="00B215C7" w:rsidP="00B215C7">
      <w:pPr>
        <w:pStyle w:val="PargrafodaLista"/>
        <w:numPr>
          <w:ilvl w:val="0"/>
          <w:numId w:val="0"/>
        </w:numPr>
      </w:pPr>
    </w:p>
    <w:p w:rsidR="00B215C7" w:rsidRDefault="00B215C7" w:rsidP="00B215C7">
      <w:pPr>
        <w:pStyle w:val="PargrafodaLista"/>
        <w:numPr>
          <w:ilvl w:val="0"/>
          <w:numId w:val="0"/>
        </w:numPr>
      </w:pPr>
      <w:r>
        <w:tab/>
      </w:r>
      <w:r w:rsidRPr="0020512B">
        <w:t xml:space="preserve">Por isso, é necessário </w:t>
      </w:r>
      <w:r>
        <w:t xml:space="preserve">adaptar a redação do </w:t>
      </w:r>
      <w:r w:rsidRPr="0020512B">
        <w:t xml:space="preserve">dispositivo </w:t>
      </w:r>
      <w:r>
        <w:t xml:space="preserve">para prever </w:t>
      </w:r>
      <w:r w:rsidRPr="0020512B">
        <w:t>que o laudo pericial produzido será juntado aos autos do inquérito policial e do processo, sem prejuízo das considerações decisórias e fundamentadas da autoridade</w:t>
      </w:r>
      <w:r>
        <w:t>, em sintonia com o que entendem a APCF, ABC, ADEPOL e FENEME.</w:t>
      </w:r>
    </w:p>
    <w:p w:rsidR="00E70C5E" w:rsidRDefault="00B215C7">
      <w:bookmarkStart w:id="0" w:name="_GoBack"/>
      <w:bookmarkEnd w:id="0"/>
    </w:p>
    <w:sectPr w:rsidR="00E70C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45774"/>
    <w:multiLevelType w:val="hybridMultilevel"/>
    <w:tmpl w:val="3DB238D0"/>
    <w:lvl w:ilvl="0" w:tplc="94BEB30E">
      <w:start w:val="1"/>
      <w:numFmt w:val="decimal"/>
      <w:pStyle w:val="PargrafodaLista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5C7"/>
    <w:rsid w:val="003505FE"/>
    <w:rsid w:val="00B215C7"/>
    <w:rsid w:val="00D7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a Numerada"/>
    <w:basedOn w:val="Normal"/>
    <w:link w:val="PargrafodaListaChar"/>
    <w:uiPriority w:val="34"/>
    <w:qFormat/>
    <w:rsid w:val="00B215C7"/>
    <w:pPr>
      <w:numPr>
        <w:numId w:val="1"/>
      </w:numPr>
      <w:tabs>
        <w:tab w:val="left" w:pos="1134"/>
      </w:tabs>
      <w:suppressAutoHyphens/>
      <w:spacing w:after="0"/>
      <w:contextualSpacing/>
      <w:jc w:val="both"/>
    </w:pPr>
    <w:rPr>
      <w:rFonts w:ascii="Constantia" w:eastAsia="Times New Roman" w:hAnsi="Constantia" w:cs="Times New Roman"/>
      <w:color w:val="00000A"/>
      <w:spacing w:val="8"/>
      <w:sz w:val="24"/>
      <w:szCs w:val="24"/>
      <w:lang w:eastAsia="pt-BR"/>
    </w:rPr>
  </w:style>
  <w:style w:type="character" w:customStyle="1" w:styleId="PargrafodaListaChar">
    <w:name w:val="Parágrafo da Lista Char"/>
    <w:aliases w:val="Lista Numerada Char"/>
    <w:basedOn w:val="Fontepargpadro"/>
    <w:link w:val="PargrafodaLista"/>
    <w:uiPriority w:val="34"/>
    <w:locked/>
    <w:rsid w:val="00B215C7"/>
    <w:rPr>
      <w:rFonts w:ascii="Constantia" w:eastAsia="Times New Roman" w:hAnsi="Constantia" w:cs="Times New Roman"/>
      <w:color w:val="00000A"/>
      <w:spacing w:val="8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a Numerada"/>
    <w:basedOn w:val="Normal"/>
    <w:link w:val="PargrafodaListaChar"/>
    <w:uiPriority w:val="34"/>
    <w:qFormat/>
    <w:rsid w:val="00B215C7"/>
    <w:pPr>
      <w:numPr>
        <w:numId w:val="1"/>
      </w:numPr>
      <w:tabs>
        <w:tab w:val="left" w:pos="1134"/>
      </w:tabs>
      <w:suppressAutoHyphens/>
      <w:spacing w:after="0"/>
      <w:contextualSpacing/>
      <w:jc w:val="both"/>
    </w:pPr>
    <w:rPr>
      <w:rFonts w:ascii="Constantia" w:eastAsia="Times New Roman" w:hAnsi="Constantia" w:cs="Times New Roman"/>
      <w:color w:val="00000A"/>
      <w:spacing w:val="8"/>
      <w:sz w:val="24"/>
      <w:szCs w:val="24"/>
      <w:lang w:eastAsia="pt-BR"/>
    </w:rPr>
  </w:style>
  <w:style w:type="character" w:customStyle="1" w:styleId="PargrafodaListaChar">
    <w:name w:val="Parágrafo da Lista Char"/>
    <w:aliases w:val="Lista Numerada Char"/>
    <w:basedOn w:val="Fontepargpadro"/>
    <w:link w:val="PargrafodaLista"/>
    <w:uiPriority w:val="34"/>
    <w:locked/>
    <w:rsid w:val="00B215C7"/>
    <w:rPr>
      <w:rFonts w:ascii="Constantia" w:eastAsia="Times New Roman" w:hAnsi="Constantia" w:cs="Times New Roman"/>
      <w:color w:val="00000A"/>
      <w:spacing w:val="8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Aparecida Grandi</dc:creator>
  <cp:lastModifiedBy>Raquel Aparecida Grandi</cp:lastModifiedBy>
  <cp:revision>1</cp:revision>
  <dcterms:created xsi:type="dcterms:W3CDTF">2021-12-16T21:29:00Z</dcterms:created>
  <dcterms:modified xsi:type="dcterms:W3CDTF">2021-12-16T21:29:00Z</dcterms:modified>
</cp:coreProperties>
</file>