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9D" w:rsidRDefault="005C34FE" w:rsidP="005C34F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5C34FE">
        <w:rPr>
          <w:rFonts w:ascii="Arial" w:hAnsi="Arial" w:cs="Arial"/>
          <w:b/>
          <w:sz w:val="24"/>
          <w:szCs w:val="24"/>
        </w:rPr>
        <w:t>OUTORGA</w:t>
      </w:r>
      <w:proofErr w:type="gramEnd"/>
      <w:r w:rsidRPr="005C34FE">
        <w:rPr>
          <w:rFonts w:ascii="Arial" w:hAnsi="Arial" w:cs="Arial"/>
          <w:b/>
          <w:sz w:val="24"/>
          <w:szCs w:val="24"/>
        </w:rPr>
        <w:t xml:space="preserve"> DO PRÊMIO TRANSPARÊNCIA E FISCALIZAÇÃO PÚBLICA</w:t>
      </w:r>
      <w:r w:rsidRPr="005C34FE">
        <w:rPr>
          <w:rFonts w:ascii="Arial" w:hAnsi="Arial" w:cs="Arial"/>
          <w:b/>
          <w:sz w:val="24"/>
          <w:szCs w:val="24"/>
        </w:rPr>
        <w:br/>
        <w:t>Edições 2011 e 2004</w:t>
      </w:r>
    </w:p>
    <w:p w:rsidR="005C34FE" w:rsidRPr="005C34FE" w:rsidRDefault="006C4F9D" w:rsidP="005C34FE">
      <w:pPr>
        <w:jc w:val="center"/>
        <w:rPr>
          <w:rFonts w:ascii="Arial" w:hAnsi="Arial" w:cs="Arial"/>
          <w:b/>
          <w:sz w:val="24"/>
          <w:szCs w:val="24"/>
        </w:rPr>
      </w:pPr>
      <w:r w:rsidRPr="005C34FE">
        <w:rPr>
          <w:rFonts w:ascii="Arial" w:hAnsi="Arial" w:cs="Arial"/>
          <w:noProof/>
          <w:lang w:eastAsia="pt-BR"/>
        </w:rPr>
        <w:drawing>
          <wp:inline distT="0" distB="0" distL="0" distR="0" wp14:anchorId="750F2C89" wp14:editId="622C68EC">
            <wp:extent cx="4438515" cy="2687541"/>
            <wp:effectExtent l="0" t="0" r="635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025" cy="268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FE" w:rsidRPr="005C34FE" w:rsidRDefault="005C34FE" w:rsidP="005C34FE">
      <w:pPr>
        <w:jc w:val="both"/>
        <w:rPr>
          <w:rFonts w:ascii="Arial" w:hAnsi="Arial" w:cs="Arial"/>
        </w:rPr>
      </w:pPr>
      <w:r w:rsidRPr="005C34FE">
        <w:rPr>
          <w:rFonts w:ascii="Arial" w:hAnsi="Arial" w:cs="Arial"/>
          <w:sz w:val="24"/>
          <w:szCs w:val="24"/>
        </w:rPr>
        <w:t>Prêmio foi concedido pela Mesa Diretora e a Comissão de Fiscalização e Controle da Câmara dos Deputados</w:t>
      </w:r>
      <w:r w:rsidRPr="005C34FE">
        <w:rPr>
          <w:rFonts w:ascii="Arial" w:hAnsi="Arial" w:cs="Arial"/>
        </w:rPr>
        <w:t>, e</w:t>
      </w:r>
      <w:r w:rsidRPr="005C34FE">
        <w:rPr>
          <w:rFonts w:ascii="Arial" w:hAnsi="Arial" w:cs="Arial"/>
          <w:sz w:val="24"/>
          <w:szCs w:val="24"/>
        </w:rPr>
        <w:t xml:space="preserve">m Sessão Solene, realizada nesta terça-feira, </w:t>
      </w:r>
      <w:proofErr w:type="gramStart"/>
      <w:r w:rsidRPr="005C34FE">
        <w:rPr>
          <w:rFonts w:ascii="Arial" w:hAnsi="Arial" w:cs="Arial"/>
          <w:sz w:val="24"/>
          <w:szCs w:val="24"/>
        </w:rPr>
        <w:t>6</w:t>
      </w:r>
      <w:proofErr w:type="gramEnd"/>
      <w:r w:rsidRPr="005C34FE">
        <w:rPr>
          <w:rFonts w:ascii="Arial" w:hAnsi="Arial" w:cs="Arial"/>
          <w:sz w:val="24"/>
          <w:szCs w:val="24"/>
        </w:rPr>
        <w:t>, às 10h, no Plenário Ulysses Guimarães</w:t>
      </w:r>
    </w:p>
    <w:p w:rsidR="005C34FE" w:rsidRPr="005C34FE" w:rsidRDefault="005C34FE" w:rsidP="005C34FE">
      <w:pPr>
        <w:rPr>
          <w:rFonts w:ascii="Arial" w:hAnsi="Arial" w:cs="Arial"/>
          <w:b/>
        </w:rPr>
      </w:pPr>
      <w:r w:rsidRPr="005C34FE">
        <w:rPr>
          <w:rFonts w:ascii="Arial" w:hAnsi="Arial" w:cs="Arial"/>
          <w:b/>
        </w:rPr>
        <w:t>Homenageados:</w:t>
      </w:r>
    </w:p>
    <w:p w:rsidR="005C34FE" w:rsidRPr="005C34FE" w:rsidRDefault="005C34FE" w:rsidP="005C34FE">
      <w:pPr>
        <w:pStyle w:val="NormalWeb"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5C34FE">
        <w:rPr>
          <w:rStyle w:val="Forte"/>
          <w:rFonts w:ascii="Arial" w:hAnsi="Arial" w:cs="Arial"/>
          <w:i/>
          <w:iCs/>
          <w:sz w:val="22"/>
          <w:szCs w:val="22"/>
        </w:rPr>
        <w:t>Diploma</w:t>
      </w:r>
      <w:r w:rsidRPr="005C34FE">
        <w:rPr>
          <w:rStyle w:val="nfase"/>
          <w:rFonts w:ascii="Arial" w:hAnsi="Arial" w:cs="Arial"/>
          <w:sz w:val="22"/>
          <w:szCs w:val="22"/>
        </w:rPr>
        <w:t xml:space="preserve"> </w:t>
      </w:r>
      <w:r w:rsidRPr="005C34FE">
        <w:rPr>
          <w:rFonts w:ascii="Arial" w:hAnsi="Arial" w:cs="Arial"/>
          <w:sz w:val="22"/>
          <w:szCs w:val="22"/>
        </w:rPr>
        <w:t>(</w:t>
      </w:r>
      <w:r w:rsidRPr="005C34FE">
        <w:rPr>
          <w:rStyle w:val="nfase"/>
          <w:rFonts w:ascii="Arial" w:hAnsi="Arial" w:cs="Arial"/>
          <w:sz w:val="22"/>
          <w:szCs w:val="22"/>
        </w:rPr>
        <w:t>in memoriam</w:t>
      </w:r>
      <w:r w:rsidRPr="005C34FE">
        <w:rPr>
          <w:rFonts w:ascii="Arial" w:hAnsi="Arial" w:cs="Arial"/>
          <w:sz w:val="22"/>
          <w:szCs w:val="22"/>
        </w:rPr>
        <w:t xml:space="preserve">) a </w:t>
      </w:r>
      <w:r w:rsidRPr="005C34FE">
        <w:rPr>
          <w:rFonts w:ascii="Arial" w:hAnsi="Arial" w:cs="Arial"/>
          <w:b/>
          <w:sz w:val="22"/>
          <w:szCs w:val="22"/>
        </w:rPr>
        <w:t>Aécio Ferreira da Cunha</w:t>
      </w:r>
      <w:r w:rsidRPr="005C34FE">
        <w:rPr>
          <w:rFonts w:ascii="Arial" w:hAnsi="Arial" w:cs="Arial"/>
          <w:sz w:val="22"/>
          <w:szCs w:val="22"/>
        </w:rPr>
        <w:t>, patrono do Prêmio Transparência e Fiscalização Pública, categoria Governamental, em menção honrosa pelo reconhecimento de seu trabalho que mereceu destaque para a transparência e fiscalização pública.</w:t>
      </w:r>
    </w:p>
    <w:p w:rsidR="005C34FE" w:rsidRPr="005C34FE" w:rsidRDefault="005C34FE" w:rsidP="005C34FE">
      <w:pPr>
        <w:pStyle w:val="NormalWeb"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5C34FE">
        <w:rPr>
          <w:rStyle w:val="Forte"/>
          <w:rFonts w:ascii="Arial" w:hAnsi="Arial" w:cs="Arial"/>
          <w:sz w:val="22"/>
          <w:szCs w:val="22"/>
        </w:rPr>
        <w:t>Diploma</w:t>
      </w:r>
      <w:r w:rsidRPr="005C34FE">
        <w:rPr>
          <w:rFonts w:ascii="Arial" w:hAnsi="Arial" w:cs="Arial"/>
          <w:sz w:val="22"/>
          <w:szCs w:val="22"/>
        </w:rPr>
        <w:t xml:space="preserve"> (</w:t>
      </w:r>
      <w:r w:rsidRPr="005C34FE">
        <w:rPr>
          <w:rStyle w:val="nfase"/>
          <w:rFonts w:ascii="Arial" w:hAnsi="Arial" w:cs="Arial"/>
          <w:sz w:val="22"/>
          <w:szCs w:val="22"/>
        </w:rPr>
        <w:t>in memoriam</w:t>
      </w:r>
      <w:r w:rsidRPr="005C34FE">
        <w:rPr>
          <w:rFonts w:ascii="Arial" w:hAnsi="Arial" w:cs="Arial"/>
          <w:sz w:val="22"/>
          <w:szCs w:val="22"/>
        </w:rPr>
        <w:t xml:space="preserve">) a </w:t>
      </w:r>
      <w:r w:rsidRPr="005C34FE">
        <w:rPr>
          <w:rStyle w:val="Forte"/>
          <w:rFonts w:ascii="Arial" w:hAnsi="Arial" w:cs="Arial"/>
          <w:sz w:val="22"/>
          <w:szCs w:val="22"/>
        </w:rPr>
        <w:t>José Alencar Gomes da Silva</w:t>
      </w:r>
      <w:r w:rsidRPr="005C34FE">
        <w:rPr>
          <w:rFonts w:ascii="Arial" w:hAnsi="Arial" w:cs="Arial"/>
          <w:sz w:val="22"/>
          <w:szCs w:val="22"/>
        </w:rPr>
        <w:t>, patrono do Prêmio Transparência e Fiscalização Pública, categoria Sociedade Civil, em menção honrosa pelo reconhecimento de seu trabalho que mereceu destaque para a transparência e fiscalização pública.</w:t>
      </w:r>
    </w:p>
    <w:p w:rsidR="005C34FE" w:rsidRPr="005C34FE" w:rsidRDefault="005C34FE" w:rsidP="005C34FE">
      <w:pPr>
        <w:pStyle w:val="NormalWeb"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</w:p>
    <w:p w:rsidR="005C34FE" w:rsidRPr="005C34FE" w:rsidRDefault="005C34FE" w:rsidP="005C34FE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 w:rsidRPr="005C34FE">
        <w:rPr>
          <w:rStyle w:val="Forte"/>
          <w:rFonts w:ascii="Arial" w:hAnsi="Arial" w:cs="Arial"/>
          <w:sz w:val="22"/>
          <w:szCs w:val="22"/>
        </w:rPr>
        <w:t>Prêmio Transparência e Fiscalização Pública – edição 2011:</w:t>
      </w:r>
    </w:p>
    <w:p w:rsidR="005C34FE" w:rsidRPr="005C34FE" w:rsidRDefault="005C34FE" w:rsidP="005C34FE">
      <w:pPr>
        <w:pStyle w:val="NormalWeb"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5C34FE">
        <w:rPr>
          <w:rStyle w:val="Forte"/>
          <w:rFonts w:ascii="Arial" w:hAnsi="Arial" w:cs="Arial"/>
          <w:sz w:val="22"/>
          <w:szCs w:val="22"/>
        </w:rPr>
        <w:t>Prêmio José Alencar</w:t>
      </w:r>
      <w:r w:rsidRPr="005C34FE">
        <w:rPr>
          <w:rFonts w:ascii="Arial" w:hAnsi="Arial" w:cs="Arial"/>
          <w:sz w:val="22"/>
          <w:szCs w:val="22"/>
        </w:rPr>
        <w:t xml:space="preserve"> (Troféu), categoria Sociedade Civil</w:t>
      </w:r>
      <w:r w:rsidRPr="005C34FE">
        <w:rPr>
          <w:rFonts w:ascii="Arial" w:hAnsi="Arial" w:cs="Arial"/>
          <w:b/>
          <w:sz w:val="22"/>
          <w:szCs w:val="22"/>
        </w:rPr>
        <w:t>,</w:t>
      </w:r>
      <w:r w:rsidRPr="005C34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C34FE">
        <w:rPr>
          <w:rFonts w:ascii="Arial" w:hAnsi="Arial" w:cs="Arial"/>
          <w:sz w:val="22"/>
          <w:szCs w:val="22"/>
        </w:rPr>
        <w:t xml:space="preserve">concedido à </w:t>
      </w:r>
      <w:r w:rsidRPr="005C34FE">
        <w:rPr>
          <w:rStyle w:val="Forte"/>
          <w:rFonts w:ascii="Arial" w:hAnsi="Arial" w:cs="Arial"/>
          <w:sz w:val="22"/>
          <w:szCs w:val="22"/>
        </w:rPr>
        <w:t xml:space="preserve">Associação Contas Abertas </w:t>
      </w:r>
      <w:r w:rsidRPr="005C34FE">
        <w:rPr>
          <w:rFonts w:ascii="Arial" w:hAnsi="Arial" w:cs="Arial"/>
          <w:sz w:val="22"/>
          <w:szCs w:val="22"/>
        </w:rPr>
        <w:t>pelo desenvolvimento de atividade no fomento à transparência e ao acompanhamento dos gastos públicos</w:t>
      </w:r>
      <w:proofErr w:type="gramEnd"/>
      <w:r w:rsidRPr="005C34FE">
        <w:rPr>
          <w:rFonts w:ascii="Arial" w:hAnsi="Arial" w:cs="Arial"/>
          <w:sz w:val="22"/>
          <w:szCs w:val="22"/>
        </w:rPr>
        <w:t>.</w:t>
      </w:r>
    </w:p>
    <w:p w:rsidR="005C34FE" w:rsidRPr="005C34FE" w:rsidRDefault="005C34FE" w:rsidP="005C34FE">
      <w:pPr>
        <w:pStyle w:val="NormalWeb"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5C34FE">
        <w:rPr>
          <w:rStyle w:val="Forte"/>
          <w:rFonts w:ascii="Arial" w:hAnsi="Arial" w:cs="Arial"/>
          <w:sz w:val="22"/>
          <w:szCs w:val="22"/>
        </w:rPr>
        <w:t>Prêmio Aécio Cunha</w:t>
      </w:r>
      <w:r w:rsidRPr="005C34FE">
        <w:rPr>
          <w:rFonts w:ascii="Arial" w:hAnsi="Arial" w:cs="Arial"/>
          <w:sz w:val="22"/>
          <w:szCs w:val="22"/>
        </w:rPr>
        <w:t xml:space="preserve"> (Troféu), categoria Governamenta</w:t>
      </w:r>
      <w:r w:rsidRPr="005C34FE">
        <w:rPr>
          <w:rStyle w:val="Forte"/>
          <w:rFonts w:ascii="Arial" w:hAnsi="Arial" w:cs="Arial"/>
          <w:sz w:val="22"/>
          <w:szCs w:val="22"/>
        </w:rPr>
        <w:t>l</w:t>
      </w:r>
      <w:r w:rsidRPr="005C34FE">
        <w:rPr>
          <w:rFonts w:ascii="Arial" w:hAnsi="Arial" w:cs="Arial"/>
          <w:b/>
          <w:sz w:val="22"/>
          <w:szCs w:val="22"/>
        </w:rPr>
        <w:t xml:space="preserve">, </w:t>
      </w:r>
      <w:r w:rsidRPr="005C34FE">
        <w:rPr>
          <w:rFonts w:ascii="Arial" w:hAnsi="Arial" w:cs="Arial"/>
          <w:sz w:val="22"/>
          <w:szCs w:val="22"/>
        </w:rPr>
        <w:t xml:space="preserve">concedido a </w:t>
      </w:r>
      <w:r w:rsidRPr="005C34FE">
        <w:rPr>
          <w:rStyle w:val="Forte"/>
          <w:rFonts w:ascii="Arial" w:hAnsi="Arial" w:cs="Arial"/>
          <w:sz w:val="22"/>
          <w:szCs w:val="22"/>
        </w:rPr>
        <w:t xml:space="preserve">José </w:t>
      </w:r>
      <w:proofErr w:type="spellStart"/>
      <w:r w:rsidRPr="005C34FE">
        <w:rPr>
          <w:rStyle w:val="Forte"/>
          <w:rFonts w:ascii="Arial" w:hAnsi="Arial" w:cs="Arial"/>
          <w:sz w:val="22"/>
          <w:szCs w:val="22"/>
        </w:rPr>
        <w:t>Richa</w:t>
      </w:r>
      <w:proofErr w:type="spellEnd"/>
      <w:r w:rsidRPr="005C34FE">
        <w:rPr>
          <w:rFonts w:ascii="Arial" w:hAnsi="Arial" w:cs="Arial"/>
          <w:sz w:val="22"/>
          <w:szCs w:val="22"/>
        </w:rPr>
        <w:t xml:space="preserve"> (</w:t>
      </w:r>
      <w:r w:rsidRPr="005C34FE">
        <w:rPr>
          <w:rStyle w:val="nfase"/>
          <w:rFonts w:ascii="Arial" w:hAnsi="Arial" w:cs="Arial"/>
          <w:sz w:val="22"/>
          <w:szCs w:val="22"/>
        </w:rPr>
        <w:t>in memoriam</w:t>
      </w:r>
      <w:r w:rsidRPr="005C34FE">
        <w:rPr>
          <w:rFonts w:ascii="Arial" w:hAnsi="Arial" w:cs="Arial"/>
          <w:sz w:val="22"/>
          <w:szCs w:val="22"/>
        </w:rPr>
        <w:t>) por sua atuação no desenvolvimento de ações na identificação e descrição de práticas de transparência e fiscalização pública.</w:t>
      </w:r>
    </w:p>
    <w:p w:rsidR="005C34FE" w:rsidRPr="005C34FE" w:rsidRDefault="005C34FE" w:rsidP="005C34FE">
      <w:pPr>
        <w:pStyle w:val="NormalWeb"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</w:p>
    <w:p w:rsidR="005C34FE" w:rsidRPr="005C34FE" w:rsidRDefault="005C34FE" w:rsidP="005C34FE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 w:rsidRPr="005C34FE">
        <w:rPr>
          <w:rStyle w:val="Forte"/>
          <w:rFonts w:ascii="Arial" w:hAnsi="Arial" w:cs="Arial"/>
          <w:sz w:val="22"/>
          <w:szCs w:val="22"/>
        </w:rPr>
        <w:t>Prêmio Transparência e Fiscalização Pública – edição 2004:</w:t>
      </w:r>
    </w:p>
    <w:p w:rsidR="005C34FE" w:rsidRPr="005C34FE" w:rsidRDefault="005C34FE" w:rsidP="005C34FE">
      <w:pPr>
        <w:pStyle w:val="NormalWeb"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5C34FE">
        <w:rPr>
          <w:rStyle w:val="Forte"/>
          <w:rFonts w:ascii="Arial" w:hAnsi="Arial" w:cs="Arial"/>
          <w:sz w:val="22"/>
          <w:szCs w:val="22"/>
        </w:rPr>
        <w:t>Prêmio âmbito da União</w:t>
      </w:r>
      <w:r w:rsidRPr="005C34FE">
        <w:rPr>
          <w:rFonts w:ascii="Arial" w:hAnsi="Arial" w:cs="Arial"/>
          <w:b/>
          <w:sz w:val="22"/>
          <w:szCs w:val="22"/>
        </w:rPr>
        <w:t xml:space="preserve"> </w:t>
      </w:r>
      <w:r w:rsidRPr="005C34FE">
        <w:rPr>
          <w:rFonts w:ascii="Arial" w:hAnsi="Arial" w:cs="Arial"/>
          <w:sz w:val="22"/>
          <w:szCs w:val="22"/>
        </w:rPr>
        <w:t xml:space="preserve">(Troféu), concedido à </w:t>
      </w:r>
      <w:r w:rsidRPr="005C34FE">
        <w:rPr>
          <w:rFonts w:ascii="Arial" w:hAnsi="Arial" w:cs="Arial"/>
          <w:b/>
          <w:sz w:val="22"/>
          <w:szCs w:val="22"/>
        </w:rPr>
        <w:t>Transparência Brasil</w:t>
      </w:r>
      <w:r w:rsidRPr="005C34FE">
        <w:rPr>
          <w:rFonts w:ascii="Arial" w:hAnsi="Arial" w:cs="Arial"/>
          <w:sz w:val="22"/>
          <w:szCs w:val="22"/>
        </w:rPr>
        <w:t xml:space="preserve"> pelo desenvolvimento de ações na defesa do interesse público por meio do combate à corrupção, contribuindo para o aperfeiçoamento das instituições e do processo democrático.</w:t>
      </w:r>
    </w:p>
    <w:p w:rsidR="005C34FE" w:rsidRPr="005C34FE" w:rsidRDefault="005C34FE" w:rsidP="006C4F9D">
      <w:pPr>
        <w:pStyle w:val="NormalWeb"/>
        <w:spacing w:before="60" w:beforeAutospacing="0" w:after="60" w:afterAutospacing="0"/>
        <w:jc w:val="both"/>
        <w:rPr>
          <w:rFonts w:ascii="Arial" w:hAnsi="Arial" w:cs="Arial"/>
        </w:rPr>
      </w:pPr>
      <w:r w:rsidRPr="005C34FE">
        <w:rPr>
          <w:rStyle w:val="Forte"/>
          <w:rFonts w:ascii="Arial" w:hAnsi="Arial" w:cs="Arial"/>
          <w:sz w:val="22"/>
          <w:szCs w:val="22"/>
        </w:rPr>
        <w:t>Prêmio âmbito Estadual</w:t>
      </w:r>
      <w:r w:rsidRPr="005C34FE">
        <w:rPr>
          <w:rFonts w:ascii="Arial" w:hAnsi="Arial" w:cs="Arial"/>
          <w:b/>
          <w:sz w:val="22"/>
          <w:szCs w:val="22"/>
        </w:rPr>
        <w:t xml:space="preserve"> </w:t>
      </w:r>
      <w:r w:rsidRPr="005C34FE">
        <w:rPr>
          <w:rFonts w:ascii="Arial" w:hAnsi="Arial" w:cs="Arial"/>
          <w:sz w:val="22"/>
          <w:szCs w:val="22"/>
        </w:rPr>
        <w:t xml:space="preserve">(Troféu), concedido à </w:t>
      </w:r>
      <w:r w:rsidRPr="005C34FE">
        <w:rPr>
          <w:rStyle w:val="Forte"/>
          <w:rFonts w:ascii="Arial" w:hAnsi="Arial" w:cs="Arial"/>
          <w:sz w:val="22"/>
          <w:szCs w:val="22"/>
        </w:rPr>
        <w:t>Conferência Nacional dos Bispos do Brasil – CNBB,</w:t>
      </w:r>
      <w:r w:rsidRPr="005C34FE">
        <w:rPr>
          <w:rFonts w:ascii="Arial" w:hAnsi="Arial" w:cs="Arial"/>
          <w:sz w:val="22"/>
          <w:szCs w:val="22"/>
        </w:rPr>
        <w:t xml:space="preserve"> pela campanha do voto consciente.</w:t>
      </w:r>
    </w:p>
    <w:p w:rsidR="005C34FE" w:rsidRPr="005C34FE" w:rsidRDefault="005C34FE" w:rsidP="005C34FE">
      <w:pPr>
        <w:jc w:val="center"/>
        <w:rPr>
          <w:rFonts w:ascii="Arial" w:hAnsi="Arial" w:cs="Arial"/>
          <w:b/>
          <w:sz w:val="24"/>
          <w:szCs w:val="24"/>
        </w:rPr>
      </w:pPr>
    </w:p>
    <w:sectPr w:rsidR="005C34FE" w:rsidRPr="005C3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B"/>
    <w:rsid w:val="001919CF"/>
    <w:rsid w:val="0039370D"/>
    <w:rsid w:val="0047024A"/>
    <w:rsid w:val="005C34FE"/>
    <w:rsid w:val="006C4F9D"/>
    <w:rsid w:val="00724B38"/>
    <w:rsid w:val="00895D69"/>
    <w:rsid w:val="00B121E5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description">
    <w:name w:val="documentdescription"/>
    <w:basedOn w:val="Normal"/>
    <w:rsid w:val="0072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2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24B38"/>
    <w:rPr>
      <w:i/>
      <w:iCs/>
    </w:rPr>
  </w:style>
  <w:style w:type="character" w:styleId="Forte">
    <w:name w:val="Strong"/>
    <w:basedOn w:val="Fontepargpadro"/>
    <w:uiPriority w:val="22"/>
    <w:qFormat/>
    <w:rsid w:val="00724B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description">
    <w:name w:val="documentdescription"/>
    <w:basedOn w:val="Normal"/>
    <w:rsid w:val="0072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2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24B38"/>
    <w:rPr>
      <w:i/>
      <w:iCs/>
    </w:rPr>
  </w:style>
  <w:style w:type="character" w:styleId="Forte">
    <w:name w:val="Strong"/>
    <w:basedOn w:val="Fontepargpadro"/>
    <w:uiPriority w:val="22"/>
    <w:qFormat/>
    <w:rsid w:val="00724B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9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Ariádna Edenice de Mendonça Vasconcelos</dc:creator>
  <cp:keywords/>
  <dc:description/>
  <cp:lastModifiedBy>Ariádna Edenice de Mendonça Vasconcelos</cp:lastModifiedBy>
  <cp:revision>2</cp:revision>
  <dcterms:created xsi:type="dcterms:W3CDTF">2012-04-11T15:41:00Z</dcterms:created>
  <dcterms:modified xsi:type="dcterms:W3CDTF">2012-04-11T15:41:00Z</dcterms:modified>
</cp:coreProperties>
</file>