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4D" w:rsidRDefault="00497485">
      <w:pPr>
        <w:pStyle w:val="Ttulo2"/>
      </w:pPr>
      <w:r>
        <w:t xml:space="preserve">DIRETORIA LEGISLATIVA </w:t>
      </w:r>
    </w:p>
    <w:p w:rsidR="0027404D" w:rsidRDefault="00497485">
      <w:pPr>
        <w:widowControl w:val="0"/>
        <w:spacing w:line="360" w:lineRule="exact"/>
        <w:jc w:val="both"/>
        <w:rPr>
          <w:rFonts w:ascii="Arial" w:hAnsi="Arial"/>
          <w:snapToGrid w:val="0"/>
          <w:color w:val="000000"/>
          <w:sz w:val="28"/>
        </w:rPr>
      </w:pPr>
      <w:r>
        <w:rPr>
          <w:rFonts w:ascii="Arial" w:hAnsi="Arial"/>
          <w:b/>
          <w:snapToGrid w:val="0"/>
          <w:color w:val="000000"/>
          <w:sz w:val="28"/>
        </w:rPr>
        <w:t>CONSULTORIA LEGISLATIVA</w:t>
      </w:r>
    </w:p>
    <w:p w:rsidR="0027404D" w:rsidRDefault="00497485">
      <w:pPr>
        <w:widowControl w:val="0"/>
        <w:spacing w:before="5400" w:line="360" w:lineRule="exact"/>
        <w:jc w:val="both"/>
        <w:rPr>
          <w:rFonts w:ascii="Arial" w:hAnsi="Arial"/>
          <w:snapToGrid w:val="0"/>
          <w:color w:val="000000"/>
          <w:sz w:val="28"/>
        </w:rPr>
      </w:pPr>
      <w:r>
        <w:rPr>
          <w:rFonts w:ascii="Arial" w:hAnsi="Arial"/>
          <w:b/>
          <w:snapToGrid w:val="0"/>
          <w:color w:val="000000"/>
          <w:sz w:val="28"/>
        </w:rPr>
        <w:t>ORIGEM:</w:t>
      </w:r>
      <w:r w:rsidR="000E394B">
        <w:rPr>
          <w:rFonts w:ascii="Arial" w:hAnsi="Arial"/>
          <w:b/>
          <w:snapToGrid w:val="0"/>
          <w:color w:val="000000"/>
          <w:sz w:val="28"/>
        </w:rPr>
        <w:t xml:space="preserve"> Consultoria Legislativa</w:t>
      </w:r>
    </w:p>
    <w:p w:rsidR="0027404D" w:rsidRDefault="00497485">
      <w:pPr>
        <w:widowControl w:val="0"/>
        <w:spacing w:line="360" w:lineRule="exact"/>
        <w:ind w:left="1701" w:hanging="1701"/>
        <w:jc w:val="both"/>
        <w:rPr>
          <w:rFonts w:ascii="Arial" w:hAnsi="Arial"/>
          <w:snapToGrid w:val="0"/>
          <w:color w:val="000000"/>
          <w:sz w:val="28"/>
        </w:rPr>
      </w:pPr>
      <w:r>
        <w:rPr>
          <w:rFonts w:ascii="Arial" w:hAnsi="Arial"/>
          <w:b/>
          <w:snapToGrid w:val="0"/>
          <w:color w:val="000000"/>
          <w:sz w:val="28"/>
        </w:rPr>
        <w:t>TIPO DE TRABALHO:</w:t>
      </w:r>
      <w:r>
        <w:rPr>
          <w:rFonts w:ascii="Arial" w:hAnsi="Arial"/>
          <w:snapToGrid w:val="0"/>
          <w:color w:val="000000"/>
          <w:sz w:val="28"/>
        </w:rPr>
        <w:t xml:space="preserve"> CONSULTA </w:t>
      </w:r>
    </w:p>
    <w:p w:rsidR="0027404D" w:rsidRPr="00A50222" w:rsidRDefault="00497485" w:rsidP="00A50222">
      <w:pPr>
        <w:widowControl w:val="0"/>
        <w:spacing w:line="360" w:lineRule="exact"/>
        <w:ind w:left="1701" w:hanging="1701"/>
        <w:jc w:val="both"/>
        <w:rPr>
          <w:rFonts w:ascii="Arial" w:hAnsi="Arial"/>
          <w:b/>
          <w:snapToGrid w:val="0"/>
          <w:color w:val="000000"/>
          <w:sz w:val="28"/>
        </w:rPr>
      </w:pPr>
      <w:r>
        <w:rPr>
          <w:rFonts w:ascii="Arial" w:hAnsi="Arial"/>
          <w:b/>
          <w:snapToGrid w:val="0"/>
          <w:color w:val="000000"/>
          <w:sz w:val="28"/>
        </w:rPr>
        <w:t>ASSUNTO:</w:t>
      </w:r>
      <w:r w:rsidR="00A50222">
        <w:rPr>
          <w:rFonts w:ascii="Arial" w:hAnsi="Arial"/>
          <w:b/>
          <w:snapToGrid w:val="0"/>
          <w:color w:val="000000"/>
          <w:sz w:val="28"/>
        </w:rPr>
        <w:t xml:space="preserve"> T</w:t>
      </w:r>
      <w:r w:rsidR="000E394B">
        <w:rPr>
          <w:rFonts w:ascii="Arial" w:hAnsi="Arial"/>
          <w:b/>
          <w:snapToGrid w:val="0"/>
          <w:color w:val="000000"/>
          <w:sz w:val="28"/>
        </w:rPr>
        <w:t>abela com pr</w:t>
      </w:r>
      <w:r w:rsidR="00A50222">
        <w:rPr>
          <w:rFonts w:ascii="Arial" w:hAnsi="Arial"/>
          <w:b/>
          <w:snapToGrid w:val="0"/>
          <w:color w:val="000000"/>
          <w:sz w:val="28"/>
        </w:rPr>
        <w:t>azos intermediários previstos n</w:t>
      </w:r>
      <w:r w:rsidR="000E394B">
        <w:rPr>
          <w:rFonts w:ascii="Arial" w:hAnsi="Arial"/>
          <w:b/>
          <w:snapToGrid w:val="0"/>
          <w:color w:val="000000"/>
          <w:sz w:val="28"/>
        </w:rPr>
        <w:t xml:space="preserve">a Lei </w:t>
      </w:r>
      <w:proofErr w:type="gramStart"/>
      <w:r w:rsidR="000E394B">
        <w:rPr>
          <w:rFonts w:ascii="Arial" w:hAnsi="Arial"/>
          <w:b/>
          <w:snapToGrid w:val="0"/>
          <w:color w:val="000000"/>
          <w:sz w:val="28"/>
        </w:rPr>
        <w:t>nº</w:t>
      </w:r>
      <w:proofErr w:type="gramEnd"/>
      <w:r w:rsidR="00D8648B">
        <w:rPr>
          <w:rFonts w:ascii="Arial" w:hAnsi="Arial"/>
          <w:b/>
          <w:snapToGrid w:val="0"/>
          <w:color w:val="000000"/>
          <w:sz w:val="28"/>
        </w:rPr>
        <w:t xml:space="preserve"> </w:t>
      </w:r>
      <w:r w:rsidR="000E394B">
        <w:rPr>
          <w:rFonts w:ascii="Arial" w:hAnsi="Arial"/>
          <w:b/>
          <w:snapToGrid w:val="0"/>
          <w:color w:val="000000"/>
          <w:sz w:val="28"/>
        </w:rPr>
        <w:t>13.005/14, que aprovou o Plano  Nacional de Educação-PNE, para o decênio 2014-2014</w:t>
      </w:r>
      <w:r w:rsidR="00A50222">
        <w:rPr>
          <w:rFonts w:ascii="Arial" w:hAnsi="Arial"/>
          <w:b/>
          <w:snapToGrid w:val="0"/>
          <w:color w:val="000000"/>
          <w:sz w:val="28"/>
        </w:rPr>
        <w:t>.</w:t>
      </w:r>
    </w:p>
    <w:p w:rsidR="0027404D" w:rsidRDefault="0027404D">
      <w:pPr>
        <w:widowControl w:val="0"/>
        <w:spacing w:line="360" w:lineRule="exact"/>
        <w:ind w:left="1701" w:hanging="1701"/>
        <w:jc w:val="both"/>
        <w:rPr>
          <w:rFonts w:ascii="Arial" w:hAnsi="Arial"/>
          <w:snapToGrid w:val="0"/>
          <w:color w:val="000000"/>
          <w:sz w:val="28"/>
        </w:rPr>
      </w:pPr>
    </w:p>
    <w:p w:rsidR="0027404D" w:rsidRDefault="0027404D">
      <w:pPr>
        <w:widowControl w:val="0"/>
        <w:spacing w:line="360" w:lineRule="exact"/>
        <w:ind w:left="1701" w:hanging="1701"/>
        <w:jc w:val="both"/>
        <w:rPr>
          <w:rFonts w:ascii="Arial" w:hAnsi="Arial"/>
          <w:snapToGrid w:val="0"/>
          <w:color w:val="000000"/>
          <w:sz w:val="28"/>
        </w:rPr>
      </w:pPr>
    </w:p>
    <w:p w:rsidR="0027404D" w:rsidRDefault="0027404D">
      <w:pPr>
        <w:widowControl w:val="0"/>
        <w:spacing w:line="360" w:lineRule="exact"/>
        <w:ind w:left="1701" w:hanging="1701"/>
        <w:jc w:val="both"/>
        <w:rPr>
          <w:rFonts w:ascii="Arial" w:hAnsi="Arial"/>
          <w:snapToGrid w:val="0"/>
          <w:color w:val="000000"/>
          <w:sz w:val="28"/>
        </w:rPr>
      </w:pPr>
    </w:p>
    <w:p w:rsidR="0027404D" w:rsidRDefault="0027404D">
      <w:pPr>
        <w:widowControl w:val="0"/>
        <w:spacing w:line="360" w:lineRule="exact"/>
        <w:ind w:left="1701" w:hanging="1701"/>
        <w:jc w:val="both"/>
        <w:rPr>
          <w:rFonts w:ascii="Arial" w:hAnsi="Arial"/>
          <w:snapToGrid w:val="0"/>
          <w:color w:val="000000"/>
          <w:sz w:val="28"/>
        </w:rPr>
      </w:pPr>
      <w:bookmarkStart w:id="0" w:name="_GoBack"/>
      <w:bookmarkEnd w:id="0"/>
    </w:p>
    <w:p w:rsidR="0027404D" w:rsidRDefault="0027404D">
      <w:pPr>
        <w:widowControl w:val="0"/>
        <w:spacing w:line="360" w:lineRule="exact"/>
        <w:ind w:left="1701" w:hanging="1701"/>
        <w:jc w:val="both"/>
        <w:rPr>
          <w:rFonts w:ascii="Arial" w:hAnsi="Arial"/>
          <w:snapToGrid w:val="0"/>
          <w:color w:val="000000"/>
          <w:sz w:val="28"/>
        </w:rPr>
      </w:pPr>
    </w:p>
    <w:p w:rsidR="0027404D" w:rsidRDefault="0027404D">
      <w:pPr>
        <w:widowControl w:val="0"/>
        <w:spacing w:line="360" w:lineRule="exact"/>
        <w:ind w:left="1701" w:hanging="1701"/>
        <w:jc w:val="both"/>
        <w:rPr>
          <w:rFonts w:ascii="Arial" w:hAnsi="Arial"/>
          <w:snapToGrid w:val="0"/>
          <w:color w:val="000000"/>
          <w:sz w:val="28"/>
        </w:rPr>
      </w:pPr>
    </w:p>
    <w:p w:rsidR="0092483C" w:rsidRDefault="0092483C">
      <w:pPr>
        <w:widowControl w:val="0"/>
        <w:spacing w:line="360" w:lineRule="exact"/>
        <w:ind w:left="1701" w:hanging="1701"/>
        <w:jc w:val="both"/>
        <w:rPr>
          <w:rFonts w:ascii="Arial" w:hAnsi="Arial"/>
          <w:snapToGrid w:val="0"/>
          <w:color w:val="000000"/>
          <w:sz w:val="28"/>
        </w:rPr>
      </w:pPr>
    </w:p>
    <w:p w:rsidR="0092483C" w:rsidRDefault="0092483C">
      <w:pPr>
        <w:widowControl w:val="0"/>
        <w:spacing w:line="360" w:lineRule="exact"/>
        <w:ind w:left="1701" w:hanging="1701"/>
        <w:jc w:val="both"/>
        <w:rPr>
          <w:rFonts w:ascii="Arial" w:hAnsi="Arial"/>
          <w:snapToGrid w:val="0"/>
          <w:color w:val="000000"/>
          <w:sz w:val="28"/>
        </w:rPr>
      </w:pPr>
    </w:p>
    <w:p w:rsidR="0027404D" w:rsidRDefault="0027404D">
      <w:pPr>
        <w:widowControl w:val="0"/>
        <w:spacing w:line="360" w:lineRule="exact"/>
        <w:ind w:left="1701" w:hanging="1701"/>
        <w:jc w:val="both"/>
        <w:rPr>
          <w:rFonts w:ascii="Arial" w:hAnsi="Arial"/>
          <w:snapToGrid w:val="0"/>
          <w:color w:val="000000"/>
          <w:sz w:val="28"/>
        </w:rPr>
      </w:pPr>
    </w:p>
    <w:p w:rsidR="0027404D" w:rsidRDefault="0027404D" w:rsidP="0092483C">
      <w:pPr>
        <w:widowControl w:val="0"/>
        <w:spacing w:line="360" w:lineRule="exact"/>
        <w:jc w:val="both"/>
        <w:rPr>
          <w:rFonts w:ascii="Arial" w:hAnsi="Arial"/>
          <w:snapToGrid w:val="0"/>
          <w:color w:val="000000"/>
          <w:sz w:val="28"/>
        </w:rPr>
      </w:pPr>
    </w:p>
    <w:p w:rsidR="0027404D" w:rsidRDefault="0027404D">
      <w:pPr>
        <w:widowControl w:val="0"/>
        <w:spacing w:line="360" w:lineRule="exact"/>
        <w:ind w:left="1701" w:hanging="1701"/>
        <w:jc w:val="both"/>
        <w:rPr>
          <w:rFonts w:ascii="Arial" w:hAnsi="Arial"/>
          <w:snapToGrid w:val="0"/>
          <w:color w:val="000000"/>
          <w:sz w:val="28"/>
        </w:rPr>
      </w:pPr>
    </w:p>
    <w:p w:rsidR="0027404D" w:rsidRDefault="0027404D">
      <w:pPr>
        <w:widowControl w:val="0"/>
        <w:spacing w:line="360" w:lineRule="exact"/>
        <w:ind w:left="1701" w:hanging="1701"/>
        <w:jc w:val="both"/>
        <w:rPr>
          <w:rFonts w:ascii="Arial" w:hAnsi="Arial"/>
          <w:snapToGrid w:val="0"/>
          <w:color w:val="000000"/>
          <w:sz w:val="28"/>
        </w:rPr>
      </w:pPr>
    </w:p>
    <w:p w:rsidR="0027404D" w:rsidRDefault="00497485">
      <w:pPr>
        <w:widowControl w:val="0"/>
        <w:spacing w:line="360" w:lineRule="exact"/>
        <w:ind w:left="1701" w:hanging="1701"/>
        <w:jc w:val="both"/>
        <w:rPr>
          <w:rFonts w:ascii="Arial" w:hAnsi="Arial"/>
          <w:snapToGrid w:val="0"/>
          <w:color w:val="000000"/>
          <w:sz w:val="28"/>
        </w:rPr>
      </w:pPr>
      <w:r>
        <w:rPr>
          <w:rFonts w:ascii="Arial" w:hAnsi="Arial"/>
          <w:b/>
          <w:snapToGrid w:val="0"/>
          <w:color w:val="000000"/>
          <w:sz w:val="28"/>
        </w:rPr>
        <w:t>CONSULTOR</w:t>
      </w:r>
      <w:r w:rsidR="0092483C">
        <w:rPr>
          <w:rFonts w:ascii="Arial" w:hAnsi="Arial"/>
          <w:b/>
          <w:snapToGrid w:val="0"/>
          <w:color w:val="000000"/>
          <w:sz w:val="28"/>
        </w:rPr>
        <w:t>ES</w:t>
      </w:r>
      <w:r>
        <w:rPr>
          <w:rFonts w:ascii="Arial" w:hAnsi="Arial"/>
          <w:b/>
          <w:snapToGrid w:val="0"/>
          <w:color w:val="000000"/>
          <w:sz w:val="28"/>
        </w:rPr>
        <w:t>:</w:t>
      </w:r>
      <w:r w:rsidR="000E394B">
        <w:rPr>
          <w:rFonts w:ascii="Arial" w:hAnsi="Arial"/>
          <w:b/>
          <w:snapToGrid w:val="0"/>
          <w:color w:val="000000"/>
          <w:sz w:val="28"/>
        </w:rPr>
        <w:t xml:space="preserve"> Paulo Sena e Ana Valeska </w:t>
      </w:r>
      <w:r w:rsidR="00A50222">
        <w:rPr>
          <w:rFonts w:ascii="Arial" w:hAnsi="Arial"/>
          <w:b/>
          <w:snapToGrid w:val="0"/>
          <w:color w:val="000000"/>
          <w:sz w:val="28"/>
        </w:rPr>
        <w:t xml:space="preserve">A. </w:t>
      </w:r>
      <w:r w:rsidR="000E394B">
        <w:rPr>
          <w:rFonts w:ascii="Arial" w:hAnsi="Arial"/>
          <w:b/>
          <w:snapToGrid w:val="0"/>
          <w:color w:val="000000"/>
          <w:sz w:val="28"/>
        </w:rPr>
        <w:t>Gomes</w:t>
      </w:r>
    </w:p>
    <w:p w:rsidR="00497485" w:rsidRDefault="00497485">
      <w:pPr>
        <w:widowControl w:val="0"/>
        <w:spacing w:line="360" w:lineRule="exact"/>
        <w:jc w:val="both"/>
        <w:rPr>
          <w:rFonts w:ascii="Arial" w:hAnsi="Arial"/>
          <w:b/>
          <w:snapToGrid w:val="0"/>
          <w:color w:val="000000"/>
          <w:sz w:val="28"/>
        </w:rPr>
      </w:pPr>
      <w:r>
        <w:rPr>
          <w:rFonts w:ascii="Arial" w:hAnsi="Arial"/>
          <w:b/>
          <w:snapToGrid w:val="0"/>
          <w:color w:val="000000"/>
          <w:sz w:val="28"/>
        </w:rPr>
        <w:t>DATA:</w:t>
      </w:r>
      <w:r w:rsidR="000E394B">
        <w:rPr>
          <w:rFonts w:ascii="Arial" w:hAnsi="Arial"/>
          <w:b/>
          <w:snapToGrid w:val="0"/>
          <w:color w:val="000000"/>
          <w:sz w:val="28"/>
        </w:rPr>
        <w:t xml:space="preserve"> setembro de 2014</w:t>
      </w:r>
    </w:p>
    <w:p w:rsidR="0092483C" w:rsidRDefault="0092483C">
      <w:pPr>
        <w:widowControl w:val="0"/>
        <w:spacing w:line="360" w:lineRule="exact"/>
        <w:jc w:val="both"/>
        <w:rPr>
          <w:rFonts w:ascii="Arial" w:hAnsi="Arial"/>
          <w:b/>
          <w:snapToGrid w:val="0"/>
          <w:color w:val="000000"/>
          <w:sz w:val="28"/>
        </w:rPr>
      </w:pPr>
    </w:p>
    <w:p w:rsidR="0092483C" w:rsidRDefault="0092483C">
      <w:pPr>
        <w:widowControl w:val="0"/>
        <w:spacing w:line="360" w:lineRule="exact"/>
        <w:jc w:val="both"/>
        <w:rPr>
          <w:rFonts w:ascii="Arial" w:hAnsi="Arial"/>
          <w:b/>
          <w:snapToGrid w:val="0"/>
          <w:color w:val="000000"/>
          <w:sz w:val="28"/>
        </w:rPr>
      </w:pPr>
    </w:p>
    <w:p w:rsidR="000E394B" w:rsidRDefault="000E394B" w:rsidP="0092483C">
      <w:pPr>
        <w:widowControl w:val="0"/>
        <w:spacing w:line="360" w:lineRule="auto"/>
        <w:ind w:firstLine="720"/>
        <w:jc w:val="both"/>
        <w:rPr>
          <w:rFonts w:ascii="Arial" w:hAnsi="Arial" w:cs="Arial"/>
          <w:color w:val="000000"/>
          <w:sz w:val="24"/>
          <w:szCs w:val="24"/>
        </w:rPr>
      </w:pPr>
      <w:r>
        <w:rPr>
          <w:rFonts w:ascii="Arial" w:hAnsi="Arial"/>
          <w:snapToGrid w:val="0"/>
          <w:color w:val="000000"/>
          <w:sz w:val="24"/>
          <w:szCs w:val="24"/>
        </w:rPr>
        <w:lastRenderedPageBreak/>
        <w:t>A Lei nº 13.005/14, que</w:t>
      </w:r>
      <w:r w:rsidRPr="000E394B">
        <w:rPr>
          <w:rFonts w:ascii="Arial" w:hAnsi="Arial"/>
          <w:snapToGrid w:val="0"/>
          <w:color w:val="000000"/>
          <w:sz w:val="24"/>
          <w:szCs w:val="24"/>
        </w:rPr>
        <w:t xml:space="preserve"> aprovou o Plano Nacional de Educação-PNE, para o decênio 2014-2014</w:t>
      </w:r>
      <w:r w:rsidR="00A50222">
        <w:rPr>
          <w:rFonts w:ascii="Arial" w:hAnsi="Arial"/>
          <w:snapToGrid w:val="0"/>
          <w:color w:val="000000"/>
          <w:sz w:val="24"/>
          <w:szCs w:val="24"/>
        </w:rPr>
        <w:t>,</w:t>
      </w:r>
      <w:r w:rsidR="00A26495">
        <w:rPr>
          <w:rFonts w:ascii="Arial" w:hAnsi="Arial"/>
          <w:snapToGrid w:val="0"/>
          <w:color w:val="000000"/>
          <w:sz w:val="24"/>
          <w:szCs w:val="24"/>
        </w:rPr>
        <w:t xml:space="preserve"> estabelece (art. 3º) que </w:t>
      </w:r>
      <w:r w:rsidR="00A26495">
        <w:rPr>
          <w:rFonts w:ascii="Arial" w:hAnsi="Arial" w:cs="Arial"/>
          <w:color w:val="000000"/>
          <w:sz w:val="24"/>
          <w:szCs w:val="24"/>
        </w:rPr>
        <w:t>a</w:t>
      </w:r>
      <w:r w:rsidR="00A26495" w:rsidRPr="00A26495">
        <w:rPr>
          <w:rFonts w:ascii="Arial" w:hAnsi="Arial" w:cs="Arial"/>
          <w:color w:val="000000"/>
          <w:sz w:val="24"/>
          <w:szCs w:val="24"/>
        </w:rPr>
        <w:t xml:space="preserve">s metas previstas </w:t>
      </w:r>
      <w:r w:rsidR="00662CCA">
        <w:rPr>
          <w:rFonts w:ascii="Arial" w:hAnsi="Arial" w:cs="Arial"/>
          <w:color w:val="000000"/>
          <w:sz w:val="24"/>
          <w:szCs w:val="24"/>
        </w:rPr>
        <w:t xml:space="preserve">em seu </w:t>
      </w:r>
      <w:r w:rsidR="00A26495" w:rsidRPr="00A26495">
        <w:rPr>
          <w:rFonts w:ascii="Arial" w:hAnsi="Arial" w:cs="Arial"/>
          <w:color w:val="000000"/>
          <w:sz w:val="24"/>
          <w:szCs w:val="24"/>
        </w:rPr>
        <w:t>Anexo serão cumpridas no pra</w:t>
      </w:r>
      <w:r w:rsidR="00662CCA">
        <w:rPr>
          <w:rFonts w:ascii="Arial" w:hAnsi="Arial" w:cs="Arial"/>
          <w:color w:val="000000"/>
          <w:sz w:val="24"/>
          <w:szCs w:val="24"/>
        </w:rPr>
        <w:t>zo de vigência do</w:t>
      </w:r>
      <w:r w:rsidR="00A26495" w:rsidRPr="00A26495">
        <w:rPr>
          <w:rFonts w:ascii="Arial" w:hAnsi="Arial" w:cs="Arial"/>
          <w:color w:val="000000"/>
          <w:sz w:val="24"/>
          <w:szCs w:val="24"/>
        </w:rPr>
        <w:t xml:space="preserve"> PNE, desde que não haja prazo inferior definido para metas e estratégias específicas.</w:t>
      </w:r>
    </w:p>
    <w:p w:rsidR="00D8648B" w:rsidRDefault="0096246D" w:rsidP="0092483C">
      <w:pPr>
        <w:widowControl w:val="0"/>
        <w:spacing w:line="360" w:lineRule="auto"/>
        <w:ind w:firstLine="720"/>
        <w:jc w:val="both"/>
        <w:rPr>
          <w:rFonts w:ascii="Arial" w:hAnsi="Arial" w:cs="Arial"/>
          <w:color w:val="000000"/>
          <w:sz w:val="24"/>
          <w:szCs w:val="24"/>
        </w:rPr>
      </w:pPr>
      <w:r>
        <w:rPr>
          <w:rFonts w:ascii="Arial" w:hAnsi="Arial" w:cs="Arial"/>
          <w:color w:val="000000"/>
          <w:sz w:val="24"/>
          <w:szCs w:val="24"/>
        </w:rPr>
        <w:t>A</w:t>
      </w:r>
      <w:r w:rsidRPr="0096246D">
        <w:rPr>
          <w:rFonts w:ascii="Arial" w:hAnsi="Arial" w:cs="Arial"/>
          <w:color w:val="000000"/>
          <w:sz w:val="24"/>
          <w:szCs w:val="24"/>
        </w:rPr>
        <w:t>s metas</w:t>
      </w:r>
      <w:r>
        <w:rPr>
          <w:rFonts w:ascii="Arial" w:hAnsi="Arial" w:cs="Arial"/>
          <w:color w:val="000000"/>
          <w:sz w:val="24"/>
          <w:szCs w:val="24"/>
        </w:rPr>
        <w:t xml:space="preserve"> do PNE</w:t>
      </w:r>
      <w:r w:rsidRPr="0096246D">
        <w:rPr>
          <w:rFonts w:ascii="Arial" w:hAnsi="Arial" w:cs="Arial"/>
          <w:color w:val="000000"/>
          <w:sz w:val="24"/>
          <w:szCs w:val="24"/>
        </w:rPr>
        <w:t xml:space="preserve"> serão objeto de monitoramento contínuo e de avaliações periódicas</w:t>
      </w:r>
      <w:r w:rsidR="00E81C3B">
        <w:rPr>
          <w:rFonts w:ascii="Arial" w:hAnsi="Arial" w:cs="Arial"/>
          <w:color w:val="000000"/>
          <w:sz w:val="24"/>
          <w:szCs w:val="24"/>
        </w:rPr>
        <w:t xml:space="preserve"> por parte de cinco instâncias: o Ministério da Educação (</w:t>
      </w:r>
      <w:r w:rsidR="00E81C3B" w:rsidRPr="00E81C3B">
        <w:rPr>
          <w:rFonts w:ascii="Arial" w:hAnsi="Arial" w:cs="Arial"/>
          <w:color w:val="000000"/>
          <w:sz w:val="24"/>
          <w:szCs w:val="24"/>
        </w:rPr>
        <w:t>MEC</w:t>
      </w:r>
      <w:r w:rsidR="00E81C3B">
        <w:rPr>
          <w:rFonts w:ascii="Arial" w:hAnsi="Arial" w:cs="Arial"/>
          <w:color w:val="000000"/>
          <w:sz w:val="24"/>
          <w:szCs w:val="24"/>
        </w:rPr>
        <w:t>)</w:t>
      </w:r>
      <w:r w:rsidR="00E81C3B" w:rsidRPr="00E81C3B">
        <w:rPr>
          <w:rFonts w:ascii="Arial" w:hAnsi="Arial" w:cs="Arial"/>
          <w:color w:val="000000"/>
          <w:sz w:val="24"/>
          <w:szCs w:val="24"/>
        </w:rPr>
        <w:t>;</w:t>
      </w:r>
      <w:r w:rsidR="00E81C3B">
        <w:t xml:space="preserve"> </w:t>
      </w:r>
      <w:r w:rsidR="00E81C3B" w:rsidRPr="00E81C3B">
        <w:rPr>
          <w:rFonts w:ascii="Arial" w:hAnsi="Arial" w:cs="Arial"/>
          <w:sz w:val="24"/>
          <w:szCs w:val="24"/>
        </w:rPr>
        <w:t>a</w:t>
      </w:r>
      <w:r w:rsidR="00E81C3B">
        <w:t xml:space="preserve"> </w:t>
      </w:r>
      <w:r w:rsidR="00E81C3B" w:rsidRPr="00E81C3B">
        <w:rPr>
          <w:rFonts w:ascii="Arial" w:hAnsi="Arial" w:cs="Arial"/>
          <w:color w:val="000000"/>
          <w:sz w:val="24"/>
          <w:szCs w:val="24"/>
        </w:rPr>
        <w:t>Comissão de Ed</w:t>
      </w:r>
      <w:r w:rsidR="00E81C3B">
        <w:rPr>
          <w:rFonts w:ascii="Arial" w:hAnsi="Arial" w:cs="Arial"/>
          <w:color w:val="000000"/>
          <w:sz w:val="24"/>
          <w:szCs w:val="24"/>
        </w:rPr>
        <w:t>ucação da Câmara dos Deputados; a</w:t>
      </w:r>
      <w:r w:rsidR="00E81C3B" w:rsidRPr="00E81C3B">
        <w:rPr>
          <w:rFonts w:ascii="Arial" w:hAnsi="Arial" w:cs="Arial"/>
          <w:color w:val="000000"/>
          <w:sz w:val="24"/>
          <w:szCs w:val="24"/>
        </w:rPr>
        <w:t xml:space="preserve"> Comissão de Educação, Cultura e Esporte do Senado Federal;</w:t>
      </w:r>
      <w:r w:rsidR="00E81C3B" w:rsidRPr="00E81C3B">
        <w:rPr>
          <w:rFonts w:ascii="Arial" w:hAnsi="Arial" w:cs="Arial"/>
          <w:sz w:val="24"/>
          <w:szCs w:val="24"/>
        </w:rPr>
        <w:t xml:space="preserve"> o </w:t>
      </w:r>
      <w:r w:rsidR="00E81C3B">
        <w:rPr>
          <w:rFonts w:ascii="Arial" w:hAnsi="Arial" w:cs="Arial"/>
          <w:color w:val="000000"/>
          <w:sz w:val="24"/>
          <w:szCs w:val="24"/>
        </w:rPr>
        <w:t>Conselho Nacional de Educação (</w:t>
      </w:r>
      <w:r w:rsidR="00E81C3B" w:rsidRPr="00E81C3B">
        <w:rPr>
          <w:rFonts w:ascii="Arial" w:hAnsi="Arial" w:cs="Arial"/>
          <w:color w:val="000000"/>
          <w:sz w:val="24"/>
          <w:szCs w:val="24"/>
        </w:rPr>
        <w:t>CNE</w:t>
      </w:r>
      <w:r w:rsidR="00E81C3B">
        <w:rPr>
          <w:rFonts w:ascii="Arial" w:hAnsi="Arial" w:cs="Arial"/>
          <w:color w:val="000000"/>
          <w:sz w:val="24"/>
          <w:szCs w:val="24"/>
        </w:rPr>
        <w:t>) e o</w:t>
      </w:r>
      <w:r w:rsidR="00E81C3B" w:rsidRPr="00E81C3B">
        <w:rPr>
          <w:rFonts w:ascii="Arial" w:hAnsi="Arial" w:cs="Arial"/>
          <w:color w:val="000000"/>
          <w:sz w:val="24"/>
          <w:szCs w:val="24"/>
        </w:rPr>
        <w:t xml:space="preserve"> Fórum Nacional de Educação</w:t>
      </w:r>
      <w:r w:rsidR="00E81C3B">
        <w:rPr>
          <w:rFonts w:ascii="Arial" w:hAnsi="Arial" w:cs="Arial"/>
          <w:color w:val="000000"/>
          <w:sz w:val="24"/>
          <w:szCs w:val="24"/>
        </w:rPr>
        <w:t xml:space="preserve"> (FNE)</w:t>
      </w:r>
      <w:r w:rsidR="00E81C3B" w:rsidRPr="00E81C3B">
        <w:rPr>
          <w:rFonts w:ascii="Arial" w:hAnsi="Arial" w:cs="Arial"/>
          <w:color w:val="000000"/>
          <w:sz w:val="24"/>
          <w:szCs w:val="24"/>
        </w:rPr>
        <w:t>.</w:t>
      </w:r>
    </w:p>
    <w:p w:rsidR="00E81C3B" w:rsidRDefault="00E81C3B" w:rsidP="0092483C">
      <w:pPr>
        <w:widowControl w:val="0"/>
        <w:spacing w:line="360" w:lineRule="auto"/>
        <w:ind w:firstLine="720"/>
        <w:jc w:val="both"/>
        <w:rPr>
          <w:rFonts w:ascii="Arial" w:hAnsi="Arial" w:cs="Arial"/>
          <w:color w:val="000000"/>
          <w:sz w:val="24"/>
          <w:szCs w:val="24"/>
        </w:rPr>
      </w:pPr>
      <w:r>
        <w:rPr>
          <w:rFonts w:ascii="Arial" w:hAnsi="Arial" w:cs="Arial"/>
          <w:color w:val="000000"/>
          <w:sz w:val="24"/>
          <w:szCs w:val="24"/>
        </w:rPr>
        <w:t xml:space="preserve">Para exercer </w:t>
      </w:r>
      <w:r w:rsidR="00BB6675">
        <w:rPr>
          <w:rFonts w:ascii="Arial" w:hAnsi="Arial" w:cs="Arial"/>
          <w:color w:val="000000"/>
          <w:sz w:val="24"/>
          <w:szCs w:val="24"/>
        </w:rPr>
        <w:t>essa tarefa é importante que ess</w:t>
      </w:r>
      <w:r>
        <w:rPr>
          <w:rFonts w:ascii="Arial" w:hAnsi="Arial" w:cs="Arial"/>
          <w:color w:val="000000"/>
          <w:sz w:val="24"/>
          <w:szCs w:val="24"/>
        </w:rPr>
        <w:t xml:space="preserve">es atores, entre os quais a Comissão de Educação da Câmara dos Deputados (CE), </w:t>
      </w:r>
      <w:proofErr w:type="gramStart"/>
      <w:r>
        <w:rPr>
          <w:rFonts w:ascii="Arial" w:hAnsi="Arial" w:cs="Arial"/>
          <w:color w:val="000000"/>
          <w:sz w:val="24"/>
          <w:szCs w:val="24"/>
        </w:rPr>
        <w:t>estejam</w:t>
      </w:r>
      <w:proofErr w:type="gramEnd"/>
      <w:r>
        <w:rPr>
          <w:rFonts w:ascii="Arial" w:hAnsi="Arial" w:cs="Arial"/>
          <w:color w:val="000000"/>
          <w:sz w:val="24"/>
          <w:szCs w:val="24"/>
        </w:rPr>
        <w:t xml:space="preserve"> cientes</w:t>
      </w:r>
      <w:r w:rsidR="00662CCA" w:rsidRPr="00662CCA">
        <w:t xml:space="preserve"> </w:t>
      </w:r>
      <w:r w:rsidR="00662CCA" w:rsidRPr="00662CCA">
        <w:rPr>
          <w:rFonts w:ascii="Arial" w:hAnsi="Arial" w:cs="Arial"/>
          <w:color w:val="000000"/>
          <w:sz w:val="24"/>
          <w:szCs w:val="24"/>
        </w:rPr>
        <w:t>não só</w:t>
      </w:r>
      <w:r>
        <w:rPr>
          <w:rFonts w:ascii="Arial" w:hAnsi="Arial" w:cs="Arial"/>
          <w:color w:val="000000"/>
          <w:sz w:val="24"/>
          <w:szCs w:val="24"/>
        </w:rPr>
        <w:t xml:space="preserve"> dos prazos intermediários das metas</w:t>
      </w:r>
      <w:r w:rsidR="00662CCA">
        <w:rPr>
          <w:rFonts w:ascii="Arial" w:hAnsi="Arial" w:cs="Arial"/>
          <w:color w:val="000000"/>
          <w:sz w:val="24"/>
          <w:szCs w:val="24"/>
        </w:rPr>
        <w:t xml:space="preserve"> e estratégias</w:t>
      </w:r>
      <w:r>
        <w:rPr>
          <w:rFonts w:ascii="Arial" w:hAnsi="Arial" w:cs="Arial"/>
          <w:color w:val="000000"/>
          <w:sz w:val="24"/>
          <w:szCs w:val="24"/>
        </w:rPr>
        <w:t xml:space="preserve">, mas </w:t>
      </w:r>
      <w:r w:rsidR="00662CCA">
        <w:rPr>
          <w:rFonts w:ascii="Arial" w:hAnsi="Arial" w:cs="Arial"/>
          <w:color w:val="000000"/>
          <w:sz w:val="24"/>
          <w:szCs w:val="24"/>
        </w:rPr>
        <w:t xml:space="preserve">também </w:t>
      </w:r>
      <w:r>
        <w:rPr>
          <w:rFonts w:ascii="Arial" w:hAnsi="Arial" w:cs="Arial"/>
          <w:color w:val="000000"/>
          <w:sz w:val="24"/>
          <w:szCs w:val="24"/>
        </w:rPr>
        <w:t xml:space="preserve">dos </w:t>
      </w:r>
      <w:r w:rsidR="00662CCA">
        <w:rPr>
          <w:rFonts w:ascii="Arial" w:hAnsi="Arial" w:cs="Arial"/>
          <w:color w:val="000000"/>
          <w:sz w:val="24"/>
          <w:szCs w:val="24"/>
        </w:rPr>
        <w:t xml:space="preserve">prazos contidos nos </w:t>
      </w:r>
      <w:r>
        <w:rPr>
          <w:rFonts w:ascii="Arial" w:hAnsi="Arial" w:cs="Arial"/>
          <w:color w:val="000000"/>
          <w:sz w:val="24"/>
          <w:szCs w:val="24"/>
        </w:rPr>
        <w:t>dispositivos do corpo articulado da lei</w:t>
      </w:r>
      <w:r w:rsidR="00BB6675">
        <w:rPr>
          <w:rFonts w:ascii="Arial" w:hAnsi="Arial" w:cs="Arial"/>
          <w:color w:val="000000"/>
          <w:sz w:val="24"/>
          <w:szCs w:val="24"/>
        </w:rPr>
        <w:t xml:space="preserve"> (</w:t>
      </w:r>
      <w:r w:rsidR="00662CCA">
        <w:rPr>
          <w:rFonts w:ascii="Arial" w:hAnsi="Arial" w:cs="Arial"/>
          <w:color w:val="000000"/>
          <w:sz w:val="24"/>
          <w:szCs w:val="24"/>
        </w:rPr>
        <w:t>realização das Conferências Nacionais de Educação</w:t>
      </w:r>
      <w:r w:rsidR="00BB6675">
        <w:rPr>
          <w:rFonts w:ascii="Arial" w:hAnsi="Arial" w:cs="Arial"/>
          <w:color w:val="000000"/>
          <w:sz w:val="24"/>
          <w:szCs w:val="24"/>
        </w:rPr>
        <w:t xml:space="preserve"> </w:t>
      </w:r>
      <w:r w:rsidR="00662CCA">
        <w:rPr>
          <w:rFonts w:ascii="Arial" w:hAnsi="Arial" w:cs="Arial"/>
          <w:color w:val="000000"/>
          <w:sz w:val="24"/>
          <w:szCs w:val="24"/>
        </w:rPr>
        <w:t>-</w:t>
      </w:r>
      <w:r w:rsidR="00BB6675">
        <w:rPr>
          <w:rFonts w:ascii="Arial" w:hAnsi="Arial" w:cs="Arial"/>
          <w:color w:val="000000"/>
          <w:sz w:val="24"/>
          <w:szCs w:val="24"/>
        </w:rPr>
        <w:t xml:space="preserve"> </w:t>
      </w:r>
      <w:proofErr w:type="spellStart"/>
      <w:r w:rsidR="00662CCA">
        <w:rPr>
          <w:rFonts w:ascii="Arial" w:hAnsi="Arial" w:cs="Arial"/>
          <w:color w:val="000000"/>
          <w:sz w:val="24"/>
          <w:szCs w:val="24"/>
        </w:rPr>
        <w:t>Conaes</w:t>
      </w:r>
      <w:proofErr w:type="spellEnd"/>
      <w:r w:rsidR="00662CCA">
        <w:rPr>
          <w:rFonts w:ascii="Arial" w:hAnsi="Arial" w:cs="Arial"/>
          <w:color w:val="000000"/>
          <w:sz w:val="24"/>
          <w:szCs w:val="24"/>
        </w:rPr>
        <w:t>; elaboração dos planos decenais de educação dos entes subnacionais, ou deles decorrentes elaboração dos Planos Plurianuais-</w:t>
      </w:r>
      <w:proofErr w:type="spellStart"/>
      <w:r w:rsidR="00662CCA">
        <w:rPr>
          <w:rFonts w:ascii="Arial" w:hAnsi="Arial" w:cs="Arial"/>
          <w:color w:val="000000"/>
          <w:sz w:val="24"/>
          <w:szCs w:val="24"/>
        </w:rPr>
        <w:t>PPAs</w:t>
      </w:r>
      <w:proofErr w:type="spellEnd"/>
      <w:r w:rsidR="00662CCA">
        <w:rPr>
          <w:rFonts w:ascii="Arial" w:hAnsi="Arial" w:cs="Arial"/>
          <w:color w:val="000000"/>
          <w:sz w:val="24"/>
          <w:szCs w:val="24"/>
        </w:rPr>
        <w:t>)</w:t>
      </w:r>
      <w:r>
        <w:rPr>
          <w:rFonts w:ascii="Arial" w:hAnsi="Arial" w:cs="Arial"/>
          <w:color w:val="000000"/>
          <w:sz w:val="24"/>
          <w:szCs w:val="24"/>
        </w:rPr>
        <w:t>.</w:t>
      </w:r>
    </w:p>
    <w:p w:rsidR="00662CCA" w:rsidRDefault="00DA7D1F" w:rsidP="0092483C">
      <w:pPr>
        <w:widowControl w:val="0"/>
        <w:spacing w:line="360" w:lineRule="auto"/>
        <w:ind w:firstLine="720"/>
        <w:jc w:val="both"/>
        <w:rPr>
          <w:rFonts w:ascii="Arial" w:hAnsi="Arial" w:cs="Arial"/>
          <w:color w:val="000000"/>
          <w:sz w:val="24"/>
          <w:szCs w:val="24"/>
        </w:rPr>
      </w:pPr>
      <w:r>
        <w:rPr>
          <w:rFonts w:ascii="Arial" w:hAnsi="Arial" w:cs="Arial"/>
          <w:color w:val="000000"/>
          <w:sz w:val="24"/>
          <w:szCs w:val="24"/>
        </w:rPr>
        <w:t>Assim,</w:t>
      </w:r>
      <w:r w:rsidR="00662CCA">
        <w:rPr>
          <w:rFonts w:ascii="Arial" w:hAnsi="Arial" w:cs="Arial"/>
          <w:color w:val="000000"/>
          <w:sz w:val="24"/>
          <w:szCs w:val="24"/>
        </w:rPr>
        <w:t xml:space="preserve"> a Consultoria Legislativa da Câmara dos </w:t>
      </w:r>
      <w:r w:rsidR="00DC1230">
        <w:rPr>
          <w:rFonts w:ascii="Arial" w:hAnsi="Arial" w:cs="Arial"/>
          <w:color w:val="000000"/>
          <w:sz w:val="24"/>
          <w:szCs w:val="24"/>
        </w:rPr>
        <w:t>Deputados (</w:t>
      </w:r>
      <w:r>
        <w:rPr>
          <w:rFonts w:ascii="Arial" w:hAnsi="Arial" w:cs="Arial"/>
          <w:color w:val="000000"/>
          <w:sz w:val="24"/>
          <w:szCs w:val="24"/>
        </w:rPr>
        <w:t xml:space="preserve">Área XV </w:t>
      </w:r>
      <w:proofErr w:type="gramStart"/>
      <w:r>
        <w:rPr>
          <w:rFonts w:ascii="Arial" w:hAnsi="Arial" w:cs="Arial"/>
          <w:color w:val="000000"/>
          <w:sz w:val="24"/>
          <w:szCs w:val="24"/>
        </w:rPr>
        <w:t>–Educação</w:t>
      </w:r>
      <w:proofErr w:type="gramEnd"/>
      <w:r>
        <w:rPr>
          <w:rFonts w:ascii="Arial" w:hAnsi="Arial" w:cs="Arial"/>
          <w:color w:val="000000"/>
          <w:sz w:val="24"/>
          <w:szCs w:val="24"/>
        </w:rPr>
        <w:t>, Cultura e Desporto)</w:t>
      </w:r>
      <w:r w:rsidR="00DC1230">
        <w:rPr>
          <w:rFonts w:ascii="Arial" w:hAnsi="Arial" w:cs="Arial"/>
          <w:color w:val="000000"/>
          <w:sz w:val="24"/>
          <w:szCs w:val="24"/>
        </w:rPr>
        <w:t xml:space="preserve">, no intuito de colaborar com a tarefa institucional delegada à Comissão de Educação  da Câmara dos Deputados </w:t>
      </w:r>
      <w:r w:rsidR="00662CCA">
        <w:rPr>
          <w:rFonts w:ascii="Arial" w:hAnsi="Arial" w:cs="Arial"/>
          <w:color w:val="000000"/>
          <w:sz w:val="24"/>
          <w:szCs w:val="24"/>
        </w:rPr>
        <w:t xml:space="preserve"> elaborou dois quadros que permitem visualizar os prazos</w:t>
      </w:r>
      <w:r w:rsidR="001B0270">
        <w:rPr>
          <w:rFonts w:ascii="Arial" w:hAnsi="Arial" w:cs="Arial"/>
          <w:color w:val="000000"/>
          <w:sz w:val="24"/>
          <w:szCs w:val="24"/>
        </w:rPr>
        <w:t xml:space="preserve"> intermediários do PNE</w:t>
      </w:r>
      <w:r w:rsidR="00662CCA">
        <w:rPr>
          <w:rFonts w:ascii="Arial" w:hAnsi="Arial" w:cs="Arial"/>
          <w:color w:val="000000"/>
          <w:sz w:val="24"/>
          <w:szCs w:val="24"/>
        </w:rPr>
        <w:t>.</w:t>
      </w:r>
    </w:p>
    <w:p w:rsidR="00662CCA" w:rsidRDefault="00662CCA" w:rsidP="0092483C">
      <w:pPr>
        <w:widowControl w:val="0"/>
        <w:spacing w:line="360" w:lineRule="auto"/>
        <w:ind w:firstLine="720"/>
        <w:jc w:val="both"/>
        <w:rPr>
          <w:rFonts w:ascii="Arial" w:hAnsi="Arial" w:cs="Arial"/>
          <w:color w:val="000000"/>
          <w:sz w:val="24"/>
          <w:szCs w:val="24"/>
        </w:rPr>
      </w:pPr>
      <w:r>
        <w:rPr>
          <w:rFonts w:ascii="Arial" w:hAnsi="Arial" w:cs="Arial"/>
          <w:color w:val="000000"/>
          <w:sz w:val="24"/>
          <w:szCs w:val="24"/>
        </w:rPr>
        <w:t xml:space="preserve">O </w:t>
      </w:r>
      <w:r w:rsidR="00DA7D1F">
        <w:rPr>
          <w:rFonts w:ascii="Arial" w:hAnsi="Arial" w:cs="Arial"/>
          <w:color w:val="000000"/>
          <w:sz w:val="24"/>
          <w:szCs w:val="24"/>
        </w:rPr>
        <w:t>primeiro</w:t>
      </w:r>
      <w:r>
        <w:rPr>
          <w:rFonts w:ascii="Arial" w:hAnsi="Arial" w:cs="Arial"/>
          <w:color w:val="000000"/>
          <w:sz w:val="24"/>
          <w:szCs w:val="24"/>
        </w:rPr>
        <w:t xml:space="preserve"> permite acompanhar os comandos de cada dispositivo do PNE e seus respectivos objetos, em relação aos prazos intermediários.</w:t>
      </w:r>
    </w:p>
    <w:p w:rsidR="00662CCA" w:rsidRDefault="00662CCA" w:rsidP="0092483C">
      <w:pPr>
        <w:widowControl w:val="0"/>
        <w:spacing w:line="360" w:lineRule="auto"/>
        <w:ind w:firstLine="720"/>
        <w:jc w:val="both"/>
        <w:rPr>
          <w:rFonts w:ascii="Arial" w:hAnsi="Arial" w:cs="Arial"/>
          <w:color w:val="000000"/>
          <w:sz w:val="24"/>
          <w:szCs w:val="24"/>
        </w:rPr>
      </w:pPr>
      <w:r>
        <w:rPr>
          <w:rFonts w:ascii="Arial" w:hAnsi="Arial" w:cs="Arial"/>
          <w:color w:val="000000"/>
          <w:sz w:val="24"/>
          <w:szCs w:val="24"/>
        </w:rPr>
        <w:t>O segundo</w:t>
      </w:r>
      <w:r w:rsidR="00BB6675">
        <w:rPr>
          <w:rFonts w:ascii="Arial" w:hAnsi="Arial" w:cs="Arial"/>
          <w:color w:val="000000"/>
          <w:sz w:val="24"/>
          <w:szCs w:val="24"/>
        </w:rPr>
        <w:t xml:space="preserve"> </w:t>
      </w:r>
      <w:r>
        <w:rPr>
          <w:rFonts w:ascii="Arial" w:hAnsi="Arial" w:cs="Arial"/>
          <w:color w:val="000000"/>
          <w:sz w:val="24"/>
          <w:szCs w:val="24"/>
        </w:rPr>
        <w:t>visa proporcionar a visualização das tarefas a cada ano de vigência do Plano.</w:t>
      </w:r>
    </w:p>
    <w:p w:rsidR="001B0270" w:rsidRDefault="001B0270" w:rsidP="0092483C">
      <w:pPr>
        <w:widowControl w:val="0"/>
        <w:spacing w:line="360" w:lineRule="auto"/>
        <w:ind w:firstLine="720"/>
        <w:jc w:val="both"/>
        <w:rPr>
          <w:rFonts w:ascii="Arial" w:hAnsi="Arial" w:cs="Arial"/>
          <w:color w:val="000000"/>
          <w:sz w:val="24"/>
          <w:szCs w:val="24"/>
        </w:rPr>
      </w:pPr>
      <w:r>
        <w:rPr>
          <w:rFonts w:ascii="Arial" w:hAnsi="Arial" w:cs="Arial"/>
          <w:color w:val="000000"/>
          <w:sz w:val="24"/>
          <w:szCs w:val="24"/>
        </w:rPr>
        <w:t>A expectativa é de que este trabalho seja apropriado não só pela Câmara dos Deputados, no contexto</w:t>
      </w:r>
      <w:r w:rsidR="00BB6675">
        <w:rPr>
          <w:rFonts w:ascii="Arial" w:hAnsi="Arial" w:cs="Arial"/>
          <w:color w:val="000000"/>
          <w:sz w:val="24"/>
          <w:szCs w:val="24"/>
        </w:rPr>
        <w:t xml:space="preserve"> do ingresso</w:t>
      </w:r>
      <w:r>
        <w:rPr>
          <w:rFonts w:ascii="Arial" w:hAnsi="Arial" w:cs="Arial"/>
          <w:color w:val="000000"/>
          <w:sz w:val="24"/>
          <w:szCs w:val="24"/>
        </w:rPr>
        <w:t xml:space="preserve"> de novos parlamentares </w:t>
      </w:r>
      <w:r w:rsidR="00BB6675">
        <w:rPr>
          <w:rFonts w:ascii="Arial" w:hAnsi="Arial" w:cs="Arial"/>
          <w:color w:val="000000"/>
          <w:sz w:val="24"/>
          <w:szCs w:val="24"/>
        </w:rPr>
        <w:t>em</w:t>
      </w:r>
      <w:r>
        <w:rPr>
          <w:rFonts w:ascii="Arial" w:hAnsi="Arial" w:cs="Arial"/>
          <w:color w:val="000000"/>
          <w:sz w:val="24"/>
          <w:szCs w:val="24"/>
        </w:rPr>
        <w:t xml:space="preserve"> uma nova legislatura, mas também pelos vários atores da sociedade civil que compõe o universo que lida com as políticas públicas educacionais.</w:t>
      </w:r>
    </w:p>
    <w:p w:rsidR="001B0270" w:rsidRDefault="001B0270" w:rsidP="0092483C">
      <w:pPr>
        <w:widowControl w:val="0"/>
        <w:spacing w:line="360" w:lineRule="auto"/>
        <w:ind w:firstLine="720"/>
        <w:jc w:val="both"/>
        <w:rPr>
          <w:rFonts w:ascii="Arial" w:hAnsi="Arial" w:cs="Arial"/>
          <w:color w:val="000000"/>
          <w:sz w:val="24"/>
          <w:szCs w:val="24"/>
        </w:rPr>
      </w:pPr>
    </w:p>
    <w:p w:rsidR="0092483C" w:rsidRDefault="001B0270" w:rsidP="0092483C">
      <w:pPr>
        <w:widowControl w:val="0"/>
        <w:spacing w:line="360" w:lineRule="auto"/>
        <w:ind w:firstLine="720"/>
        <w:jc w:val="both"/>
        <w:rPr>
          <w:rFonts w:ascii="Arial" w:hAnsi="Arial" w:cs="Arial"/>
          <w:color w:val="000000"/>
          <w:sz w:val="24"/>
          <w:szCs w:val="24"/>
        </w:rPr>
      </w:pPr>
      <w:r>
        <w:rPr>
          <w:rFonts w:ascii="Arial" w:hAnsi="Arial" w:cs="Arial"/>
          <w:color w:val="000000"/>
          <w:sz w:val="24"/>
          <w:szCs w:val="24"/>
        </w:rPr>
        <w:t xml:space="preserve">Paulo Sena                                                       Ana Valeska </w:t>
      </w:r>
      <w:r w:rsidR="00BB6675">
        <w:rPr>
          <w:rFonts w:ascii="Arial" w:hAnsi="Arial" w:cs="Arial"/>
          <w:color w:val="000000"/>
          <w:sz w:val="24"/>
          <w:szCs w:val="24"/>
        </w:rPr>
        <w:t xml:space="preserve">A. </w:t>
      </w:r>
      <w:r>
        <w:rPr>
          <w:rFonts w:ascii="Arial" w:hAnsi="Arial" w:cs="Arial"/>
          <w:color w:val="000000"/>
          <w:sz w:val="24"/>
          <w:szCs w:val="24"/>
        </w:rPr>
        <w:t>Gomes</w:t>
      </w:r>
    </w:p>
    <w:p w:rsidR="00DC1230" w:rsidRDefault="00BB6675" w:rsidP="0092483C">
      <w:pPr>
        <w:widowControl w:val="0"/>
        <w:spacing w:line="360" w:lineRule="auto"/>
        <w:ind w:firstLine="720"/>
        <w:jc w:val="both"/>
        <w:rPr>
          <w:rFonts w:ascii="Arial" w:hAnsi="Arial" w:cs="Arial"/>
          <w:color w:val="000000"/>
          <w:sz w:val="24"/>
          <w:szCs w:val="24"/>
        </w:rPr>
      </w:pPr>
      <w:r>
        <w:rPr>
          <w:rFonts w:ascii="Arial" w:hAnsi="Arial" w:cs="Arial"/>
          <w:color w:val="000000"/>
          <w:sz w:val="24"/>
          <w:szCs w:val="24"/>
        </w:rPr>
        <w:t>Consultores L</w:t>
      </w:r>
      <w:r w:rsidR="001B0270">
        <w:rPr>
          <w:rFonts w:ascii="Arial" w:hAnsi="Arial" w:cs="Arial"/>
          <w:color w:val="000000"/>
          <w:sz w:val="24"/>
          <w:szCs w:val="24"/>
        </w:rPr>
        <w:t>egislativos – Área X</w:t>
      </w:r>
    </w:p>
    <w:p w:rsidR="00B85FC9" w:rsidRDefault="00B85FC9" w:rsidP="001B0270">
      <w:pPr>
        <w:widowControl w:val="0"/>
        <w:spacing w:line="360" w:lineRule="auto"/>
        <w:ind w:firstLine="720"/>
        <w:jc w:val="center"/>
        <w:rPr>
          <w:rFonts w:ascii="Arial" w:hAnsi="Arial" w:cs="Arial"/>
          <w:color w:val="000000"/>
          <w:sz w:val="24"/>
          <w:szCs w:val="24"/>
        </w:rPr>
        <w:sectPr w:rsidR="00B85FC9" w:rsidSect="00DA74F9">
          <w:headerReference w:type="even" r:id="rId8"/>
          <w:headerReference w:type="default" r:id="rId9"/>
          <w:footerReference w:type="default" r:id="rId10"/>
          <w:pgSz w:w="11908" w:h="16833"/>
          <w:pgMar w:top="1985" w:right="1701" w:bottom="1134" w:left="1701" w:header="794" w:footer="794" w:gutter="0"/>
          <w:pgNumType w:start="1"/>
          <w:cols w:space="720"/>
          <w:noEndnote/>
          <w:titlePg/>
        </w:sectPr>
      </w:pPr>
    </w:p>
    <w:tbl>
      <w:tblPr>
        <w:tblW w:w="14254" w:type="dxa"/>
        <w:tblInd w:w="55" w:type="dxa"/>
        <w:tblCellMar>
          <w:left w:w="70" w:type="dxa"/>
          <w:right w:w="70" w:type="dxa"/>
        </w:tblCellMar>
        <w:tblLook w:val="04A0" w:firstRow="1" w:lastRow="0" w:firstColumn="1" w:lastColumn="0" w:noHBand="0" w:noVBand="1"/>
      </w:tblPr>
      <w:tblGrid>
        <w:gridCol w:w="11714"/>
        <w:gridCol w:w="2540"/>
      </w:tblGrid>
      <w:tr w:rsidR="00F5453F" w:rsidRPr="00F5453F" w:rsidTr="00F5453F">
        <w:trPr>
          <w:trHeight w:val="360"/>
        </w:trPr>
        <w:tc>
          <w:tcPr>
            <w:tcW w:w="11714" w:type="dxa"/>
            <w:tcBorders>
              <w:top w:val="nil"/>
              <w:left w:val="nil"/>
              <w:bottom w:val="nil"/>
              <w:right w:val="nil"/>
            </w:tcBorders>
            <w:shd w:val="clear" w:color="auto" w:fill="auto"/>
            <w:noWrap/>
            <w:vAlign w:val="bottom"/>
            <w:hideMark/>
          </w:tcPr>
          <w:p w:rsidR="00F5453F" w:rsidRPr="00F5453F" w:rsidRDefault="00CA2285" w:rsidP="00CA2285">
            <w:pPr>
              <w:rPr>
                <w:rFonts w:ascii="Arial" w:hAnsi="Arial" w:cs="Arial"/>
                <w:b/>
                <w:bCs/>
                <w:color w:val="000000"/>
                <w:sz w:val="28"/>
                <w:szCs w:val="28"/>
                <w:u w:val="single"/>
              </w:rPr>
            </w:pPr>
            <w:r w:rsidRPr="00AE6E61">
              <w:rPr>
                <w:b/>
                <w:sz w:val="28"/>
                <w:szCs w:val="28"/>
              </w:rPr>
              <w:lastRenderedPageBreak/>
              <w:t xml:space="preserve">QUADRO </w:t>
            </w:r>
            <w:r>
              <w:rPr>
                <w:b/>
                <w:sz w:val="28"/>
                <w:szCs w:val="28"/>
              </w:rPr>
              <w:t xml:space="preserve">1 </w:t>
            </w:r>
            <w:r w:rsidRPr="00AE6E61">
              <w:rPr>
                <w:b/>
                <w:sz w:val="28"/>
                <w:szCs w:val="28"/>
              </w:rPr>
              <w:t xml:space="preserve">- PNE 2014-2024 </w:t>
            </w:r>
            <w:r>
              <w:rPr>
                <w:b/>
                <w:sz w:val="28"/>
                <w:szCs w:val="28"/>
              </w:rPr>
              <w:t>– P</w:t>
            </w:r>
            <w:r w:rsidRPr="00CA2285">
              <w:rPr>
                <w:b/>
                <w:sz w:val="28"/>
                <w:szCs w:val="28"/>
              </w:rPr>
              <w:t xml:space="preserve">RAZOS INTERMEDIÁRIOS </w:t>
            </w:r>
          </w:p>
        </w:tc>
        <w:tc>
          <w:tcPr>
            <w:tcW w:w="2540" w:type="dxa"/>
            <w:tcBorders>
              <w:top w:val="nil"/>
              <w:left w:val="nil"/>
              <w:bottom w:val="nil"/>
              <w:right w:val="nil"/>
            </w:tcBorders>
            <w:shd w:val="clear" w:color="auto" w:fill="auto"/>
            <w:noWrap/>
            <w:vAlign w:val="bottom"/>
            <w:hideMark/>
          </w:tcPr>
          <w:p w:rsidR="00F5453F" w:rsidRPr="00F5453F" w:rsidRDefault="00F5453F" w:rsidP="00F5453F">
            <w:pPr>
              <w:rPr>
                <w:rFonts w:ascii="Calibri" w:hAnsi="Calibri" w:cs="Calibri"/>
                <w:color w:val="000000"/>
                <w:sz w:val="22"/>
                <w:szCs w:val="22"/>
              </w:rPr>
            </w:pPr>
          </w:p>
        </w:tc>
      </w:tr>
    </w:tbl>
    <w:p w:rsidR="006E374E" w:rsidRDefault="006E374E"/>
    <w:tbl>
      <w:tblPr>
        <w:tblW w:w="14254" w:type="dxa"/>
        <w:tblInd w:w="55" w:type="dxa"/>
        <w:tblCellMar>
          <w:left w:w="70" w:type="dxa"/>
          <w:right w:w="70" w:type="dxa"/>
        </w:tblCellMar>
        <w:tblLook w:val="04A0" w:firstRow="1" w:lastRow="0" w:firstColumn="1" w:lastColumn="0" w:noHBand="0" w:noVBand="1"/>
      </w:tblPr>
      <w:tblGrid>
        <w:gridCol w:w="1434"/>
        <w:gridCol w:w="10280"/>
        <w:gridCol w:w="2540"/>
      </w:tblGrid>
      <w:tr w:rsidR="00F5453F" w:rsidRPr="00F5453F" w:rsidTr="00CA2285">
        <w:trPr>
          <w:trHeight w:val="615"/>
          <w:tblHeader/>
        </w:trPr>
        <w:tc>
          <w:tcPr>
            <w:tcW w:w="1434"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F5453F" w:rsidRPr="00F5453F" w:rsidRDefault="00F5453F" w:rsidP="00CA2285">
            <w:pPr>
              <w:rPr>
                <w:rFonts w:ascii="Arial" w:hAnsi="Arial" w:cs="Arial"/>
                <w:b/>
                <w:bCs/>
                <w:color w:val="000000"/>
                <w:sz w:val="24"/>
                <w:szCs w:val="24"/>
              </w:rPr>
            </w:pPr>
            <w:r w:rsidRPr="00F5453F">
              <w:rPr>
                <w:rFonts w:ascii="Arial" w:hAnsi="Arial" w:cs="Arial"/>
                <w:b/>
                <w:bCs/>
                <w:color w:val="000000"/>
                <w:sz w:val="24"/>
                <w:szCs w:val="24"/>
              </w:rPr>
              <w:t>Dispositivo</w:t>
            </w:r>
          </w:p>
        </w:tc>
        <w:tc>
          <w:tcPr>
            <w:tcW w:w="10280" w:type="dxa"/>
            <w:tcBorders>
              <w:top w:val="single" w:sz="4" w:space="0" w:color="auto"/>
              <w:left w:val="nil"/>
              <w:bottom w:val="single" w:sz="4" w:space="0" w:color="auto"/>
              <w:right w:val="single" w:sz="4" w:space="0" w:color="auto"/>
            </w:tcBorders>
            <w:shd w:val="clear" w:color="000000" w:fill="A6A6A6"/>
            <w:noWrap/>
            <w:vAlign w:val="center"/>
            <w:hideMark/>
          </w:tcPr>
          <w:p w:rsidR="00F5453F" w:rsidRPr="00F5453F" w:rsidRDefault="00F5453F" w:rsidP="00CA2285">
            <w:pPr>
              <w:rPr>
                <w:rFonts w:ascii="Arial" w:hAnsi="Arial" w:cs="Arial"/>
                <w:b/>
                <w:bCs/>
                <w:color w:val="000000"/>
                <w:sz w:val="24"/>
                <w:szCs w:val="24"/>
              </w:rPr>
            </w:pPr>
            <w:r w:rsidRPr="00F5453F">
              <w:rPr>
                <w:rFonts w:ascii="Arial" w:hAnsi="Arial" w:cs="Arial"/>
                <w:b/>
                <w:bCs/>
                <w:color w:val="000000"/>
                <w:sz w:val="24"/>
                <w:szCs w:val="24"/>
              </w:rPr>
              <w:t>Determinação legal</w:t>
            </w:r>
          </w:p>
        </w:tc>
        <w:tc>
          <w:tcPr>
            <w:tcW w:w="2540" w:type="dxa"/>
            <w:tcBorders>
              <w:top w:val="single" w:sz="4" w:space="0" w:color="auto"/>
              <w:left w:val="nil"/>
              <w:bottom w:val="single" w:sz="4" w:space="0" w:color="auto"/>
              <w:right w:val="single" w:sz="4" w:space="0" w:color="auto"/>
            </w:tcBorders>
            <w:shd w:val="clear" w:color="000000" w:fill="A6A6A6"/>
            <w:noWrap/>
            <w:vAlign w:val="center"/>
            <w:hideMark/>
          </w:tcPr>
          <w:p w:rsidR="00F5453F" w:rsidRPr="00F5453F" w:rsidRDefault="00F5453F" w:rsidP="00CA2285">
            <w:pPr>
              <w:rPr>
                <w:rFonts w:ascii="Arial" w:hAnsi="Arial" w:cs="Arial"/>
                <w:b/>
                <w:bCs/>
                <w:color w:val="000000"/>
                <w:sz w:val="24"/>
                <w:szCs w:val="24"/>
              </w:rPr>
            </w:pPr>
            <w:r w:rsidRPr="00F5453F">
              <w:rPr>
                <w:rFonts w:ascii="Arial" w:hAnsi="Arial" w:cs="Arial"/>
                <w:b/>
                <w:bCs/>
                <w:color w:val="000000"/>
                <w:sz w:val="24"/>
                <w:szCs w:val="24"/>
              </w:rPr>
              <w:t>Prazo</w:t>
            </w:r>
          </w:p>
        </w:tc>
      </w:tr>
      <w:tr w:rsidR="00F5453F" w:rsidRPr="00F5453F" w:rsidTr="00F5453F">
        <w:trPr>
          <w:trHeight w:val="58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art.</w:t>
            </w:r>
            <w:proofErr w:type="gramEnd"/>
            <w:r w:rsidRPr="00F5453F">
              <w:rPr>
                <w:rFonts w:ascii="Arial" w:hAnsi="Arial" w:cs="Arial"/>
                <w:color w:val="000000"/>
                <w:sz w:val="22"/>
                <w:szCs w:val="22"/>
              </w:rPr>
              <w:t xml:space="preserve"> 5º § 2º</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Publicação de estudos pelo INEP, a cada dois anos, para aferir a evolução</w:t>
            </w:r>
            <w:proofErr w:type="gramStart"/>
            <w:r w:rsidRPr="00F5453F">
              <w:rPr>
                <w:rFonts w:ascii="Arial" w:hAnsi="Arial" w:cs="Arial"/>
                <w:color w:val="000000"/>
                <w:sz w:val="22"/>
                <w:szCs w:val="22"/>
              </w:rPr>
              <w:t xml:space="preserve">  </w:t>
            </w:r>
            <w:proofErr w:type="gramEnd"/>
            <w:r w:rsidRPr="00F5453F">
              <w:rPr>
                <w:rFonts w:ascii="Arial" w:hAnsi="Arial" w:cs="Arial"/>
                <w:color w:val="000000"/>
                <w:sz w:val="22"/>
                <w:szCs w:val="22"/>
              </w:rPr>
              <w:t>das metas do PNE, com informações organizadas por ente federado e consolidadas em âmbito nacional.</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2016; 2018; 2020; 2022</w:t>
            </w:r>
          </w:p>
        </w:tc>
      </w:tr>
      <w:tr w:rsidR="00F5453F" w:rsidRPr="00F5453F" w:rsidTr="00F5453F">
        <w:trPr>
          <w:trHeight w:val="87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art.</w:t>
            </w:r>
            <w:proofErr w:type="gramEnd"/>
            <w:r w:rsidRPr="00F5453F">
              <w:rPr>
                <w:rFonts w:ascii="Arial" w:hAnsi="Arial" w:cs="Arial"/>
                <w:color w:val="000000"/>
                <w:sz w:val="22"/>
                <w:szCs w:val="22"/>
              </w:rPr>
              <w:t xml:space="preserve"> 5º § 3º</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Avaliação da meta progressiva de investimento público em educação, que poderá ser ampliada por lei para atender às necessidades financeiras para o cumprimento das demais metas. (No quarto ano de vigência do PNE.</w:t>
            </w:r>
            <w:proofErr w:type="gramStart"/>
            <w:r w:rsidRPr="00F5453F">
              <w:rPr>
                <w:rFonts w:ascii="Arial" w:hAnsi="Arial" w:cs="Arial"/>
                <w:color w:val="000000"/>
                <w:sz w:val="22"/>
                <w:szCs w:val="22"/>
              </w:rPr>
              <w:t>)</w:t>
            </w:r>
            <w:proofErr w:type="gramEnd"/>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2018</w:t>
            </w:r>
          </w:p>
        </w:tc>
      </w:tr>
      <w:tr w:rsidR="00F5453F" w:rsidRPr="00F5453F" w:rsidTr="00F5453F">
        <w:trPr>
          <w:trHeight w:val="585"/>
        </w:trPr>
        <w:tc>
          <w:tcPr>
            <w:tcW w:w="1434" w:type="dxa"/>
            <w:tcBorders>
              <w:top w:val="nil"/>
              <w:left w:val="single" w:sz="4" w:space="0" w:color="auto"/>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lang w:val="en-US"/>
              </w:rPr>
            </w:pPr>
            <w:proofErr w:type="gramStart"/>
            <w:r w:rsidRPr="00F5453F">
              <w:rPr>
                <w:rFonts w:ascii="Arial" w:hAnsi="Arial" w:cs="Arial"/>
                <w:color w:val="000000"/>
                <w:sz w:val="22"/>
                <w:szCs w:val="22"/>
                <w:lang w:val="en-US"/>
              </w:rPr>
              <w:t>art</w:t>
            </w:r>
            <w:proofErr w:type="gramEnd"/>
            <w:r w:rsidRPr="00F5453F">
              <w:rPr>
                <w:rFonts w:ascii="Arial" w:hAnsi="Arial" w:cs="Arial"/>
                <w:color w:val="000000"/>
                <w:sz w:val="22"/>
                <w:szCs w:val="22"/>
                <w:lang w:val="en-US"/>
              </w:rPr>
              <w:t xml:space="preserve">. 6º </w:t>
            </w:r>
            <w:r w:rsidRPr="00F5453F">
              <w:rPr>
                <w:rFonts w:ascii="Arial" w:hAnsi="Arial" w:cs="Arial"/>
                <w:i/>
                <w:iCs/>
                <w:color w:val="000000"/>
                <w:sz w:val="22"/>
                <w:szCs w:val="22"/>
                <w:lang w:val="en-US"/>
              </w:rPr>
              <w:t>caput e § 2º</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Realização das Conferências Nacionais de Educação (pelo menos duas até o fim do decênio, com intervalo de até quatro anos entre elas).</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2014; 2018; 2022</w:t>
            </w:r>
          </w:p>
        </w:tc>
      </w:tr>
      <w:tr w:rsidR="00F5453F" w:rsidRPr="00F5453F" w:rsidTr="00F5453F">
        <w:trPr>
          <w:trHeight w:val="58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art.</w:t>
            </w:r>
            <w:proofErr w:type="gramEnd"/>
            <w:r w:rsidRPr="00F5453F">
              <w:rPr>
                <w:rFonts w:ascii="Arial" w:hAnsi="Arial" w:cs="Arial"/>
                <w:color w:val="000000"/>
                <w:sz w:val="22"/>
                <w:szCs w:val="22"/>
              </w:rPr>
              <w:t xml:space="preserve"> 8º </w:t>
            </w:r>
            <w:r w:rsidRPr="00F5453F">
              <w:rPr>
                <w:rFonts w:ascii="Arial" w:hAnsi="Arial" w:cs="Arial"/>
                <w:i/>
                <w:iCs/>
                <w:color w:val="000000"/>
                <w:sz w:val="22"/>
                <w:szCs w:val="22"/>
              </w:rPr>
              <w:t>caput</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Elaboração dos planos de educação de Estados, Municípios e do Distrito Federal no prazo de um ano.</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2015</w:t>
            </w:r>
          </w:p>
        </w:tc>
      </w:tr>
      <w:tr w:rsidR="00F5453F" w:rsidRPr="00F5453F" w:rsidTr="00F5453F">
        <w:trPr>
          <w:trHeight w:val="58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art.</w:t>
            </w:r>
            <w:proofErr w:type="gramEnd"/>
            <w:r w:rsidRPr="00F5453F">
              <w:rPr>
                <w:rFonts w:ascii="Arial" w:hAnsi="Arial" w:cs="Arial"/>
                <w:color w:val="000000"/>
                <w:sz w:val="22"/>
                <w:szCs w:val="22"/>
              </w:rPr>
              <w:t xml:space="preserve"> 9º </w:t>
            </w:r>
            <w:r w:rsidRPr="00F5453F">
              <w:rPr>
                <w:rFonts w:ascii="Arial" w:hAnsi="Arial" w:cs="Arial"/>
                <w:i/>
                <w:iCs/>
                <w:color w:val="000000"/>
                <w:sz w:val="22"/>
                <w:szCs w:val="22"/>
              </w:rPr>
              <w:t>caput</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Aprovação de leis específicas disciplinando a gestão democrática da educação pública nos Estados, Distrito Federal e Municípios, no prazo de dois anos.</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2016</w:t>
            </w:r>
          </w:p>
        </w:tc>
      </w:tr>
      <w:tr w:rsidR="00F5453F" w:rsidRPr="00F5453F" w:rsidTr="00F5453F">
        <w:trPr>
          <w:trHeight w:val="90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art.</w:t>
            </w:r>
            <w:proofErr w:type="gramEnd"/>
            <w:r w:rsidRPr="00F5453F">
              <w:rPr>
                <w:rFonts w:ascii="Arial" w:hAnsi="Arial" w:cs="Arial"/>
                <w:color w:val="000000"/>
                <w:sz w:val="22"/>
                <w:szCs w:val="22"/>
              </w:rPr>
              <w:t xml:space="preserve"> 10</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bookmarkStart w:id="1" w:name="RANGE!B10"/>
            <w:r w:rsidRPr="00F5453F">
              <w:rPr>
                <w:rFonts w:ascii="Arial" w:hAnsi="Arial" w:cs="Arial"/>
                <w:color w:val="000000"/>
                <w:sz w:val="22"/>
                <w:szCs w:val="22"/>
              </w:rPr>
              <w:t>Elaboração do plano plurianual, das diretrizes orçamentárias e dos orçamentos anuais da União, dos Estados, do Distrito Federal e dos Municípios, consignando dotações orçamentárias compatíveis com a execução do PNE. (Diretrizes e orçamentos são matérias anuais)</w:t>
            </w:r>
            <w:bookmarkEnd w:id="1"/>
          </w:p>
        </w:tc>
        <w:tc>
          <w:tcPr>
            <w:tcW w:w="2540" w:type="dxa"/>
            <w:tcBorders>
              <w:top w:val="nil"/>
              <w:left w:val="nil"/>
              <w:bottom w:val="single" w:sz="4" w:space="0" w:color="auto"/>
              <w:right w:val="single" w:sz="4" w:space="0" w:color="auto"/>
            </w:tcBorders>
            <w:shd w:val="clear" w:color="000000" w:fill="A6A6A6"/>
            <w:vAlign w:val="bottom"/>
            <w:hideMark/>
          </w:tcPr>
          <w:p w:rsidR="00F5453F" w:rsidRPr="00F5453F" w:rsidRDefault="00F5453F" w:rsidP="00F5453F">
            <w:pPr>
              <w:rPr>
                <w:rFonts w:ascii="Arial" w:hAnsi="Arial" w:cs="Arial"/>
                <w:sz w:val="22"/>
                <w:szCs w:val="22"/>
              </w:rPr>
            </w:pPr>
            <w:r w:rsidRPr="00F5453F">
              <w:rPr>
                <w:rFonts w:ascii="Arial" w:hAnsi="Arial" w:cs="Arial"/>
                <w:sz w:val="22"/>
                <w:szCs w:val="22"/>
              </w:rPr>
              <w:t xml:space="preserve">2015 (PPA 2016-2019)                                                 2019(PPA 2020-2023)                             </w:t>
            </w:r>
          </w:p>
        </w:tc>
      </w:tr>
      <w:tr w:rsidR="00F5453F" w:rsidRPr="00F5453F" w:rsidTr="00F5453F">
        <w:trPr>
          <w:trHeight w:val="60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art.</w:t>
            </w:r>
            <w:proofErr w:type="gramEnd"/>
            <w:r w:rsidRPr="00F5453F">
              <w:rPr>
                <w:rFonts w:ascii="Arial" w:hAnsi="Arial" w:cs="Arial"/>
                <w:color w:val="000000"/>
                <w:sz w:val="22"/>
                <w:szCs w:val="22"/>
              </w:rPr>
              <w:t xml:space="preserve"> 11 § 1º</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Produção</w:t>
            </w:r>
            <w:proofErr w:type="gramStart"/>
            <w:r w:rsidRPr="00F5453F">
              <w:rPr>
                <w:rFonts w:ascii="Arial" w:hAnsi="Arial" w:cs="Arial"/>
                <w:color w:val="000000"/>
                <w:sz w:val="22"/>
                <w:szCs w:val="22"/>
              </w:rPr>
              <w:t xml:space="preserve">  </w:t>
            </w:r>
            <w:proofErr w:type="gramEnd"/>
            <w:r w:rsidRPr="00F5453F">
              <w:rPr>
                <w:rFonts w:ascii="Arial" w:hAnsi="Arial" w:cs="Arial"/>
                <w:color w:val="000000"/>
                <w:sz w:val="22"/>
                <w:szCs w:val="22"/>
              </w:rPr>
              <w:t>de indicadores de rendimento escolar e de avaliação institucional pelo Sistema Nacional de Avaliação da Educação Básica, no máximo a cada dois anos.</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FF0000"/>
                <w:sz w:val="22"/>
                <w:szCs w:val="22"/>
              </w:rPr>
            </w:pPr>
            <w:r w:rsidRPr="00F5453F">
              <w:rPr>
                <w:rFonts w:ascii="Arial" w:hAnsi="Arial" w:cs="Arial"/>
                <w:color w:val="FF0000"/>
                <w:sz w:val="22"/>
                <w:szCs w:val="22"/>
              </w:rPr>
              <w:t> </w:t>
            </w:r>
          </w:p>
        </w:tc>
      </w:tr>
      <w:tr w:rsidR="00F5453F" w:rsidRPr="00F5453F" w:rsidTr="00F5453F">
        <w:trPr>
          <w:trHeight w:val="61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art.</w:t>
            </w:r>
            <w:proofErr w:type="gramEnd"/>
            <w:r w:rsidRPr="00F5453F">
              <w:rPr>
                <w:rFonts w:ascii="Arial" w:hAnsi="Arial" w:cs="Arial"/>
                <w:color w:val="000000"/>
                <w:sz w:val="22"/>
                <w:szCs w:val="22"/>
              </w:rPr>
              <w:t xml:space="preserve"> 12</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Encaminhamento ao Congresso Nacional de projeto de lei referente ao Plano Nacional de Educação a vigorar no período subsequente. (Até o final do primeiro semestre do nono ano de vigência do PNE.</w:t>
            </w:r>
            <w:proofErr w:type="gramStart"/>
            <w:r w:rsidRPr="00F5453F">
              <w:rPr>
                <w:rFonts w:ascii="Arial" w:hAnsi="Arial" w:cs="Arial"/>
                <w:color w:val="000000"/>
                <w:sz w:val="22"/>
                <w:szCs w:val="22"/>
              </w:rPr>
              <w:t>)</w:t>
            </w:r>
            <w:proofErr w:type="gramEnd"/>
          </w:p>
        </w:tc>
        <w:tc>
          <w:tcPr>
            <w:tcW w:w="2540" w:type="dxa"/>
            <w:tcBorders>
              <w:top w:val="nil"/>
              <w:left w:val="nil"/>
              <w:bottom w:val="single" w:sz="4" w:space="0" w:color="auto"/>
              <w:right w:val="single" w:sz="4" w:space="0" w:color="auto"/>
            </w:tcBorders>
            <w:shd w:val="clear" w:color="000000" w:fill="A6A6A6"/>
            <w:noWrap/>
            <w:vAlign w:val="center"/>
            <w:hideMark/>
          </w:tcPr>
          <w:p w:rsidR="00F5453F" w:rsidRPr="00F5453F" w:rsidRDefault="00F5453F" w:rsidP="00F5453F">
            <w:pPr>
              <w:rPr>
                <w:rFonts w:ascii="Arial" w:hAnsi="Arial" w:cs="Arial"/>
                <w:sz w:val="22"/>
                <w:szCs w:val="22"/>
              </w:rPr>
            </w:pPr>
            <w:r w:rsidRPr="00F5453F">
              <w:rPr>
                <w:rFonts w:ascii="Arial" w:hAnsi="Arial" w:cs="Arial"/>
                <w:sz w:val="22"/>
                <w:szCs w:val="22"/>
              </w:rPr>
              <w:t>2022</w:t>
            </w:r>
          </w:p>
        </w:tc>
      </w:tr>
      <w:tr w:rsidR="00F5453F" w:rsidRPr="00F5453F" w:rsidTr="00F5453F">
        <w:trPr>
          <w:trHeight w:val="30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art.</w:t>
            </w:r>
            <w:proofErr w:type="gramEnd"/>
            <w:r w:rsidRPr="00F5453F">
              <w:rPr>
                <w:rFonts w:ascii="Arial" w:hAnsi="Arial" w:cs="Arial"/>
                <w:color w:val="000000"/>
                <w:sz w:val="22"/>
                <w:szCs w:val="22"/>
              </w:rPr>
              <w:t xml:space="preserve"> 13</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Estabelecimento do Sistema Nacional de Educação em lei específica no prazo de dois anos.</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2016</w:t>
            </w:r>
          </w:p>
        </w:tc>
      </w:tr>
      <w:tr w:rsidR="00F5453F" w:rsidRPr="00F5453F" w:rsidTr="00F5453F">
        <w:trPr>
          <w:trHeight w:val="30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meta</w:t>
            </w:r>
            <w:proofErr w:type="gramEnd"/>
            <w:r w:rsidRPr="00F5453F">
              <w:rPr>
                <w:rFonts w:ascii="Arial" w:hAnsi="Arial" w:cs="Arial"/>
                <w:color w:val="000000"/>
                <w:sz w:val="22"/>
                <w:szCs w:val="22"/>
              </w:rPr>
              <w:t xml:space="preserve"> 1</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 xml:space="preserve">Universalização da pré-escola para as crianças de </w:t>
            </w:r>
            <w:proofErr w:type="gramStart"/>
            <w:r w:rsidRPr="00F5453F">
              <w:rPr>
                <w:rFonts w:ascii="Arial" w:hAnsi="Arial" w:cs="Arial"/>
                <w:color w:val="000000"/>
                <w:sz w:val="22"/>
                <w:szCs w:val="22"/>
              </w:rPr>
              <w:t>4</w:t>
            </w:r>
            <w:proofErr w:type="gramEnd"/>
            <w:r w:rsidRPr="00F5453F">
              <w:rPr>
                <w:rFonts w:ascii="Arial" w:hAnsi="Arial" w:cs="Arial"/>
                <w:color w:val="000000"/>
                <w:sz w:val="22"/>
                <w:szCs w:val="22"/>
              </w:rPr>
              <w:t xml:space="preserve"> e 5 anos.</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2016</w:t>
            </w:r>
          </w:p>
        </w:tc>
      </w:tr>
      <w:tr w:rsidR="00F5453F" w:rsidRPr="00F5453F" w:rsidTr="00F5453F">
        <w:trPr>
          <w:trHeight w:val="58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estrat.</w:t>
            </w:r>
            <w:proofErr w:type="gramEnd"/>
            <w:r w:rsidRPr="00F5453F">
              <w:rPr>
                <w:rFonts w:ascii="Arial" w:hAnsi="Arial" w:cs="Arial"/>
                <w:color w:val="000000"/>
                <w:sz w:val="22"/>
                <w:szCs w:val="22"/>
              </w:rPr>
              <w:t xml:space="preserve"> 1.3</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Realização, em regime de colaboração, de levantamento da demanda por creche, como forma de planejar a oferta e verificar o atendimento da demanda manifesta.</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Default="00F5453F" w:rsidP="00F5453F">
            <w:pPr>
              <w:rPr>
                <w:rFonts w:ascii="Arial" w:hAnsi="Arial" w:cs="Arial"/>
                <w:color w:val="000000"/>
                <w:sz w:val="22"/>
                <w:szCs w:val="22"/>
              </w:rPr>
            </w:pPr>
            <w:r w:rsidRPr="00F5453F">
              <w:rPr>
                <w:rFonts w:ascii="Arial" w:hAnsi="Arial" w:cs="Arial"/>
                <w:color w:val="000000"/>
                <w:sz w:val="22"/>
                <w:szCs w:val="22"/>
              </w:rPr>
              <w:t>Periodicamente</w:t>
            </w:r>
          </w:p>
          <w:p w:rsidR="00F5453F" w:rsidRPr="00F5453F" w:rsidRDefault="00F5453F" w:rsidP="00F5453F">
            <w:pPr>
              <w:rPr>
                <w:rFonts w:ascii="Arial" w:hAnsi="Arial" w:cs="Arial"/>
                <w:color w:val="000000"/>
                <w:sz w:val="22"/>
                <w:szCs w:val="22"/>
              </w:rPr>
            </w:pPr>
          </w:p>
        </w:tc>
      </w:tr>
      <w:tr w:rsidR="00F5453F" w:rsidRPr="00F5453F" w:rsidTr="00F5453F">
        <w:trPr>
          <w:trHeight w:val="58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estrat.</w:t>
            </w:r>
            <w:proofErr w:type="gramEnd"/>
            <w:r w:rsidRPr="00F5453F">
              <w:rPr>
                <w:rFonts w:ascii="Arial" w:hAnsi="Arial" w:cs="Arial"/>
                <w:color w:val="000000"/>
                <w:sz w:val="22"/>
                <w:szCs w:val="22"/>
              </w:rPr>
              <w:t xml:space="preserve"> 1.4</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Estabelecimento de normas, procedimentos e prazos para definição de mecanismos de consulta pública da demanda das famílias por creches, no primeiro ano de vigência do PNE.</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2015</w:t>
            </w:r>
          </w:p>
        </w:tc>
      </w:tr>
      <w:tr w:rsidR="00F5453F" w:rsidRPr="00F5453F" w:rsidTr="00F5453F">
        <w:trPr>
          <w:trHeight w:val="58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lastRenderedPageBreak/>
              <w:t>estrat.</w:t>
            </w:r>
            <w:proofErr w:type="gramEnd"/>
            <w:r w:rsidRPr="00F5453F">
              <w:rPr>
                <w:rFonts w:ascii="Arial" w:hAnsi="Arial" w:cs="Arial"/>
                <w:color w:val="000000"/>
                <w:sz w:val="22"/>
                <w:szCs w:val="22"/>
              </w:rPr>
              <w:t xml:space="preserve"> 1.6</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 xml:space="preserve">Implantação da avaliação da educação infantil, a ser realizada a cada </w:t>
            </w:r>
            <w:proofErr w:type="gramStart"/>
            <w:r w:rsidRPr="00F5453F">
              <w:rPr>
                <w:rFonts w:ascii="Arial" w:hAnsi="Arial" w:cs="Arial"/>
                <w:color w:val="000000"/>
                <w:sz w:val="22"/>
                <w:szCs w:val="22"/>
              </w:rPr>
              <w:t>2</w:t>
            </w:r>
            <w:proofErr w:type="gramEnd"/>
            <w:r w:rsidRPr="00F5453F">
              <w:rPr>
                <w:rFonts w:ascii="Arial" w:hAnsi="Arial" w:cs="Arial"/>
                <w:color w:val="000000"/>
                <w:sz w:val="22"/>
                <w:szCs w:val="22"/>
              </w:rPr>
              <w:t xml:space="preserve"> anos, com base em parâmetros nacionais de qualidade. (Até o segundo ano de vigência do PNE.</w:t>
            </w:r>
            <w:proofErr w:type="gramStart"/>
            <w:r w:rsidRPr="00F5453F">
              <w:rPr>
                <w:rFonts w:ascii="Arial" w:hAnsi="Arial" w:cs="Arial"/>
                <w:color w:val="000000"/>
                <w:sz w:val="22"/>
                <w:szCs w:val="22"/>
              </w:rPr>
              <w:t>)</w:t>
            </w:r>
            <w:proofErr w:type="gramEnd"/>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2016; 2018; 2020; 2022</w:t>
            </w:r>
          </w:p>
        </w:tc>
      </w:tr>
      <w:tr w:rsidR="00F5453F" w:rsidRPr="00F5453F" w:rsidTr="00F5453F">
        <w:trPr>
          <w:trHeight w:val="87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estrat.</w:t>
            </w:r>
            <w:proofErr w:type="gramEnd"/>
            <w:r w:rsidRPr="00F5453F">
              <w:rPr>
                <w:rFonts w:ascii="Arial" w:hAnsi="Arial" w:cs="Arial"/>
                <w:color w:val="000000"/>
                <w:sz w:val="22"/>
                <w:szCs w:val="22"/>
              </w:rPr>
              <w:t xml:space="preserve"> 1.16</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Realização e publicação de levantamento da demanda manifesta por educação infantil em creches e pré-escolas, como forma de planejar e verificar o atendimento. A iniciativa é do Distrito Federal e dos Municípios, com a colaboração da União e dos Estados,</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Anual</w:t>
            </w:r>
          </w:p>
        </w:tc>
      </w:tr>
      <w:tr w:rsidR="00F5453F" w:rsidRPr="00F5453F" w:rsidTr="00F5453F">
        <w:trPr>
          <w:trHeight w:val="144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estrat.</w:t>
            </w:r>
            <w:proofErr w:type="gramEnd"/>
            <w:r w:rsidRPr="00F5453F">
              <w:rPr>
                <w:rFonts w:ascii="Arial" w:hAnsi="Arial" w:cs="Arial"/>
                <w:color w:val="000000"/>
                <w:sz w:val="22"/>
                <w:szCs w:val="22"/>
              </w:rPr>
              <w:t xml:space="preserve"> 2.1</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Elaboração e encaminhamento ao Conselho Nacional de Educação de proposta de direitos e objetivos de aprendizagem e desenvolvimento para os alunos do ensino fundamental. A responsabilidade pela elaboração é do Ministério da Educação,</w:t>
            </w:r>
            <w:proofErr w:type="gramStart"/>
            <w:r w:rsidRPr="00F5453F">
              <w:rPr>
                <w:rFonts w:ascii="Arial" w:hAnsi="Arial" w:cs="Arial"/>
                <w:color w:val="000000"/>
                <w:sz w:val="22"/>
                <w:szCs w:val="22"/>
              </w:rPr>
              <w:t xml:space="preserve">  </w:t>
            </w:r>
            <w:proofErr w:type="gramEnd"/>
            <w:r w:rsidRPr="00F5453F">
              <w:rPr>
                <w:rFonts w:ascii="Arial" w:hAnsi="Arial" w:cs="Arial"/>
                <w:color w:val="000000"/>
                <w:sz w:val="22"/>
                <w:szCs w:val="22"/>
              </w:rPr>
              <w:t>em articulação e colaboração com os entes federados. A proposta</w:t>
            </w:r>
            <w:proofErr w:type="gramStart"/>
            <w:r w:rsidRPr="00F5453F">
              <w:rPr>
                <w:rFonts w:ascii="Arial" w:hAnsi="Arial" w:cs="Arial"/>
                <w:color w:val="000000"/>
                <w:sz w:val="22"/>
                <w:szCs w:val="22"/>
              </w:rPr>
              <w:t xml:space="preserve">  </w:t>
            </w:r>
            <w:proofErr w:type="gramEnd"/>
            <w:r w:rsidRPr="00F5453F">
              <w:rPr>
                <w:rFonts w:ascii="Arial" w:hAnsi="Arial" w:cs="Arial"/>
                <w:color w:val="000000"/>
                <w:sz w:val="22"/>
                <w:szCs w:val="22"/>
              </w:rPr>
              <w:t>deverá ser submetida à consulta pública nacional. (Até o final do segundo ano de vigência do PNE).</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2016</w:t>
            </w:r>
          </w:p>
        </w:tc>
      </w:tr>
      <w:tr w:rsidR="00F5453F" w:rsidRPr="00F5453F" w:rsidTr="00F5453F">
        <w:trPr>
          <w:trHeight w:val="30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meta</w:t>
            </w:r>
            <w:proofErr w:type="gramEnd"/>
            <w:r w:rsidRPr="00F5453F">
              <w:rPr>
                <w:rFonts w:ascii="Arial" w:hAnsi="Arial" w:cs="Arial"/>
                <w:color w:val="000000"/>
                <w:sz w:val="22"/>
                <w:szCs w:val="22"/>
              </w:rPr>
              <w:t xml:space="preserve"> 3</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A456E4">
            <w:pPr>
              <w:rPr>
                <w:rFonts w:ascii="Arial" w:hAnsi="Arial" w:cs="Arial"/>
                <w:color w:val="000000"/>
                <w:sz w:val="22"/>
                <w:szCs w:val="22"/>
              </w:rPr>
            </w:pPr>
            <w:r w:rsidRPr="00F5453F">
              <w:rPr>
                <w:rFonts w:ascii="Arial" w:hAnsi="Arial" w:cs="Arial"/>
                <w:color w:val="000000"/>
                <w:sz w:val="22"/>
                <w:szCs w:val="22"/>
              </w:rPr>
              <w:t>Universalização do</w:t>
            </w:r>
            <w:r w:rsidR="00A456E4" w:rsidRPr="00A456E4">
              <w:rPr>
                <w:rFonts w:ascii="Arial" w:hAnsi="Arial" w:cs="Arial"/>
                <w:color w:val="000000"/>
                <w:sz w:val="22"/>
                <w:szCs w:val="22"/>
              </w:rPr>
              <w:t xml:space="preserve"> atendimento ao ensino médio para a população de 15 a 17 anos (com </w:t>
            </w:r>
            <w:proofErr w:type="spellStart"/>
            <w:r w:rsidR="00A456E4" w:rsidRPr="00A456E4">
              <w:rPr>
                <w:rFonts w:ascii="Arial" w:hAnsi="Arial" w:cs="Arial"/>
                <w:color w:val="000000"/>
                <w:sz w:val="22"/>
                <w:szCs w:val="22"/>
              </w:rPr>
              <w:t>tx</w:t>
            </w:r>
            <w:proofErr w:type="spellEnd"/>
            <w:r w:rsidR="00A456E4" w:rsidRPr="00A456E4">
              <w:rPr>
                <w:rFonts w:ascii="Arial" w:hAnsi="Arial" w:cs="Arial"/>
                <w:color w:val="000000"/>
                <w:sz w:val="22"/>
                <w:szCs w:val="22"/>
              </w:rPr>
              <w:t>. Líq. de 85%).</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2016</w:t>
            </w:r>
          </w:p>
        </w:tc>
      </w:tr>
      <w:tr w:rsidR="00F5453F" w:rsidRPr="00F5453F" w:rsidTr="00F5453F">
        <w:trPr>
          <w:trHeight w:val="150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estrat.</w:t>
            </w:r>
            <w:proofErr w:type="gramEnd"/>
            <w:r w:rsidRPr="00F5453F">
              <w:rPr>
                <w:rFonts w:ascii="Arial" w:hAnsi="Arial" w:cs="Arial"/>
                <w:color w:val="000000"/>
                <w:sz w:val="22"/>
                <w:szCs w:val="22"/>
              </w:rPr>
              <w:t xml:space="preserve"> 3.2</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Elaboração e encaminhamento ao Conselho Nacional de Educação de proposta de direitos e objetivos de aprendizagem e desenvolvimento para os alunos do ensino médio. A responsabilidade pela elaboração é do Ministério da Educação,</w:t>
            </w:r>
            <w:proofErr w:type="gramStart"/>
            <w:r w:rsidRPr="00F5453F">
              <w:rPr>
                <w:rFonts w:ascii="Arial" w:hAnsi="Arial" w:cs="Arial"/>
                <w:color w:val="000000"/>
                <w:sz w:val="22"/>
                <w:szCs w:val="22"/>
              </w:rPr>
              <w:t xml:space="preserve">  </w:t>
            </w:r>
            <w:proofErr w:type="gramEnd"/>
            <w:r w:rsidRPr="00F5453F">
              <w:rPr>
                <w:rFonts w:ascii="Arial" w:hAnsi="Arial" w:cs="Arial"/>
                <w:color w:val="000000"/>
                <w:sz w:val="22"/>
                <w:szCs w:val="22"/>
              </w:rPr>
              <w:t>em articulação e colaboração com os entes federados. A proposta deverá ser submetida à consulta pública nacional. (Até o final do segundo ano de vigência do PNE.</w:t>
            </w:r>
            <w:proofErr w:type="gramStart"/>
            <w:r w:rsidRPr="00F5453F">
              <w:rPr>
                <w:rFonts w:ascii="Arial" w:hAnsi="Arial" w:cs="Arial"/>
                <w:color w:val="000000"/>
                <w:sz w:val="22"/>
                <w:szCs w:val="22"/>
              </w:rPr>
              <w:t>)</w:t>
            </w:r>
            <w:proofErr w:type="gramEnd"/>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2016</w:t>
            </w:r>
          </w:p>
        </w:tc>
      </w:tr>
      <w:tr w:rsidR="00F5453F" w:rsidRPr="00F5453F" w:rsidTr="00F5453F">
        <w:trPr>
          <w:trHeight w:val="91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meta</w:t>
            </w:r>
            <w:proofErr w:type="gramEnd"/>
            <w:r w:rsidRPr="00F5453F">
              <w:rPr>
                <w:rFonts w:ascii="Arial" w:hAnsi="Arial" w:cs="Arial"/>
                <w:color w:val="000000"/>
                <w:sz w:val="22"/>
                <w:szCs w:val="22"/>
              </w:rPr>
              <w:t xml:space="preserve"> 4 </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Universalização do acesso à educação básica e ao atendimento educacional especializado para a população de 4 a 17 anos com deficiência, transtornos globais do desenvolvimento e altas habilidades ou superdotação.</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2016</w:t>
            </w:r>
          </w:p>
        </w:tc>
      </w:tr>
      <w:tr w:rsidR="00F5453F" w:rsidRPr="00F5453F" w:rsidTr="00F5453F">
        <w:trPr>
          <w:trHeight w:val="91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estrat.</w:t>
            </w:r>
            <w:proofErr w:type="gramEnd"/>
            <w:r w:rsidRPr="00F5453F">
              <w:rPr>
                <w:rFonts w:ascii="Arial" w:hAnsi="Arial" w:cs="Arial"/>
                <w:color w:val="000000"/>
                <w:sz w:val="22"/>
                <w:szCs w:val="22"/>
              </w:rPr>
              <w:t xml:space="preserve"> 4.14</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Definição de</w:t>
            </w:r>
            <w:proofErr w:type="gramStart"/>
            <w:r w:rsidRPr="00F5453F">
              <w:rPr>
                <w:rFonts w:ascii="Arial" w:hAnsi="Arial" w:cs="Arial"/>
                <w:color w:val="000000"/>
                <w:sz w:val="22"/>
                <w:szCs w:val="22"/>
              </w:rPr>
              <w:t xml:space="preserve">  </w:t>
            </w:r>
            <w:proofErr w:type="gramEnd"/>
            <w:r w:rsidRPr="00F5453F">
              <w:rPr>
                <w:rFonts w:ascii="Arial" w:hAnsi="Arial" w:cs="Arial"/>
                <w:color w:val="000000"/>
                <w:sz w:val="22"/>
                <w:szCs w:val="22"/>
              </w:rPr>
              <w:t>indicadores de qualidade e de política de avaliação e supervisão para o funcionamento de instituições públicas e privadas que prestam atendimento a alunos com deficiência, transtornos globais do desenvolvimento e altas habilidades ou superdotação. (No segundo ano de vigência do PNE.</w:t>
            </w:r>
            <w:proofErr w:type="gramStart"/>
            <w:r w:rsidRPr="00F5453F">
              <w:rPr>
                <w:rFonts w:ascii="Arial" w:hAnsi="Arial" w:cs="Arial"/>
                <w:color w:val="000000"/>
                <w:sz w:val="22"/>
                <w:szCs w:val="22"/>
              </w:rPr>
              <w:t>)</w:t>
            </w:r>
            <w:proofErr w:type="gramEnd"/>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2016</w:t>
            </w:r>
          </w:p>
        </w:tc>
      </w:tr>
      <w:tr w:rsidR="00F5453F" w:rsidRPr="00F5453F" w:rsidTr="00F5453F">
        <w:trPr>
          <w:trHeight w:val="30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meta</w:t>
            </w:r>
            <w:proofErr w:type="gramEnd"/>
            <w:r w:rsidRPr="00F5453F">
              <w:rPr>
                <w:rFonts w:ascii="Arial" w:hAnsi="Arial" w:cs="Arial"/>
                <w:color w:val="000000"/>
                <w:sz w:val="22"/>
                <w:szCs w:val="22"/>
              </w:rPr>
              <w:t xml:space="preserve"> 7</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Desempenho de alunos no IDEB.</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2015; 2017; 2019; 2021</w:t>
            </w:r>
          </w:p>
        </w:tc>
      </w:tr>
      <w:tr w:rsidR="00F5453F" w:rsidRPr="00F5453F" w:rsidTr="00F5453F">
        <w:trPr>
          <w:trHeight w:val="91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lastRenderedPageBreak/>
              <w:t>estrat.</w:t>
            </w:r>
            <w:proofErr w:type="gramEnd"/>
            <w:r w:rsidRPr="00F5453F">
              <w:rPr>
                <w:rFonts w:ascii="Arial" w:hAnsi="Arial" w:cs="Arial"/>
                <w:color w:val="000000"/>
                <w:sz w:val="22"/>
                <w:szCs w:val="22"/>
              </w:rPr>
              <w:t xml:space="preserve"> 7.2</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Desempenho de pelo menos 70% dos alunos do ensino fundamental e do ensino médio alcançará</w:t>
            </w:r>
            <w:proofErr w:type="gramStart"/>
            <w:r w:rsidRPr="00F5453F">
              <w:rPr>
                <w:rFonts w:ascii="Arial" w:hAnsi="Arial" w:cs="Arial"/>
                <w:color w:val="000000"/>
                <w:sz w:val="22"/>
                <w:szCs w:val="22"/>
              </w:rPr>
              <w:t xml:space="preserve">  </w:t>
            </w:r>
            <w:proofErr w:type="gramEnd"/>
            <w:r w:rsidRPr="00F5453F">
              <w:rPr>
                <w:rFonts w:ascii="Arial" w:hAnsi="Arial" w:cs="Arial"/>
                <w:color w:val="000000"/>
                <w:sz w:val="22"/>
                <w:szCs w:val="22"/>
              </w:rPr>
              <w:t>o nível suficiente de aprendizado em relação aos direitos e objetivos de aprendizagem e desenvolvimento de seu ano de estudo, e 50% , pelo menos, o nível desejável. (No quinto ano de vigência do PNE.</w:t>
            </w:r>
            <w:proofErr w:type="gramStart"/>
            <w:r w:rsidRPr="00F5453F">
              <w:rPr>
                <w:rFonts w:ascii="Arial" w:hAnsi="Arial" w:cs="Arial"/>
                <w:color w:val="000000"/>
                <w:sz w:val="22"/>
                <w:szCs w:val="22"/>
              </w:rPr>
              <w:t>)</w:t>
            </w:r>
            <w:proofErr w:type="gramEnd"/>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2019</w:t>
            </w:r>
          </w:p>
        </w:tc>
      </w:tr>
      <w:tr w:rsidR="00F5453F" w:rsidRPr="00F5453F" w:rsidTr="00F5453F">
        <w:trPr>
          <w:trHeight w:val="180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estrat.</w:t>
            </w:r>
            <w:proofErr w:type="gramEnd"/>
            <w:r w:rsidRPr="00F5453F">
              <w:rPr>
                <w:rFonts w:ascii="Arial" w:hAnsi="Arial" w:cs="Arial"/>
                <w:color w:val="000000"/>
                <w:sz w:val="22"/>
                <w:szCs w:val="22"/>
              </w:rPr>
              <w:t xml:space="preserve"> 7.10</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Acompanhamento e divulgação dos resultados pedagógicos dos indicadores do sistema nacional de avaliação da educação básica e do Ideb, relativos às escolas, às redes públicas de educação básica e aos sistemas de ensino da União, dos Estados, do Distrito Federal e dos Municípios, assegurando a contextualização desses resultados, com relação a indicadores sociais relevantes, como os de nível socioeconômico das famílias dos alunos, e a transparência e o acesso público às informações técnicas de concepção e operação do sistema de avaliação.</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Bienal</w:t>
            </w:r>
          </w:p>
        </w:tc>
      </w:tr>
      <w:tr w:rsidR="00F5453F" w:rsidRPr="00F5453F" w:rsidTr="00F5453F">
        <w:trPr>
          <w:trHeight w:val="30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estrat.</w:t>
            </w:r>
            <w:proofErr w:type="gramEnd"/>
            <w:r w:rsidRPr="00F5453F">
              <w:rPr>
                <w:rFonts w:ascii="Arial" w:hAnsi="Arial" w:cs="Arial"/>
                <w:color w:val="000000"/>
                <w:sz w:val="22"/>
                <w:szCs w:val="22"/>
              </w:rPr>
              <w:t xml:space="preserve"> 7.11</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Desempenho de alunos no PISA.</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2015; 2018; 2021</w:t>
            </w:r>
          </w:p>
        </w:tc>
      </w:tr>
      <w:tr w:rsidR="00F5453F" w:rsidRPr="00F5453F" w:rsidTr="00F5453F">
        <w:trPr>
          <w:trHeight w:val="61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estrat.</w:t>
            </w:r>
            <w:proofErr w:type="gramEnd"/>
            <w:r w:rsidRPr="00F5453F">
              <w:rPr>
                <w:rFonts w:ascii="Arial" w:hAnsi="Arial" w:cs="Arial"/>
                <w:color w:val="000000"/>
                <w:sz w:val="22"/>
                <w:szCs w:val="22"/>
              </w:rPr>
              <w:t xml:space="preserve"> 7.15</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Universalização do acesso à rede mundial de computadores em banda larga de alta velocidade. (Até o quinto ano de vigência do PNE.</w:t>
            </w:r>
            <w:proofErr w:type="gramStart"/>
            <w:r w:rsidRPr="00F5453F">
              <w:rPr>
                <w:rFonts w:ascii="Arial" w:hAnsi="Arial" w:cs="Arial"/>
                <w:color w:val="000000"/>
                <w:sz w:val="22"/>
                <w:szCs w:val="22"/>
              </w:rPr>
              <w:t>)</w:t>
            </w:r>
            <w:proofErr w:type="gramEnd"/>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2019</w:t>
            </w:r>
          </w:p>
        </w:tc>
      </w:tr>
      <w:tr w:rsidR="00F5453F" w:rsidRPr="00F5453F" w:rsidTr="00F5453F">
        <w:trPr>
          <w:trHeight w:val="121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estrat.</w:t>
            </w:r>
            <w:proofErr w:type="gramEnd"/>
            <w:r w:rsidRPr="00F5453F">
              <w:rPr>
                <w:rFonts w:ascii="Arial" w:hAnsi="Arial" w:cs="Arial"/>
                <w:color w:val="000000"/>
                <w:sz w:val="22"/>
                <w:szCs w:val="22"/>
              </w:rPr>
              <w:t xml:space="preserve"> 7.21</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Estabelecimento de parâmetros mínimos de qualidade dos serviços da educação básica, a serem utilizados como referência para infraestrutura das escolas, recursos pedagógicos, entre outros insumos relevantes, bem como instrumento para adoção de medidas para a melhoria da qualidade do ensino. A responsabilidade é da União, em regime de colaboração com os entes federado. (Prazo de dois anos.</w:t>
            </w:r>
            <w:proofErr w:type="gramStart"/>
            <w:r w:rsidRPr="00F5453F">
              <w:rPr>
                <w:rFonts w:ascii="Arial" w:hAnsi="Arial" w:cs="Arial"/>
                <w:color w:val="000000"/>
                <w:sz w:val="22"/>
                <w:szCs w:val="22"/>
              </w:rPr>
              <w:t>)</w:t>
            </w:r>
            <w:proofErr w:type="gramEnd"/>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2016</w:t>
            </w:r>
          </w:p>
        </w:tc>
      </w:tr>
      <w:tr w:rsidR="00F5453F" w:rsidRPr="00F5453F" w:rsidTr="00F5453F">
        <w:trPr>
          <w:trHeight w:val="30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meta</w:t>
            </w:r>
            <w:proofErr w:type="gramEnd"/>
            <w:r w:rsidRPr="00F5453F">
              <w:rPr>
                <w:rFonts w:ascii="Arial" w:hAnsi="Arial" w:cs="Arial"/>
                <w:color w:val="000000"/>
                <w:sz w:val="22"/>
                <w:szCs w:val="22"/>
              </w:rPr>
              <w:t xml:space="preserve"> 9</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Elevação da taxa de alfabetização da população com 15 (quinze) anos ou mais para 93,5%.</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2015</w:t>
            </w:r>
          </w:p>
        </w:tc>
      </w:tr>
      <w:tr w:rsidR="00F5453F" w:rsidRPr="00F5453F" w:rsidTr="00F5453F">
        <w:trPr>
          <w:trHeight w:val="121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estrat.</w:t>
            </w:r>
            <w:proofErr w:type="gramEnd"/>
            <w:r w:rsidRPr="00F5453F">
              <w:rPr>
                <w:rFonts w:ascii="Arial" w:hAnsi="Arial" w:cs="Arial"/>
                <w:color w:val="000000"/>
                <w:sz w:val="22"/>
                <w:szCs w:val="22"/>
              </w:rPr>
              <w:t xml:space="preserve"> 12.19</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Reestruturação dos procedimentos adotados na área de avaliação, regulação e supervisão, em relação aos processos de autorização de cursos e instituições, de reconhecimento ou renovação de reconhecimento de cursos superiores e de credenciamento ou recredenciamento de instituições, no âmbito do sistema federal de ensino. (Prazo de dois anos.</w:t>
            </w:r>
            <w:proofErr w:type="gramStart"/>
            <w:r w:rsidRPr="00F5453F">
              <w:rPr>
                <w:rFonts w:ascii="Arial" w:hAnsi="Arial" w:cs="Arial"/>
                <w:color w:val="000000"/>
                <w:sz w:val="22"/>
                <w:szCs w:val="22"/>
              </w:rPr>
              <w:t>)</w:t>
            </w:r>
            <w:proofErr w:type="gramEnd"/>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2016</w:t>
            </w:r>
          </w:p>
        </w:tc>
      </w:tr>
      <w:tr w:rsidR="00F5453F" w:rsidRPr="00F5453F" w:rsidTr="00F5453F">
        <w:trPr>
          <w:trHeight w:val="58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estrat.</w:t>
            </w:r>
            <w:proofErr w:type="gramEnd"/>
            <w:r w:rsidRPr="00F5453F">
              <w:rPr>
                <w:rFonts w:ascii="Arial" w:hAnsi="Arial" w:cs="Arial"/>
                <w:color w:val="000000"/>
                <w:sz w:val="22"/>
                <w:szCs w:val="22"/>
              </w:rPr>
              <w:t xml:space="preserve"> 13.8</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Elevação da taxa de conclusão média dos cursos de graduação presenciais nas universidades públicas, de modo a atingir 90% (noventa por cento) e, nas instituições privadas, 75%, em 2020.</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2020</w:t>
            </w:r>
          </w:p>
        </w:tc>
      </w:tr>
      <w:tr w:rsidR="00F5453F" w:rsidRPr="00F5453F" w:rsidTr="00F5453F">
        <w:trPr>
          <w:trHeight w:val="87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lastRenderedPageBreak/>
              <w:t>estrat.</w:t>
            </w:r>
            <w:proofErr w:type="gramEnd"/>
            <w:r w:rsidRPr="00F5453F">
              <w:rPr>
                <w:rFonts w:ascii="Arial" w:hAnsi="Arial" w:cs="Arial"/>
                <w:color w:val="000000"/>
                <w:sz w:val="22"/>
                <w:szCs w:val="22"/>
              </w:rPr>
              <w:t xml:space="preserve"> 13.8</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 Melhoria dos resultados de aprendizagem, de modo que, em cinco anos, pelo menos 60% dos estudantes apresentem desempenho positivo igual ou superior a 60% no Exame Nacional de Desempenho de Estudantes - ENADE, em cada área de formação profissional.</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2019</w:t>
            </w:r>
          </w:p>
        </w:tc>
      </w:tr>
      <w:tr w:rsidR="00F5453F" w:rsidRPr="00F5453F" w:rsidTr="00F5453F">
        <w:trPr>
          <w:trHeight w:val="121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meta</w:t>
            </w:r>
            <w:proofErr w:type="gramEnd"/>
            <w:r w:rsidRPr="00F5453F">
              <w:rPr>
                <w:rFonts w:ascii="Arial" w:hAnsi="Arial" w:cs="Arial"/>
                <w:color w:val="000000"/>
                <w:sz w:val="22"/>
                <w:szCs w:val="22"/>
              </w:rPr>
              <w:t xml:space="preserve"> 15</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Garantia de</w:t>
            </w:r>
            <w:proofErr w:type="gramStart"/>
            <w:r w:rsidRPr="00F5453F">
              <w:rPr>
                <w:rFonts w:ascii="Arial" w:hAnsi="Arial" w:cs="Arial"/>
                <w:color w:val="000000"/>
                <w:sz w:val="22"/>
                <w:szCs w:val="22"/>
              </w:rPr>
              <w:t xml:space="preserve">  </w:t>
            </w:r>
            <w:proofErr w:type="gramEnd"/>
            <w:r w:rsidRPr="00F5453F">
              <w:rPr>
                <w:rFonts w:ascii="Arial" w:hAnsi="Arial" w:cs="Arial"/>
                <w:color w:val="000000"/>
                <w:sz w:val="22"/>
                <w:szCs w:val="22"/>
              </w:rPr>
              <w:t>política nacional de formação dos profissionais da educação, em regime de colaboração entre os entes federados, assegurado que todos os professores da educação básica possuam formação específica de nível superior, obtida em curso de licenciatura na área de conhecimento em que atuam. (Prazo de</w:t>
            </w:r>
            <w:proofErr w:type="gramStart"/>
            <w:r w:rsidRPr="00F5453F">
              <w:rPr>
                <w:rFonts w:ascii="Arial" w:hAnsi="Arial" w:cs="Arial"/>
                <w:color w:val="000000"/>
                <w:sz w:val="22"/>
                <w:szCs w:val="22"/>
              </w:rPr>
              <w:t xml:space="preserve">  </w:t>
            </w:r>
            <w:proofErr w:type="gramEnd"/>
            <w:r w:rsidRPr="00F5453F">
              <w:rPr>
                <w:rFonts w:ascii="Arial" w:hAnsi="Arial" w:cs="Arial"/>
                <w:color w:val="000000"/>
                <w:sz w:val="22"/>
                <w:szCs w:val="22"/>
              </w:rPr>
              <w:t>um ano)</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2015</w:t>
            </w:r>
          </w:p>
        </w:tc>
      </w:tr>
      <w:tr w:rsidR="00F5453F" w:rsidRPr="00F5453F" w:rsidTr="00F5453F">
        <w:trPr>
          <w:trHeight w:val="90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estrat.</w:t>
            </w:r>
            <w:proofErr w:type="gramEnd"/>
            <w:r w:rsidRPr="00F5453F">
              <w:rPr>
                <w:rFonts w:ascii="Arial" w:hAnsi="Arial" w:cs="Arial"/>
                <w:color w:val="000000"/>
                <w:sz w:val="22"/>
                <w:szCs w:val="22"/>
              </w:rPr>
              <w:t xml:space="preserve"> 15.11</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 xml:space="preserve">Implantação de política nacional de formação continuada para os profissionais da educação de outros segmentos que não os do magistério, </w:t>
            </w:r>
            <w:proofErr w:type="gramStart"/>
            <w:r w:rsidRPr="00F5453F">
              <w:rPr>
                <w:rFonts w:ascii="Arial" w:hAnsi="Arial" w:cs="Arial"/>
                <w:color w:val="000000"/>
                <w:sz w:val="22"/>
                <w:szCs w:val="22"/>
              </w:rPr>
              <w:t>construída</w:t>
            </w:r>
            <w:proofErr w:type="gramEnd"/>
            <w:r w:rsidRPr="00F5453F">
              <w:rPr>
                <w:rFonts w:ascii="Arial" w:hAnsi="Arial" w:cs="Arial"/>
                <w:color w:val="000000"/>
                <w:sz w:val="22"/>
                <w:szCs w:val="22"/>
              </w:rPr>
              <w:t xml:space="preserve"> em regime de colaboração entre os entes federados. (Prazo de um ano)</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2015</w:t>
            </w:r>
          </w:p>
        </w:tc>
      </w:tr>
      <w:tr w:rsidR="00F5453F" w:rsidRPr="00F5453F" w:rsidTr="00F5453F">
        <w:trPr>
          <w:trHeight w:val="90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meta</w:t>
            </w:r>
            <w:proofErr w:type="gramEnd"/>
            <w:r w:rsidRPr="00F5453F">
              <w:rPr>
                <w:rFonts w:ascii="Arial" w:hAnsi="Arial" w:cs="Arial"/>
                <w:color w:val="000000"/>
                <w:sz w:val="22"/>
                <w:szCs w:val="22"/>
              </w:rPr>
              <w:t xml:space="preserve"> 17</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Equiparação do rendimento médio</w:t>
            </w:r>
            <w:proofErr w:type="gramStart"/>
            <w:r w:rsidRPr="00F5453F">
              <w:rPr>
                <w:rFonts w:ascii="Arial" w:hAnsi="Arial" w:cs="Arial"/>
                <w:color w:val="000000"/>
                <w:sz w:val="22"/>
                <w:szCs w:val="22"/>
              </w:rPr>
              <w:t xml:space="preserve">  </w:t>
            </w:r>
            <w:proofErr w:type="gramEnd"/>
            <w:r w:rsidRPr="00F5453F">
              <w:rPr>
                <w:rFonts w:ascii="Arial" w:hAnsi="Arial" w:cs="Arial"/>
                <w:color w:val="000000"/>
                <w:sz w:val="22"/>
                <w:szCs w:val="22"/>
              </w:rPr>
              <w:t>do profissionais do magistério das redes públicas de educação básica ao rendimento médio dos demais profissionais com escolaridade equivalente, até o final do sexto ano de vigência do PNE.</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2020</w:t>
            </w:r>
          </w:p>
        </w:tc>
      </w:tr>
      <w:tr w:rsidR="00F5453F" w:rsidRPr="00F5453F" w:rsidTr="00F5453F">
        <w:trPr>
          <w:trHeight w:val="115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estrat.</w:t>
            </w:r>
            <w:proofErr w:type="gramEnd"/>
            <w:r w:rsidRPr="00F5453F">
              <w:rPr>
                <w:rFonts w:ascii="Arial" w:hAnsi="Arial" w:cs="Arial"/>
                <w:color w:val="000000"/>
                <w:sz w:val="22"/>
                <w:szCs w:val="22"/>
              </w:rPr>
              <w:t xml:space="preserve"> 17.1</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Constituição de fórum permanente, com representação da União, dos Estados, do Distrito Federal, dos Municípios e dos trabalhadores da educação, para acompanhamento da atualização progressiva do valor do piso salarial nacional para os profissionais do magistério público da educação básica. A iniciativa será do Ministério da Educação. (Prazo de um ano)</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2015</w:t>
            </w:r>
          </w:p>
        </w:tc>
      </w:tr>
      <w:tr w:rsidR="00F5453F" w:rsidRPr="00F5453F" w:rsidTr="00F5453F">
        <w:trPr>
          <w:trHeight w:val="90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meta</w:t>
            </w:r>
            <w:proofErr w:type="gramEnd"/>
            <w:r w:rsidRPr="00F5453F">
              <w:rPr>
                <w:rFonts w:ascii="Arial" w:hAnsi="Arial" w:cs="Arial"/>
                <w:color w:val="000000"/>
                <w:sz w:val="22"/>
                <w:szCs w:val="22"/>
              </w:rPr>
              <w:t xml:space="preserve"> 18</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Existência de planos de Carreira para os profissionais da educação básica e superior pública de todos os sistemas de ensino e, para o plano de Carreira dos profissionais da educação básica pública, tomar como referência o piso salarial nacional profissional. (Prazo de dois anos)</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2016</w:t>
            </w:r>
          </w:p>
        </w:tc>
      </w:tr>
      <w:tr w:rsidR="00F5453F" w:rsidRPr="00F5453F" w:rsidTr="00F5453F">
        <w:trPr>
          <w:trHeight w:val="120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estrat.</w:t>
            </w:r>
            <w:proofErr w:type="gramEnd"/>
            <w:r w:rsidRPr="00F5453F">
              <w:rPr>
                <w:rFonts w:ascii="Arial" w:hAnsi="Arial" w:cs="Arial"/>
                <w:color w:val="000000"/>
                <w:sz w:val="22"/>
                <w:szCs w:val="22"/>
              </w:rPr>
              <w:t xml:space="preserve"> 18.1</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Estruturação das redes públicas de educação básica de modo que</w:t>
            </w:r>
            <w:proofErr w:type="gramStart"/>
            <w:r w:rsidRPr="00F5453F">
              <w:rPr>
                <w:rFonts w:ascii="Arial" w:hAnsi="Arial" w:cs="Arial"/>
                <w:color w:val="000000"/>
                <w:sz w:val="22"/>
                <w:szCs w:val="22"/>
              </w:rPr>
              <w:t xml:space="preserve">  </w:t>
            </w:r>
            <w:proofErr w:type="gramEnd"/>
            <w:r w:rsidRPr="00F5453F">
              <w:rPr>
                <w:rFonts w:ascii="Arial" w:hAnsi="Arial" w:cs="Arial"/>
                <w:color w:val="000000"/>
                <w:sz w:val="22"/>
                <w:szCs w:val="22"/>
              </w:rPr>
              <w:t>90%, no mínimo, dos respectivos profissionais do magistério e 50%, no mínimo, dos respectivos profissionais da educação não docentes sejam ocupantes de cargos de provimento efetivo e estejam em exercício nas redes escolares a que se encontrem vinculados. (Até o início do terceiro ano de vigência do PNE.</w:t>
            </w:r>
            <w:proofErr w:type="gramStart"/>
            <w:r w:rsidRPr="00F5453F">
              <w:rPr>
                <w:rFonts w:ascii="Arial" w:hAnsi="Arial" w:cs="Arial"/>
                <w:color w:val="000000"/>
                <w:sz w:val="22"/>
                <w:szCs w:val="22"/>
              </w:rPr>
              <w:t>)</w:t>
            </w:r>
            <w:proofErr w:type="gramEnd"/>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sz w:val="22"/>
                <w:szCs w:val="22"/>
              </w:rPr>
            </w:pPr>
            <w:r w:rsidRPr="00F5453F">
              <w:rPr>
                <w:rFonts w:ascii="Arial" w:hAnsi="Arial" w:cs="Arial"/>
                <w:sz w:val="22"/>
                <w:szCs w:val="22"/>
              </w:rPr>
              <w:t>2016</w:t>
            </w:r>
          </w:p>
        </w:tc>
      </w:tr>
      <w:tr w:rsidR="00F5453F" w:rsidRPr="00F5453F" w:rsidTr="00F5453F">
        <w:trPr>
          <w:trHeight w:val="115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lastRenderedPageBreak/>
              <w:t>estrat.</w:t>
            </w:r>
            <w:proofErr w:type="gramEnd"/>
            <w:r w:rsidRPr="00F5453F">
              <w:rPr>
                <w:rFonts w:ascii="Arial" w:hAnsi="Arial" w:cs="Arial"/>
                <w:color w:val="000000"/>
                <w:sz w:val="22"/>
                <w:szCs w:val="22"/>
              </w:rPr>
              <w:t xml:space="preserve"> 18.3</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Realização de prova nacional para subsidiar os Estados, o Distrito Federal e os Municípios, mediante adesão, na realização de concursos públicos de admissão de profissionais do magistério da educação básica pública. A iniciativa é do Ministério da Educação, a cada dois anos, a partir do segundo ano de vigência do PNE.</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2016; 2018; 2020; 2022</w:t>
            </w:r>
          </w:p>
        </w:tc>
      </w:tr>
      <w:tr w:rsidR="00F5453F" w:rsidRPr="00F5453F" w:rsidTr="00F5453F">
        <w:trPr>
          <w:trHeight w:val="87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estrat.</w:t>
            </w:r>
            <w:proofErr w:type="gramEnd"/>
            <w:r w:rsidRPr="00F5453F">
              <w:rPr>
                <w:rFonts w:ascii="Arial" w:hAnsi="Arial" w:cs="Arial"/>
                <w:color w:val="000000"/>
                <w:sz w:val="22"/>
                <w:szCs w:val="22"/>
              </w:rPr>
              <w:t xml:space="preserve"> 18.5</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Realização anual do censo dos profissionais da educação básica de outros segmentos que não os do magistério. A iniciativa é do Ministério da Educação, em regime de colaboração. (A partir do segundo ano de vigência do PNE.</w:t>
            </w:r>
            <w:proofErr w:type="gramStart"/>
            <w:r w:rsidRPr="00F5453F">
              <w:rPr>
                <w:rFonts w:ascii="Arial" w:hAnsi="Arial" w:cs="Arial"/>
                <w:color w:val="000000"/>
                <w:sz w:val="22"/>
                <w:szCs w:val="22"/>
              </w:rPr>
              <w:t>)</w:t>
            </w:r>
            <w:proofErr w:type="gramEnd"/>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Anual, a partir de 2016.</w:t>
            </w:r>
          </w:p>
        </w:tc>
      </w:tr>
      <w:tr w:rsidR="00F5453F" w:rsidRPr="00F5453F" w:rsidTr="00F5453F">
        <w:trPr>
          <w:trHeight w:val="90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meta</w:t>
            </w:r>
            <w:proofErr w:type="gramEnd"/>
            <w:r w:rsidRPr="00F5453F">
              <w:rPr>
                <w:rFonts w:ascii="Arial" w:hAnsi="Arial" w:cs="Arial"/>
                <w:color w:val="000000"/>
                <w:sz w:val="22"/>
                <w:szCs w:val="22"/>
              </w:rPr>
              <w:t xml:space="preserve"> 19</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Garantia de condições</w:t>
            </w:r>
            <w:proofErr w:type="gramStart"/>
            <w:r w:rsidRPr="00F5453F">
              <w:rPr>
                <w:rFonts w:ascii="Arial" w:hAnsi="Arial" w:cs="Arial"/>
                <w:color w:val="000000"/>
                <w:sz w:val="22"/>
                <w:szCs w:val="22"/>
              </w:rPr>
              <w:t xml:space="preserve">  </w:t>
            </w:r>
            <w:proofErr w:type="gramEnd"/>
            <w:r w:rsidRPr="00F5453F">
              <w:rPr>
                <w:rFonts w:ascii="Arial" w:hAnsi="Arial" w:cs="Arial"/>
                <w:color w:val="000000"/>
                <w:sz w:val="22"/>
                <w:szCs w:val="22"/>
              </w:rPr>
              <w:t>para a efetivação da gestão democrática da educação, associada a critérios técnicos de mérito e desempenho e à consulta pública à comunidade escolar, no âmbito das escolas públicas, prevendo recursos e apoio técnico da União para tanto. (Prazo de dois anos)</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2016</w:t>
            </w:r>
          </w:p>
        </w:tc>
      </w:tr>
      <w:tr w:rsidR="00F5453F" w:rsidRPr="00F5453F" w:rsidTr="00F5453F">
        <w:trPr>
          <w:trHeight w:val="58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meta</w:t>
            </w:r>
            <w:proofErr w:type="gramEnd"/>
            <w:r w:rsidRPr="00F5453F">
              <w:rPr>
                <w:rFonts w:ascii="Arial" w:hAnsi="Arial" w:cs="Arial"/>
                <w:color w:val="000000"/>
                <w:sz w:val="22"/>
                <w:szCs w:val="22"/>
              </w:rPr>
              <w:t xml:space="preserve"> 20</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Ampliação do investimento público em educação pública de forma a atingir, no mínimo, o patamar de 7%</w:t>
            </w:r>
            <w:proofErr w:type="gramStart"/>
            <w:r w:rsidRPr="00F5453F">
              <w:rPr>
                <w:rFonts w:ascii="Arial" w:hAnsi="Arial" w:cs="Arial"/>
                <w:color w:val="000000"/>
                <w:sz w:val="22"/>
                <w:szCs w:val="22"/>
              </w:rPr>
              <w:t xml:space="preserve">  </w:t>
            </w:r>
            <w:proofErr w:type="gramEnd"/>
            <w:r w:rsidRPr="00F5453F">
              <w:rPr>
                <w:rFonts w:ascii="Arial" w:hAnsi="Arial" w:cs="Arial"/>
                <w:color w:val="000000"/>
                <w:sz w:val="22"/>
                <w:szCs w:val="22"/>
              </w:rPr>
              <w:t>do Produto Interno Bruto - PIB do país. (No quinto ano de vigência do PNE.</w:t>
            </w:r>
            <w:proofErr w:type="gramStart"/>
            <w:r w:rsidRPr="00F5453F">
              <w:rPr>
                <w:rFonts w:ascii="Arial" w:hAnsi="Arial" w:cs="Arial"/>
                <w:color w:val="000000"/>
                <w:sz w:val="22"/>
                <w:szCs w:val="22"/>
              </w:rPr>
              <w:t>)</w:t>
            </w:r>
            <w:proofErr w:type="gramEnd"/>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2019</w:t>
            </w:r>
          </w:p>
        </w:tc>
      </w:tr>
      <w:tr w:rsidR="00F5453F" w:rsidRPr="00F5453F" w:rsidTr="00F5453F">
        <w:trPr>
          <w:trHeight w:val="121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estrat.</w:t>
            </w:r>
            <w:proofErr w:type="gramEnd"/>
            <w:r w:rsidRPr="00F5453F">
              <w:rPr>
                <w:rFonts w:ascii="Arial" w:hAnsi="Arial" w:cs="Arial"/>
                <w:color w:val="000000"/>
                <w:sz w:val="22"/>
                <w:szCs w:val="22"/>
              </w:rPr>
              <w:t xml:space="preserve"> 20.6</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 xml:space="preserve">Implantação do Custo Aluno-Qualidade inicial - </w:t>
            </w:r>
            <w:proofErr w:type="gramStart"/>
            <w:r w:rsidRPr="00F5453F">
              <w:rPr>
                <w:rFonts w:ascii="Arial" w:hAnsi="Arial" w:cs="Arial"/>
                <w:color w:val="000000"/>
                <w:sz w:val="22"/>
                <w:szCs w:val="22"/>
              </w:rPr>
              <w:t>CAQi</w:t>
            </w:r>
            <w:proofErr w:type="gramEnd"/>
            <w:r w:rsidRPr="00F5453F">
              <w:rPr>
                <w:rFonts w:ascii="Arial" w:hAnsi="Arial" w:cs="Arial"/>
                <w:color w:val="000000"/>
                <w:sz w:val="22"/>
                <w:szCs w:val="22"/>
              </w:rPr>
              <w:t>, referenciado no conjunto de padrões mínimos estabelecidos na legislação educacional  e cujo financiamento será  calculado com base nos respectivos insumos indispensáveis ao processo de ensino-aprendizagem e será progressivamente reajustado até a implementação plena do Custo Aluno Qualidade - CAQ. (Prazo de dois anos)</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2016</w:t>
            </w:r>
          </w:p>
        </w:tc>
      </w:tr>
      <w:tr w:rsidR="00F5453F" w:rsidRPr="00F5453F" w:rsidTr="00F5453F">
        <w:trPr>
          <w:trHeight w:val="115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estrat.</w:t>
            </w:r>
            <w:proofErr w:type="gramEnd"/>
            <w:r w:rsidRPr="00F5453F">
              <w:rPr>
                <w:rFonts w:ascii="Arial" w:hAnsi="Arial" w:cs="Arial"/>
                <w:color w:val="000000"/>
                <w:sz w:val="22"/>
                <w:szCs w:val="22"/>
              </w:rPr>
              <w:t xml:space="preserve"> 20.8</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Definição do CAQ, a ser continuamente ajustado, com base em metodologia formulada pelo Ministério da Educação, e acompanhado pelo Fórum Nacional de Educação, pelo Conselho Nacional de Educação e pelas Comissões de Educação da Câmara dos Deputados e de Educação, Cultura e Esportes do Senado Federal. (Prazo de três anos)</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2017</w:t>
            </w:r>
          </w:p>
        </w:tc>
      </w:tr>
      <w:tr w:rsidR="00F5453F" w:rsidRPr="00F5453F" w:rsidTr="00F5453F">
        <w:trPr>
          <w:trHeight w:val="87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estrat.</w:t>
            </w:r>
            <w:proofErr w:type="gramEnd"/>
            <w:r w:rsidRPr="00F5453F">
              <w:rPr>
                <w:rFonts w:ascii="Arial" w:hAnsi="Arial" w:cs="Arial"/>
                <w:color w:val="000000"/>
                <w:sz w:val="22"/>
                <w:szCs w:val="22"/>
              </w:rPr>
              <w:t xml:space="preserve"> 20.9</w:t>
            </w:r>
          </w:p>
        </w:tc>
        <w:tc>
          <w:tcPr>
            <w:tcW w:w="10280" w:type="dxa"/>
            <w:tcBorders>
              <w:top w:val="nil"/>
              <w:left w:val="nil"/>
              <w:bottom w:val="single" w:sz="4" w:space="0" w:color="auto"/>
              <w:right w:val="single" w:sz="4" w:space="0" w:color="auto"/>
            </w:tcBorders>
            <w:shd w:val="clear" w:color="auto" w:fill="auto"/>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Regulamentação, por lei complementar, do parágrafo único do art. 23 e o do art. 211 da Constituição Federal (Regime de Colaboração entre a União, os Estados, o Distrito Federal e os Municípios, em matéria educacional). (Prazo de dois anos)</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2016</w:t>
            </w:r>
          </w:p>
        </w:tc>
      </w:tr>
      <w:tr w:rsidR="00F5453F" w:rsidRPr="00F5453F" w:rsidTr="00F5453F">
        <w:trPr>
          <w:trHeight w:val="30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proofErr w:type="gramStart"/>
            <w:r w:rsidRPr="00F5453F">
              <w:rPr>
                <w:rFonts w:ascii="Arial" w:hAnsi="Arial" w:cs="Arial"/>
                <w:color w:val="000000"/>
                <w:sz w:val="22"/>
                <w:szCs w:val="22"/>
              </w:rPr>
              <w:t>estrat.</w:t>
            </w:r>
            <w:proofErr w:type="gramEnd"/>
            <w:r w:rsidRPr="00F5453F">
              <w:rPr>
                <w:rFonts w:ascii="Arial" w:hAnsi="Arial" w:cs="Arial"/>
                <w:color w:val="000000"/>
                <w:sz w:val="22"/>
                <w:szCs w:val="22"/>
              </w:rPr>
              <w:t xml:space="preserve"> 20.11</w:t>
            </w:r>
          </w:p>
        </w:tc>
        <w:tc>
          <w:tcPr>
            <w:tcW w:w="10280" w:type="dxa"/>
            <w:tcBorders>
              <w:top w:val="nil"/>
              <w:left w:val="nil"/>
              <w:bottom w:val="single" w:sz="4" w:space="0" w:color="auto"/>
              <w:right w:val="single" w:sz="4" w:space="0" w:color="auto"/>
            </w:tcBorders>
            <w:shd w:val="clear" w:color="auto" w:fill="auto"/>
            <w:noWrap/>
            <w:vAlign w:val="bottom"/>
            <w:hideMark/>
          </w:tcPr>
          <w:p w:rsidR="00F5453F" w:rsidRPr="00F5453F" w:rsidRDefault="00F5453F" w:rsidP="00F5453F">
            <w:pPr>
              <w:rPr>
                <w:rFonts w:ascii="Arial" w:hAnsi="Arial" w:cs="Arial"/>
                <w:color w:val="000000"/>
                <w:sz w:val="22"/>
                <w:szCs w:val="22"/>
              </w:rPr>
            </w:pPr>
            <w:r w:rsidRPr="00F5453F">
              <w:rPr>
                <w:rFonts w:ascii="Arial" w:hAnsi="Arial" w:cs="Arial"/>
                <w:color w:val="000000"/>
                <w:sz w:val="22"/>
                <w:szCs w:val="22"/>
              </w:rPr>
              <w:t>Aprovação da Lei de Responsabilidade Educacional. (Prazo de um ano)</w:t>
            </w:r>
          </w:p>
        </w:tc>
        <w:tc>
          <w:tcPr>
            <w:tcW w:w="2540" w:type="dxa"/>
            <w:tcBorders>
              <w:top w:val="nil"/>
              <w:left w:val="nil"/>
              <w:bottom w:val="single" w:sz="4" w:space="0" w:color="auto"/>
              <w:right w:val="single" w:sz="4" w:space="0" w:color="auto"/>
            </w:tcBorders>
            <w:shd w:val="clear" w:color="000000" w:fill="A6A6A6"/>
            <w:noWrap/>
            <w:vAlign w:val="bottom"/>
            <w:hideMark/>
          </w:tcPr>
          <w:p w:rsidR="00F5453F" w:rsidRPr="00F5453F" w:rsidRDefault="009D38E6" w:rsidP="00F5453F">
            <w:pPr>
              <w:rPr>
                <w:rFonts w:ascii="Arial" w:hAnsi="Arial" w:cs="Arial"/>
                <w:color w:val="000000"/>
                <w:sz w:val="22"/>
                <w:szCs w:val="22"/>
              </w:rPr>
            </w:pPr>
            <w:r>
              <w:rPr>
                <w:rFonts w:ascii="Arial" w:hAnsi="Arial" w:cs="Arial"/>
                <w:color w:val="000000"/>
                <w:sz w:val="22"/>
                <w:szCs w:val="22"/>
              </w:rPr>
              <w:t>2015</w:t>
            </w:r>
          </w:p>
        </w:tc>
      </w:tr>
    </w:tbl>
    <w:p w:rsidR="00CA2285" w:rsidRDefault="00CA2285"/>
    <w:tbl>
      <w:tblPr>
        <w:tblW w:w="14220" w:type="dxa"/>
        <w:tblInd w:w="55" w:type="dxa"/>
        <w:tblCellMar>
          <w:left w:w="70" w:type="dxa"/>
          <w:right w:w="70" w:type="dxa"/>
        </w:tblCellMar>
        <w:tblLook w:val="04A0" w:firstRow="1" w:lastRow="0" w:firstColumn="1" w:lastColumn="0" w:noHBand="0" w:noVBand="1"/>
      </w:tblPr>
      <w:tblGrid>
        <w:gridCol w:w="1400"/>
        <w:gridCol w:w="10280"/>
        <w:gridCol w:w="2540"/>
      </w:tblGrid>
      <w:tr w:rsidR="00F5453F" w:rsidRPr="00F5453F" w:rsidTr="00CA2285">
        <w:trPr>
          <w:trHeight w:val="300"/>
        </w:trPr>
        <w:tc>
          <w:tcPr>
            <w:tcW w:w="1400" w:type="dxa"/>
            <w:tcBorders>
              <w:top w:val="nil"/>
              <w:left w:val="nil"/>
              <w:bottom w:val="nil"/>
              <w:right w:val="nil"/>
            </w:tcBorders>
            <w:shd w:val="clear" w:color="auto" w:fill="auto"/>
            <w:vAlign w:val="bottom"/>
            <w:hideMark/>
          </w:tcPr>
          <w:p w:rsidR="00F5453F" w:rsidRDefault="00F5453F" w:rsidP="00F5453F">
            <w:pPr>
              <w:rPr>
                <w:rFonts w:ascii="Arial" w:hAnsi="Arial" w:cs="Arial"/>
                <w:b/>
                <w:bCs/>
                <w:color w:val="000000"/>
              </w:rPr>
            </w:pPr>
          </w:p>
          <w:p w:rsidR="00F5453F" w:rsidRPr="00F5453F" w:rsidRDefault="00F5453F" w:rsidP="00F5453F">
            <w:pPr>
              <w:rPr>
                <w:rFonts w:ascii="Arial" w:hAnsi="Arial" w:cs="Arial"/>
                <w:color w:val="000000"/>
              </w:rPr>
            </w:pPr>
            <w:r w:rsidRPr="00F5453F">
              <w:rPr>
                <w:rFonts w:ascii="Arial" w:hAnsi="Arial" w:cs="Arial"/>
                <w:b/>
                <w:bCs/>
                <w:color w:val="000000"/>
                <w:u w:val="single"/>
              </w:rPr>
              <w:t>Notas</w:t>
            </w:r>
            <w:r w:rsidRPr="00F5453F">
              <w:rPr>
                <w:rFonts w:ascii="Arial" w:hAnsi="Arial" w:cs="Arial"/>
                <w:color w:val="000000"/>
              </w:rPr>
              <w:t xml:space="preserve">: </w:t>
            </w:r>
          </w:p>
        </w:tc>
        <w:tc>
          <w:tcPr>
            <w:tcW w:w="10280" w:type="dxa"/>
            <w:tcBorders>
              <w:top w:val="nil"/>
              <w:left w:val="nil"/>
              <w:bottom w:val="nil"/>
              <w:right w:val="nil"/>
            </w:tcBorders>
            <w:shd w:val="clear" w:color="auto" w:fill="auto"/>
            <w:noWrap/>
            <w:vAlign w:val="bottom"/>
            <w:hideMark/>
          </w:tcPr>
          <w:p w:rsidR="00F5453F" w:rsidRPr="00F5453F" w:rsidRDefault="00F5453F" w:rsidP="00F5453F">
            <w:pPr>
              <w:rPr>
                <w:rFonts w:ascii="Calibri" w:hAnsi="Calibri" w:cs="Calibri"/>
                <w:color w:val="000000"/>
              </w:rPr>
            </w:pPr>
          </w:p>
        </w:tc>
        <w:tc>
          <w:tcPr>
            <w:tcW w:w="2540" w:type="dxa"/>
            <w:tcBorders>
              <w:top w:val="nil"/>
              <w:left w:val="nil"/>
              <w:bottom w:val="nil"/>
              <w:right w:val="nil"/>
            </w:tcBorders>
            <w:shd w:val="clear" w:color="auto" w:fill="auto"/>
            <w:noWrap/>
            <w:vAlign w:val="bottom"/>
            <w:hideMark/>
          </w:tcPr>
          <w:p w:rsidR="00F5453F" w:rsidRPr="00F5453F" w:rsidRDefault="00F5453F" w:rsidP="00F5453F">
            <w:pPr>
              <w:rPr>
                <w:rFonts w:ascii="Calibri" w:hAnsi="Calibri" w:cs="Calibri"/>
                <w:color w:val="000000"/>
              </w:rPr>
            </w:pPr>
          </w:p>
        </w:tc>
      </w:tr>
      <w:tr w:rsidR="00F5453F" w:rsidRPr="00F5453F" w:rsidTr="00CA2285">
        <w:trPr>
          <w:trHeight w:val="600"/>
        </w:trPr>
        <w:tc>
          <w:tcPr>
            <w:tcW w:w="14220" w:type="dxa"/>
            <w:gridSpan w:val="3"/>
            <w:tcBorders>
              <w:top w:val="nil"/>
              <w:left w:val="nil"/>
              <w:bottom w:val="nil"/>
              <w:right w:val="nil"/>
            </w:tcBorders>
            <w:shd w:val="clear" w:color="auto" w:fill="auto"/>
            <w:vAlign w:val="bottom"/>
            <w:hideMark/>
          </w:tcPr>
          <w:p w:rsidR="00F5453F" w:rsidRPr="00F5453F" w:rsidRDefault="00F5453F" w:rsidP="00F5453F">
            <w:pPr>
              <w:rPr>
                <w:rFonts w:ascii="Arial" w:hAnsi="Arial" w:cs="Arial"/>
                <w:color w:val="000000"/>
              </w:rPr>
            </w:pPr>
            <w:proofErr w:type="gramStart"/>
            <w:r w:rsidRPr="00F5453F">
              <w:rPr>
                <w:rFonts w:ascii="Arial" w:hAnsi="Arial" w:cs="Arial"/>
                <w:color w:val="000000"/>
              </w:rPr>
              <w:lastRenderedPageBreak/>
              <w:t>1</w:t>
            </w:r>
            <w:proofErr w:type="gramEnd"/>
            <w:r w:rsidRPr="00F5453F">
              <w:rPr>
                <w:rFonts w:ascii="Arial" w:hAnsi="Arial" w:cs="Arial"/>
                <w:color w:val="000000"/>
              </w:rPr>
              <w:t>) O art. 3º estabelece um comando geral para o PNE:  as metas serão cumpridas no prazo de vigência do Plano, desde que não haja prazo inferior definido para metas e estratégias específicas.</w:t>
            </w:r>
          </w:p>
        </w:tc>
      </w:tr>
      <w:tr w:rsidR="00F5453F" w:rsidRPr="00F5453F" w:rsidTr="00CA2285">
        <w:trPr>
          <w:trHeight w:val="210"/>
        </w:trPr>
        <w:tc>
          <w:tcPr>
            <w:tcW w:w="1400" w:type="dxa"/>
            <w:tcBorders>
              <w:top w:val="nil"/>
              <w:left w:val="nil"/>
              <w:bottom w:val="nil"/>
              <w:right w:val="nil"/>
            </w:tcBorders>
            <w:shd w:val="clear" w:color="auto" w:fill="auto"/>
            <w:vAlign w:val="bottom"/>
            <w:hideMark/>
          </w:tcPr>
          <w:p w:rsidR="00F5453F" w:rsidRPr="00F5453F" w:rsidRDefault="00F5453F" w:rsidP="00F5453F">
            <w:pPr>
              <w:rPr>
                <w:rFonts w:ascii="Arial" w:hAnsi="Arial" w:cs="Arial"/>
                <w:color w:val="000000"/>
              </w:rPr>
            </w:pPr>
          </w:p>
        </w:tc>
        <w:tc>
          <w:tcPr>
            <w:tcW w:w="10280" w:type="dxa"/>
            <w:tcBorders>
              <w:top w:val="nil"/>
              <w:left w:val="nil"/>
              <w:bottom w:val="nil"/>
              <w:right w:val="nil"/>
            </w:tcBorders>
            <w:shd w:val="clear" w:color="auto" w:fill="auto"/>
            <w:vAlign w:val="bottom"/>
            <w:hideMark/>
          </w:tcPr>
          <w:p w:rsidR="00F5453F" w:rsidRPr="00F5453F" w:rsidRDefault="00F5453F" w:rsidP="00F5453F">
            <w:pPr>
              <w:rPr>
                <w:rFonts w:ascii="Arial" w:hAnsi="Arial" w:cs="Arial"/>
                <w:color w:val="000000"/>
              </w:rPr>
            </w:pPr>
          </w:p>
        </w:tc>
        <w:tc>
          <w:tcPr>
            <w:tcW w:w="2540" w:type="dxa"/>
            <w:tcBorders>
              <w:top w:val="nil"/>
              <w:left w:val="nil"/>
              <w:bottom w:val="nil"/>
              <w:right w:val="nil"/>
            </w:tcBorders>
            <w:shd w:val="clear" w:color="auto" w:fill="auto"/>
            <w:vAlign w:val="bottom"/>
            <w:hideMark/>
          </w:tcPr>
          <w:p w:rsidR="00F5453F" w:rsidRPr="00F5453F" w:rsidRDefault="00F5453F" w:rsidP="00F5453F">
            <w:pPr>
              <w:rPr>
                <w:rFonts w:ascii="Arial" w:hAnsi="Arial" w:cs="Arial"/>
                <w:color w:val="000000"/>
              </w:rPr>
            </w:pPr>
          </w:p>
        </w:tc>
      </w:tr>
      <w:tr w:rsidR="00F5453F" w:rsidRPr="00F5453F" w:rsidTr="00CA2285">
        <w:trPr>
          <w:trHeight w:val="1215"/>
        </w:trPr>
        <w:tc>
          <w:tcPr>
            <w:tcW w:w="14220" w:type="dxa"/>
            <w:gridSpan w:val="3"/>
            <w:tcBorders>
              <w:top w:val="nil"/>
              <w:left w:val="nil"/>
              <w:bottom w:val="nil"/>
              <w:right w:val="nil"/>
            </w:tcBorders>
            <w:shd w:val="clear" w:color="auto" w:fill="auto"/>
            <w:vAlign w:val="bottom"/>
            <w:hideMark/>
          </w:tcPr>
          <w:p w:rsidR="00F5453F" w:rsidRPr="00F5453F" w:rsidRDefault="00F5453F" w:rsidP="00F5453F">
            <w:pPr>
              <w:rPr>
                <w:rFonts w:ascii="Arial" w:hAnsi="Arial" w:cs="Arial"/>
              </w:rPr>
            </w:pPr>
            <w:proofErr w:type="gramStart"/>
            <w:r w:rsidRPr="00F5453F">
              <w:rPr>
                <w:rFonts w:ascii="Arial" w:hAnsi="Arial" w:cs="Arial"/>
              </w:rPr>
              <w:t>2</w:t>
            </w:r>
            <w:proofErr w:type="gramEnd"/>
            <w:r w:rsidRPr="00F5453F">
              <w:rPr>
                <w:rFonts w:ascii="Arial" w:hAnsi="Arial" w:cs="Arial"/>
              </w:rPr>
              <w:t>) O art. 7º, §5º determina a criação de uma instância permanente de negociação e cooperação entre a União, os Estados, o Distrito Federal e os Municípios, sem mencionar prazos para essa iniciativa. Não obstante, as estratégias 2.2 e 3.3 remetem a essa instância permanente a tarefa de pactuar a implantação dos direitos e objetivos de aprendizagem e desenvolvimento que configurarão a base nacional comum curricular. Esta deve, nos temos das estratégias 2.1 e</w:t>
            </w:r>
            <w:proofErr w:type="gramStart"/>
            <w:r w:rsidRPr="00F5453F">
              <w:rPr>
                <w:rFonts w:ascii="Arial" w:hAnsi="Arial" w:cs="Arial"/>
              </w:rPr>
              <w:t xml:space="preserve">  </w:t>
            </w:r>
            <w:proofErr w:type="gramEnd"/>
            <w:r w:rsidRPr="00F5453F">
              <w:rPr>
                <w:rFonts w:ascii="Arial" w:hAnsi="Arial" w:cs="Arial"/>
              </w:rPr>
              <w:t>3.2, ser encaminhadas ao CNE até o 2º ano de vigência do plano (2016).</w:t>
            </w:r>
          </w:p>
        </w:tc>
      </w:tr>
      <w:tr w:rsidR="00F5453F" w:rsidRPr="00F5453F" w:rsidTr="00CA2285">
        <w:trPr>
          <w:trHeight w:val="210"/>
        </w:trPr>
        <w:tc>
          <w:tcPr>
            <w:tcW w:w="1400" w:type="dxa"/>
            <w:tcBorders>
              <w:top w:val="nil"/>
              <w:left w:val="nil"/>
              <w:bottom w:val="nil"/>
              <w:right w:val="nil"/>
            </w:tcBorders>
            <w:shd w:val="clear" w:color="auto" w:fill="auto"/>
            <w:vAlign w:val="bottom"/>
            <w:hideMark/>
          </w:tcPr>
          <w:p w:rsidR="00F5453F" w:rsidRPr="00F5453F" w:rsidRDefault="00F5453F" w:rsidP="00F5453F">
            <w:pPr>
              <w:rPr>
                <w:rFonts w:ascii="Arial" w:hAnsi="Arial" w:cs="Arial"/>
                <w:color w:val="000000"/>
              </w:rPr>
            </w:pPr>
          </w:p>
        </w:tc>
        <w:tc>
          <w:tcPr>
            <w:tcW w:w="10280" w:type="dxa"/>
            <w:tcBorders>
              <w:top w:val="nil"/>
              <w:left w:val="nil"/>
              <w:bottom w:val="nil"/>
              <w:right w:val="nil"/>
            </w:tcBorders>
            <w:shd w:val="clear" w:color="auto" w:fill="auto"/>
            <w:vAlign w:val="bottom"/>
            <w:hideMark/>
          </w:tcPr>
          <w:p w:rsidR="00F5453F" w:rsidRPr="00F5453F" w:rsidRDefault="00F5453F" w:rsidP="00F5453F">
            <w:pPr>
              <w:rPr>
                <w:rFonts w:ascii="Arial" w:hAnsi="Arial" w:cs="Arial"/>
                <w:color w:val="000000"/>
              </w:rPr>
            </w:pPr>
          </w:p>
        </w:tc>
        <w:tc>
          <w:tcPr>
            <w:tcW w:w="2540" w:type="dxa"/>
            <w:tcBorders>
              <w:top w:val="nil"/>
              <w:left w:val="nil"/>
              <w:bottom w:val="nil"/>
              <w:right w:val="nil"/>
            </w:tcBorders>
            <w:shd w:val="clear" w:color="auto" w:fill="auto"/>
            <w:vAlign w:val="bottom"/>
            <w:hideMark/>
          </w:tcPr>
          <w:p w:rsidR="00F5453F" w:rsidRPr="00F5453F" w:rsidRDefault="00F5453F" w:rsidP="00F5453F">
            <w:pPr>
              <w:rPr>
                <w:rFonts w:ascii="Arial" w:hAnsi="Arial" w:cs="Arial"/>
                <w:color w:val="000000"/>
              </w:rPr>
            </w:pPr>
          </w:p>
        </w:tc>
      </w:tr>
      <w:tr w:rsidR="00F5453F" w:rsidRPr="00F5453F" w:rsidTr="00CA2285">
        <w:trPr>
          <w:trHeight w:val="1200"/>
        </w:trPr>
        <w:tc>
          <w:tcPr>
            <w:tcW w:w="14220" w:type="dxa"/>
            <w:gridSpan w:val="3"/>
            <w:tcBorders>
              <w:top w:val="nil"/>
              <w:left w:val="nil"/>
              <w:bottom w:val="nil"/>
              <w:right w:val="nil"/>
            </w:tcBorders>
            <w:shd w:val="clear" w:color="auto" w:fill="auto"/>
            <w:vAlign w:val="bottom"/>
            <w:hideMark/>
          </w:tcPr>
          <w:p w:rsidR="00F5453F" w:rsidRPr="00F5453F" w:rsidRDefault="00F5453F" w:rsidP="00F5453F">
            <w:pPr>
              <w:rPr>
                <w:rFonts w:ascii="Arial" w:hAnsi="Arial" w:cs="Arial"/>
                <w:color w:val="000000"/>
              </w:rPr>
            </w:pPr>
            <w:proofErr w:type="gramStart"/>
            <w:r w:rsidRPr="00F5453F">
              <w:rPr>
                <w:rFonts w:ascii="Arial" w:hAnsi="Arial" w:cs="Arial"/>
                <w:color w:val="000000"/>
              </w:rPr>
              <w:t>3</w:t>
            </w:r>
            <w:proofErr w:type="gramEnd"/>
            <w:r w:rsidRPr="00F5453F">
              <w:rPr>
                <w:rFonts w:ascii="Arial" w:hAnsi="Arial" w:cs="Arial"/>
                <w:color w:val="000000"/>
              </w:rPr>
              <w:t>) Na redação dada à meta 4, que trata da universalização do acesso à educação básica e ao atendimento educacional especializado para a população de 4 a 17 anos com deficiência, transtornos globais do desenvolvimento e altas habilidades ou superdotação, não há definição de prazo específico, mas pode ser aplicado o ano de 2016 definido pela Emenda Constitucional 59 para a "universalização da  educação básica obrigatória e gratuita dos 4 (quatro) aos 17 (dezessete) anos de idade".</w:t>
            </w:r>
          </w:p>
        </w:tc>
      </w:tr>
      <w:tr w:rsidR="00F5453F" w:rsidRPr="00F5453F" w:rsidTr="00CA2285">
        <w:trPr>
          <w:trHeight w:val="225"/>
        </w:trPr>
        <w:tc>
          <w:tcPr>
            <w:tcW w:w="1400" w:type="dxa"/>
            <w:tcBorders>
              <w:top w:val="nil"/>
              <w:left w:val="nil"/>
              <w:bottom w:val="nil"/>
              <w:right w:val="nil"/>
            </w:tcBorders>
            <w:shd w:val="clear" w:color="auto" w:fill="auto"/>
            <w:vAlign w:val="bottom"/>
            <w:hideMark/>
          </w:tcPr>
          <w:p w:rsidR="00F5453F" w:rsidRPr="00F5453F" w:rsidRDefault="00F5453F" w:rsidP="00F5453F">
            <w:pPr>
              <w:rPr>
                <w:rFonts w:ascii="Arial" w:hAnsi="Arial" w:cs="Arial"/>
                <w:color w:val="000000"/>
                <w:sz w:val="22"/>
                <w:szCs w:val="22"/>
              </w:rPr>
            </w:pPr>
          </w:p>
        </w:tc>
        <w:tc>
          <w:tcPr>
            <w:tcW w:w="10280" w:type="dxa"/>
            <w:tcBorders>
              <w:top w:val="nil"/>
              <w:left w:val="nil"/>
              <w:bottom w:val="nil"/>
              <w:right w:val="nil"/>
            </w:tcBorders>
            <w:shd w:val="clear" w:color="auto" w:fill="auto"/>
            <w:vAlign w:val="bottom"/>
            <w:hideMark/>
          </w:tcPr>
          <w:p w:rsidR="00F5453F" w:rsidRPr="00F5453F" w:rsidRDefault="00F5453F" w:rsidP="00F5453F">
            <w:pPr>
              <w:rPr>
                <w:rFonts w:ascii="Arial" w:hAnsi="Arial" w:cs="Arial"/>
                <w:color w:val="000000"/>
                <w:sz w:val="22"/>
                <w:szCs w:val="22"/>
              </w:rPr>
            </w:pPr>
          </w:p>
        </w:tc>
        <w:tc>
          <w:tcPr>
            <w:tcW w:w="2540" w:type="dxa"/>
            <w:tcBorders>
              <w:top w:val="nil"/>
              <w:left w:val="nil"/>
              <w:bottom w:val="nil"/>
              <w:right w:val="nil"/>
            </w:tcBorders>
            <w:shd w:val="clear" w:color="auto" w:fill="auto"/>
            <w:vAlign w:val="bottom"/>
            <w:hideMark/>
          </w:tcPr>
          <w:p w:rsidR="00F5453F" w:rsidRPr="00F5453F" w:rsidRDefault="00F5453F" w:rsidP="00F5453F">
            <w:pPr>
              <w:rPr>
                <w:rFonts w:ascii="Arial" w:hAnsi="Arial" w:cs="Arial"/>
                <w:color w:val="000000"/>
                <w:sz w:val="22"/>
                <w:szCs w:val="22"/>
              </w:rPr>
            </w:pPr>
          </w:p>
        </w:tc>
      </w:tr>
      <w:tr w:rsidR="00F5453F" w:rsidRPr="00F5453F" w:rsidTr="00CA2285">
        <w:trPr>
          <w:trHeight w:val="600"/>
        </w:trPr>
        <w:tc>
          <w:tcPr>
            <w:tcW w:w="14220" w:type="dxa"/>
            <w:gridSpan w:val="3"/>
            <w:tcBorders>
              <w:top w:val="nil"/>
              <w:left w:val="nil"/>
              <w:bottom w:val="nil"/>
              <w:right w:val="nil"/>
            </w:tcBorders>
            <w:shd w:val="clear" w:color="auto" w:fill="auto"/>
            <w:vAlign w:val="bottom"/>
            <w:hideMark/>
          </w:tcPr>
          <w:p w:rsidR="00F5453F" w:rsidRPr="00F5453F" w:rsidRDefault="00F5453F" w:rsidP="00F5453F">
            <w:pPr>
              <w:rPr>
                <w:rFonts w:ascii="Arial" w:hAnsi="Arial" w:cs="Arial"/>
                <w:bCs/>
                <w:color w:val="000000"/>
              </w:rPr>
            </w:pPr>
            <w:proofErr w:type="gramStart"/>
            <w:r w:rsidRPr="00F5453F">
              <w:rPr>
                <w:rFonts w:ascii="Arial" w:hAnsi="Arial" w:cs="Arial"/>
                <w:bCs/>
                <w:color w:val="000000"/>
              </w:rPr>
              <w:t>4</w:t>
            </w:r>
            <w:proofErr w:type="gramEnd"/>
            <w:r w:rsidRPr="00F5453F">
              <w:rPr>
                <w:rFonts w:ascii="Arial" w:hAnsi="Arial" w:cs="Arial"/>
                <w:bCs/>
                <w:color w:val="000000"/>
              </w:rPr>
              <w:t>) Em relação ao cumprimento da estratégia 4.1, cumpre lembrar que o Fundo  de Manutenção e Desenvolvimento da Educação Básica e de Valorização dos Profissionais da Educação - FUNDEB estará em vigor até 2020.</w:t>
            </w:r>
          </w:p>
        </w:tc>
      </w:tr>
      <w:tr w:rsidR="00F5453F" w:rsidRPr="00F5453F" w:rsidTr="00CA2285">
        <w:trPr>
          <w:trHeight w:val="300"/>
        </w:trPr>
        <w:tc>
          <w:tcPr>
            <w:tcW w:w="1400" w:type="dxa"/>
            <w:tcBorders>
              <w:top w:val="nil"/>
              <w:left w:val="nil"/>
              <w:bottom w:val="nil"/>
              <w:right w:val="nil"/>
            </w:tcBorders>
            <w:shd w:val="clear" w:color="auto" w:fill="auto"/>
            <w:noWrap/>
            <w:vAlign w:val="bottom"/>
            <w:hideMark/>
          </w:tcPr>
          <w:p w:rsidR="00F5453F" w:rsidRPr="00F5453F" w:rsidRDefault="00F5453F" w:rsidP="00F5453F">
            <w:pPr>
              <w:rPr>
                <w:rFonts w:ascii="Arial" w:hAnsi="Arial" w:cs="Arial"/>
                <w:bCs/>
                <w:color w:val="000000"/>
              </w:rPr>
            </w:pPr>
          </w:p>
        </w:tc>
        <w:tc>
          <w:tcPr>
            <w:tcW w:w="10280" w:type="dxa"/>
            <w:tcBorders>
              <w:top w:val="nil"/>
              <w:left w:val="nil"/>
              <w:bottom w:val="nil"/>
              <w:right w:val="nil"/>
            </w:tcBorders>
            <w:shd w:val="clear" w:color="auto" w:fill="auto"/>
            <w:noWrap/>
            <w:vAlign w:val="bottom"/>
            <w:hideMark/>
          </w:tcPr>
          <w:p w:rsidR="00F5453F" w:rsidRPr="00F5453F" w:rsidRDefault="00F5453F" w:rsidP="00F5453F">
            <w:pPr>
              <w:rPr>
                <w:rFonts w:ascii="Arial" w:hAnsi="Arial" w:cs="Arial"/>
                <w:bCs/>
                <w:color w:val="000000"/>
              </w:rPr>
            </w:pPr>
          </w:p>
        </w:tc>
        <w:tc>
          <w:tcPr>
            <w:tcW w:w="2540" w:type="dxa"/>
            <w:tcBorders>
              <w:top w:val="nil"/>
              <w:left w:val="nil"/>
              <w:bottom w:val="nil"/>
              <w:right w:val="nil"/>
            </w:tcBorders>
            <w:shd w:val="clear" w:color="auto" w:fill="auto"/>
            <w:noWrap/>
            <w:vAlign w:val="bottom"/>
            <w:hideMark/>
          </w:tcPr>
          <w:p w:rsidR="00F5453F" w:rsidRPr="00F5453F" w:rsidRDefault="00F5453F" w:rsidP="00F5453F">
            <w:pPr>
              <w:rPr>
                <w:rFonts w:ascii="Arial" w:hAnsi="Arial" w:cs="Arial"/>
                <w:bCs/>
                <w:color w:val="000000"/>
              </w:rPr>
            </w:pPr>
          </w:p>
        </w:tc>
      </w:tr>
      <w:tr w:rsidR="00F5453F" w:rsidRPr="00F5453F" w:rsidTr="00CA2285">
        <w:trPr>
          <w:trHeight w:val="615"/>
        </w:trPr>
        <w:tc>
          <w:tcPr>
            <w:tcW w:w="14220" w:type="dxa"/>
            <w:gridSpan w:val="3"/>
            <w:tcBorders>
              <w:top w:val="nil"/>
              <w:left w:val="nil"/>
              <w:bottom w:val="nil"/>
              <w:right w:val="nil"/>
            </w:tcBorders>
            <w:shd w:val="clear" w:color="auto" w:fill="auto"/>
            <w:vAlign w:val="bottom"/>
            <w:hideMark/>
          </w:tcPr>
          <w:p w:rsidR="00F5453F" w:rsidRPr="00F5453F" w:rsidRDefault="00F5453F" w:rsidP="00F5453F">
            <w:pPr>
              <w:rPr>
                <w:rFonts w:ascii="Arial" w:hAnsi="Arial" w:cs="Arial"/>
                <w:bCs/>
                <w:color w:val="000000"/>
              </w:rPr>
            </w:pPr>
            <w:proofErr w:type="gramStart"/>
            <w:r w:rsidRPr="00F5453F">
              <w:rPr>
                <w:rFonts w:ascii="Arial" w:hAnsi="Arial" w:cs="Arial"/>
                <w:bCs/>
                <w:color w:val="000000"/>
              </w:rPr>
              <w:t>5</w:t>
            </w:r>
            <w:proofErr w:type="gramEnd"/>
            <w:r w:rsidRPr="00F5453F">
              <w:rPr>
                <w:rFonts w:ascii="Arial" w:hAnsi="Arial" w:cs="Arial"/>
                <w:bCs/>
                <w:color w:val="000000"/>
              </w:rPr>
              <w:t xml:space="preserve">) Os </w:t>
            </w:r>
            <w:proofErr w:type="spellStart"/>
            <w:r w:rsidRPr="00F5453F">
              <w:rPr>
                <w:rFonts w:ascii="Arial" w:hAnsi="Arial" w:cs="Arial"/>
                <w:bCs/>
                <w:color w:val="000000"/>
              </w:rPr>
              <w:t>PPAs</w:t>
            </w:r>
            <w:proofErr w:type="spellEnd"/>
            <w:r w:rsidRPr="00F5453F">
              <w:rPr>
                <w:rFonts w:ascii="Arial" w:hAnsi="Arial" w:cs="Arial"/>
                <w:bCs/>
                <w:color w:val="000000"/>
              </w:rPr>
              <w:t xml:space="preserve"> dos Municípios devem ser elaborados e aprovados segundo o calendário de seu ciclo orçamentário, isto é, elaborados no primeiro ano do mandato do prefeito para vigorar, por 4 anos, a partir do segundo ano do mandato.</w:t>
            </w:r>
          </w:p>
        </w:tc>
      </w:tr>
      <w:tr w:rsidR="00F5453F" w:rsidRPr="00F5453F" w:rsidTr="00CA2285">
        <w:trPr>
          <w:trHeight w:val="300"/>
        </w:trPr>
        <w:tc>
          <w:tcPr>
            <w:tcW w:w="1400" w:type="dxa"/>
            <w:tcBorders>
              <w:top w:val="nil"/>
              <w:left w:val="nil"/>
              <w:bottom w:val="nil"/>
              <w:right w:val="nil"/>
            </w:tcBorders>
            <w:shd w:val="clear" w:color="auto" w:fill="auto"/>
            <w:noWrap/>
            <w:vAlign w:val="bottom"/>
            <w:hideMark/>
          </w:tcPr>
          <w:p w:rsidR="00F5453F" w:rsidRPr="00F5453F" w:rsidRDefault="00F5453F" w:rsidP="00F5453F">
            <w:pPr>
              <w:rPr>
                <w:rFonts w:ascii="Arial" w:hAnsi="Arial" w:cs="Arial"/>
                <w:bCs/>
                <w:color w:val="000000"/>
              </w:rPr>
            </w:pPr>
          </w:p>
        </w:tc>
        <w:tc>
          <w:tcPr>
            <w:tcW w:w="10280" w:type="dxa"/>
            <w:tcBorders>
              <w:top w:val="nil"/>
              <w:left w:val="nil"/>
              <w:bottom w:val="nil"/>
              <w:right w:val="nil"/>
            </w:tcBorders>
            <w:shd w:val="clear" w:color="auto" w:fill="auto"/>
            <w:noWrap/>
            <w:vAlign w:val="bottom"/>
            <w:hideMark/>
          </w:tcPr>
          <w:p w:rsidR="00F5453F" w:rsidRPr="00F5453F" w:rsidRDefault="00F5453F" w:rsidP="00F5453F">
            <w:pPr>
              <w:rPr>
                <w:rFonts w:ascii="Arial" w:hAnsi="Arial" w:cs="Arial"/>
                <w:bCs/>
                <w:color w:val="000000"/>
              </w:rPr>
            </w:pPr>
          </w:p>
        </w:tc>
        <w:tc>
          <w:tcPr>
            <w:tcW w:w="2540" w:type="dxa"/>
            <w:tcBorders>
              <w:top w:val="nil"/>
              <w:left w:val="nil"/>
              <w:bottom w:val="nil"/>
              <w:right w:val="nil"/>
            </w:tcBorders>
            <w:shd w:val="clear" w:color="auto" w:fill="auto"/>
            <w:noWrap/>
            <w:vAlign w:val="bottom"/>
            <w:hideMark/>
          </w:tcPr>
          <w:p w:rsidR="00F5453F" w:rsidRPr="00F5453F" w:rsidRDefault="00F5453F" w:rsidP="00F5453F">
            <w:pPr>
              <w:rPr>
                <w:rFonts w:ascii="Arial" w:hAnsi="Arial" w:cs="Arial"/>
                <w:bCs/>
                <w:color w:val="000000"/>
              </w:rPr>
            </w:pPr>
          </w:p>
        </w:tc>
      </w:tr>
      <w:tr w:rsidR="00F5453F" w:rsidRPr="00F5453F" w:rsidTr="00CA2285">
        <w:trPr>
          <w:trHeight w:val="900"/>
        </w:trPr>
        <w:tc>
          <w:tcPr>
            <w:tcW w:w="14220" w:type="dxa"/>
            <w:gridSpan w:val="3"/>
            <w:tcBorders>
              <w:top w:val="nil"/>
              <w:left w:val="nil"/>
              <w:bottom w:val="nil"/>
              <w:right w:val="nil"/>
            </w:tcBorders>
            <w:shd w:val="clear" w:color="auto" w:fill="auto"/>
            <w:vAlign w:val="bottom"/>
            <w:hideMark/>
          </w:tcPr>
          <w:p w:rsidR="00F5453F" w:rsidRPr="00F5453F" w:rsidRDefault="00F5453F" w:rsidP="00F5453F">
            <w:pPr>
              <w:rPr>
                <w:rFonts w:ascii="Arial" w:hAnsi="Arial" w:cs="Arial"/>
                <w:bCs/>
                <w:color w:val="000000"/>
              </w:rPr>
            </w:pPr>
            <w:proofErr w:type="gramStart"/>
            <w:r w:rsidRPr="00F5453F">
              <w:rPr>
                <w:rFonts w:ascii="Arial" w:hAnsi="Arial" w:cs="Arial"/>
                <w:bCs/>
                <w:color w:val="000000"/>
              </w:rPr>
              <w:t>6</w:t>
            </w:r>
            <w:proofErr w:type="gramEnd"/>
            <w:r w:rsidRPr="00F5453F">
              <w:rPr>
                <w:rFonts w:ascii="Arial" w:hAnsi="Arial" w:cs="Arial"/>
                <w:bCs/>
                <w:color w:val="000000"/>
              </w:rPr>
              <w:t>) Como o PNE foi sancionado em 25 de junho de 2014, os comandos referentes aos anos decorridos que não determinam a data são assumidos como finalizando em 25 de junho de cada ano. Desta forma, o prazo referente, por exemplo, ao quinto ano de vigência do PNE esgota-se em junho de 2019, e assim por diante.</w:t>
            </w:r>
          </w:p>
        </w:tc>
      </w:tr>
    </w:tbl>
    <w:p w:rsidR="00BB6675" w:rsidRDefault="00BB6675" w:rsidP="001B0270">
      <w:pPr>
        <w:widowControl w:val="0"/>
        <w:spacing w:line="360" w:lineRule="auto"/>
        <w:ind w:firstLine="720"/>
        <w:jc w:val="center"/>
        <w:rPr>
          <w:rFonts w:ascii="Arial" w:hAnsi="Arial" w:cs="Arial"/>
          <w:color w:val="000000"/>
          <w:sz w:val="24"/>
          <w:szCs w:val="24"/>
        </w:rPr>
      </w:pPr>
    </w:p>
    <w:p w:rsidR="00F5453F" w:rsidRDefault="00F5453F" w:rsidP="001B0270">
      <w:pPr>
        <w:widowControl w:val="0"/>
        <w:spacing w:line="360" w:lineRule="auto"/>
        <w:ind w:firstLine="720"/>
        <w:jc w:val="center"/>
        <w:rPr>
          <w:rFonts w:ascii="Arial" w:hAnsi="Arial" w:cs="Arial"/>
          <w:color w:val="000000"/>
          <w:sz w:val="24"/>
          <w:szCs w:val="24"/>
        </w:rPr>
        <w:sectPr w:rsidR="00F5453F" w:rsidSect="00F5453F">
          <w:pgSz w:w="16833" w:h="11908" w:orient="landscape"/>
          <w:pgMar w:top="1701" w:right="1985" w:bottom="1701" w:left="1134" w:header="794" w:footer="794" w:gutter="0"/>
          <w:pgNumType w:start="1"/>
          <w:cols w:space="720"/>
          <w:noEndnote/>
          <w:titlePg/>
          <w:docGrid w:linePitch="272"/>
        </w:sectPr>
      </w:pPr>
    </w:p>
    <w:p w:rsidR="00DC1230" w:rsidRDefault="00DC1230" w:rsidP="00DC1230">
      <w:pPr>
        <w:jc w:val="center"/>
        <w:rPr>
          <w:b/>
          <w:sz w:val="28"/>
          <w:szCs w:val="28"/>
        </w:rPr>
      </w:pPr>
      <w:r w:rsidRPr="00AE6E61">
        <w:rPr>
          <w:b/>
          <w:sz w:val="28"/>
          <w:szCs w:val="28"/>
        </w:rPr>
        <w:lastRenderedPageBreak/>
        <w:t xml:space="preserve">QUADRO </w:t>
      </w:r>
      <w:r w:rsidR="00CA2285">
        <w:rPr>
          <w:b/>
          <w:sz w:val="28"/>
          <w:szCs w:val="28"/>
        </w:rPr>
        <w:t xml:space="preserve">2 </w:t>
      </w:r>
      <w:r w:rsidRPr="00AE6E61">
        <w:rPr>
          <w:b/>
          <w:sz w:val="28"/>
          <w:szCs w:val="28"/>
        </w:rPr>
        <w:t>- PNE 2014-2024 – PRAZOS INTERMEDIÁRIOS</w:t>
      </w:r>
    </w:p>
    <w:p w:rsidR="00DC1230" w:rsidRPr="00AE6E61" w:rsidRDefault="00DC1230" w:rsidP="00DC1230">
      <w:pPr>
        <w:jc w:val="center"/>
        <w:rPr>
          <w:b/>
          <w:sz w:val="28"/>
          <w:szCs w:val="28"/>
        </w:rPr>
      </w:pPr>
    </w:p>
    <w:tbl>
      <w:tblPr>
        <w:tblStyle w:val="Tabelacomgrade"/>
        <w:tblW w:w="9180" w:type="dxa"/>
        <w:tblLayout w:type="fixed"/>
        <w:tblLook w:val="04A0" w:firstRow="1" w:lastRow="0" w:firstColumn="1" w:lastColumn="0" w:noHBand="0" w:noVBand="1"/>
      </w:tblPr>
      <w:tblGrid>
        <w:gridCol w:w="1101"/>
        <w:gridCol w:w="1958"/>
        <w:gridCol w:w="6121"/>
      </w:tblGrid>
      <w:tr w:rsidR="00DC1230" w:rsidRPr="000305BF" w:rsidTr="00BA2BC1">
        <w:trPr>
          <w:cantSplit/>
          <w:tblHeader/>
        </w:trPr>
        <w:tc>
          <w:tcPr>
            <w:tcW w:w="1101" w:type="dxa"/>
            <w:shd w:val="clear" w:color="auto" w:fill="A6A6A6" w:themeFill="background1" w:themeFillShade="A6"/>
          </w:tcPr>
          <w:p w:rsidR="00DC1230" w:rsidRPr="000305BF" w:rsidRDefault="00DC1230" w:rsidP="006E374E">
            <w:pPr>
              <w:jc w:val="center"/>
              <w:rPr>
                <w:rFonts w:cs="Arial"/>
                <w:b/>
              </w:rPr>
            </w:pPr>
            <w:r w:rsidRPr="000305BF">
              <w:rPr>
                <w:rFonts w:cs="Arial"/>
                <w:b/>
              </w:rPr>
              <w:t>PRAZO</w:t>
            </w:r>
          </w:p>
        </w:tc>
        <w:tc>
          <w:tcPr>
            <w:tcW w:w="1958" w:type="dxa"/>
            <w:shd w:val="clear" w:color="auto" w:fill="A6A6A6" w:themeFill="background1" w:themeFillShade="A6"/>
          </w:tcPr>
          <w:p w:rsidR="00DC1230" w:rsidRPr="000305BF" w:rsidRDefault="00DC1230" w:rsidP="006E374E">
            <w:pPr>
              <w:jc w:val="center"/>
              <w:rPr>
                <w:rFonts w:cs="Arial"/>
                <w:b/>
              </w:rPr>
            </w:pPr>
            <w:r w:rsidRPr="000305BF">
              <w:rPr>
                <w:rFonts w:cs="Arial"/>
                <w:b/>
              </w:rPr>
              <w:t>DISPOSITIVO</w:t>
            </w:r>
          </w:p>
        </w:tc>
        <w:tc>
          <w:tcPr>
            <w:tcW w:w="6121" w:type="dxa"/>
            <w:shd w:val="clear" w:color="auto" w:fill="A6A6A6" w:themeFill="background1" w:themeFillShade="A6"/>
          </w:tcPr>
          <w:p w:rsidR="00DC1230" w:rsidRPr="000305BF" w:rsidRDefault="00DC1230" w:rsidP="006E374E">
            <w:pPr>
              <w:jc w:val="center"/>
              <w:rPr>
                <w:rFonts w:cs="Arial"/>
                <w:b/>
              </w:rPr>
            </w:pPr>
            <w:r w:rsidRPr="000305BF">
              <w:rPr>
                <w:rFonts w:cs="Arial"/>
                <w:b/>
              </w:rPr>
              <w:t>OBJETO</w:t>
            </w:r>
          </w:p>
        </w:tc>
      </w:tr>
      <w:tr w:rsidR="00DC1230" w:rsidRPr="000305BF" w:rsidTr="00BA2BC1">
        <w:trPr>
          <w:cantSplit/>
        </w:trPr>
        <w:tc>
          <w:tcPr>
            <w:tcW w:w="1101" w:type="dxa"/>
          </w:tcPr>
          <w:p w:rsidR="00DC1230" w:rsidRPr="000305BF" w:rsidRDefault="00DC1230" w:rsidP="006E374E">
            <w:pPr>
              <w:rPr>
                <w:rFonts w:cs="Arial"/>
                <w:sz w:val="40"/>
                <w:szCs w:val="40"/>
              </w:rPr>
            </w:pPr>
            <w:r w:rsidRPr="000305BF">
              <w:rPr>
                <w:rFonts w:cs="Arial"/>
                <w:sz w:val="40"/>
                <w:szCs w:val="40"/>
              </w:rPr>
              <w:t>2014</w:t>
            </w:r>
          </w:p>
        </w:tc>
        <w:tc>
          <w:tcPr>
            <w:tcW w:w="1958" w:type="dxa"/>
          </w:tcPr>
          <w:p w:rsidR="00DC1230" w:rsidRPr="000305BF" w:rsidRDefault="00DC1230" w:rsidP="006E374E">
            <w:pPr>
              <w:rPr>
                <w:rFonts w:cs="Arial"/>
                <w:lang w:val="en-US"/>
              </w:rPr>
            </w:pPr>
            <w:proofErr w:type="gramStart"/>
            <w:r w:rsidRPr="000305BF">
              <w:rPr>
                <w:rFonts w:cs="Arial"/>
                <w:lang w:val="en-US"/>
              </w:rPr>
              <w:t>art</w:t>
            </w:r>
            <w:proofErr w:type="gramEnd"/>
            <w:r w:rsidRPr="000305BF">
              <w:rPr>
                <w:rFonts w:cs="Arial"/>
                <w:lang w:val="en-US"/>
              </w:rPr>
              <w:t xml:space="preserve">. 6º </w:t>
            </w:r>
            <w:r w:rsidRPr="00DC1230">
              <w:rPr>
                <w:rFonts w:cs="Arial"/>
                <w:i/>
                <w:lang w:val="en-US"/>
              </w:rPr>
              <w:t>caput</w:t>
            </w:r>
            <w:r w:rsidRPr="000305BF">
              <w:rPr>
                <w:rFonts w:cs="Arial"/>
                <w:lang w:val="en-US"/>
              </w:rPr>
              <w:t xml:space="preserve"> e § 2º</w:t>
            </w:r>
          </w:p>
        </w:tc>
        <w:tc>
          <w:tcPr>
            <w:tcW w:w="6121" w:type="dxa"/>
          </w:tcPr>
          <w:p w:rsidR="00DC1230" w:rsidRPr="00AE6E61" w:rsidRDefault="00DC1230" w:rsidP="006E374E">
            <w:pPr>
              <w:rPr>
                <w:rFonts w:cs="Arial"/>
              </w:rPr>
            </w:pPr>
            <w:r w:rsidRPr="00AE6E61">
              <w:rPr>
                <w:rFonts w:cs="Arial"/>
              </w:rPr>
              <w:t>Realização da CONAE</w:t>
            </w:r>
            <w:r w:rsidR="00B85FC9">
              <w:rPr>
                <w:rFonts w:cs="Arial"/>
              </w:rPr>
              <w:t>.</w:t>
            </w:r>
          </w:p>
        </w:tc>
      </w:tr>
      <w:tr w:rsidR="009D38E6" w:rsidRPr="000305BF" w:rsidTr="00BA2BC1">
        <w:trPr>
          <w:cantSplit/>
        </w:trPr>
        <w:tc>
          <w:tcPr>
            <w:tcW w:w="1101" w:type="dxa"/>
            <w:vMerge w:val="restart"/>
          </w:tcPr>
          <w:p w:rsidR="009D38E6" w:rsidRPr="000305BF" w:rsidRDefault="009D38E6" w:rsidP="006E374E">
            <w:pPr>
              <w:rPr>
                <w:rFonts w:cs="Arial"/>
                <w:sz w:val="40"/>
                <w:szCs w:val="40"/>
              </w:rPr>
            </w:pPr>
            <w:r w:rsidRPr="000305BF">
              <w:rPr>
                <w:rFonts w:cs="Arial"/>
                <w:sz w:val="40"/>
                <w:szCs w:val="40"/>
              </w:rPr>
              <w:t>2015</w:t>
            </w:r>
          </w:p>
        </w:tc>
        <w:tc>
          <w:tcPr>
            <w:tcW w:w="1958" w:type="dxa"/>
          </w:tcPr>
          <w:p w:rsidR="009D38E6" w:rsidRPr="000305BF" w:rsidRDefault="009D38E6" w:rsidP="006E374E">
            <w:pPr>
              <w:rPr>
                <w:rFonts w:cs="Arial"/>
                <w:lang w:val="en-US"/>
              </w:rPr>
            </w:pPr>
            <w:r w:rsidRPr="000305BF">
              <w:rPr>
                <w:rFonts w:cs="Arial"/>
                <w:lang w:val="en-US"/>
              </w:rPr>
              <w:t>art.8º,</w:t>
            </w:r>
            <w:r w:rsidRPr="000305BF">
              <w:rPr>
                <w:rFonts w:cs="Arial"/>
                <w:i/>
                <w:lang w:val="en-US"/>
              </w:rPr>
              <w:t>caput</w:t>
            </w:r>
          </w:p>
        </w:tc>
        <w:tc>
          <w:tcPr>
            <w:tcW w:w="6121" w:type="dxa"/>
          </w:tcPr>
          <w:p w:rsidR="009D38E6" w:rsidRPr="00AE6E61" w:rsidRDefault="009D38E6" w:rsidP="006E374E">
            <w:pPr>
              <w:jc w:val="both"/>
              <w:rPr>
                <w:rFonts w:cs="Arial"/>
              </w:rPr>
            </w:pPr>
            <w:r w:rsidRPr="00AE6E61">
              <w:rPr>
                <w:rFonts w:cs="Arial"/>
              </w:rPr>
              <w:t>Elaboração dos planos de educação de Estados, Municípios e DF</w:t>
            </w:r>
            <w:r>
              <w:rPr>
                <w:rFonts w:cs="Arial"/>
              </w:rPr>
              <w:t>.</w:t>
            </w:r>
          </w:p>
        </w:tc>
      </w:tr>
      <w:tr w:rsidR="009D38E6" w:rsidRPr="000305BF" w:rsidTr="00BA2BC1">
        <w:trPr>
          <w:cantSplit/>
        </w:trPr>
        <w:tc>
          <w:tcPr>
            <w:tcW w:w="1101" w:type="dxa"/>
            <w:vMerge/>
          </w:tcPr>
          <w:p w:rsidR="009D38E6" w:rsidRPr="000305BF" w:rsidRDefault="009D38E6" w:rsidP="006E374E">
            <w:pPr>
              <w:rPr>
                <w:rFonts w:cs="Arial"/>
              </w:rPr>
            </w:pPr>
          </w:p>
        </w:tc>
        <w:tc>
          <w:tcPr>
            <w:tcW w:w="1958" w:type="dxa"/>
          </w:tcPr>
          <w:p w:rsidR="009D38E6" w:rsidRPr="000305BF" w:rsidRDefault="009D38E6" w:rsidP="006E374E">
            <w:pPr>
              <w:rPr>
                <w:rFonts w:cs="Arial"/>
                <w:lang w:val="en-US"/>
              </w:rPr>
            </w:pPr>
            <w:proofErr w:type="gramStart"/>
            <w:r w:rsidRPr="000305BF">
              <w:rPr>
                <w:rFonts w:cs="Arial"/>
                <w:lang w:val="en-US"/>
              </w:rPr>
              <w:t>art</w:t>
            </w:r>
            <w:proofErr w:type="gramEnd"/>
            <w:r w:rsidRPr="000305BF">
              <w:rPr>
                <w:rFonts w:cs="Arial"/>
                <w:lang w:val="en-US"/>
              </w:rPr>
              <w:t>. 10</w:t>
            </w:r>
          </w:p>
        </w:tc>
        <w:tc>
          <w:tcPr>
            <w:tcW w:w="6121" w:type="dxa"/>
          </w:tcPr>
          <w:p w:rsidR="009D38E6" w:rsidRPr="00AE6E61" w:rsidRDefault="009D38E6" w:rsidP="006E374E">
            <w:pPr>
              <w:jc w:val="both"/>
              <w:rPr>
                <w:rFonts w:cs="Arial"/>
              </w:rPr>
            </w:pPr>
            <w:r w:rsidRPr="00AE6E61">
              <w:rPr>
                <w:rFonts w:cs="Arial"/>
              </w:rPr>
              <w:t>Elaboração/aprovação do PPA 2016-2019</w:t>
            </w:r>
            <w:r>
              <w:rPr>
                <w:rFonts w:cs="Arial"/>
              </w:rPr>
              <w:t>.</w:t>
            </w:r>
          </w:p>
        </w:tc>
      </w:tr>
      <w:tr w:rsidR="009D38E6" w:rsidRPr="000305BF" w:rsidTr="00BA2BC1">
        <w:trPr>
          <w:cantSplit/>
        </w:trPr>
        <w:tc>
          <w:tcPr>
            <w:tcW w:w="1101" w:type="dxa"/>
            <w:vMerge/>
          </w:tcPr>
          <w:p w:rsidR="009D38E6" w:rsidRPr="000305BF" w:rsidRDefault="009D38E6" w:rsidP="006E374E">
            <w:pPr>
              <w:rPr>
                <w:rFonts w:cs="Arial"/>
                <w:lang w:val="en-US"/>
              </w:rPr>
            </w:pPr>
          </w:p>
        </w:tc>
        <w:tc>
          <w:tcPr>
            <w:tcW w:w="1958" w:type="dxa"/>
          </w:tcPr>
          <w:p w:rsidR="009D38E6" w:rsidRPr="000305BF" w:rsidRDefault="009D38E6" w:rsidP="006E374E">
            <w:pPr>
              <w:rPr>
                <w:rFonts w:cs="Arial"/>
                <w:lang w:val="en-US"/>
              </w:rPr>
            </w:pPr>
            <w:r w:rsidRPr="000305BF">
              <w:rPr>
                <w:rFonts w:cs="Arial"/>
                <w:lang w:val="en-US"/>
              </w:rPr>
              <w:t>Est .1.4</w:t>
            </w:r>
          </w:p>
        </w:tc>
        <w:tc>
          <w:tcPr>
            <w:tcW w:w="6121" w:type="dxa"/>
          </w:tcPr>
          <w:p w:rsidR="009D38E6" w:rsidRPr="00AE6E61" w:rsidRDefault="009D38E6" w:rsidP="006E374E">
            <w:pPr>
              <w:jc w:val="both"/>
              <w:rPr>
                <w:rFonts w:cs="Arial"/>
              </w:rPr>
            </w:pPr>
            <w:r w:rsidRPr="00AE6E61">
              <w:rPr>
                <w:rFonts w:cs="Arial"/>
              </w:rPr>
              <w:t>Estabelecimento de normas, procedimentos e prazos para definição de mecanismos de consulta pública da demanda das famílias por creches</w:t>
            </w:r>
            <w:r>
              <w:rPr>
                <w:rFonts w:cs="Arial"/>
              </w:rPr>
              <w:t>.</w:t>
            </w:r>
          </w:p>
        </w:tc>
      </w:tr>
      <w:tr w:rsidR="009D38E6" w:rsidRPr="000305BF" w:rsidTr="00BA2BC1">
        <w:trPr>
          <w:cantSplit/>
        </w:trPr>
        <w:tc>
          <w:tcPr>
            <w:tcW w:w="1101" w:type="dxa"/>
            <w:vMerge/>
          </w:tcPr>
          <w:p w:rsidR="009D38E6" w:rsidRPr="00AE6E61" w:rsidRDefault="009D38E6" w:rsidP="006E374E">
            <w:pPr>
              <w:rPr>
                <w:rFonts w:cs="Arial"/>
              </w:rPr>
            </w:pPr>
          </w:p>
        </w:tc>
        <w:tc>
          <w:tcPr>
            <w:tcW w:w="1958" w:type="dxa"/>
          </w:tcPr>
          <w:p w:rsidR="009D38E6" w:rsidRPr="000305BF" w:rsidRDefault="009D38E6" w:rsidP="006E374E">
            <w:pPr>
              <w:rPr>
                <w:rFonts w:cs="Arial"/>
                <w:lang w:val="en-US"/>
              </w:rPr>
            </w:pPr>
            <w:r w:rsidRPr="000305BF">
              <w:rPr>
                <w:rFonts w:cs="Arial"/>
                <w:lang w:val="en-US"/>
              </w:rPr>
              <w:t>Meta 7</w:t>
            </w:r>
          </w:p>
        </w:tc>
        <w:tc>
          <w:tcPr>
            <w:tcW w:w="6121" w:type="dxa"/>
          </w:tcPr>
          <w:p w:rsidR="009D38E6" w:rsidRPr="00AE6E61" w:rsidRDefault="009D38E6" w:rsidP="006E374E">
            <w:pPr>
              <w:jc w:val="both"/>
              <w:rPr>
                <w:rFonts w:cs="Arial"/>
              </w:rPr>
            </w:pPr>
            <w:r w:rsidRPr="00AE6E61">
              <w:rPr>
                <w:rFonts w:cs="Arial"/>
              </w:rPr>
              <w:t>Desempenho de alunos no IDEB.</w:t>
            </w:r>
          </w:p>
        </w:tc>
      </w:tr>
      <w:tr w:rsidR="009D38E6" w:rsidRPr="000305BF" w:rsidTr="00BA2BC1">
        <w:trPr>
          <w:cantSplit/>
        </w:trPr>
        <w:tc>
          <w:tcPr>
            <w:tcW w:w="1101" w:type="dxa"/>
            <w:vMerge/>
          </w:tcPr>
          <w:p w:rsidR="009D38E6" w:rsidRPr="000305BF" w:rsidRDefault="009D38E6" w:rsidP="006E374E">
            <w:pPr>
              <w:rPr>
                <w:rFonts w:cs="Arial"/>
              </w:rPr>
            </w:pPr>
          </w:p>
        </w:tc>
        <w:tc>
          <w:tcPr>
            <w:tcW w:w="1958" w:type="dxa"/>
          </w:tcPr>
          <w:p w:rsidR="009D38E6" w:rsidRPr="000305BF" w:rsidRDefault="009D38E6" w:rsidP="006E374E">
            <w:pPr>
              <w:rPr>
                <w:rFonts w:cs="Arial"/>
                <w:lang w:val="en-US"/>
              </w:rPr>
            </w:pPr>
            <w:r w:rsidRPr="000305BF">
              <w:rPr>
                <w:rFonts w:cs="Arial"/>
                <w:lang w:val="en-US"/>
              </w:rPr>
              <w:t>Meta 9</w:t>
            </w:r>
          </w:p>
        </w:tc>
        <w:tc>
          <w:tcPr>
            <w:tcW w:w="6121" w:type="dxa"/>
          </w:tcPr>
          <w:p w:rsidR="009D38E6" w:rsidRPr="00AE6E61" w:rsidRDefault="009D38E6" w:rsidP="006E374E">
            <w:pPr>
              <w:jc w:val="both"/>
              <w:rPr>
                <w:rFonts w:cs="Arial"/>
              </w:rPr>
            </w:pPr>
            <w:r w:rsidRPr="00AE6E61">
              <w:rPr>
                <w:rFonts w:cs="Arial"/>
              </w:rPr>
              <w:t>Elevação da taxa de alfabetização da população com 15 (quinze) anos ou mais para 93,5%.</w:t>
            </w:r>
          </w:p>
        </w:tc>
      </w:tr>
      <w:tr w:rsidR="009D38E6" w:rsidRPr="000305BF" w:rsidTr="00BA2BC1">
        <w:trPr>
          <w:cantSplit/>
        </w:trPr>
        <w:tc>
          <w:tcPr>
            <w:tcW w:w="1101" w:type="dxa"/>
            <w:vMerge/>
          </w:tcPr>
          <w:p w:rsidR="009D38E6" w:rsidRPr="000305BF" w:rsidRDefault="009D38E6" w:rsidP="006E374E">
            <w:pPr>
              <w:rPr>
                <w:rFonts w:cs="Arial"/>
              </w:rPr>
            </w:pPr>
          </w:p>
        </w:tc>
        <w:tc>
          <w:tcPr>
            <w:tcW w:w="1958" w:type="dxa"/>
          </w:tcPr>
          <w:p w:rsidR="009D38E6" w:rsidRPr="000305BF" w:rsidRDefault="009D38E6" w:rsidP="006E374E">
            <w:pPr>
              <w:rPr>
                <w:rFonts w:cs="Arial"/>
                <w:lang w:val="en-US"/>
              </w:rPr>
            </w:pPr>
            <w:r w:rsidRPr="000305BF">
              <w:rPr>
                <w:rFonts w:cs="Arial"/>
                <w:lang w:val="en-US"/>
              </w:rPr>
              <w:t>Meta 15</w:t>
            </w:r>
          </w:p>
        </w:tc>
        <w:tc>
          <w:tcPr>
            <w:tcW w:w="6121" w:type="dxa"/>
          </w:tcPr>
          <w:p w:rsidR="009D38E6" w:rsidRPr="00AE6E61" w:rsidRDefault="009D38E6" w:rsidP="00BB6675">
            <w:pPr>
              <w:jc w:val="both"/>
              <w:rPr>
                <w:rFonts w:cs="Arial"/>
              </w:rPr>
            </w:pPr>
            <w:r>
              <w:rPr>
                <w:rFonts w:cs="Arial"/>
              </w:rPr>
              <w:t>P</w:t>
            </w:r>
            <w:r w:rsidRPr="00AE6E61">
              <w:rPr>
                <w:rFonts w:cs="Arial"/>
              </w:rPr>
              <w:t>olítica nacional de formação dos profissionais da educação, em regime de colaboração entre os entes federados, assegurado que todos os professores da educação básica possuam formação específica de nível superior, obtida em curso de licenciatura na área de conhecimento em que atuam</w:t>
            </w:r>
            <w:r>
              <w:rPr>
                <w:rFonts w:cs="Arial"/>
              </w:rPr>
              <w:t>.</w:t>
            </w:r>
          </w:p>
        </w:tc>
      </w:tr>
      <w:tr w:rsidR="009D38E6" w:rsidRPr="000305BF" w:rsidTr="00BA2BC1">
        <w:trPr>
          <w:cantSplit/>
        </w:trPr>
        <w:tc>
          <w:tcPr>
            <w:tcW w:w="1101" w:type="dxa"/>
            <w:vMerge/>
          </w:tcPr>
          <w:p w:rsidR="009D38E6" w:rsidRPr="000305BF" w:rsidRDefault="009D38E6" w:rsidP="006E374E">
            <w:pPr>
              <w:rPr>
                <w:rFonts w:cs="Arial"/>
              </w:rPr>
            </w:pPr>
          </w:p>
        </w:tc>
        <w:tc>
          <w:tcPr>
            <w:tcW w:w="1958" w:type="dxa"/>
          </w:tcPr>
          <w:p w:rsidR="009D38E6" w:rsidRPr="000305BF" w:rsidRDefault="009D38E6" w:rsidP="006E374E">
            <w:pPr>
              <w:rPr>
                <w:rFonts w:cs="Arial"/>
                <w:lang w:val="en-US"/>
              </w:rPr>
            </w:pPr>
            <w:r w:rsidRPr="000305BF">
              <w:rPr>
                <w:rFonts w:cs="Arial"/>
                <w:lang w:val="en-US"/>
              </w:rPr>
              <w:t>Est. 15.11</w:t>
            </w:r>
          </w:p>
        </w:tc>
        <w:tc>
          <w:tcPr>
            <w:tcW w:w="6121" w:type="dxa"/>
          </w:tcPr>
          <w:p w:rsidR="009D38E6" w:rsidRPr="00AE6E61" w:rsidRDefault="009D38E6" w:rsidP="006E374E">
            <w:pPr>
              <w:jc w:val="both"/>
              <w:rPr>
                <w:rFonts w:cs="Arial"/>
              </w:rPr>
            </w:pPr>
            <w:r w:rsidRPr="00AE6E61">
              <w:rPr>
                <w:rFonts w:cs="Arial"/>
              </w:rPr>
              <w:t xml:space="preserve">Implantação de política nacional de formação continuada para os profissionais da educação de outros segmentos que não os do magistério, </w:t>
            </w:r>
            <w:proofErr w:type="gramStart"/>
            <w:r w:rsidRPr="00AE6E61">
              <w:rPr>
                <w:rFonts w:cs="Arial"/>
              </w:rPr>
              <w:t>construída</w:t>
            </w:r>
            <w:proofErr w:type="gramEnd"/>
            <w:r w:rsidRPr="00AE6E61">
              <w:rPr>
                <w:rFonts w:cs="Arial"/>
              </w:rPr>
              <w:t xml:space="preserve"> em regime de colaboração entre os entes federados</w:t>
            </w:r>
            <w:r>
              <w:rPr>
                <w:rFonts w:cs="Arial"/>
              </w:rPr>
              <w:t>.</w:t>
            </w:r>
          </w:p>
        </w:tc>
      </w:tr>
      <w:tr w:rsidR="009D38E6" w:rsidRPr="000305BF" w:rsidTr="00BA2BC1">
        <w:trPr>
          <w:cantSplit/>
        </w:trPr>
        <w:tc>
          <w:tcPr>
            <w:tcW w:w="1101" w:type="dxa"/>
            <w:vMerge/>
          </w:tcPr>
          <w:p w:rsidR="009D38E6" w:rsidRPr="000305BF" w:rsidRDefault="009D38E6" w:rsidP="006E374E">
            <w:pPr>
              <w:rPr>
                <w:rFonts w:cs="Arial"/>
              </w:rPr>
            </w:pPr>
          </w:p>
        </w:tc>
        <w:tc>
          <w:tcPr>
            <w:tcW w:w="1958" w:type="dxa"/>
          </w:tcPr>
          <w:p w:rsidR="009D38E6" w:rsidRPr="000305BF" w:rsidRDefault="009D38E6" w:rsidP="006E374E">
            <w:pPr>
              <w:rPr>
                <w:rFonts w:cs="Arial"/>
                <w:lang w:val="en-US"/>
              </w:rPr>
            </w:pPr>
            <w:r w:rsidRPr="000305BF">
              <w:rPr>
                <w:rFonts w:cs="Arial"/>
                <w:lang w:val="en-US"/>
              </w:rPr>
              <w:t>Est .17.1</w:t>
            </w:r>
          </w:p>
        </w:tc>
        <w:tc>
          <w:tcPr>
            <w:tcW w:w="6121" w:type="dxa"/>
          </w:tcPr>
          <w:p w:rsidR="009D38E6" w:rsidRPr="00AE6E61" w:rsidRDefault="009D38E6" w:rsidP="006E374E">
            <w:pPr>
              <w:jc w:val="both"/>
              <w:rPr>
                <w:rFonts w:cs="Arial"/>
              </w:rPr>
            </w:pPr>
            <w:r w:rsidRPr="00BB6675">
              <w:rPr>
                <w:rFonts w:cs="Arial"/>
              </w:rPr>
              <w:t>F</w:t>
            </w:r>
            <w:r w:rsidRPr="00AE6E61">
              <w:rPr>
                <w:rFonts w:cs="Arial"/>
              </w:rPr>
              <w:t>órum permanente, com representação de União, Estados, Municípios, DF e trabalhadores da educação, para acompanhamento da atualização progressiva do valor do piso salarial nacional para os profissionais do magistério público da educação básica</w:t>
            </w:r>
            <w:r>
              <w:rPr>
                <w:rFonts w:cs="Arial"/>
              </w:rPr>
              <w:t>.</w:t>
            </w:r>
          </w:p>
        </w:tc>
      </w:tr>
      <w:tr w:rsidR="009D38E6" w:rsidRPr="000305BF" w:rsidTr="00BA2BC1">
        <w:trPr>
          <w:cantSplit/>
        </w:trPr>
        <w:tc>
          <w:tcPr>
            <w:tcW w:w="1101" w:type="dxa"/>
            <w:vMerge/>
          </w:tcPr>
          <w:p w:rsidR="009D38E6" w:rsidRPr="000305BF" w:rsidRDefault="009D38E6" w:rsidP="006E374E">
            <w:pPr>
              <w:rPr>
                <w:rFonts w:cs="Arial"/>
              </w:rPr>
            </w:pPr>
          </w:p>
        </w:tc>
        <w:tc>
          <w:tcPr>
            <w:tcW w:w="1958" w:type="dxa"/>
          </w:tcPr>
          <w:p w:rsidR="009D38E6" w:rsidRPr="000305BF" w:rsidRDefault="009D38E6" w:rsidP="006E374E">
            <w:pPr>
              <w:rPr>
                <w:rFonts w:cs="Arial"/>
                <w:lang w:val="en-US"/>
              </w:rPr>
            </w:pPr>
            <w:r>
              <w:rPr>
                <w:rFonts w:cs="Arial"/>
                <w:lang w:val="en-US"/>
              </w:rPr>
              <w:t>Est.20.11</w:t>
            </w:r>
          </w:p>
        </w:tc>
        <w:tc>
          <w:tcPr>
            <w:tcW w:w="6121" w:type="dxa"/>
          </w:tcPr>
          <w:p w:rsidR="009D38E6" w:rsidRPr="00BB6675" w:rsidRDefault="009D38E6" w:rsidP="006E374E">
            <w:pPr>
              <w:jc w:val="both"/>
              <w:rPr>
                <w:rFonts w:cs="Arial"/>
              </w:rPr>
            </w:pPr>
            <w:r w:rsidRPr="009D38E6">
              <w:rPr>
                <w:rFonts w:cs="Arial"/>
              </w:rPr>
              <w:t>Aprovação da Lei de Responsabilidade Educacional. (Prazo de um ano)</w:t>
            </w:r>
          </w:p>
        </w:tc>
      </w:tr>
      <w:tr w:rsidR="00DC1230" w:rsidRPr="000305BF" w:rsidTr="00BA2BC1">
        <w:trPr>
          <w:cantSplit/>
        </w:trPr>
        <w:tc>
          <w:tcPr>
            <w:tcW w:w="1101" w:type="dxa"/>
            <w:vMerge w:val="restart"/>
          </w:tcPr>
          <w:p w:rsidR="00DC1230" w:rsidRPr="000305BF" w:rsidRDefault="00DC1230" w:rsidP="006E374E">
            <w:pPr>
              <w:rPr>
                <w:rFonts w:cs="Arial"/>
                <w:sz w:val="40"/>
                <w:szCs w:val="40"/>
              </w:rPr>
            </w:pPr>
            <w:r w:rsidRPr="000305BF">
              <w:rPr>
                <w:rFonts w:cs="Arial"/>
                <w:sz w:val="40"/>
                <w:szCs w:val="40"/>
              </w:rPr>
              <w:t>2016</w:t>
            </w: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r w:rsidRPr="000305BF">
              <w:rPr>
                <w:rFonts w:cs="Arial"/>
                <w:sz w:val="40"/>
                <w:szCs w:val="40"/>
              </w:rPr>
              <w:t>2016</w:t>
            </w: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p>
          <w:p w:rsidR="00DC1230" w:rsidRPr="000305BF" w:rsidRDefault="00DC1230" w:rsidP="006E374E">
            <w:pPr>
              <w:rPr>
                <w:rFonts w:cs="Arial"/>
                <w:sz w:val="40"/>
                <w:szCs w:val="40"/>
              </w:rPr>
            </w:pPr>
            <w:r w:rsidRPr="000305BF">
              <w:rPr>
                <w:rFonts w:cs="Arial"/>
                <w:sz w:val="40"/>
                <w:szCs w:val="40"/>
              </w:rPr>
              <w:t>2016</w:t>
            </w:r>
          </w:p>
          <w:p w:rsidR="00DC1230" w:rsidRPr="000305BF" w:rsidRDefault="00DC1230" w:rsidP="006E374E">
            <w:pPr>
              <w:rPr>
                <w:rFonts w:cs="Arial"/>
                <w:sz w:val="40"/>
                <w:szCs w:val="40"/>
              </w:rPr>
            </w:pPr>
          </w:p>
        </w:tc>
        <w:tc>
          <w:tcPr>
            <w:tcW w:w="1958" w:type="dxa"/>
          </w:tcPr>
          <w:p w:rsidR="00DC1230" w:rsidRPr="000305BF" w:rsidRDefault="00DC1230" w:rsidP="006E374E">
            <w:pPr>
              <w:rPr>
                <w:rFonts w:cs="Arial"/>
                <w:lang w:val="en-US"/>
              </w:rPr>
            </w:pPr>
            <w:proofErr w:type="gramStart"/>
            <w:r w:rsidRPr="000305BF">
              <w:rPr>
                <w:rFonts w:cs="Arial"/>
                <w:lang w:val="en-US"/>
              </w:rPr>
              <w:lastRenderedPageBreak/>
              <w:t>art</w:t>
            </w:r>
            <w:proofErr w:type="gramEnd"/>
            <w:r w:rsidRPr="000305BF">
              <w:rPr>
                <w:rFonts w:cs="Arial"/>
                <w:lang w:val="en-US"/>
              </w:rPr>
              <w:t>. 5º,§2º</w:t>
            </w:r>
          </w:p>
        </w:tc>
        <w:tc>
          <w:tcPr>
            <w:tcW w:w="6121" w:type="dxa"/>
          </w:tcPr>
          <w:p w:rsidR="00DC1230" w:rsidRPr="00AE6E61" w:rsidRDefault="00DC1230" w:rsidP="006E374E">
            <w:pPr>
              <w:jc w:val="both"/>
              <w:rPr>
                <w:rFonts w:cs="Arial"/>
              </w:rPr>
            </w:pPr>
            <w:r w:rsidRPr="00AE6E61">
              <w:rPr>
                <w:rFonts w:cs="Arial"/>
              </w:rPr>
              <w:t>Publicação de estudos pelo INEP para aferir a evolução das metas, com informações organizadas por ente federado e consolidadas em âmbito nacional</w:t>
            </w:r>
            <w:r w:rsidR="00B85FC9">
              <w:rPr>
                <w:rFonts w:cs="Arial"/>
              </w:rPr>
              <w:t>.</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proofErr w:type="gramStart"/>
            <w:r w:rsidRPr="000305BF">
              <w:rPr>
                <w:rFonts w:cs="Arial"/>
                <w:lang w:val="en-US"/>
              </w:rPr>
              <w:t>art</w:t>
            </w:r>
            <w:proofErr w:type="gramEnd"/>
            <w:r w:rsidRPr="000305BF">
              <w:rPr>
                <w:rFonts w:cs="Arial"/>
                <w:lang w:val="en-US"/>
              </w:rPr>
              <w:t>. 9º,</w:t>
            </w:r>
            <w:r w:rsidRPr="000305BF">
              <w:rPr>
                <w:rFonts w:cs="Arial"/>
                <w:i/>
                <w:lang w:val="en-US"/>
              </w:rPr>
              <w:t>caput</w:t>
            </w:r>
          </w:p>
        </w:tc>
        <w:tc>
          <w:tcPr>
            <w:tcW w:w="6121" w:type="dxa"/>
          </w:tcPr>
          <w:p w:rsidR="00B85FC9" w:rsidRPr="00AE6E61" w:rsidRDefault="00DC1230" w:rsidP="006E374E">
            <w:pPr>
              <w:jc w:val="both"/>
              <w:rPr>
                <w:rFonts w:cs="Arial"/>
              </w:rPr>
            </w:pPr>
            <w:r w:rsidRPr="00AE6E61">
              <w:rPr>
                <w:rFonts w:cs="Arial"/>
              </w:rPr>
              <w:t>Aprovação de leis específicas disciplinando a gestão democrática da educação públi</w:t>
            </w:r>
            <w:r w:rsidR="00B85FC9">
              <w:rPr>
                <w:rFonts w:cs="Arial"/>
              </w:rPr>
              <w:t>ca nos Estados, DF e Municípios.</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proofErr w:type="gramStart"/>
            <w:r w:rsidRPr="000305BF">
              <w:rPr>
                <w:rFonts w:cs="Arial"/>
                <w:lang w:val="en-US"/>
              </w:rPr>
              <w:t>art</w:t>
            </w:r>
            <w:proofErr w:type="gramEnd"/>
            <w:r w:rsidRPr="000305BF">
              <w:rPr>
                <w:rFonts w:cs="Arial"/>
                <w:lang w:val="en-US"/>
              </w:rPr>
              <w:t>. 13</w:t>
            </w:r>
          </w:p>
        </w:tc>
        <w:tc>
          <w:tcPr>
            <w:tcW w:w="6121" w:type="dxa"/>
          </w:tcPr>
          <w:p w:rsidR="00DC1230" w:rsidRPr="00AE6E61" w:rsidRDefault="00DC1230" w:rsidP="006E374E">
            <w:pPr>
              <w:jc w:val="both"/>
              <w:rPr>
                <w:rFonts w:cs="Arial"/>
              </w:rPr>
            </w:pPr>
            <w:r w:rsidRPr="00AE6E61">
              <w:rPr>
                <w:rFonts w:cs="Arial"/>
              </w:rPr>
              <w:t>Estabelecimento do Sistema Naciona</w:t>
            </w:r>
            <w:r w:rsidR="00B85FC9">
              <w:rPr>
                <w:rFonts w:cs="Arial"/>
              </w:rPr>
              <w:t>l de Educação em lei específica.</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lang w:val="en-US"/>
              </w:rPr>
              <w:t>Meta 1</w:t>
            </w:r>
          </w:p>
        </w:tc>
        <w:tc>
          <w:tcPr>
            <w:tcW w:w="6121" w:type="dxa"/>
          </w:tcPr>
          <w:p w:rsidR="00DC1230" w:rsidRPr="00AE6E61" w:rsidRDefault="00DC1230" w:rsidP="006E374E">
            <w:pPr>
              <w:jc w:val="both"/>
              <w:rPr>
                <w:rFonts w:cs="Arial"/>
              </w:rPr>
            </w:pPr>
            <w:r w:rsidRPr="00AE6E61">
              <w:rPr>
                <w:rFonts w:cs="Arial"/>
              </w:rPr>
              <w:t xml:space="preserve">Universalização da pré-escola para as crianças de </w:t>
            </w:r>
            <w:proofErr w:type="gramStart"/>
            <w:r w:rsidRPr="00AE6E61">
              <w:rPr>
                <w:rFonts w:cs="Arial"/>
              </w:rPr>
              <w:t>4</w:t>
            </w:r>
            <w:proofErr w:type="gramEnd"/>
            <w:r w:rsidRPr="00AE6E61">
              <w:rPr>
                <w:rFonts w:cs="Arial"/>
              </w:rPr>
              <w:t xml:space="preserve"> e 5 anos</w:t>
            </w:r>
            <w:r w:rsidR="00B85FC9">
              <w:rPr>
                <w:rFonts w:cs="Arial"/>
              </w:rPr>
              <w:t>.</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lang w:val="en-US"/>
              </w:rPr>
              <w:t>Est. 1.6</w:t>
            </w:r>
          </w:p>
        </w:tc>
        <w:tc>
          <w:tcPr>
            <w:tcW w:w="6121" w:type="dxa"/>
          </w:tcPr>
          <w:p w:rsidR="00DC1230" w:rsidRPr="00AE6E61" w:rsidRDefault="00DC1230" w:rsidP="006E374E">
            <w:pPr>
              <w:jc w:val="both"/>
              <w:rPr>
                <w:rFonts w:cs="Arial"/>
              </w:rPr>
            </w:pPr>
            <w:r w:rsidRPr="00AE6E61">
              <w:rPr>
                <w:rFonts w:cs="Arial"/>
              </w:rPr>
              <w:t xml:space="preserve">Implantação da avaliação da educação infantil, a ser realizada a cada </w:t>
            </w:r>
            <w:proofErr w:type="gramStart"/>
            <w:r w:rsidRPr="00AE6E61">
              <w:rPr>
                <w:rFonts w:cs="Arial"/>
              </w:rPr>
              <w:t>2</w:t>
            </w:r>
            <w:proofErr w:type="gramEnd"/>
            <w:r w:rsidRPr="00AE6E61">
              <w:rPr>
                <w:rFonts w:cs="Arial"/>
              </w:rPr>
              <w:t xml:space="preserve"> anos, com base em parâmetros nacionais de qualidade</w:t>
            </w:r>
            <w:r w:rsidR="00B85FC9">
              <w:rPr>
                <w:rFonts w:cs="Arial"/>
              </w:rPr>
              <w:t>.</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lang w:val="en-US"/>
              </w:rPr>
              <w:t>Est. 2.1</w:t>
            </w:r>
          </w:p>
        </w:tc>
        <w:tc>
          <w:tcPr>
            <w:tcW w:w="6121" w:type="dxa"/>
          </w:tcPr>
          <w:p w:rsidR="00DC1230" w:rsidRPr="00AE6E61" w:rsidRDefault="00DC1230" w:rsidP="006E374E">
            <w:pPr>
              <w:jc w:val="both"/>
              <w:rPr>
                <w:rFonts w:cs="Arial"/>
              </w:rPr>
            </w:pPr>
            <w:r w:rsidRPr="00AE6E61">
              <w:rPr>
                <w:rFonts w:cs="Arial"/>
              </w:rPr>
              <w:t>Elaboração pelo MEC, em articulação e colaboração com os entes federados e precedida por consulta pública nacional e posterior</w:t>
            </w:r>
            <w:proofErr w:type="gramStart"/>
            <w:r w:rsidRPr="00AE6E61">
              <w:rPr>
                <w:rFonts w:cs="Arial"/>
              </w:rPr>
              <w:t xml:space="preserve">  </w:t>
            </w:r>
            <w:proofErr w:type="gramEnd"/>
            <w:r w:rsidRPr="00AE6E61">
              <w:rPr>
                <w:rFonts w:cs="Arial"/>
              </w:rPr>
              <w:t xml:space="preserve">encaminhamento ao CNE, de proposta de direitos e objetivos de aprendizagem e desenvolvimento para os alunos do ensino fundamental. </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rPr>
              <w:t xml:space="preserve">Meta </w:t>
            </w:r>
            <w:proofErr w:type="gramStart"/>
            <w:r w:rsidRPr="000305BF">
              <w:rPr>
                <w:rFonts w:cs="Arial"/>
              </w:rPr>
              <w:t>3</w:t>
            </w:r>
            <w:proofErr w:type="gramEnd"/>
          </w:p>
        </w:tc>
        <w:tc>
          <w:tcPr>
            <w:tcW w:w="6121" w:type="dxa"/>
          </w:tcPr>
          <w:p w:rsidR="00DC1230" w:rsidRPr="00AE6E61" w:rsidRDefault="00DC1230" w:rsidP="006E374E">
            <w:pPr>
              <w:jc w:val="both"/>
              <w:rPr>
                <w:rFonts w:cs="Arial"/>
              </w:rPr>
            </w:pPr>
            <w:r w:rsidRPr="00AE6E61">
              <w:rPr>
                <w:rFonts w:cs="Arial"/>
              </w:rPr>
              <w:t>Universalização do</w:t>
            </w:r>
            <w:r w:rsidR="009D38E6">
              <w:rPr>
                <w:rFonts w:cs="Arial"/>
              </w:rPr>
              <w:t xml:space="preserve"> atendimento ao</w:t>
            </w:r>
            <w:r w:rsidRPr="00AE6E61">
              <w:rPr>
                <w:rFonts w:cs="Arial"/>
              </w:rPr>
              <w:t xml:space="preserve"> ensino médio para a população de 15 a 17 </w:t>
            </w:r>
            <w:r w:rsidR="009D38E6" w:rsidRPr="00AE6E61">
              <w:rPr>
                <w:rFonts w:cs="Arial"/>
              </w:rPr>
              <w:t>anos</w:t>
            </w:r>
            <w:r w:rsidR="009D38E6">
              <w:rPr>
                <w:rFonts w:cs="Arial"/>
              </w:rPr>
              <w:t xml:space="preserve"> (com </w:t>
            </w:r>
            <w:proofErr w:type="spellStart"/>
            <w:r w:rsidR="009D38E6">
              <w:rPr>
                <w:rFonts w:cs="Arial"/>
              </w:rPr>
              <w:t>tx</w:t>
            </w:r>
            <w:proofErr w:type="spellEnd"/>
            <w:r w:rsidR="009D38E6">
              <w:rPr>
                <w:rFonts w:cs="Arial"/>
              </w:rPr>
              <w:t>. Líq. de 85%)</w:t>
            </w:r>
            <w:r w:rsidRPr="00AE6E61">
              <w:rPr>
                <w:rFonts w:cs="Arial"/>
              </w:rPr>
              <w:t>.</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rPr>
              <w:t>Est.3.2</w:t>
            </w:r>
          </w:p>
        </w:tc>
        <w:tc>
          <w:tcPr>
            <w:tcW w:w="6121" w:type="dxa"/>
          </w:tcPr>
          <w:p w:rsidR="00DC1230" w:rsidRPr="00AE6E61" w:rsidRDefault="00DC1230" w:rsidP="006E374E">
            <w:pPr>
              <w:jc w:val="both"/>
              <w:rPr>
                <w:rFonts w:cs="Arial"/>
              </w:rPr>
            </w:pPr>
            <w:r w:rsidRPr="00AE6E61">
              <w:rPr>
                <w:rFonts w:cs="Arial"/>
              </w:rPr>
              <w:t>Elaboração pelo MEC, em articulação e colaboração com os entes federados e precedida por consulta pública nacional e posterior</w:t>
            </w:r>
            <w:proofErr w:type="gramStart"/>
            <w:r w:rsidRPr="00AE6E61">
              <w:rPr>
                <w:rFonts w:cs="Arial"/>
              </w:rPr>
              <w:t xml:space="preserve">  </w:t>
            </w:r>
            <w:proofErr w:type="gramEnd"/>
            <w:r w:rsidRPr="00AE6E61">
              <w:rPr>
                <w:rFonts w:cs="Arial"/>
              </w:rPr>
              <w:t>encaminhamento ao CNE, de proposta de direitos e objetivos de aprendizagem e desenvolvimento para os alunos do ensino médio</w:t>
            </w:r>
            <w:r w:rsidR="00B85FC9">
              <w:rPr>
                <w:rFonts w:cs="Arial"/>
              </w:rPr>
              <w:t>.</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rPr>
              <w:t xml:space="preserve">Meta </w:t>
            </w:r>
            <w:proofErr w:type="gramStart"/>
            <w:r w:rsidRPr="000305BF">
              <w:rPr>
                <w:rFonts w:cs="Arial"/>
              </w:rPr>
              <w:t>4</w:t>
            </w:r>
            <w:proofErr w:type="gramEnd"/>
          </w:p>
        </w:tc>
        <w:tc>
          <w:tcPr>
            <w:tcW w:w="6121" w:type="dxa"/>
          </w:tcPr>
          <w:p w:rsidR="00DC1230" w:rsidRPr="00AE6E61" w:rsidRDefault="00DC1230" w:rsidP="006E374E">
            <w:pPr>
              <w:jc w:val="both"/>
              <w:rPr>
                <w:rFonts w:cs="Arial"/>
              </w:rPr>
            </w:pPr>
            <w:r w:rsidRPr="00AE6E61">
              <w:rPr>
                <w:rFonts w:cs="Arial"/>
              </w:rPr>
              <w:t xml:space="preserve"> </w:t>
            </w:r>
            <w:r w:rsidR="00BB6675">
              <w:rPr>
                <w:rFonts w:cs="Arial"/>
              </w:rPr>
              <w:t>U</w:t>
            </w:r>
            <w:r w:rsidRPr="00AE6E61">
              <w:rPr>
                <w:rFonts w:cs="Arial"/>
              </w:rPr>
              <w:t>niversalização do acesso à educação básica e ao atendimento educacional especializado para a população de 4 a 17 anos com deficiência, transtornos globais do desenvolvimento e altas habilidades ou superdotação (não há definição de prazo específico no PNE, mas deve ser observado o ano de 2016 definido pela Emenda Constitucional 59 para a "universalização da</w:t>
            </w:r>
            <w:proofErr w:type="gramStart"/>
            <w:r w:rsidRPr="00AE6E61">
              <w:rPr>
                <w:rFonts w:cs="Arial"/>
              </w:rPr>
              <w:t xml:space="preserve">  </w:t>
            </w:r>
            <w:proofErr w:type="gramEnd"/>
            <w:r w:rsidRPr="00AE6E61">
              <w:rPr>
                <w:rFonts w:cs="Arial"/>
              </w:rPr>
              <w:t>educação básica obrigatória e gratuita dos 4 (quatro) aos 17 (dezessete) anos de idade".</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lang w:val="en-US"/>
              </w:rPr>
              <w:t>Est.4.14</w:t>
            </w:r>
          </w:p>
        </w:tc>
        <w:tc>
          <w:tcPr>
            <w:tcW w:w="6121" w:type="dxa"/>
          </w:tcPr>
          <w:p w:rsidR="00DC1230" w:rsidRPr="00AE6E61" w:rsidRDefault="00DC1230" w:rsidP="006E374E">
            <w:pPr>
              <w:jc w:val="both"/>
              <w:rPr>
                <w:rFonts w:cs="Arial"/>
              </w:rPr>
            </w:pPr>
            <w:r w:rsidRPr="00AE6E61">
              <w:rPr>
                <w:rFonts w:cs="Arial"/>
              </w:rPr>
              <w:t xml:space="preserve">Definição de indicadores de qualidade e de política de avaliação e supervisão para o funcionamento de instituições públicas e privadas que prestam atendimento a alunos com deficiência, transtornos globais do desenvolvimento e altas habilidades ou superdotação. </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lang w:val="en-US"/>
              </w:rPr>
              <w:t>Est.7.21</w:t>
            </w:r>
          </w:p>
        </w:tc>
        <w:tc>
          <w:tcPr>
            <w:tcW w:w="6121" w:type="dxa"/>
          </w:tcPr>
          <w:p w:rsidR="00DC1230" w:rsidRPr="00AE6E61" w:rsidRDefault="00DC1230" w:rsidP="006E374E">
            <w:pPr>
              <w:jc w:val="both"/>
              <w:rPr>
                <w:rFonts w:cs="Arial"/>
              </w:rPr>
            </w:pPr>
            <w:r w:rsidRPr="00AE6E61">
              <w:rPr>
                <w:rFonts w:cs="Arial"/>
              </w:rPr>
              <w:t xml:space="preserve">Estabelecimento de parâmetros mínimos de qualidade dos serviços da educação básica, a serem utilizados como referência para infraestrutura das escolas, recursos pedagógicos, entre outros insumos relevantes, bem como instrumento para adoção de medidas para a melhoria da qualidade do ensino. A responsabilidade é da União, em regime de colaboração com os entes federado. </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lang w:val="en-US"/>
              </w:rPr>
              <w:t>Est.12.19</w:t>
            </w:r>
          </w:p>
        </w:tc>
        <w:tc>
          <w:tcPr>
            <w:tcW w:w="6121" w:type="dxa"/>
          </w:tcPr>
          <w:p w:rsidR="00DC1230" w:rsidRPr="00AE6E61" w:rsidRDefault="00DC1230" w:rsidP="006E374E">
            <w:pPr>
              <w:jc w:val="both"/>
              <w:rPr>
                <w:rFonts w:cs="Arial"/>
              </w:rPr>
            </w:pPr>
            <w:r w:rsidRPr="00AE6E61">
              <w:rPr>
                <w:rFonts w:cs="Arial"/>
              </w:rPr>
              <w:t xml:space="preserve">Reestruturação dos procedimentos adotados na área de avaliação, regulação e supervisão, em relação aos processos de autorização de cursos e instituições, de reconhecimento ou renovação de reconhecimento de cursos superiores e de credenciamento ou recredenciamento de instituições, no âmbito do sistema federal de ensino. </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lang w:val="en-US"/>
              </w:rPr>
              <w:t>Meta 18</w:t>
            </w:r>
          </w:p>
        </w:tc>
        <w:tc>
          <w:tcPr>
            <w:tcW w:w="6121" w:type="dxa"/>
          </w:tcPr>
          <w:p w:rsidR="00DC1230" w:rsidRPr="00AE6E61" w:rsidRDefault="00DC1230" w:rsidP="006E374E">
            <w:pPr>
              <w:jc w:val="both"/>
              <w:rPr>
                <w:rFonts w:cs="Arial"/>
              </w:rPr>
            </w:pPr>
            <w:r w:rsidRPr="00AE6E61">
              <w:rPr>
                <w:rFonts w:cs="Arial"/>
              </w:rPr>
              <w:t xml:space="preserve">Existência de planos de Carreira para os profissionais da educação básica e superior pública de todos os sistemas de ensino e, para o plano de Carreira dos profissionais da educação básica pública, tomar como referência o piso salarial nacional profissional. </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lang w:val="en-US"/>
              </w:rPr>
              <w:t>Est</w:t>
            </w:r>
            <w:r>
              <w:rPr>
                <w:rFonts w:cs="Arial"/>
                <w:lang w:val="en-US"/>
              </w:rPr>
              <w:t>.</w:t>
            </w:r>
            <w:r w:rsidRPr="000305BF">
              <w:rPr>
                <w:rFonts w:cs="Arial"/>
                <w:lang w:val="en-US"/>
              </w:rPr>
              <w:t xml:space="preserve"> 18.1</w:t>
            </w:r>
          </w:p>
        </w:tc>
        <w:tc>
          <w:tcPr>
            <w:tcW w:w="6121" w:type="dxa"/>
          </w:tcPr>
          <w:p w:rsidR="00DC1230" w:rsidRPr="00AE6E61" w:rsidRDefault="00DC1230" w:rsidP="006E374E">
            <w:pPr>
              <w:jc w:val="both"/>
              <w:rPr>
                <w:rFonts w:cs="Arial"/>
              </w:rPr>
            </w:pPr>
            <w:r w:rsidRPr="00AE6E61">
              <w:rPr>
                <w:rFonts w:cs="Arial"/>
              </w:rPr>
              <w:t>Estruturação das redes públicas de educação básica de modo que</w:t>
            </w:r>
            <w:proofErr w:type="gramStart"/>
            <w:r w:rsidRPr="00AE6E61">
              <w:rPr>
                <w:rFonts w:cs="Arial"/>
              </w:rPr>
              <w:t xml:space="preserve">  </w:t>
            </w:r>
            <w:proofErr w:type="gramEnd"/>
            <w:r w:rsidRPr="00AE6E61">
              <w:rPr>
                <w:rFonts w:cs="Arial"/>
              </w:rPr>
              <w:t xml:space="preserve">90%, no mínimo, dos respectivos profissionais do magistério e 50%, no mínimo, dos respectivos profissionais da educação não docentes sejam ocupantes de cargos de provimento efetivo e estejam em exercício nas redes escolares a que se encontrem vinculados. </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lang w:val="en-US"/>
              </w:rPr>
              <w:t>Est.18.3</w:t>
            </w:r>
          </w:p>
        </w:tc>
        <w:tc>
          <w:tcPr>
            <w:tcW w:w="6121" w:type="dxa"/>
          </w:tcPr>
          <w:p w:rsidR="00DC1230" w:rsidRPr="00AE6E61" w:rsidRDefault="00DC1230" w:rsidP="006E374E">
            <w:pPr>
              <w:jc w:val="both"/>
              <w:rPr>
                <w:rFonts w:cs="Arial"/>
              </w:rPr>
            </w:pPr>
            <w:r w:rsidRPr="00AE6E61">
              <w:rPr>
                <w:rFonts w:cs="Arial"/>
              </w:rPr>
              <w:t>Realização de prova nacional para subsidiar os Estados, o Distrito Federal e os Municípios, mediante adesão, na realização de concursos públicos de admissão de profissionais do magistério da educação básica pública. A iniciativa é do Ministério da Educação, a cada dois anos, a partir do segundo ano de vigência do PNE.</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lang w:val="en-US"/>
              </w:rPr>
              <w:t>Est. 18.5</w:t>
            </w:r>
          </w:p>
        </w:tc>
        <w:tc>
          <w:tcPr>
            <w:tcW w:w="6121" w:type="dxa"/>
          </w:tcPr>
          <w:p w:rsidR="00DC1230" w:rsidRPr="00AE6E61" w:rsidRDefault="00DC1230" w:rsidP="006E374E">
            <w:pPr>
              <w:jc w:val="both"/>
              <w:rPr>
                <w:rFonts w:cs="Arial"/>
              </w:rPr>
            </w:pPr>
            <w:r w:rsidRPr="00AE6E61">
              <w:rPr>
                <w:rFonts w:cs="Arial"/>
              </w:rPr>
              <w:t>Realização anual do censo dos profissionais da educação básica de outros segmentos que não os do magistério. A iniciativa é do Ministério da Educação, em regime de colaboração. (A partir do segundo ano de vigência do PNE.</w:t>
            </w:r>
            <w:proofErr w:type="gramStart"/>
            <w:r w:rsidRPr="00AE6E61">
              <w:rPr>
                <w:rFonts w:cs="Arial"/>
              </w:rPr>
              <w:t>)</w:t>
            </w:r>
            <w:proofErr w:type="gramEnd"/>
          </w:p>
        </w:tc>
      </w:tr>
      <w:tr w:rsidR="00DC1230" w:rsidRPr="000305BF" w:rsidTr="00BA2BC1">
        <w:trPr>
          <w:cantSplit/>
        </w:trPr>
        <w:tc>
          <w:tcPr>
            <w:tcW w:w="1101" w:type="dxa"/>
            <w:vMerge/>
          </w:tcPr>
          <w:p w:rsidR="00DC1230" w:rsidRPr="000305BF" w:rsidRDefault="00DC1230" w:rsidP="006E374E">
            <w:pPr>
              <w:rPr>
                <w:rFonts w:cs="Arial"/>
                <w:lang w:val="en-US"/>
              </w:rPr>
            </w:pPr>
          </w:p>
        </w:tc>
        <w:tc>
          <w:tcPr>
            <w:tcW w:w="1958" w:type="dxa"/>
          </w:tcPr>
          <w:p w:rsidR="00DC1230" w:rsidRPr="000305BF" w:rsidRDefault="00DC1230" w:rsidP="006E374E">
            <w:pPr>
              <w:rPr>
                <w:rFonts w:cs="Arial"/>
                <w:lang w:val="en-US"/>
              </w:rPr>
            </w:pPr>
            <w:r w:rsidRPr="000305BF">
              <w:rPr>
                <w:rFonts w:cs="Arial"/>
                <w:lang w:val="en-US"/>
              </w:rPr>
              <w:t>Meta 19</w:t>
            </w:r>
          </w:p>
        </w:tc>
        <w:tc>
          <w:tcPr>
            <w:tcW w:w="6121" w:type="dxa"/>
          </w:tcPr>
          <w:p w:rsidR="00DC1230" w:rsidRPr="00AE6E61" w:rsidRDefault="00DC1230" w:rsidP="006E374E">
            <w:pPr>
              <w:jc w:val="both"/>
              <w:rPr>
                <w:rFonts w:cs="Arial"/>
              </w:rPr>
            </w:pPr>
            <w:r w:rsidRPr="00AE6E61">
              <w:rPr>
                <w:rFonts w:cs="Arial"/>
              </w:rPr>
              <w:t>Garantia de condições para a efetivação da gestão democrática da educação, associada a critérios técnicos de mérito e desempenho e à consulta pública à comunidade escolar, no âmbito das escolas públicas, prevendo recursos e apoio técnico da União para tanto</w:t>
            </w:r>
            <w:r w:rsidR="00B85FC9">
              <w:rPr>
                <w:rFonts w:cs="Arial"/>
              </w:rPr>
              <w:t>.</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lang w:val="en-US"/>
              </w:rPr>
              <w:t>Est.20.6</w:t>
            </w:r>
          </w:p>
        </w:tc>
        <w:tc>
          <w:tcPr>
            <w:tcW w:w="6121" w:type="dxa"/>
          </w:tcPr>
          <w:p w:rsidR="00DC1230" w:rsidRPr="00AE6E61" w:rsidRDefault="00DC1230" w:rsidP="006E374E">
            <w:pPr>
              <w:jc w:val="both"/>
              <w:rPr>
                <w:rFonts w:cs="Arial"/>
              </w:rPr>
            </w:pPr>
            <w:r w:rsidRPr="00AE6E61">
              <w:rPr>
                <w:rFonts w:cs="Arial"/>
              </w:rPr>
              <w:t xml:space="preserve">Implantação do Custo Aluno-Qualidade inicial - </w:t>
            </w:r>
            <w:proofErr w:type="gramStart"/>
            <w:r w:rsidRPr="00AE6E61">
              <w:rPr>
                <w:rFonts w:cs="Arial"/>
              </w:rPr>
              <w:t>CAQi</w:t>
            </w:r>
            <w:proofErr w:type="gramEnd"/>
            <w:r w:rsidRPr="00AE6E61">
              <w:rPr>
                <w:rFonts w:cs="Arial"/>
              </w:rPr>
              <w:t xml:space="preserve">, referenciado no conjunto de padrões mínimos estabelecidos na legislação educacional  e cujo financiamento será  calculado com base nos respectivos insumos indispensáveis ao processo de ensino-aprendizagem e será progressivamente reajustado até a implementação plena do Custo Aluno Qualidade </w:t>
            </w:r>
            <w:r w:rsidR="00B85FC9">
              <w:rPr>
                <w:rFonts w:cs="Arial"/>
              </w:rPr>
              <w:t>–</w:t>
            </w:r>
            <w:r w:rsidRPr="00AE6E61">
              <w:rPr>
                <w:rFonts w:cs="Arial"/>
              </w:rPr>
              <w:t xml:space="preserve"> CAQ</w:t>
            </w:r>
            <w:r w:rsidR="00B85FC9">
              <w:rPr>
                <w:rFonts w:cs="Arial"/>
              </w:rPr>
              <w:t>.</w:t>
            </w:r>
          </w:p>
        </w:tc>
      </w:tr>
      <w:tr w:rsidR="00DC1230" w:rsidRPr="000305BF" w:rsidTr="009D38E6">
        <w:trPr>
          <w:cantSplit/>
          <w:trHeight w:val="1328"/>
        </w:trPr>
        <w:tc>
          <w:tcPr>
            <w:tcW w:w="1101" w:type="dxa"/>
            <w:vMerge/>
          </w:tcPr>
          <w:p w:rsidR="00DC1230" w:rsidRPr="00AE6E61"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lang w:val="en-US"/>
              </w:rPr>
              <w:t>Est.20.9</w:t>
            </w:r>
          </w:p>
        </w:tc>
        <w:tc>
          <w:tcPr>
            <w:tcW w:w="6121" w:type="dxa"/>
          </w:tcPr>
          <w:p w:rsidR="00DC1230" w:rsidRPr="00AE6E61" w:rsidRDefault="00DC1230" w:rsidP="006E374E">
            <w:pPr>
              <w:jc w:val="both"/>
              <w:rPr>
                <w:rFonts w:cs="Arial"/>
              </w:rPr>
            </w:pPr>
            <w:r w:rsidRPr="00AE6E61">
              <w:rPr>
                <w:rFonts w:cs="Arial"/>
              </w:rPr>
              <w:t>Regulamentação, por lei complementar, do parágrafo único do art. 23 e o do art. 211 da Constituição Federal (Regime de Colaboração entre a União, os Estados, o Distrito Federal e os Municípios, em matéria educacional)</w:t>
            </w:r>
            <w:r w:rsidR="00B85FC9">
              <w:rPr>
                <w:rFonts w:cs="Arial"/>
              </w:rPr>
              <w:t>.</w:t>
            </w:r>
          </w:p>
        </w:tc>
      </w:tr>
      <w:tr w:rsidR="00DC1230" w:rsidRPr="000305BF" w:rsidTr="00BA2BC1">
        <w:trPr>
          <w:cantSplit/>
        </w:trPr>
        <w:tc>
          <w:tcPr>
            <w:tcW w:w="1101" w:type="dxa"/>
            <w:vMerge w:val="restart"/>
          </w:tcPr>
          <w:p w:rsidR="00DC1230" w:rsidRPr="000305BF" w:rsidRDefault="00DC1230" w:rsidP="006E374E">
            <w:pPr>
              <w:rPr>
                <w:rFonts w:cs="Arial"/>
                <w:sz w:val="40"/>
                <w:szCs w:val="40"/>
                <w:lang w:val="en-US"/>
              </w:rPr>
            </w:pPr>
            <w:r w:rsidRPr="000305BF">
              <w:rPr>
                <w:rFonts w:cs="Arial"/>
                <w:sz w:val="40"/>
                <w:szCs w:val="40"/>
                <w:lang w:val="en-US"/>
              </w:rPr>
              <w:t>2017</w:t>
            </w:r>
          </w:p>
        </w:tc>
        <w:tc>
          <w:tcPr>
            <w:tcW w:w="1958" w:type="dxa"/>
          </w:tcPr>
          <w:p w:rsidR="00DC1230" w:rsidRPr="000305BF" w:rsidRDefault="00DC1230" w:rsidP="006E374E">
            <w:pPr>
              <w:rPr>
                <w:rFonts w:cs="Arial"/>
                <w:lang w:val="en-US"/>
              </w:rPr>
            </w:pPr>
            <w:r w:rsidRPr="000305BF">
              <w:rPr>
                <w:rFonts w:cs="Arial"/>
                <w:lang w:val="en-US"/>
              </w:rPr>
              <w:t>Meta 7</w:t>
            </w:r>
          </w:p>
        </w:tc>
        <w:tc>
          <w:tcPr>
            <w:tcW w:w="6121" w:type="dxa"/>
          </w:tcPr>
          <w:p w:rsidR="00DC1230" w:rsidRPr="00AE6E61" w:rsidRDefault="00DC1230" w:rsidP="006E374E">
            <w:pPr>
              <w:jc w:val="both"/>
              <w:rPr>
                <w:rFonts w:cs="Arial"/>
              </w:rPr>
            </w:pPr>
            <w:r w:rsidRPr="00AE6E61">
              <w:rPr>
                <w:rFonts w:cs="Arial"/>
              </w:rPr>
              <w:t>Desempenho de alunos no IDEB</w:t>
            </w:r>
            <w:r w:rsidR="00B85FC9">
              <w:rPr>
                <w:rFonts w:cs="Arial"/>
              </w:rPr>
              <w:t>.</w:t>
            </w:r>
          </w:p>
        </w:tc>
      </w:tr>
      <w:tr w:rsidR="00DC1230" w:rsidRPr="000305BF" w:rsidTr="00BA2BC1">
        <w:trPr>
          <w:cantSplit/>
        </w:trPr>
        <w:tc>
          <w:tcPr>
            <w:tcW w:w="1101" w:type="dxa"/>
            <w:vMerge/>
          </w:tcPr>
          <w:p w:rsidR="00DC1230" w:rsidRPr="000305BF" w:rsidRDefault="00DC1230" w:rsidP="006E374E">
            <w:pPr>
              <w:rPr>
                <w:rFonts w:cs="Arial"/>
                <w:sz w:val="40"/>
                <w:szCs w:val="40"/>
              </w:rPr>
            </w:pPr>
          </w:p>
        </w:tc>
        <w:tc>
          <w:tcPr>
            <w:tcW w:w="1958" w:type="dxa"/>
          </w:tcPr>
          <w:p w:rsidR="00DC1230" w:rsidRPr="000305BF" w:rsidRDefault="00DC1230" w:rsidP="006E374E">
            <w:pPr>
              <w:rPr>
                <w:rFonts w:cs="Arial"/>
                <w:lang w:val="en-US"/>
              </w:rPr>
            </w:pPr>
            <w:r w:rsidRPr="000305BF">
              <w:rPr>
                <w:rFonts w:cs="Arial"/>
                <w:lang w:val="en-US"/>
              </w:rPr>
              <w:t>Est.  20.8</w:t>
            </w:r>
          </w:p>
        </w:tc>
        <w:tc>
          <w:tcPr>
            <w:tcW w:w="6121" w:type="dxa"/>
          </w:tcPr>
          <w:p w:rsidR="00DC1230" w:rsidRPr="00AE6E61" w:rsidRDefault="00DC1230" w:rsidP="006E374E">
            <w:pPr>
              <w:jc w:val="both"/>
              <w:rPr>
                <w:rFonts w:cs="Arial"/>
              </w:rPr>
            </w:pPr>
            <w:r w:rsidRPr="00AE6E61">
              <w:rPr>
                <w:rFonts w:cs="Arial"/>
              </w:rPr>
              <w:t xml:space="preserve">Definição do CAQ, a ser continuamente ajustado, com base em metodologia formulada pelo Ministério da Educação, e acompanhado pelo Fórum Nacional de Educação, pelo Conselho Nacional de Educação e pelas Comissões de Educação da Câmara dos Deputados e de Educação, Cultura e Esportes do Senado Federal. </w:t>
            </w:r>
          </w:p>
        </w:tc>
      </w:tr>
      <w:tr w:rsidR="00DC1230" w:rsidRPr="000305BF" w:rsidTr="00BA2BC1">
        <w:trPr>
          <w:cantSplit/>
        </w:trPr>
        <w:tc>
          <w:tcPr>
            <w:tcW w:w="1101" w:type="dxa"/>
            <w:vMerge w:val="restart"/>
          </w:tcPr>
          <w:p w:rsidR="00DC1230" w:rsidRPr="000305BF" w:rsidRDefault="00DC1230" w:rsidP="006E374E">
            <w:pPr>
              <w:rPr>
                <w:rFonts w:cs="Arial"/>
                <w:sz w:val="40"/>
                <w:szCs w:val="40"/>
                <w:lang w:val="en-US"/>
              </w:rPr>
            </w:pPr>
            <w:r w:rsidRPr="000305BF">
              <w:rPr>
                <w:rFonts w:cs="Arial"/>
                <w:sz w:val="40"/>
                <w:szCs w:val="40"/>
                <w:lang w:val="en-US"/>
              </w:rPr>
              <w:t>2018</w:t>
            </w:r>
          </w:p>
        </w:tc>
        <w:tc>
          <w:tcPr>
            <w:tcW w:w="1958" w:type="dxa"/>
          </w:tcPr>
          <w:p w:rsidR="00DC1230" w:rsidRPr="000305BF" w:rsidRDefault="00DC1230" w:rsidP="006E374E">
            <w:pPr>
              <w:rPr>
                <w:rFonts w:cs="Arial"/>
                <w:lang w:val="en-US"/>
              </w:rPr>
            </w:pPr>
            <w:proofErr w:type="gramStart"/>
            <w:r w:rsidRPr="000305BF">
              <w:rPr>
                <w:rFonts w:cs="Arial"/>
                <w:lang w:val="en-US"/>
              </w:rPr>
              <w:t>art</w:t>
            </w:r>
            <w:proofErr w:type="gramEnd"/>
            <w:r w:rsidRPr="000305BF">
              <w:rPr>
                <w:rFonts w:cs="Arial"/>
                <w:lang w:val="en-US"/>
              </w:rPr>
              <w:t xml:space="preserve">. 5º,§2º, </w:t>
            </w:r>
          </w:p>
        </w:tc>
        <w:tc>
          <w:tcPr>
            <w:tcW w:w="6121" w:type="dxa"/>
          </w:tcPr>
          <w:p w:rsidR="00DC1230" w:rsidRPr="00AE6E61" w:rsidRDefault="00BB6675" w:rsidP="006E374E">
            <w:pPr>
              <w:jc w:val="both"/>
              <w:rPr>
                <w:rFonts w:cs="Arial"/>
              </w:rPr>
            </w:pPr>
            <w:r>
              <w:rPr>
                <w:rFonts w:cs="Arial"/>
              </w:rPr>
              <w:t>E</w:t>
            </w:r>
            <w:r w:rsidR="00DC1230" w:rsidRPr="00AE6E61">
              <w:rPr>
                <w:rFonts w:cs="Arial"/>
              </w:rPr>
              <w:t>studos do INEP para aferição da evolução das metas</w:t>
            </w:r>
            <w:r w:rsidR="00B85FC9">
              <w:rPr>
                <w:rFonts w:cs="Arial"/>
              </w:rPr>
              <w:t>.</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lang w:val="en-US"/>
              </w:rPr>
              <w:t>art 5º,§ 3º</w:t>
            </w:r>
          </w:p>
        </w:tc>
        <w:tc>
          <w:tcPr>
            <w:tcW w:w="6121" w:type="dxa"/>
          </w:tcPr>
          <w:p w:rsidR="00DC1230" w:rsidRPr="00AE6E61" w:rsidRDefault="00DC1230" w:rsidP="006E374E">
            <w:pPr>
              <w:jc w:val="both"/>
              <w:rPr>
                <w:rFonts w:cs="Arial"/>
              </w:rPr>
            </w:pPr>
            <w:r w:rsidRPr="00AE6E61">
              <w:rPr>
                <w:rFonts w:cs="Arial"/>
              </w:rPr>
              <w:t>Avaliação da meta progressiva de investimento público em educação, que poderá ser ampliada por lei para atender às necessidades financeiras para o cumprimento das demais metas</w:t>
            </w:r>
            <w:r w:rsidR="00B85FC9">
              <w:rPr>
                <w:rFonts w:cs="Arial"/>
              </w:rPr>
              <w:t>.</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proofErr w:type="gramStart"/>
            <w:r w:rsidRPr="000305BF">
              <w:rPr>
                <w:rFonts w:cs="Arial"/>
                <w:lang w:val="en-US"/>
              </w:rPr>
              <w:t>art</w:t>
            </w:r>
            <w:proofErr w:type="gramEnd"/>
            <w:r w:rsidRPr="000305BF">
              <w:rPr>
                <w:rFonts w:cs="Arial"/>
                <w:lang w:val="en-US"/>
              </w:rPr>
              <w:t>. 6º caput e §2º</w:t>
            </w:r>
          </w:p>
        </w:tc>
        <w:tc>
          <w:tcPr>
            <w:tcW w:w="6121" w:type="dxa"/>
          </w:tcPr>
          <w:p w:rsidR="00DC1230" w:rsidRPr="00AE6E61" w:rsidRDefault="00DC1230" w:rsidP="006E374E">
            <w:pPr>
              <w:jc w:val="both"/>
              <w:rPr>
                <w:rFonts w:cs="Arial"/>
              </w:rPr>
            </w:pPr>
            <w:r w:rsidRPr="00AE6E61">
              <w:rPr>
                <w:rFonts w:cs="Arial"/>
              </w:rPr>
              <w:t>Realização da CONAE</w:t>
            </w:r>
            <w:r w:rsidR="00B85FC9">
              <w:rPr>
                <w:rFonts w:cs="Arial"/>
              </w:rPr>
              <w:t>.</w:t>
            </w:r>
          </w:p>
        </w:tc>
      </w:tr>
      <w:tr w:rsidR="00DC1230" w:rsidRPr="000305BF" w:rsidTr="00BA2BC1">
        <w:trPr>
          <w:cantSplit/>
        </w:trPr>
        <w:tc>
          <w:tcPr>
            <w:tcW w:w="1101" w:type="dxa"/>
            <w:vMerge/>
          </w:tcPr>
          <w:p w:rsidR="00DC1230" w:rsidRPr="000305BF" w:rsidRDefault="00DC1230" w:rsidP="006E374E">
            <w:pPr>
              <w:rPr>
                <w:rFonts w:cs="Arial"/>
                <w:lang w:val="en-US"/>
              </w:rPr>
            </w:pPr>
          </w:p>
        </w:tc>
        <w:tc>
          <w:tcPr>
            <w:tcW w:w="1958" w:type="dxa"/>
          </w:tcPr>
          <w:p w:rsidR="00DC1230" w:rsidRPr="000305BF" w:rsidRDefault="00DC1230" w:rsidP="006E374E">
            <w:pPr>
              <w:rPr>
                <w:rFonts w:cs="Arial"/>
                <w:lang w:val="en-US"/>
              </w:rPr>
            </w:pPr>
            <w:r w:rsidRPr="000305BF">
              <w:rPr>
                <w:rFonts w:cs="Arial"/>
                <w:lang w:val="en-US"/>
              </w:rPr>
              <w:t>Est. 1.6</w:t>
            </w:r>
          </w:p>
        </w:tc>
        <w:tc>
          <w:tcPr>
            <w:tcW w:w="6121" w:type="dxa"/>
          </w:tcPr>
          <w:p w:rsidR="00DC1230" w:rsidRPr="00AE6E61" w:rsidRDefault="00BA2BC1" w:rsidP="006E374E">
            <w:pPr>
              <w:jc w:val="both"/>
              <w:rPr>
                <w:rFonts w:cs="Arial"/>
              </w:rPr>
            </w:pPr>
            <w:r w:rsidRPr="00BA2BC1">
              <w:rPr>
                <w:rFonts w:cs="Arial"/>
              </w:rPr>
              <w:t>A</w:t>
            </w:r>
            <w:r w:rsidR="00DC1230" w:rsidRPr="00AE6E61">
              <w:rPr>
                <w:rFonts w:cs="Arial"/>
              </w:rPr>
              <w:t>valiação da educação infantil</w:t>
            </w:r>
            <w:proofErr w:type="gramStart"/>
            <w:r w:rsidR="00DC1230" w:rsidRPr="00AE6E61">
              <w:rPr>
                <w:rFonts w:cs="Arial"/>
              </w:rPr>
              <w:t>, ,</w:t>
            </w:r>
            <w:proofErr w:type="gramEnd"/>
            <w:r w:rsidR="00DC1230" w:rsidRPr="00AE6E61">
              <w:rPr>
                <w:rFonts w:cs="Arial"/>
              </w:rPr>
              <w:t xml:space="preserve"> com base em parâmetros nacionais de qualidade. </w:t>
            </w:r>
          </w:p>
          <w:p w:rsidR="00DC1230" w:rsidRPr="00AE6E61" w:rsidRDefault="00DC1230" w:rsidP="006E374E">
            <w:pPr>
              <w:jc w:val="both"/>
              <w:rPr>
                <w:rFonts w:cs="Arial"/>
              </w:rPr>
            </w:pP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lang w:val="en-US"/>
              </w:rPr>
              <w:t>Est.7.11</w:t>
            </w:r>
          </w:p>
        </w:tc>
        <w:tc>
          <w:tcPr>
            <w:tcW w:w="6121" w:type="dxa"/>
          </w:tcPr>
          <w:p w:rsidR="00DC1230" w:rsidRPr="00AE6E61" w:rsidRDefault="00DC1230" w:rsidP="006E374E">
            <w:pPr>
              <w:jc w:val="both"/>
              <w:rPr>
                <w:rFonts w:cs="Arial"/>
              </w:rPr>
            </w:pPr>
            <w:r w:rsidRPr="00AE6E61">
              <w:rPr>
                <w:rFonts w:cs="Arial"/>
              </w:rPr>
              <w:t>Desempenho de alunos no PISA.</w:t>
            </w:r>
          </w:p>
          <w:p w:rsidR="00DC1230" w:rsidRPr="00AE6E61" w:rsidRDefault="00DC1230" w:rsidP="006E374E">
            <w:pPr>
              <w:jc w:val="both"/>
              <w:rPr>
                <w:rFonts w:cs="Arial"/>
              </w:rPr>
            </w:pP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lang w:val="en-US"/>
              </w:rPr>
              <w:t>Est. 18.3</w:t>
            </w:r>
          </w:p>
        </w:tc>
        <w:tc>
          <w:tcPr>
            <w:tcW w:w="6121" w:type="dxa"/>
          </w:tcPr>
          <w:p w:rsidR="00DC1230" w:rsidRPr="00AE6E61" w:rsidRDefault="00DC1230" w:rsidP="006E374E">
            <w:pPr>
              <w:jc w:val="both"/>
              <w:rPr>
                <w:rFonts w:cs="Arial"/>
              </w:rPr>
            </w:pPr>
            <w:r w:rsidRPr="00AE6E61">
              <w:rPr>
                <w:rFonts w:cs="Arial"/>
              </w:rPr>
              <w:t>Realização de prova nacional para subsidiar os Estados, o Distrito Federal e os Municípios, mediante adesão, na realização de concursos públicos de admissão de profissionais do magistério da educação básica pública. A iniciativa é do Ministério da Educação</w:t>
            </w:r>
            <w:r w:rsidR="00B85FC9">
              <w:rPr>
                <w:rFonts w:cs="Arial"/>
              </w:rPr>
              <w:t>.</w:t>
            </w:r>
          </w:p>
        </w:tc>
      </w:tr>
      <w:tr w:rsidR="00DC1230" w:rsidRPr="000305BF" w:rsidTr="00BA2BC1">
        <w:trPr>
          <w:cantSplit/>
        </w:trPr>
        <w:tc>
          <w:tcPr>
            <w:tcW w:w="1101" w:type="dxa"/>
            <w:vMerge w:val="restart"/>
          </w:tcPr>
          <w:p w:rsidR="00DC1230" w:rsidRPr="000305BF" w:rsidRDefault="00DC1230" w:rsidP="006E374E">
            <w:pPr>
              <w:rPr>
                <w:rFonts w:cs="Arial"/>
                <w:sz w:val="40"/>
                <w:szCs w:val="40"/>
                <w:lang w:val="en-US"/>
              </w:rPr>
            </w:pPr>
            <w:r w:rsidRPr="000305BF">
              <w:rPr>
                <w:rFonts w:cs="Arial"/>
                <w:sz w:val="40"/>
                <w:szCs w:val="40"/>
                <w:lang w:val="en-US"/>
              </w:rPr>
              <w:t>2019</w:t>
            </w:r>
          </w:p>
        </w:tc>
        <w:tc>
          <w:tcPr>
            <w:tcW w:w="1958" w:type="dxa"/>
          </w:tcPr>
          <w:p w:rsidR="00DC1230" w:rsidRPr="000305BF" w:rsidRDefault="00DC1230" w:rsidP="006E374E">
            <w:pPr>
              <w:rPr>
                <w:rFonts w:cs="Arial"/>
                <w:lang w:val="en-US"/>
              </w:rPr>
            </w:pPr>
            <w:proofErr w:type="gramStart"/>
            <w:r w:rsidRPr="000305BF">
              <w:rPr>
                <w:rFonts w:cs="Arial"/>
                <w:lang w:val="en-US"/>
              </w:rPr>
              <w:t>art</w:t>
            </w:r>
            <w:proofErr w:type="gramEnd"/>
            <w:r w:rsidRPr="000305BF">
              <w:rPr>
                <w:rFonts w:cs="Arial"/>
                <w:lang w:val="en-US"/>
              </w:rPr>
              <w:t>. 10</w:t>
            </w:r>
          </w:p>
          <w:p w:rsidR="00DC1230" w:rsidRPr="000305BF" w:rsidRDefault="00DC1230" w:rsidP="006E374E">
            <w:pPr>
              <w:rPr>
                <w:rFonts w:cs="Arial"/>
                <w:lang w:val="en-US"/>
              </w:rPr>
            </w:pPr>
          </w:p>
        </w:tc>
        <w:tc>
          <w:tcPr>
            <w:tcW w:w="6121" w:type="dxa"/>
          </w:tcPr>
          <w:p w:rsidR="00DC1230" w:rsidRPr="00AE6E61" w:rsidRDefault="00DC1230" w:rsidP="006E374E">
            <w:pPr>
              <w:jc w:val="both"/>
              <w:rPr>
                <w:rFonts w:cs="Arial"/>
              </w:rPr>
            </w:pPr>
            <w:r w:rsidRPr="00AE6E61">
              <w:rPr>
                <w:rFonts w:cs="Arial"/>
              </w:rPr>
              <w:t>Elaboração/aprovação do PPA 2020-2023</w:t>
            </w:r>
            <w:r w:rsidR="00B85FC9">
              <w:rPr>
                <w:rFonts w:cs="Arial"/>
              </w:rPr>
              <w:t>.</w:t>
            </w:r>
          </w:p>
        </w:tc>
      </w:tr>
      <w:tr w:rsidR="00DC1230" w:rsidRPr="000305BF" w:rsidTr="00BA2BC1">
        <w:trPr>
          <w:cantSplit/>
        </w:trPr>
        <w:tc>
          <w:tcPr>
            <w:tcW w:w="1101" w:type="dxa"/>
            <w:vMerge/>
          </w:tcPr>
          <w:p w:rsidR="00DC1230" w:rsidRPr="000305BF" w:rsidRDefault="00DC1230" w:rsidP="006E374E">
            <w:pPr>
              <w:rPr>
                <w:rFonts w:cs="Arial"/>
                <w:sz w:val="40"/>
                <w:szCs w:val="40"/>
                <w:lang w:val="en-US"/>
              </w:rPr>
            </w:pPr>
          </w:p>
        </w:tc>
        <w:tc>
          <w:tcPr>
            <w:tcW w:w="1958" w:type="dxa"/>
          </w:tcPr>
          <w:p w:rsidR="00DC1230" w:rsidRPr="000305BF" w:rsidRDefault="00DC1230" w:rsidP="006E374E">
            <w:pPr>
              <w:rPr>
                <w:rFonts w:cs="Arial"/>
                <w:lang w:val="en-US"/>
              </w:rPr>
            </w:pPr>
            <w:r w:rsidRPr="000305BF">
              <w:rPr>
                <w:rFonts w:cs="Arial"/>
                <w:lang w:val="en-US"/>
              </w:rPr>
              <w:t>Meta 7</w:t>
            </w:r>
          </w:p>
        </w:tc>
        <w:tc>
          <w:tcPr>
            <w:tcW w:w="6121" w:type="dxa"/>
          </w:tcPr>
          <w:p w:rsidR="00DC1230" w:rsidRPr="00AE6E61" w:rsidRDefault="00DC1230" w:rsidP="006E374E">
            <w:pPr>
              <w:jc w:val="both"/>
              <w:rPr>
                <w:rFonts w:cs="Arial"/>
              </w:rPr>
            </w:pPr>
            <w:r w:rsidRPr="00AE6E61">
              <w:rPr>
                <w:rFonts w:cs="Arial"/>
              </w:rPr>
              <w:t>Desempenho de alunos no IDEB.</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lang w:val="en-US"/>
              </w:rPr>
              <w:t>Est. 7.2</w:t>
            </w:r>
          </w:p>
        </w:tc>
        <w:tc>
          <w:tcPr>
            <w:tcW w:w="6121" w:type="dxa"/>
          </w:tcPr>
          <w:p w:rsidR="00DC1230" w:rsidRPr="00AE6E61" w:rsidRDefault="00DC1230" w:rsidP="006E374E">
            <w:pPr>
              <w:jc w:val="both"/>
              <w:rPr>
                <w:rFonts w:cs="Arial"/>
              </w:rPr>
            </w:pPr>
            <w:r w:rsidRPr="00AE6E61">
              <w:rPr>
                <w:rFonts w:cs="Arial"/>
              </w:rPr>
              <w:t>Desempenho de pelo menos 70% dos alunos do ensino fundamental e do ensino médio alcançará</w:t>
            </w:r>
            <w:proofErr w:type="gramStart"/>
            <w:r w:rsidRPr="00AE6E61">
              <w:rPr>
                <w:rFonts w:cs="Arial"/>
              </w:rPr>
              <w:t xml:space="preserve">  </w:t>
            </w:r>
            <w:proofErr w:type="gramEnd"/>
            <w:r w:rsidRPr="00AE6E61">
              <w:rPr>
                <w:rFonts w:cs="Arial"/>
              </w:rPr>
              <w:t xml:space="preserve">o nível suficiente de aprendizado em relação aos direitos e objetivos de aprendizagem e desenvolvimento de seu ano de estudo, e 50% , pelo menos, o nível desejável. </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lang w:val="en-US"/>
              </w:rPr>
              <w:t>Est. 7.15</w:t>
            </w:r>
          </w:p>
        </w:tc>
        <w:tc>
          <w:tcPr>
            <w:tcW w:w="6121" w:type="dxa"/>
          </w:tcPr>
          <w:p w:rsidR="00DC1230" w:rsidRPr="00AE6E61" w:rsidRDefault="00DC1230" w:rsidP="006E374E">
            <w:pPr>
              <w:jc w:val="both"/>
              <w:rPr>
                <w:rFonts w:cs="Arial"/>
              </w:rPr>
            </w:pPr>
            <w:r w:rsidRPr="00AE6E61">
              <w:rPr>
                <w:rFonts w:cs="Arial"/>
              </w:rPr>
              <w:t>Universalização do acesso à rede mundial de computadores em banda larga de alta velocidade</w:t>
            </w:r>
            <w:r w:rsidR="00B85FC9">
              <w:rPr>
                <w:rFonts w:cs="Arial"/>
              </w:rPr>
              <w:t>.</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lang w:val="en-US"/>
              </w:rPr>
              <w:t>Est. 13.8</w:t>
            </w:r>
          </w:p>
        </w:tc>
        <w:tc>
          <w:tcPr>
            <w:tcW w:w="6121" w:type="dxa"/>
          </w:tcPr>
          <w:p w:rsidR="00DC1230" w:rsidRPr="00AE6E61" w:rsidRDefault="00DC1230" w:rsidP="006E374E">
            <w:pPr>
              <w:jc w:val="both"/>
              <w:rPr>
                <w:rFonts w:cs="Arial"/>
              </w:rPr>
            </w:pPr>
            <w:r w:rsidRPr="00AE6E61">
              <w:rPr>
                <w:rFonts w:cs="Arial"/>
              </w:rPr>
              <w:t> Melhoria dos resultados de aprendizagem, de modo que, em cinco anos, pelo menos 60% dos estudantes apresentem desempenho positivo igual ou superior a 60% no Exame Nacional de Desempenho de Estudantes - ENADE, em cada área de formação profissional.</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lang w:val="en-US"/>
              </w:rPr>
              <w:t>Meta 20</w:t>
            </w:r>
          </w:p>
        </w:tc>
        <w:tc>
          <w:tcPr>
            <w:tcW w:w="6121" w:type="dxa"/>
          </w:tcPr>
          <w:p w:rsidR="00DC1230" w:rsidRDefault="00DC1230" w:rsidP="006E374E">
            <w:pPr>
              <w:jc w:val="both"/>
              <w:rPr>
                <w:rFonts w:cs="Arial"/>
              </w:rPr>
            </w:pPr>
            <w:r w:rsidRPr="00AE6E61">
              <w:rPr>
                <w:rFonts w:cs="Arial"/>
              </w:rPr>
              <w:t>Ampliação do investimento público em educação pública</w:t>
            </w:r>
            <w:r w:rsidR="009D38E6">
              <w:rPr>
                <w:rStyle w:val="Refdenotaderodap"/>
                <w:rFonts w:cs="Arial"/>
              </w:rPr>
              <w:footnoteReference w:id="1"/>
            </w:r>
            <w:r w:rsidRPr="00AE6E61">
              <w:rPr>
                <w:rFonts w:cs="Arial"/>
              </w:rPr>
              <w:t xml:space="preserve"> de forma a atingir, no mínimo, o patamar de 7% do Produto Interno Bruto - PIB do país</w:t>
            </w:r>
            <w:r w:rsidR="00BB6675">
              <w:rPr>
                <w:rFonts w:cs="Arial"/>
              </w:rPr>
              <w:t>.</w:t>
            </w:r>
          </w:p>
          <w:p w:rsidR="00DC1230" w:rsidRPr="00AE6E61" w:rsidRDefault="00DC1230" w:rsidP="006E374E">
            <w:pPr>
              <w:jc w:val="both"/>
              <w:rPr>
                <w:rFonts w:cs="Arial"/>
              </w:rPr>
            </w:pPr>
          </w:p>
        </w:tc>
      </w:tr>
      <w:tr w:rsidR="00DC1230" w:rsidRPr="000305BF" w:rsidTr="00BA2BC1">
        <w:trPr>
          <w:cantSplit/>
        </w:trPr>
        <w:tc>
          <w:tcPr>
            <w:tcW w:w="1101" w:type="dxa"/>
            <w:vMerge w:val="restart"/>
          </w:tcPr>
          <w:p w:rsidR="00DC1230" w:rsidRPr="000305BF" w:rsidRDefault="00DC1230" w:rsidP="006E374E">
            <w:pPr>
              <w:rPr>
                <w:rFonts w:cs="Arial"/>
                <w:sz w:val="40"/>
                <w:szCs w:val="40"/>
                <w:lang w:val="en-US"/>
              </w:rPr>
            </w:pPr>
            <w:r w:rsidRPr="000305BF">
              <w:rPr>
                <w:rFonts w:cs="Arial"/>
                <w:sz w:val="40"/>
                <w:szCs w:val="40"/>
                <w:lang w:val="en-US"/>
              </w:rPr>
              <w:t>2020</w:t>
            </w:r>
          </w:p>
        </w:tc>
        <w:tc>
          <w:tcPr>
            <w:tcW w:w="1958" w:type="dxa"/>
          </w:tcPr>
          <w:p w:rsidR="00DC1230" w:rsidRPr="000305BF" w:rsidRDefault="00DC1230" w:rsidP="006E374E">
            <w:pPr>
              <w:rPr>
                <w:rFonts w:cs="Arial"/>
                <w:lang w:val="en-US"/>
              </w:rPr>
            </w:pPr>
            <w:proofErr w:type="gramStart"/>
            <w:r w:rsidRPr="000305BF">
              <w:rPr>
                <w:rFonts w:cs="Arial"/>
                <w:lang w:val="en-US"/>
              </w:rPr>
              <w:t>art</w:t>
            </w:r>
            <w:proofErr w:type="gramEnd"/>
            <w:r w:rsidRPr="000305BF">
              <w:rPr>
                <w:rFonts w:cs="Arial"/>
                <w:lang w:val="en-US"/>
              </w:rPr>
              <w:t>. 5º,§2º</w:t>
            </w:r>
          </w:p>
        </w:tc>
        <w:tc>
          <w:tcPr>
            <w:tcW w:w="6121" w:type="dxa"/>
          </w:tcPr>
          <w:p w:rsidR="00DC1230" w:rsidRPr="00AE6E61" w:rsidRDefault="00BB6675" w:rsidP="006E374E">
            <w:pPr>
              <w:jc w:val="both"/>
              <w:rPr>
                <w:rFonts w:cs="Arial"/>
              </w:rPr>
            </w:pPr>
            <w:r>
              <w:rPr>
                <w:rFonts w:cs="Arial"/>
              </w:rPr>
              <w:t>E</w:t>
            </w:r>
            <w:r w:rsidR="00DC1230" w:rsidRPr="00AE6E61">
              <w:rPr>
                <w:rFonts w:cs="Arial"/>
              </w:rPr>
              <w:t>studos do INEP para aferição da evolução das metas</w:t>
            </w:r>
            <w:r w:rsidR="00B85FC9">
              <w:rPr>
                <w:rFonts w:cs="Arial"/>
              </w:rPr>
              <w:t>.</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lang w:val="en-US"/>
              </w:rPr>
              <w:t>Est. 1.6.</w:t>
            </w:r>
          </w:p>
        </w:tc>
        <w:tc>
          <w:tcPr>
            <w:tcW w:w="6121" w:type="dxa"/>
          </w:tcPr>
          <w:p w:rsidR="00DC1230" w:rsidRPr="00AE6E61" w:rsidRDefault="00BB6675" w:rsidP="00B85FC9">
            <w:pPr>
              <w:jc w:val="both"/>
              <w:rPr>
                <w:rFonts w:cs="Arial"/>
              </w:rPr>
            </w:pPr>
            <w:r w:rsidRPr="00BB6675">
              <w:rPr>
                <w:rFonts w:cs="Arial"/>
              </w:rPr>
              <w:t>A</w:t>
            </w:r>
            <w:r w:rsidR="00DC1230" w:rsidRPr="00AE6E61">
              <w:rPr>
                <w:rFonts w:cs="Arial"/>
              </w:rPr>
              <w:t>valiação da educação infantil, com base em parâmetros nacionais de qualidade</w:t>
            </w:r>
            <w:r>
              <w:rPr>
                <w:rFonts w:cs="Arial"/>
              </w:rPr>
              <w:t>.</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lang w:val="en-US"/>
              </w:rPr>
              <w:t>Est.13.8</w:t>
            </w:r>
          </w:p>
        </w:tc>
        <w:tc>
          <w:tcPr>
            <w:tcW w:w="6121" w:type="dxa"/>
          </w:tcPr>
          <w:p w:rsidR="00DC1230" w:rsidRPr="00AE6E61" w:rsidRDefault="00DC1230" w:rsidP="006E374E">
            <w:pPr>
              <w:jc w:val="both"/>
              <w:rPr>
                <w:rFonts w:cs="Arial"/>
              </w:rPr>
            </w:pPr>
            <w:r w:rsidRPr="00AE6E61">
              <w:rPr>
                <w:rFonts w:cs="Arial"/>
              </w:rPr>
              <w:t>Elevação da taxa de conclusão média dos cursos de graduação presenciais nas universidades públicas, de modo a atingir 90% e, nas instituições privadas, 75%, em 2020.</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lang w:val="en-US"/>
              </w:rPr>
              <w:t>Meta 17</w:t>
            </w:r>
          </w:p>
        </w:tc>
        <w:tc>
          <w:tcPr>
            <w:tcW w:w="6121" w:type="dxa"/>
          </w:tcPr>
          <w:p w:rsidR="00DC1230" w:rsidRPr="00AE6E61" w:rsidRDefault="00DC1230" w:rsidP="006E374E">
            <w:pPr>
              <w:jc w:val="both"/>
              <w:rPr>
                <w:rFonts w:cs="Arial"/>
              </w:rPr>
            </w:pPr>
            <w:r w:rsidRPr="00AE6E61">
              <w:rPr>
                <w:rFonts w:cs="Arial"/>
              </w:rPr>
              <w:t>Equiparação do rendimento médio</w:t>
            </w:r>
            <w:proofErr w:type="gramStart"/>
            <w:r w:rsidRPr="00AE6E61">
              <w:rPr>
                <w:rFonts w:cs="Arial"/>
              </w:rPr>
              <w:t xml:space="preserve">  </w:t>
            </w:r>
            <w:proofErr w:type="gramEnd"/>
            <w:r w:rsidRPr="00AE6E61">
              <w:rPr>
                <w:rFonts w:cs="Arial"/>
              </w:rPr>
              <w:t>do profissionais do magistério das redes públicas de educação básica ao rendimento médio dos demais profissionais com escolaridade equivalente, até o final do sexto ano de vigência do PNE.</w:t>
            </w:r>
          </w:p>
        </w:tc>
      </w:tr>
      <w:tr w:rsidR="00DC1230" w:rsidRPr="000305BF" w:rsidTr="00BA2BC1">
        <w:trPr>
          <w:cantSplit/>
        </w:trPr>
        <w:tc>
          <w:tcPr>
            <w:tcW w:w="1101" w:type="dxa"/>
            <w:vMerge/>
          </w:tcPr>
          <w:p w:rsidR="00DC1230" w:rsidRPr="000305BF" w:rsidRDefault="00DC1230" w:rsidP="006E374E">
            <w:pPr>
              <w:rPr>
                <w:rFonts w:cs="Arial"/>
              </w:rPr>
            </w:pPr>
          </w:p>
        </w:tc>
        <w:tc>
          <w:tcPr>
            <w:tcW w:w="1958" w:type="dxa"/>
          </w:tcPr>
          <w:p w:rsidR="00DC1230" w:rsidRPr="000305BF" w:rsidRDefault="00DC1230" w:rsidP="006E374E">
            <w:pPr>
              <w:rPr>
                <w:rFonts w:cs="Arial"/>
                <w:lang w:val="en-US"/>
              </w:rPr>
            </w:pPr>
            <w:r w:rsidRPr="000305BF">
              <w:rPr>
                <w:rFonts w:cs="Arial"/>
                <w:lang w:val="en-US"/>
              </w:rPr>
              <w:t>Est .18.3</w:t>
            </w:r>
          </w:p>
        </w:tc>
        <w:tc>
          <w:tcPr>
            <w:tcW w:w="6121" w:type="dxa"/>
          </w:tcPr>
          <w:p w:rsidR="00DC1230" w:rsidRPr="00AE6E61" w:rsidRDefault="00DC1230" w:rsidP="006E374E">
            <w:pPr>
              <w:jc w:val="both"/>
              <w:rPr>
                <w:rFonts w:cs="Arial"/>
              </w:rPr>
            </w:pPr>
            <w:r w:rsidRPr="00AE6E61">
              <w:rPr>
                <w:rFonts w:cs="Arial"/>
              </w:rPr>
              <w:t>Realização de prova nacional para subsidiar os Estados, o Distrito Federal e os Municípios, mediante adesão, na realização de concursos públicos de admissão de profissionais do magistério da educação básica pública. A iniciativa é do Ministério da Educação</w:t>
            </w:r>
            <w:r w:rsidR="00BB6675">
              <w:rPr>
                <w:rFonts w:cs="Arial"/>
              </w:rPr>
              <w:t>.</w:t>
            </w:r>
          </w:p>
        </w:tc>
      </w:tr>
      <w:tr w:rsidR="00DC1230" w:rsidRPr="000305BF" w:rsidTr="00BA2BC1">
        <w:trPr>
          <w:cantSplit/>
        </w:trPr>
        <w:tc>
          <w:tcPr>
            <w:tcW w:w="1101" w:type="dxa"/>
          </w:tcPr>
          <w:p w:rsidR="00DC1230" w:rsidRPr="000305BF" w:rsidRDefault="00DC1230" w:rsidP="006E374E">
            <w:pPr>
              <w:rPr>
                <w:rFonts w:cs="Arial"/>
                <w:sz w:val="40"/>
                <w:szCs w:val="40"/>
                <w:lang w:val="en-US"/>
              </w:rPr>
            </w:pPr>
            <w:r w:rsidRPr="000305BF">
              <w:rPr>
                <w:rFonts w:cs="Arial"/>
                <w:sz w:val="40"/>
                <w:szCs w:val="40"/>
                <w:lang w:val="en-US"/>
              </w:rPr>
              <w:t>2021</w:t>
            </w:r>
          </w:p>
        </w:tc>
        <w:tc>
          <w:tcPr>
            <w:tcW w:w="1958" w:type="dxa"/>
          </w:tcPr>
          <w:p w:rsidR="00DC1230" w:rsidRPr="000305BF" w:rsidRDefault="00DC1230" w:rsidP="006E374E">
            <w:pPr>
              <w:rPr>
                <w:rFonts w:cs="Arial"/>
                <w:lang w:val="en-US"/>
              </w:rPr>
            </w:pPr>
            <w:r w:rsidRPr="000305BF">
              <w:rPr>
                <w:rFonts w:cs="Arial"/>
                <w:lang w:val="en-US"/>
              </w:rPr>
              <w:t>Meta 7</w:t>
            </w:r>
          </w:p>
        </w:tc>
        <w:tc>
          <w:tcPr>
            <w:tcW w:w="6121" w:type="dxa"/>
          </w:tcPr>
          <w:p w:rsidR="00DC1230" w:rsidRPr="00AE6E61" w:rsidRDefault="00DC1230" w:rsidP="006E374E">
            <w:pPr>
              <w:jc w:val="both"/>
              <w:rPr>
                <w:rFonts w:cs="Arial"/>
              </w:rPr>
            </w:pPr>
            <w:r w:rsidRPr="00AE6E61">
              <w:rPr>
                <w:rFonts w:cs="Arial"/>
              </w:rPr>
              <w:t>Desempenho de alunos no IDEB</w:t>
            </w:r>
            <w:r w:rsidR="00BB6675">
              <w:rPr>
                <w:rFonts w:cs="Arial"/>
              </w:rPr>
              <w:t>.</w:t>
            </w:r>
          </w:p>
        </w:tc>
      </w:tr>
      <w:tr w:rsidR="00DC1230" w:rsidRPr="000305BF" w:rsidTr="00BA2BC1">
        <w:trPr>
          <w:cantSplit/>
        </w:trPr>
        <w:tc>
          <w:tcPr>
            <w:tcW w:w="1101" w:type="dxa"/>
            <w:vMerge w:val="restart"/>
          </w:tcPr>
          <w:p w:rsidR="00DC1230" w:rsidRPr="000305BF" w:rsidRDefault="00DC1230" w:rsidP="006E374E">
            <w:pPr>
              <w:rPr>
                <w:rFonts w:cs="Arial"/>
                <w:sz w:val="40"/>
                <w:szCs w:val="40"/>
                <w:lang w:val="en-US"/>
              </w:rPr>
            </w:pPr>
            <w:r w:rsidRPr="000305BF">
              <w:rPr>
                <w:rFonts w:cs="Arial"/>
                <w:sz w:val="40"/>
                <w:szCs w:val="40"/>
                <w:lang w:val="en-US"/>
              </w:rPr>
              <w:t>2022</w:t>
            </w:r>
          </w:p>
        </w:tc>
        <w:tc>
          <w:tcPr>
            <w:tcW w:w="1958" w:type="dxa"/>
          </w:tcPr>
          <w:p w:rsidR="00DC1230" w:rsidRPr="000305BF" w:rsidRDefault="00DC1230" w:rsidP="006E374E">
            <w:pPr>
              <w:rPr>
                <w:rFonts w:cs="Arial"/>
                <w:lang w:val="en-US"/>
              </w:rPr>
            </w:pPr>
            <w:proofErr w:type="gramStart"/>
            <w:r w:rsidRPr="000305BF">
              <w:rPr>
                <w:rFonts w:cs="Arial"/>
                <w:lang w:val="en-US"/>
              </w:rPr>
              <w:t>art</w:t>
            </w:r>
            <w:proofErr w:type="gramEnd"/>
            <w:r w:rsidRPr="000305BF">
              <w:rPr>
                <w:rFonts w:cs="Arial"/>
                <w:lang w:val="en-US"/>
              </w:rPr>
              <w:t xml:space="preserve">. 5º,§2º </w:t>
            </w:r>
          </w:p>
        </w:tc>
        <w:tc>
          <w:tcPr>
            <w:tcW w:w="6121" w:type="dxa"/>
          </w:tcPr>
          <w:p w:rsidR="00DC1230" w:rsidRPr="00AE6E61" w:rsidRDefault="00BB6675" w:rsidP="00BB6675">
            <w:pPr>
              <w:jc w:val="both"/>
              <w:rPr>
                <w:rFonts w:cs="Arial"/>
              </w:rPr>
            </w:pPr>
            <w:r>
              <w:rPr>
                <w:rFonts w:cs="Arial"/>
              </w:rPr>
              <w:t>E</w:t>
            </w:r>
            <w:r w:rsidR="00DC1230" w:rsidRPr="00AE6E61">
              <w:rPr>
                <w:rFonts w:cs="Arial"/>
              </w:rPr>
              <w:t>studos do INEP para aferição da evolução das metas</w:t>
            </w:r>
            <w:r>
              <w:rPr>
                <w:rFonts w:cs="Arial"/>
              </w:rPr>
              <w:t>.</w:t>
            </w:r>
          </w:p>
        </w:tc>
      </w:tr>
      <w:tr w:rsidR="00DC1230" w:rsidRPr="000305BF" w:rsidTr="00BA2BC1">
        <w:trPr>
          <w:cantSplit/>
        </w:trPr>
        <w:tc>
          <w:tcPr>
            <w:tcW w:w="1101" w:type="dxa"/>
            <w:vMerge/>
          </w:tcPr>
          <w:p w:rsidR="00DC1230" w:rsidRPr="000305BF" w:rsidRDefault="00DC1230" w:rsidP="006E374E">
            <w:pPr>
              <w:rPr>
                <w:rFonts w:cs="Arial"/>
                <w:sz w:val="40"/>
                <w:szCs w:val="40"/>
              </w:rPr>
            </w:pPr>
          </w:p>
        </w:tc>
        <w:tc>
          <w:tcPr>
            <w:tcW w:w="1958" w:type="dxa"/>
          </w:tcPr>
          <w:p w:rsidR="00DC1230" w:rsidRPr="000305BF" w:rsidRDefault="00DC1230" w:rsidP="006E374E">
            <w:pPr>
              <w:rPr>
                <w:rFonts w:cs="Arial"/>
                <w:lang w:val="en-US"/>
              </w:rPr>
            </w:pPr>
            <w:proofErr w:type="gramStart"/>
            <w:r w:rsidRPr="000305BF">
              <w:rPr>
                <w:rFonts w:cs="Arial"/>
                <w:lang w:val="en-US"/>
              </w:rPr>
              <w:t>art</w:t>
            </w:r>
            <w:proofErr w:type="gramEnd"/>
            <w:r w:rsidRPr="000305BF">
              <w:rPr>
                <w:rFonts w:cs="Arial"/>
                <w:lang w:val="en-US"/>
              </w:rPr>
              <w:t>. 6º caput e §2º</w:t>
            </w:r>
          </w:p>
        </w:tc>
        <w:tc>
          <w:tcPr>
            <w:tcW w:w="6121" w:type="dxa"/>
          </w:tcPr>
          <w:p w:rsidR="00DC1230" w:rsidRPr="00AE6E61" w:rsidRDefault="00DC1230" w:rsidP="006E374E">
            <w:pPr>
              <w:jc w:val="both"/>
              <w:rPr>
                <w:rFonts w:cs="Arial"/>
              </w:rPr>
            </w:pPr>
            <w:r w:rsidRPr="00AE6E61">
              <w:rPr>
                <w:rFonts w:cs="Arial"/>
              </w:rPr>
              <w:t>Realização da CONAE</w:t>
            </w:r>
            <w:r w:rsidR="00BB6675">
              <w:rPr>
                <w:rFonts w:cs="Arial"/>
              </w:rPr>
              <w:t>.</w:t>
            </w:r>
          </w:p>
        </w:tc>
      </w:tr>
      <w:tr w:rsidR="00DC1230" w:rsidRPr="000305BF" w:rsidTr="00BA2BC1">
        <w:trPr>
          <w:cantSplit/>
        </w:trPr>
        <w:tc>
          <w:tcPr>
            <w:tcW w:w="1101" w:type="dxa"/>
            <w:vMerge/>
          </w:tcPr>
          <w:p w:rsidR="00DC1230" w:rsidRPr="000305BF" w:rsidRDefault="00DC1230" w:rsidP="006E374E">
            <w:pPr>
              <w:rPr>
                <w:rFonts w:cs="Arial"/>
                <w:sz w:val="40"/>
                <w:szCs w:val="40"/>
                <w:lang w:val="en-US"/>
              </w:rPr>
            </w:pPr>
          </w:p>
        </w:tc>
        <w:tc>
          <w:tcPr>
            <w:tcW w:w="1958" w:type="dxa"/>
          </w:tcPr>
          <w:p w:rsidR="00DC1230" w:rsidRPr="000305BF" w:rsidRDefault="00DC1230" w:rsidP="006E374E">
            <w:pPr>
              <w:rPr>
                <w:rFonts w:cs="Arial"/>
                <w:lang w:val="en-US"/>
              </w:rPr>
            </w:pPr>
            <w:proofErr w:type="gramStart"/>
            <w:r w:rsidRPr="000305BF">
              <w:rPr>
                <w:rFonts w:cs="Arial"/>
                <w:lang w:val="en-US"/>
              </w:rPr>
              <w:t>art</w:t>
            </w:r>
            <w:proofErr w:type="gramEnd"/>
            <w:r w:rsidRPr="000305BF">
              <w:rPr>
                <w:rFonts w:cs="Arial"/>
                <w:lang w:val="en-US"/>
              </w:rPr>
              <w:t>. 12</w:t>
            </w:r>
          </w:p>
        </w:tc>
        <w:tc>
          <w:tcPr>
            <w:tcW w:w="6121" w:type="dxa"/>
          </w:tcPr>
          <w:p w:rsidR="00DC1230" w:rsidRPr="00AE6E61" w:rsidRDefault="00DC1230" w:rsidP="006E374E">
            <w:pPr>
              <w:jc w:val="both"/>
              <w:rPr>
                <w:rFonts w:cs="Arial"/>
              </w:rPr>
            </w:pPr>
            <w:r w:rsidRPr="00AE6E61">
              <w:rPr>
                <w:rFonts w:cs="Arial"/>
              </w:rPr>
              <w:t>Encaminhamento ao Congresso Nacional de projeto de lei referente ao Plano Nacional de Educação a vigorar no período subsequente. (Até o final do primeiro semestre do nono ano de vigência do PNE.</w:t>
            </w:r>
            <w:proofErr w:type="gramStart"/>
            <w:r w:rsidRPr="00AE6E61">
              <w:rPr>
                <w:rFonts w:cs="Arial"/>
              </w:rPr>
              <w:t>)</w:t>
            </w:r>
            <w:proofErr w:type="gramEnd"/>
          </w:p>
        </w:tc>
      </w:tr>
      <w:tr w:rsidR="00DC1230" w:rsidRPr="000305BF" w:rsidTr="00BA2BC1">
        <w:trPr>
          <w:cantSplit/>
        </w:trPr>
        <w:tc>
          <w:tcPr>
            <w:tcW w:w="1101" w:type="dxa"/>
            <w:vMerge/>
          </w:tcPr>
          <w:p w:rsidR="00DC1230" w:rsidRPr="000305BF" w:rsidRDefault="00DC1230" w:rsidP="006E374E">
            <w:pPr>
              <w:rPr>
                <w:rFonts w:cs="Arial"/>
                <w:sz w:val="40"/>
                <w:szCs w:val="40"/>
              </w:rPr>
            </w:pPr>
          </w:p>
        </w:tc>
        <w:tc>
          <w:tcPr>
            <w:tcW w:w="1958" w:type="dxa"/>
          </w:tcPr>
          <w:p w:rsidR="00DC1230" w:rsidRPr="000305BF" w:rsidRDefault="00DC1230" w:rsidP="006E374E">
            <w:pPr>
              <w:rPr>
                <w:rFonts w:cs="Arial"/>
                <w:lang w:val="en-US"/>
              </w:rPr>
            </w:pPr>
            <w:r w:rsidRPr="000305BF">
              <w:rPr>
                <w:rFonts w:cs="Arial"/>
                <w:lang w:val="en-US"/>
              </w:rPr>
              <w:t>Est. 1.6</w:t>
            </w:r>
          </w:p>
        </w:tc>
        <w:tc>
          <w:tcPr>
            <w:tcW w:w="6121" w:type="dxa"/>
          </w:tcPr>
          <w:p w:rsidR="00DC1230" w:rsidRPr="00AE6E61" w:rsidRDefault="00BB6675" w:rsidP="00B85FC9">
            <w:pPr>
              <w:jc w:val="both"/>
              <w:rPr>
                <w:rFonts w:cs="Arial"/>
              </w:rPr>
            </w:pPr>
            <w:r w:rsidRPr="00BB6675">
              <w:rPr>
                <w:rFonts w:cs="Arial"/>
              </w:rPr>
              <w:t>A</w:t>
            </w:r>
            <w:r w:rsidR="00DC1230" w:rsidRPr="00AE6E61">
              <w:rPr>
                <w:rFonts w:cs="Arial"/>
              </w:rPr>
              <w:t>valiação da educação infantil, com base em parâmetros nacionais de qualidade</w:t>
            </w:r>
            <w:r>
              <w:rPr>
                <w:rFonts w:cs="Arial"/>
              </w:rPr>
              <w:t>.</w:t>
            </w:r>
          </w:p>
        </w:tc>
      </w:tr>
      <w:tr w:rsidR="00DC1230" w:rsidRPr="000305BF" w:rsidTr="00BA2BC1">
        <w:trPr>
          <w:cantSplit/>
        </w:trPr>
        <w:tc>
          <w:tcPr>
            <w:tcW w:w="1101" w:type="dxa"/>
            <w:vMerge/>
          </w:tcPr>
          <w:p w:rsidR="00DC1230" w:rsidRPr="000305BF" w:rsidRDefault="00DC1230" w:rsidP="006E374E">
            <w:pPr>
              <w:rPr>
                <w:rFonts w:cs="Arial"/>
                <w:sz w:val="40"/>
                <w:szCs w:val="40"/>
              </w:rPr>
            </w:pPr>
          </w:p>
        </w:tc>
        <w:tc>
          <w:tcPr>
            <w:tcW w:w="1958" w:type="dxa"/>
          </w:tcPr>
          <w:p w:rsidR="00DC1230" w:rsidRPr="000305BF" w:rsidRDefault="00DC1230" w:rsidP="006E374E">
            <w:pPr>
              <w:rPr>
                <w:rFonts w:cs="Arial"/>
                <w:lang w:val="en-US"/>
              </w:rPr>
            </w:pPr>
            <w:r w:rsidRPr="000305BF">
              <w:rPr>
                <w:rFonts w:cs="Arial"/>
                <w:lang w:val="en-US"/>
              </w:rPr>
              <w:t>Est. 18.3</w:t>
            </w:r>
          </w:p>
        </w:tc>
        <w:tc>
          <w:tcPr>
            <w:tcW w:w="6121" w:type="dxa"/>
          </w:tcPr>
          <w:p w:rsidR="00DC1230" w:rsidRPr="00AE6E61" w:rsidRDefault="00DC1230" w:rsidP="006E374E">
            <w:pPr>
              <w:jc w:val="both"/>
              <w:rPr>
                <w:rFonts w:cs="Arial"/>
              </w:rPr>
            </w:pPr>
            <w:r w:rsidRPr="00AE6E61">
              <w:rPr>
                <w:rFonts w:cs="Arial"/>
              </w:rPr>
              <w:t>Realização de prova nacional para subsidiar os Estados, o Distrito Federal e os Municípios, mediante adesão, na realização de concursos públicos de admissão de profissionais do magistério da educação básica pública. A iniciativa é do Ministério da Educação</w:t>
            </w:r>
            <w:r w:rsidR="00BB6675">
              <w:rPr>
                <w:rFonts w:cs="Arial"/>
              </w:rPr>
              <w:t>.</w:t>
            </w:r>
          </w:p>
        </w:tc>
      </w:tr>
      <w:tr w:rsidR="00DC1230" w:rsidRPr="000305BF" w:rsidTr="00BA2BC1">
        <w:trPr>
          <w:cantSplit/>
        </w:trPr>
        <w:tc>
          <w:tcPr>
            <w:tcW w:w="1101" w:type="dxa"/>
          </w:tcPr>
          <w:p w:rsidR="00DC1230" w:rsidRPr="000305BF" w:rsidRDefault="00DC1230" w:rsidP="006E374E">
            <w:pPr>
              <w:rPr>
                <w:rFonts w:cs="Arial"/>
                <w:sz w:val="40"/>
                <w:szCs w:val="40"/>
                <w:lang w:val="en-US"/>
              </w:rPr>
            </w:pPr>
            <w:r w:rsidRPr="000305BF">
              <w:rPr>
                <w:rFonts w:cs="Arial"/>
                <w:sz w:val="40"/>
                <w:szCs w:val="40"/>
                <w:lang w:val="en-US"/>
              </w:rPr>
              <w:t>2023</w:t>
            </w:r>
          </w:p>
        </w:tc>
        <w:tc>
          <w:tcPr>
            <w:tcW w:w="1958" w:type="dxa"/>
          </w:tcPr>
          <w:p w:rsidR="00DC1230" w:rsidRPr="000305BF" w:rsidRDefault="00DC1230" w:rsidP="006E374E">
            <w:pPr>
              <w:rPr>
                <w:rFonts w:cs="Arial"/>
                <w:lang w:val="en-US"/>
              </w:rPr>
            </w:pPr>
            <w:r w:rsidRPr="000305BF">
              <w:rPr>
                <w:rFonts w:cs="Arial"/>
                <w:lang w:val="en-US"/>
              </w:rPr>
              <w:t>-------------</w:t>
            </w:r>
          </w:p>
        </w:tc>
        <w:tc>
          <w:tcPr>
            <w:tcW w:w="6121" w:type="dxa"/>
          </w:tcPr>
          <w:p w:rsidR="00DC1230" w:rsidRPr="00AE6E61" w:rsidRDefault="00DC1230" w:rsidP="006E374E">
            <w:pPr>
              <w:jc w:val="both"/>
              <w:rPr>
                <w:rFonts w:cs="Arial"/>
              </w:rPr>
            </w:pPr>
          </w:p>
        </w:tc>
      </w:tr>
      <w:tr w:rsidR="00DC1230" w:rsidRPr="000305BF" w:rsidTr="00BA2BC1">
        <w:trPr>
          <w:cantSplit/>
        </w:trPr>
        <w:tc>
          <w:tcPr>
            <w:tcW w:w="1101" w:type="dxa"/>
          </w:tcPr>
          <w:p w:rsidR="00DC1230" w:rsidRPr="000305BF" w:rsidRDefault="00DC1230" w:rsidP="006E374E">
            <w:pPr>
              <w:rPr>
                <w:rFonts w:cs="Arial"/>
                <w:sz w:val="40"/>
                <w:szCs w:val="40"/>
                <w:lang w:val="en-US"/>
              </w:rPr>
            </w:pPr>
            <w:r w:rsidRPr="000305BF">
              <w:rPr>
                <w:rFonts w:cs="Arial"/>
                <w:sz w:val="40"/>
                <w:szCs w:val="40"/>
                <w:lang w:val="en-US"/>
              </w:rPr>
              <w:t>2024</w:t>
            </w:r>
          </w:p>
        </w:tc>
        <w:tc>
          <w:tcPr>
            <w:tcW w:w="1958" w:type="dxa"/>
          </w:tcPr>
          <w:p w:rsidR="00DC1230" w:rsidRPr="000305BF" w:rsidRDefault="00DC1230" w:rsidP="006E374E">
            <w:pPr>
              <w:rPr>
                <w:rFonts w:cs="Arial"/>
              </w:rPr>
            </w:pPr>
            <w:r w:rsidRPr="000305BF">
              <w:rPr>
                <w:rFonts w:cs="Arial"/>
              </w:rPr>
              <w:t>Todas as metas e estratégias</w:t>
            </w:r>
          </w:p>
        </w:tc>
        <w:tc>
          <w:tcPr>
            <w:tcW w:w="6121" w:type="dxa"/>
          </w:tcPr>
          <w:p w:rsidR="00DC1230" w:rsidRPr="00AE6E61" w:rsidRDefault="00DC1230" w:rsidP="006E374E">
            <w:pPr>
              <w:jc w:val="both"/>
              <w:rPr>
                <w:rFonts w:cs="Arial"/>
              </w:rPr>
            </w:pPr>
            <w:r w:rsidRPr="00AE6E61">
              <w:rPr>
                <w:rFonts w:cs="Arial"/>
              </w:rPr>
              <w:t>Níveis, modalidades,</w:t>
            </w:r>
            <w:r w:rsidR="00BB6675">
              <w:rPr>
                <w:rFonts w:cs="Arial"/>
              </w:rPr>
              <w:t xml:space="preserve"> </w:t>
            </w:r>
            <w:r w:rsidRPr="00AE6E61">
              <w:rPr>
                <w:rFonts w:cs="Arial"/>
              </w:rPr>
              <w:t>acesso, qualidade, avaliação,</w:t>
            </w:r>
            <w:r w:rsidR="00BB6675">
              <w:rPr>
                <w:rFonts w:cs="Arial"/>
              </w:rPr>
              <w:t xml:space="preserve"> </w:t>
            </w:r>
            <w:r w:rsidRPr="00AE6E61">
              <w:rPr>
                <w:rFonts w:cs="Arial"/>
              </w:rPr>
              <w:t>equidade, valorização dos profissionais,</w:t>
            </w:r>
            <w:r w:rsidR="00BB6675">
              <w:rPr>
                <w:rFonts w:cs="Arial"/>
              </w:rPr>
              <w:t xml:space="preserve"> </w:t>
            </w:r>
            <w:r w:rsidRPr="00AE6E61">
              <w:rPr>
                <w:rFonts w:cs="Arial"/>
              </w:rPr>
              <w:t>gestão democrática, financiamento</w:t>
            </w:r>
            <w:r w:rsidR="00B85FC9">
              <w:rPr>
                <w:rFonts w:cs="Arial"/>
              </w:rPr>
              <w:t>.</w:t>
            </w:r>
          </w:p>
        </w:tc>
      </w:tr>
      <w:tr w:rsidR="00DC1230" w:rsidRPr="000305BF" w:rsidTr="00BA2BC1">
        <w:trPr>
          <w:cantSplit/>
        </w:trPr>
        <w:tc>
          <w:tcPr>
            <w:tcW w:w="1101" w:type="dxa"/>
            <w:vMerge w:val="restart"/>
          </w:tcPr>
          <w:p w:rsidR="00DC1230" w:rsidRPr="000305BF" w:rsidRDefault="00DC1230" w:rsidP="006E374E">
            <w:pPr>
              <w:rPr>
                <w:rFonts w:cs="Arial"/>
                <w:sz w:val="32"/>
                <w:szCs w:val="32"/>
                <w:lang w:val="en-US"/>
              </w:rPr>
            </w:pPr>
            <w:proofErr w:type="spellStart"/>
            <w:r w:rsidRPr="000305BF">
              <w:rPr>
                <w:rFonts w:cs="Arial"/>
                <w:sz w:val="32"/>
                <w:szCs w:val="32"/>
                <w:lang w:val="en-US"/>
              </w:rPr>
              <w:lastRenderedPageBreak/>
              <w:t>anual</w:t>
            </w:r>
            <w:proofErr w:type="spellEnd"/>
          </w:p>
        </w:tc>
        <w:tc>
          <w:tcPr>
            <w:tcW w:w="1958" w:type="dxa"/>
          </w:tcPr>
          <w:p w:rsidR="00DC1230" w:rsidRPr="000305BF" w:rsidRDefault="00DC1230" w:rsidP="006E374E">
            <w:pPr>
              <w:rPr>
                <w:rFonts w:cs="Arial"/>
                <w:lang w:val="en-US"/>
              </w:rPr>
            </w:pPr>
            <w:r w:rsidRPr="000305BF">
              <w:rPr>
                <w:rFonts w:cs="Arial"/>
                <w:lang w:val="en-US"/>
              </w:rPr>
              <w:t>Est.1.16</w:t>
            </w:r>
          </w:p>
        </w:tc>
        <w:tc>
          <w:tcPr>
            <w:tcW w:w="6121" w:type="dxa"/>
          </w:tcPr>
          <w:p w:rsidR="00DC1230" w:rsidRPr="00AE6E61" w:rsidRDefault="00DC1230" w:rsidP="006E374E">
            <w:pPr>
              <w:jc w:val="both"/>
              <w:rPr>
                <w:rFonts w:cs="Arial"/>
              </w:rPr>
            </w:pPr>
            <w:r w:rsidRPr="00AE6E61">
              <w:rPr>
                <w:rFonts w:cs="Arial"/>
              </w:rPr>
              <w:t>Realização e publicação de levantamento da demanda manifesta por educação infantil em creches e pré-escolas, como forma de planejar e verificar o atendimento. A iniciativa é do Distrito Federal e dos Municípios, com a colaboração da União e dos Estados</w:t>
            </w:r>
            <w:r w:rsidR="00BB6675">
              <w:rPr>
                <w:rFonts w:cs="Arial"/>
              </w:rPr>
              <w:t>.</w:t>
            </w:r>
          </w:p>
        </w:tc>
      </w:tr>
      <w:tr w:rsidR="00DC1230" w:rsidRPr="000305BF" w:rsidTr="00BA2BC1">
        <w:trPr>
          <w:cantSplit/>
        </w:trPr>
        <w:tc>
          <w:tcPr>
            <w:tcW w:w="1101" w:type="dxa"/>
            <w:vMerge/>
          </w:tcPr>
          <w:p w:rsidR="00DC1230" w:rsidRPr="000305BF" w:rsidRDefault="00DC1230" w:rsidP="006E374E">
            <w:pPr>
              <w:rPr>
                <w:rFonts w:cs="Arial"/>
                <w:sz w:val="32"/>
                <w:szCs w:val="32"/>
              </w:rPr>
            </w:pPr>
          </w:p>
        </w:tc>
        <w:tc>
          <w:tcPr>
            <w:tcW w:w="1958" w:type="dxa"/>
          </w:tcPr>
          <w:p w:rsidR="00DC1230" w:rsidRPr="000305BF" w:rsidRDefault="00DC1230" w:rsidP="006E374E">
            <w:pPr>
              <w:rPr>
                <w:rFonts w:cs="Arial"/>
                <w:lang w:val="en-US"/>
              </w:rPr>
            </w:pPr>
            <w:r w:rsidRPr="000305BF">
              <w:rPr>
                <w:rFonts w:cs="Arial"/>
                <w:lang w:val="en-US"/>
              </w:rPr>
              <w:t xml:space="preserve">Est.18.5( a </w:t>
            </w:r>
            <w:proofErr w:type="spellStart"/>
            <w:r w:rsidRPr="000305BF">
              <w:rPr>
                <w:rFonts w:cs="Arial"/>
                <w:lang w:val="en-US"/>
              </w:rPr>
              <w:t>partir</w:t>
            </w:r>
            <w:proofErr w:type="spellEnd"/>
            <w:r w:rsidRPr="000305BF">
              <w:rPr>
                <w:rFonts w:cs="Arial"/>
                <w:lang w:val="en-US"/>
              </w:rPr>
              <w:t xml:space="preserve"> de 2016),</w:t>
            </w:r>
          </w:p>
        </w:tc>
        <w:tc>
          <w:tcPr>
            <w:tcW w:w="6121" w:type="dxa"/>
          </w:tcPr>
          <w:p w:rsidR="00DC1230" w:rsidRPr="00AE6E61" w:rsidRDefault="00DC1230" w:rsidP="006E374E">
            <w:pPr>
              <w:jc w:val="both"/>
              <w:rPr>
                <w:rFonts w:cs="Arial"/>
              </w:rPr>
            </w:pPr>
            <w:r w:rsidRPr="00AE6E61">
              <w:rPr>
                <w:rFonts w:cs="Arial"/>
              </w:rPr>
              <w:t>Realização anual do censo dos profissionais da educação básica de outros segmentos que não os do magistério. A iniciativa é do Ministério da Educação, em regime de colaboração. (A partir do segundo ano de vigência do PNE.</w:t>
            </w:r>
            <w:proofErr w:type="gramStart"/>
            <w:r w:rsidRPr="00AE6E61">
              <w:rPr>
                <w:rFonts w:cs="Arial"/>
              </w:rPr>
              <w:t>)</w:t>
            </w:r>
            <w:proofErr w:type="gramEnd"/>
          </w:p>
        </w:tc>
      </w:tr>
      <w:tr w:rsidR="00DC1230" w:rsidRPr="000305BF" w:rsidTr="00BA2BC1">
        <w:trPr>
          <w:cantSplit/>
        </w:trPr>
        <w:tc>
          <w:tcPr>
            <w:tcW w:w="1101" w:type="dxa"/>
            <w:vMerge w:val="restart"/>
          </w:tcPr>
          <w:p w:rsidR="00DC1230" w:rsidRPr="000305BF" w:rsidRDefault="00DC1230" w:rsidP="006E374E">
            <w:pPr>
              <w:rPr>
                <w:rFonts w:cs="Arial"/>
                <w:sz w:val="32"/>
                <w:szCs w:val="32"/>
              </w:rPr>
            </w:pPr>
            <w:proofErr w:type="gramStart"/>
            <w:r w:rsidRPr="000305BF">
              <w:rPr>
                <w:rFonts w:cs="Arial"/>
                <w:sz w:val="32"/>
                <w:szCs w:val="32"/>
              </w:rPr>
              <w:t>bienal</w:t>
            </w:r>
            <w:proofErr w:type="gramEnd"/>
          </w:p>
        </w:tc>
        <w:tc>
          <w:tcPr>
            <w:tcW w:w="1958" w:type="dxa"/>
          </w:tcPr>
          <w:p w:rsidR="00DC1230" w:rsidRPr="000305BF" w:rsidRDefault="00DC1230" w:rsidP="006E374E">
            <w:pPr>
              <w:rPr>
                <w:rFonts w:cs="Arial"/>
                <w:lang w:val="en-US"/>
              </w:rPr>
            </w:pPr>
            <w:r w:rsidRPr="000305BF">
              <w:rPr>
                <w:rFonts w:cs="Arial"/>
                <w:lang w:val="en-US"/>
              </w:rPr>
              <w:t>Est. 1.6</w:t>
            </w:r>
          </w:p>
        </w:tc>
        <w:tc>
          <w:tcPr>
            <w:tcW w:w="6121" w:type="dxa"/>
          </w:tcPr>
          <w:p w:rsidR="00DC1230" w:rsidRPr="00AE6E61" w:rsidRDefault="00DC1230" w:rsidP="006E374E">
            <w:pPr>
              <w:jc w:val="both"/>
              <w:rPr>
                <w:rFonts w:cs="Arial"/>
              </w:rPr>
            </w:pPr>
            <w:r w:rsidRPr="00AE6E61">
              <w:rPr>
                <w:rFonts w:cs="Arial"/>
              </w:rPr>
              <w:t xml:space="preserve">Implantação da avaliação da educação infantil, a ser realizada a cada </w:t>
            </w:r>
            <w:proofErr w:type="gramStart"/>
            <w:r w:rsidRPr="00AE6E61">
              <w:rPr>
                <w:rFonts w:cs="Arial"/>
              </w:rPr>
              <w:t>2</w:t>
            </w:r>
            <w:proofErr w:type="gramEnd"/>
            <w:r w:rsidRPr="00AE6E61">
              <w:rPr>
                <w:rFonts w:cs="Arial"/>
              </w:rPr>
              <w:t xml:space="preserve"> anos, com base em parâmetros nacionais de qualidade</w:t>
            </w:r>
            <w:r w:rsidR="00BB6675">
              <w:rPr>
                <w:rFonts w:cs="Arial"/>
              </w:rPr>
              <w:t>.</w:t>
            </w:r>
          </w:p>
        </w:tc>
      </w:tr>
      <w:tr w:rsidR="00DC1230" w:rsidRPr="000305BF" w:rsidTr="00BA2BC1">
        <w:trPr>
          <w:cantSplit/>
        </w:trPr>
        <w:tc>
          <w:tcPr>
            <w:tcW w:w="1101" w:type="dxa"/>
            <w:vMerge/>
          </w:tcPr>
          <w:p w:rsidR="00DC1230" w:rsidRPr="000305BF" w:rsidRDefault="00DC1230" w:rsidP="006E374E">
            <w:pPr>
              <w:rPr>
                <w:rFonts w:cs="Arial"/>
                <w:sz w:val="32"/>
                <w:szCs w:val="32"/>
              </w:rPr>
            </w:pPr>
          </w:p>
        </w:tc>
        <w:tc>
          <w:tcPr>
            <w:tcW w:w="1958" w:type="dxa"/>
          </w:tcPr>
          <w:p w:rsidR="00DC1230" w:rsidRPr="000305BF" w:rsidRDefault="00DC1230" w:rsidP="006E374E">
            <w:pPr>
              <w:rPr>
                <w:rFonts w:cs="Arial"/>
              </w:rPr>
            </w:pPr>
            <w:r w:rsidRPr="000305BF">
              <w:rPr>
                <w:rFonts w:cs="Arial"/>
              </w:rPr>
              <w:t>Est.7.10</w:t>
            </w:r>
          </w:p>
        </w:tc>
        <w:tc>
          <w:tcPr>
            <w:tcW w:w="6121" w:type="dxa"/>
          </w:tcPr>
          <w:p w:rsidR="00DC1230" w:rsidRPr="00AE6E61" w:rsidRDefault="00DC1230" w:rsidP="006E374E">
            <w:pPr>
              <w:jc w:val="both"/>
              <w:rPr>
                <w:rFonts w:cs="Arial"/>
              </w:rPr>
            </w:pPr>
            <w:r w:rsidRPr="00AE6E61">
              <w:rPr>
                <w:rFonts w:cs="Arial"/>
              </w:rPr>
              <w:t>Acompanhamento e divulgação dos resultados pedagógicos dos indicadores do sistema nacional de avaliação da educação básica e do Ideb, relativos às escolas, às redes públicas de educação básica e aos sistemas de ensino da União, dos Estados, do Distrito Federal e dos Municípios, assegurando a contextualização desses resultados, com relação a indicadores sociais relevantes, como os de nível socioeconômico das famílias dos alunos, e a transparência e o acesso público às informações técnicas de concepção e operação do sistema de avaliação.</w:t>
            </w:r>
          </w:p>
        </w:tc>
      </w:tr>
      <w:tr w:rsidR="00DC1230" w:rsidRPr="000305BF" w:rsidTr="00BA2BC1">
        <w:trPr>
          <w:cantSplit/>
        </w:trPr>
        <w:tc>
          <w:tcPr>
            <w:tcW w:w="1101" w:type="dxa"/>
          </w:tcPr>
          <w:p w:rsidR="00DC1230" w:rsidRPr="000305BF" w:rsidRDefault="00DC1230" w:rsidP="006E374E">
            <w:pPr>
              <w:rPr>
                <w:rFonts w:cs="Arial"/>
                <w:sz w:val="32"/>
                <w:szCs w:val="32"/>
              </w:rPr>
            </w:pPr>
          </w:p>
        </w:tc>
        <w:tc>
          <w:tcPr>
            <w:tcW w:w="1958" w:type="dxa"/>
          </w:tcPr>
          <w:p w:rsidR="00DC1230" w:rsidRPr="000305BF" w:rsidRDefault="00DC1230" w:rsidP="006E374E">
            <w:pPr>
              <w:rPr>
                <w:rFonts w:cs="Arial"/>
                <w:lang w:val="en-US"/>
              </w:rPr>
            </w:pPr>
            <w:r w:rsidRPr="000305BF">
              <w:rPr>
                <w:rFonts w:cs="Arial"/>
                <w:lang w:val="en-US"/>
              </w:rPr>
              <w:t>Est.18.3</w:t>
            </w:r>
          </w:p>
        </w:tc>
        <w:tc>
          <w:tcPr>
            <w:tcW w:w="6121" w:type="dxa"/>
          </w:tcPr>
          <w:p w:rsidR="00DC1230" w:rsidRPr="00AE6E61" w:rsidRDefault="00DC1230" w:rsidP="006E374E">
            <w:pPr>
              <w:jc w:val="both"/>
              <w:rPr>
                <w:rFonts w:cs="Arial"/>
              </w:rPr>
            </w:pPr>
            <w:r w:rsidRPr="00AE6E61">
              <w:rPr>
                <w:rFonts w:cs="Arial"/>
              </w:rPr>
              <w:t>Realização de prova nacional para subsidiar os Estados, o Distrito Federal e os Municípios, mediante adesão, na realização de concursos públicos de admissão de profissionais do magistério da educação básica pública. A iniciativa é do Ministério da Educação, a cada dois anos, a partir do segundo ano de vigência do PNE.</w:t>
            </w:r>
          </w:p>
        </w:tc>
      </w:tr>
      <w:tr w:rsidR="00DC1230" w:rsidRPr="000305BF" w:rsidTr="00BA2BC1">
        <w:trPr>
          <w:cantSplit/>
        </w:trPr>
        <w:tc>
          <w:tcPr>
            <w:tcW w:w="1101" w:type="dxa"/>
          </w:tcPr>
          <w:p w:rsidR="00DC1230" w:rsidRPr="00B85FC9" w:rsidRDefault="00DC1230" w:rsidP="006E374E">
            <w:pPr>
              <w:rPr>
                <w:rFonts w:cs="Arial"/>
              </w:rPr>
            </w:pPr>
            <w:proofErr w:type="spellStart"/>
            <w:r w:rsidRPr="00B85FC9">
              <w:rPr>
                <w:rFonts w:cs="Arial"/>
                <w:lang w:val="en-US"/>
              </w:rPr>
              <w:t>Periódico</w:t>
            </w:r>
            <w:proofErr w:type="spellEnd"/>
          </w:p>
        </w:tc>
        <w:tc>
          <w:tcPr>
            <w:tcW w:w="1958" w:type="dxa"/>
          </w:tcPr>
          <w:p w:rsidR="00DC1230" w:rsidRPr="000305BF" w:rsidRDefault="00DC1230" w:rsidP="006E374E">
            <w:pPr>
              <w:rPr>
                <w:rFonts w:cs="Arial"/>
              </w:rPr>
            </w:pPr>
            <w:r w:rsidRPr="000305BF">
              <w:rPr>
                <w:rFonts w:cs="Arial"/>
              </w:rPr>
              <w:t>Est.1.3</w:t>
            </w:r>
          </w:p>
        </w:tc>
        <w:tc>
          <w:tcPr>
            <w:tcW w:w="6121" w:type="dxa"/>
          </w:tcPr>
          <w:p w:rsidR="00DC1230" w:rsidRPr="00AE6E61" w:rsidRDefault="00DC1230" w:rsidP="006E374E">
            <w:pPr>
              <w:jc w:val="both"/>
              <w:rPr>
                <w:rFonts w:cs="Arial"/>
              </w:rPr>
            </w:pPr>
            <w:r w:rsidRPr="00AE6E61">
              <w:rPr>
                <w:rFonts w:cs="Arial"/>
              </w:rPr>
              <w:t>Realização, em regime de colaboração, de levantamento da demanda por creche, como forma de planejar a oferta e verificar o atendimento da demanda manifesta.</w:t>
            </w:r>
          </w:p>
        </w:tc>
      </w:tr>
      <w:tr w:rsidR="00DC1230" w:rsidRPr="000305BF" w:rsidTr="00BA2BC1">
        <w:trPr>
          <w:cantSplit/>
        </w:trPr>
        <w:tc>
          <w:tcPr>
            <w:tcW w:w="1101" w:type="dxa"/>
            <w:vMerge w:val="restart"/>
          </w:tcPr>
          <w:p w:rsidR="00DC1230" w:rsidRPr="000305BF" w:rsidRDefault="00DC1230" w:rsidP="006E374E">
            <w:pPr>
              <w:rPr>
                <w:rFonts w:cs="Arial"/>
                <w:sz w:val="28"/>
                <w:szCs w:val="28"/>
              </w:rPr>
            </w:pPr>
            <w:proofErr w:type="gramStart"/>
            <w:r w:rsidRPr="000305BF">
              <w:rPr>
                <w:rFonts w:cs="Arial"/>
                <w:sz w:val="28"/>
                <w:szCs w:val="28"/>
              </w:rPr>
              <w:t>gradual</w:t>
            </w:r>
            <w:proofErr w:type="gramEnd"/>
          </w:p>
        </w:tc>
        <w:tc>
          <w:tcPr>
            <w:tcW w:w="1958" w:type="dxa"/>
          </w:tcPr>
          <w:p w:rsidR="00DC1230" w:rsidRPr="000305BF" w:rsidRDefault="00DC1230" w:rsidP="006E374E">
            <w:pPr>
              <w:rPr>
                <w:rFonts w:cs="Arial"/>
              </w:rPr>
            </w:pPr>
            <w:r w:rsidRPr="000305BF">
              <w:rPr>
                <w:rFonts w:cs="Arial"/>
              </w:rPr>
              <w:t>Est.11.11</w:t>
            </w:r>
          </w:p>
        </w:tc>
        <w:tc>
          <w:tcPr>
            <w:tcW w:w="6121" w:type="dxa"/>
          </w:tcPr>
          <w:p w:rsidR="00DC1230" w:rsidRPr="00AE6E61" w:rsidRDefault="00B85FC9" w:rsidP="006E374E">
            <w:pPr>
              <w:jc w:val="both"/>
              <w:rPr>
                <w:rFonts w:cs="Arial"/>
              </w:rPr>
            </w:pPr>
            <w:r>
              <w:rPr>
                <w:rFonts w:cs="Arial"/>
              </w:rPr>
              <w:t>Elevar</w:t>
            </w:r>
            <w:r w:rsidR="00DC1230" w:rsidRPr="00AE6E61">
              <w:rPr>
                <w:rFonts w:cs="Arial"/>
              </w:rPr>
              <w:t xml:space="preserve"> gradualmente a taxa de conclusão média dos cursos técnicos de nível médio na Rede Federal de Educação Profissional, Científica e Tecnológica para 90% e elevar, nos cursos presenciais, a relação de</w:t>
            </w:r>
            <w:r>
              <w:rPr>
                <w:rFonts w:cs="Arial"/>
              </w:rPr>
              <w:t xml:space="preserve"> alunos por professor para 20.</w:t>
            </w:r>
          </w:p>
        </w:tc>
      </w:tr>
      <w:tr w:rsidR="00DC1230" w:rsidRPr="000305BF" w:rsidTr="00BA2BC1">
        <w:trPr>
          <w:cantSplit/>
        </w:trPr>
        <w:tc>
          <w:tcPr>
            <w:tcW w:w="1101" w:type="dxa"/>
            <w:vMerge/>
          </w:tcPr>
          <w:p w:rsidR="00DC1230" w:rsidRPr="000305BF" w:rsidRDefault="00DC1230" w:rsidP="006E374E">
            <w:pPr>
              <w:rPr>
                <w:rFonts w:cs="Arial"/>
                <w:sz w:val="28"/>
                <w:szCs w:val="28"/>
              </w:rPr>
            </w:pPr>
          </w:p>
        </w:tc>
        <w:tc>
          <w:tcPr>
            <w:tcW w:w="1958" w:type="dxa"/>
          </w:tcPr>
          <w:p w:rsidR="00DC1230" w:rsidRPr="000305BF" w:rsidRDefault="00DC1230" w:rsidP="006E374E">
            <w:pPr>
              <w:rPr>
                <w:rFonts w:cs="Arial"/>
              </w:rPr>
            </w:pPr>
            <w:r w:rsidRPr="000305BF">
              <w:rPr>
                <w:rFonts w:cs="Arial"/>
              </w:rPr>
              <w:t>Est. 11.12</w:t>
            </w:r>
          </w:p>
        </w:tc>
        <w:tc>
          <w:tcPr>
            <w:tcW w:w="6121" w:type="dxa"/>
          </w:tcPr>
          <w:p w:rsidR="00DC1230" w:rsidRPr="00AE6E61" w:rsidRDefault="00B85FC9" w:rsidP="006E374E">
            <w:pPr>
              <w:jc w:val="both"/>
              <w:rPr>
                <w:rFonts w:cs="Arial"/>
              </w:rPr>
            </w:pPr>
            <w:r>
              <w:rPr>
                <w:rFonts w:cs="Arial"/>
              </w:rPr>
              <w:t>E</w:t>
            </w:r>
            <w:r w:rsidR="00DC1230" w:rsidRPr="00AE6E61">
              <w:rPr>
                <w:rFonts w:cs="Arial"/>
              </w:rPr>
              <w:t>levar gradualmente o investimento em programas de assistência estudantil e mecanismos de mobilidade acadêmica, visando a garantir as condições necessárias à permanência dos estudantes e à conclusão dos cursos técnicos de nível médio</w:t>
            </w:r>
            <w:r>
              <w:rPr>
                <w:rFonts w:cs="Arial"/>
              </w:rPr>
              <w:t>.</w:t>
            </w:r>
          </w:p>
        </w:tc>
      </w:tr>
      <w:tr w:rsidR="00DC1230" w:rsidRPr="000305BF" w:rsidTr="00BA2BC1">
        <w:trPr>
          <w:cantSplit/>
        </w:trPr>
        <w:tc>
          <w:tcPr>
            <w:tcW w:w="1101" w:type="dxa"/>
            <w:vMerge/>
          </w:tcPr>
          <w:p w:rsidR="00DC1230" w:rsidRPr="000305BF" w:rsidRDefault="00DC1230" w:rsidP="006E374E">
            <w:pPr>
              <w:rPr>
                <w:rFonts w:cs="Arial"/>
                <w:sz w:val="28"/>
                <w:szCs w:val="28"/>
              </w:rPr>
            </w:pPr>
          </w:p>
        </w:tc>
        <w:tc>
          <w:tcPr>
            <w:tcW w:w="1958" w:type="dxa"/>
          </w:tcPr>
          <w:p w:rsidR="00DC1230" w:rsidRPr="000305BF" w:rsidRDefault="00DC1230" w:rsidP="006E374E">
            <w:pPr>
              <w:rPr>
                <w:rFonts w:cs="Arial"/>
              </w:rPr>
            </w:pPr>
            <w:r w:rsidRPr="000305BF">
              <w:rPr>
                <w:rFonts w:cs="Arial"/>
              </w:rPr>
              <w:t>Est. 12.3</w:t>
            </w:r>
          </w:p>
        </w:tc>
        <w:tc>
          <w:tcPr>
            <w:tcW w:w="6121" w:type="dxa"/>
          </w:tcPr>
          <w:p w:rsidR="00DC1230" w:rsidRPr="00AE6E61" w:rsidRDefault="00B85FC9" w:rsidP="006E374E">
            <w:pPr>
              <w:jc w:val="both"/>
              <w:rPr>
                <w:rFonts w:cs="Arial"/>
              </w:rPr>
            </w:pPr>
            <w:r>
              <w:rPr>
                <w:rFonts w:cs="Arial"/>
              </w:rPr>
              <w:t>E</w:t>
            </w:r>
            <w:r w:rsidR="00DC1230" w:rsidRPr="00AE6E61">
              <w:rPr>
                <w:rFonts w:cs="Arial"/>
              </w:rPr>
              <w:t>levar gradualmente a taxa de conclusão média dos cursos de graduação presenciais nas universidades públicas para 90%</w:t>
            </w:r>
            <w:proofErr w:type="gramStart"/>
            <w:r w:rsidR="00DC1230" w:rsidRPr="00AE6E61">
              <w:rPr>
                <w:rFonts w:cs="Arial"/>
              </w:rPr>
              <w:t xml:space="preserve"> ,</w:t>
            </w:r>
            <w:proofErr w:type="gramEnd"/>
            <w:r w:rsidR="00DC1230" w:rsidRPr="00AE6E61">
              <w:rPr>
                <w:rFonts w:cs="Arial"/>
              </w:rPr>
              <w:t xml:space="preserve"> ofertar, no mínimo, um terço das vagas em cursos noturnos e elevar a relação de estudantes por professor para 18, mediante estratégias de aproveitamento de créditos e inovações acadêmicas que valorizem a aquisição de competências de nível superior</w:t>
            </w:r>
          </w:p>
        </w:tc>
      </w:tr>
      <w:tr w:rsidR="00DC1230" w:rsidRPr="000305BF" w:rsidTr="00BA2BC1">
        <w:trPr>
          <w:cantSplit/>
        </w:trPr>
        <w:tc>
          <w:tcPr>
            <w:tcW w:w="1101" w:type="dxa"/>
            <w:vMerge/>
          </w:tcPr>
          <w:p w:rsidR="00DC1230" w:rsidRPr="000305BF" w:rsidRDefault="00DC1230" w:rsidP="006E374E">
            <w:pPr>
              <w:rPr>
                <w:rFonts w:cs="Arial"/>
                <w:sz w:val="28"/>
                <w:szCs w:val="28"/>
              </w:rPr>
            </w:pPr>
          </w:p>
        </w:tc>
        <w:tc>
          <w:tcPr>
            <w:tcW w:w="1958" w:type="dxa"/>
          </w:tcPr>
          <w:p w:rsidR="00DC1230" w:rsidRPr="000305BF" w:rsidRDefault="00DC1230" w:rsidP="006E374E">
            <w:pPr>
              <w:rPr>
                <w:rFonts w:cs="Arial"/>
              </w:rPr>
            </w:pPr>
            <w:r w:rsidRPr="000305BF">
              <w:rPr>
                <w:rFonts w:cs="Arial"/>
              </w:rPr>
              <w:t>Est. 13.8</w:t>
            </w:r>
          </w:p>
        </w:tc>
        <w:tc>
          <w:tcPr>
            <w:tcW w:w="6121" w:type="dxa"/>
          </w:tcPr>
          <w:p w:rsidR="00DC1230" w:rsidRPr="00AE6E61" w:rsidRDefault="00B85FC9" w:rsidP="006E374E">
            <w:pPr>
              <w:jc w:val="both"/>
              <w:rPr>
                <w:rFonts w:cs="Arial"/>
              </w:rPr>
            </w:pPr>
            <w:r>
              <w:rPr>
                <w:rFonts w:cs="Arial"/>
              </w:rPr>
              <w:t>E</w:t>
            </w:r>
            <w:r w:rsidR="00DC1230" w:rsidRPr="00AE6E61">
              <w:rPr>
                <w:rFonts w:cs="Arial"/>
              </w:rPr>
              <w:t xml:space="preserve">levar gradualmente a taxa de conclusão média dos cursos de graduação presenciais nas universidades públicas, de modo a atingir 90% e, nas instituições privadas, 75%, em 2020, e fomentar a melhoria dos resultados de aprendizagem, de modo que, em </w:t>
            </w:r>
            <w:proofErr w:type="gramStart"/>
            <w:r w:rsidR="00DC1230" w:rsidRPr="00AE6E61">
              <w:rPr>
                <w:rFonts w:cs="Arial"/>
              </w:rPr>
              <w:t>5</w:t>
            </w:r>
            <w:proofErr w:type="gramEnd"/>
            <w:r w:rsidR="00DC1230" w:rsidRPr="00AE6E61">
              <w:rPr>
                <w:rFonts w:cs="Arial"/>
              </w:rPr>
              <w:t xml:space="preserve"> anos, pelo menos 60% dos estudantes apresentem desempenho positivo igual ou superior a 60% no ENADE e, no último ano de vigência, pelo menos 75% dos estudantes obtenham desempenho positivo igual ou superior a 75% nesse exame, em cada área de formação profissional</w:t>
            </w:r>
          </w:p>
        </w:tc>
      </w:tr>
      <w:tr w:rsidR="00DC1230" w:rsidRPr="000305BF" w:rsidTr="00BA2BC1">
        <w:trPr>
          <w:cantSplit/>
        </w:trPr>
        <w:tc>
          <w:tcPr>
            <w:tcW w:w="1101" w:type="dxa"/>
            <w:vMerge/>
          </w:tcPr>
          <w:p w:rsidR="00DC1230" w:rsidRPr="000305BF" w:rsidRDefault="00DC1230" w:rsidP="006E374E">
            <w:pPr>
              <w:rPr>
                <w:rFonts w:cs="Arial"/>
                <w:sz w:val="28"/>
                <w:szCs w:val="28"/>
              </w:rPr>
            </w:pPr>
          </w:p>
        </w:tc>
        <w:tc>
          <w:tcPr>
            <w:tcW w:w="1958" w:type="dxa"/>
          </w:tcPr>
          <w:p w:rsidR="00DC1230" w:rsidRPr="000305BF" w:rsidRDefault="00DC1230" w:rsidP="006E374E">
            <w:pPr>
              <w:rPr>
                <w:rFonts w:cs="Arial"/>
              </w:rPr>
            </w:pPr>
            <w:r w:rsidRPr="000305BF">
              <w:rPr>
                <w:rFonts w:cs="Arial"/>
              </w:rPr>
              <w:t>Meta 14</w:t>
            </w:r>
          </w:p>
        </w:tc>
        <w:tc>
          <w:tcPr>
            <w:tcW w:w="6121" w:type="dxa"/>
          </w:tcPr>
          <w:p w:rsidR="00DC1230" w:rsidRPr="00AE6E61" w:rsidRDefault="00B85FC9" w:rsidP="00B85FC9">
            <w:pPr>
              <w:jc w:val="both"/>
              <w:rPr>
                <w:rFonts w:cs="Arial"/>
              </w:rPr>
            </w:pPr>
            <w:r>
              <w:rPr>
                <w:rFonts w:cs="Arial"/>
              </w:rPr>
              <w:t>E</w:t>
            </w:r>
            <w:r w:rsidR="00DC1230" w:rsidRPr="00AE6E61">
              <w:rPr>
                <w:rFonts w:cs="Arial"/>
              </w:rPr>
              <w:t>levar gradualmente o número de matrículas na pós-graduação stricto sensu, de modo a atingir a titulação anual de sessenta mil mestres e vinte e cinco mil doutores</w:t>
            </w:r>
            <w:r>
              <w:rPr>
                <w:rFonts w:cs="Arial"/>
              </w:rPr>
              <w:t>.</w:t>
            </w:r>
          </w:p>
        </w:tc>
      </w:tr>
      <w:tr w:rsidR="00DC1230" w:rsidRPr="000305BF" w:rsidTr="00BA2BC1">
        <w:trPr>
          <w:cantSplit/>
        </w:trPr>
        <w:tc>
          <w:tcPr>
            <w:tcW w:w="1101" w:type="dxa"/>
            <w:vMerge/>
          </w:tcPr>
          <w:p w:rsidR="00DC1230" w:rsidRPr="000305BF" w:rsidRDefault="00DC1230" w:rsidP="006E374E">
            <w:pPr>
              <w:rPr>
                <w:rFonts w:cs="Arial"/>
                <w:sz w:val="28"/>
                <w:szCs w:val="28"/>
              </w:rPr>
            </w:pPr>
          </w:p>
        </w:tc>
        <w:tc>
          <w:tcPr>
            <w:tcW w:w="1958" w:type="dxa"/>
          </w:tcPr>
          <w:p w:rsidR="00DC1230" w:rsidRPr="000305BF" w:rsidRDefault="00DC1230" w:rsidP="006E374E">
            <w:pPr>
              <w:rPr>
                <w:rFonts w:cs="Arial"/>
              </w:rPr>
            </w:pPr>
            <w:r w:rsidRPr="000305BF">
              <w:rPr>
                <w:rFonts w:cs="Arial"/>
              </w:rPr>
              <w:t>Est. 17.3</w:t>
            </w:r>
          </w:p>
        </w:tc>
        <w:tc>
          <w:tcPr>
            <w:tcW w:w="6121" w:type="dxa"/>
          </w:tcPr>
          <w:p w:rsidR="00DC1230" w:rsidRPr="00AE6E61" w:rsidRDefault="00B85FC9" w:rsidP="006E374E">
            <w:pPr>
              <w:jc w:val="both"/>
              <w:rPr>
                <w:rFonts w:cs="Arial"/>
              </w:rPr>
            </w:pPr>
            <w:proofErr w:type="gramStart"/>
            <w:r>
              <w:rPr>
                <w:rFonts w:cs="Arial"/>
              </w:rPr>
              <w:t>I</w:t>
            </w:r>
            <w:r w:rsidR="00DC1230" w:rsidRPr="00AE6E61">
              <w:rPr>
                <w:rFonts w:cs="Arial"/>
              </w:rPr>
              <w:t>mplementar</w:t>
            </w:r>
            <w:proofErr w:type="gramEnd"/>
            <w:r w:rsidR="00DC1230" w:rsidRPr="00AE6E61">
              <w:rPr>
                <w:rFonts w:cs="Arial"/>
              </w:rPr>
              <w:t>, no âmbito da União, Estados, DF e  Municípios, planos de Carreira para profissionais do magistério das redes públicas de educação básica, observados os critérios estabelecidos na Lei nº</w:t>
            </w:r>
            <w:r w:rsidR="00DC1230" w:rsidRPr="00AE6E61">
              <w:t> </w:t>
            </w:r>
            <w:hyperlink r:id="rId11" w:tooltip="Lei nº 11.738, de 16 de julho de 2008." w:history="1">
              <w:r w:rsidR="00DC1230" w:rsidRPr="00AE6E61">
                <w:t>11.738</w:t>
              </w:r>
            </w:hyperlink>
            <w:r w:rsidR="00DC1230" w:rsidRPr="00AE6E61">
              <w:rPr>
                <w:rFonts w:cs="Arial"/>
              </w:rPr>
              <w:t>/08, com implantação gradual do cumprimento da jornada de trabalho em um único estabelecimento escolar</w:t>
            </w:r>
            <w:r>
              <w:rPr>
                <w:rFonts w:cs="Arial"/>
              </w:rPr>
              <w:t>.</w:t>
            </w:r>
          </w:p>
        </w:tc>
      </w:tr>
    </w:tbl>
    <w:p w:rsidR="00DC1230" w:rsidRPr="000305BF" w:rsidRDefault="00DC1230" w:rsidP="00DC1230">
      <w:pPr>
        <w:rPr>
          <w:rFonts w:cs="Arial"/>
        </w:rPr>
      </w:pPr>
    </w:p>
    <w:p w:rsidR="00F5453F" w:rsidRDefault="00F5453F" w:rsidP="00DC1230">
      <w:pPr>
        <w:jc w:val="both"/>
        <w:rPr>
          <w:rFonts w:ascii="Arial" w:hAnsi="Arial" w:cs="Arial"/>
          <w:u w:val="single"/>
        </w:rPr>
      </w:pPr>
    </w:p>
    <w:p w:rsidR="00F5453F" w:rsidRDefault="00F5453F" w:rsidP="00DC1230">
      <w:pPr>
        <w:jc w:val="both"/>
        <w:rPr>
          <w:rFonts w:ascii="Arial" w:hAnsi="Arial" w:cs="Arial"/>
          <w:u w:val="single"/>
        </w:rPr>
      </w:pPr>
    </w:p>
    <w:p w:rsidR="00DC1230" w:rsidRPr="00B85FC9" w:rsidRDefault="00DC1230" w:rsidP="00DC1230">
      <w:pPr>
        <w:jc w:val="both"/>
        <w:rPr>
          <w:rFonts w:ascii="Arial" w:hAnsi="Arial" w:cs="Arial"/>
        </w:rPr>
      </w:pPr>
      <w:r w:rsidRPr="00F5453F">
        <w:rPr>
          <w:rFonts w:ascii="Arial" w:hAnsi="Arial" w:cs="Arial"/>
          <w:u w:val="single"/>
        </w:rPr>
        <w:t>Notas</w:t>
      </w:r>
      <w:r w:rsidRPr="00B85FC9">
        <w:rPr>
          <w:rFonts w:ascii="Arial" w:hAnsi="Arial" w:cs="Arial"/>
        </w:rPr>
        <w:t>:</w:t>
      </w:r>
    </w:p>
    <w:p w:rsidR="00DC1230" w:rsidRPr="00B85FC9" w:rsidRDefault="00DC1230" w:rsidP="00DC1230">
      <w:pPr>
        <w:jc w:val="both"/>
        <w:rPr>
          <w:rFonts w:ascii="Arial" w:hAnsi="Arial" w:cs="Arial"/>
          <w:color w:val="000000"/>
        </w:rPr>
      </w:pPr>
      <w:proofErr w:type="gramStart"/>
      <w:r w:rsidRPr="00B85FC9">
        <w:rPr>
          <w:rFonts w:ascii="Arial" w:hAnsi="Arial" w:cs="Arial"/>
          <w:color w:val="000000"/>
        </w:rPr>
        <w:t>1</w:t>
      </w:r>
      <w:proofErr w:type="gramEnd"/>
      <w:r w:rsidRPr="00B85FC9">
        <w:rPr>
          <w:rFonts w:ascii="Arial" w:hAnsi="Arial" w:cs="Arial"/>
          <w:color w:val="000000"/>
        </w:rPr>
        <w:t>) O art. 3º estabelece um comando geral para o PNE:  as metas serão cumpridas no prazo de vigência do Plano, desde que não haja prazo inferior definido para metas e estratégias específicas;</w:t>
      </w:r>
    </w:p>
    <w:p w:rsidR="00DC1230" w:rsidRPr="00B85FC9" w:rsidRDefault="00DC1230" w:rsidP="00DC1230">
      <w:pPr>
        <w:jc w:val="both"/>
        <w:rPr>
          <w:rFonts w:ascii="Arial" w:hAnsi="Arial" w:cs="Arial"/>
          <w:color w:val="000000"/>
        </w:rPr>
      </w:pPr>
      <w:proofErr w:type="gramStart"/>
      <w:r w:rsidRPr="00B85FC9">
        <w:rPr>
          <w:rFonts w:ascii="Arial" w:hAnsi="Arial" w:cs="Arial"/>
          <w:color w:val="000000"/>
        </w:rPr>
        <w:t>2</w:t>
      </w:r>
      <w:proofErr w:type="gramEnd"/>
      <w:r w:rsidRPr="00B85FC9">
        <w:rPr>
          <w:rFonts w:ascii="Arial" w:hAnsi="Arial" w:cs="Arial"/>
          <w:color w:val="000000"/>
        </w:rPr>
        <w:t xml:space="preserve">) O art. 7º, §5º determina a criação de uma instância permanente de negociação e cooperação entre União, Estados, DF e  Municípios, sem mencionar prazos para essa iniciativa. Não obstante, as estratégias 2.2 e 3.3 remetem a essa instância permanente a tarefa de pactuar a implantação dos direitos e objetivos de aprendizagem e desenvolvimento que configurarão a base nacional comum curricular – e que devem ser elaborados e encaminhados ao CNE até o 2º ano de vigência do </w:t>
      </w:r>
      <w:proofErr w:type="gramStart"/>
      <w:r w:rsidRPr="00B85FC9">
        <w:rPr>
          <w:rFonts w:ascii="Arial" w:hAnsi="Arial" w:cs="Arial"/>
          <w:color w:val="000000"/>
        </w:rPr>
        <w:t>plano(</w:t>
      </w:r>
      <w:proofErr w:type="gramEnd"/>
      <w:r w:rsidRPr="00B85FC9">
        <w:rPr>
          <w:rFonts w:ascii="Arial" w:hAnsi="Arial" w:cs="Arial"/>
          <w:color w:val="000000"/>
        </w:rPr>
        <w:t>2016), nos termos das estratégias 2.1 e 3.2.</w:t>
      </w:r>
    </w:p>
    <w:p w:rsidR="00DC1230" w:rsidRPr="00B85FC9" w:rsidRDefault="00DC1230" w:rsidP="00DC1230">
      <w:pPr>
        <w:jc w:val="both"/>
        <w:rPr>
          <w:rFonts w:ascii="Arial" w:hAnsi="Arial" w:cs="Arial"/>
          <w:color w:val="000000"/>
        </w:rPr>
      </w:pPr>
      <w:proofErr w:type="gramStart"/>
      <w:r w:rsidRPr="00B85FC9">
        <w:rPr>
          <w:rFonts w:ascii="Arial" w:hAnsi="Arial" w:cs="Arial"/>
          <w:color w:val="000000"/>
        </w:rPr>
        <w:t>3</w:t>
      </w:r>
      <w:proofErr w:type="gramEnd"/>
      <w:r w:rsidRPr="00B85FC9">
        <w:rPr>
          <w:rFonts w:ascii="Arial" w:hAnsi="Arial" w:cs="Arial"/>
          <w:color w:val="000000"/>
        </w:rPr>
        <w:t>) Na redação dada à meta 4, que trata da universalização do acesso à educação básica e ao atendimento educacional especializado para a população de 4 a 17 anos com deficiência, transtornos globais do desenvolvimento e altas habilidades ou superdotação, não há definição de prazo específico, mas deve ser observado o ano de 2016 definido pela Emenda Constitucional 59 para a "universalização da  educação básica obrigatória e gratuita dos 4 (quatro) aos 17 (dezessete) anos de idade".</w:t>
      </w:r>
    </w:p>
    <w:p w:rsidR="00DC1230" w:rsidRPr="00B85FC9" w:rsidRDefault="00DC1230" w:rsidP="00DC1230">
      <w:pPr>
        <w:jc w:val="both"/>
        <w:rPr>
          <w:rFonts w:ascii="Arial" w:hAnsi="Arial" w:cs="Arial"/>
          <w:color w:val="000000"/>
        </w:rPr>
      </w:pPr>
      <w:proofErr w:type="gramStart"/>
      <w:r w:rsidRPr="00B85FC9">
        <w:rPr>
          <w:rFonts w:ascii="Arial" w:hAnsi="Arial" w:cs="Arial"/>
          <w:color w:val="000000"/>
        </w:rPr>
        <w:t>4</w:t>
      </w:r>
      <w:proofErr w:type="gramEnd"/>
      <w:r w:rsidRPr="00B85FC9">
        <w:rPr>
          <w:rFonts w:ascii="Arial" w:hAnsi="Arial" w:cs="Arial"/>
          <w:color w:val="000000"/>
        </w:rPr>
        <w:t>) Em relação ao cumprimento da estratégia 4.1, cumpre lembrar que o Fundo  de Manutenção e Desenvolvimento da Educação Básica e de Valorização dos Profissionais da Educação - FUNDEB estará em vigor até 2020.</w:t>
      </w:r>
    </w:p>
    <w:p w:rsidR="00DC1230" w:rsidRPr="00B85FC9" w:rsidRDefault="00B85FC9" w:rsidP="00DC1230">
      <w:pPr>
        <w:jc w:val="both"/>
        <w:rPr>
          <w:rFonts w:ascii="Arial" w:hAnsi="Arial" w:cs="Arial"/>
          <w:color w:val="000000"/>
        </w:rPr>
      </w:pPr>
      <w:proofErr w:type="gramStart"/>
      <w:r>
        <w:rPr>
          <w:rFonts w:ascii="Arial" w:hAnsi="Arial" w:cs="Arial"/>
          <w:color w:val="000000"/>
        </w:rPr>
        <w:t>5</w:t>
      </w:r>
      <w:proofErr w:type="gramEnd"/>
      <w:r>
        <w:rPr>
          <w:rFonts w:ascii="Arial" w:hAnsi="Arial" w:cs="Arial"/>
          <w:color w:val="000000"/>
        </w:rPr>
        <w:t>) O</w:t>
      </w:r>
      <w:r w:rsidR="00DC1230" w:rsidRPr="00B85FC9">
        <w:rPr>
          <w:rFonts w:ascii="Arial" w:hAnsi="Arial" w:cs="Arial"/>
          <w:color w:val="000000"/>
        </w:rPr>
        <w:t xml:space="preserve">s </w:t>
      </w:r>
      <w:proofErr w:type="spellStart"/>
      <w:r w:rsidR="00DC1230" w:rsidRPr="00B85FC9">
        <w:rPr>
          <w:rFonts w:ascii="Arial" w:hAnsi="Arial" w:cs="Arial"/>
          <w:color w:val="000000"/>
        </w:rPr>
        <w:t>PPAs</w:t>
      </w:r>
      <w:proofErr w:type="spellEnd"/>
      <w:r w:rsidR="00DC1230" w:rsidRPr="00B85FC9">
        <w:rPr>
          <w:rFonts w:ascii="Arial" w:hAnsi="Arial" w:cs="Arial"/>
          <w:color w:val="000000"/>
        </w:rPr>
        <w:t xml:space="preserve"> dos Municípios devem ser elaborados e aprovados segundo o calendário de seu ciclo orçamentário, isto é, elaborados no primeiro ano do mandato do prefeito para vigorar, por 4 anos, a partir do segundo ano do mandato.</w:t>
      </w:r>
    </w:p>
    <w:p w:rsidR="00DC1230" w:rsidRPr="00B85FC9" w:rsidRDefault="00B85FC9" w:rsidP="00DC1230">
      <w:pPr>
        <w:jc w:val="both"/>
        <w:rPr>
          <w:rFonts w:ascii="Arial" w:hAnsi="Arial" w:cs="Arial"/>
          <w:color w:val="000000"/>
        </w:rPr>
      </w:pPr>
      <w:proofErr w:type="gramStart"/>
      <w:r>
        <w:rPr>
          <w:rFonts w:ascii="Arial" w:hAnsi="Arial" w:cs="Arial"/>
          <w:color w:val="000000"/>
        </w:rPr>
        <w:t>6</w:t>
      </w:r>
      <w:proofErr w:type="gramEnd"/>
      <w:r>
        <w:rPr>
          <w:rFonts w:ascii="Arial" w:hAnsi="Arial" w:cs="Arial"/>
          <w:color w:val="000000"/>
        </w:rPr>
        <w:t>) C</w:t>
      </w:r>
      <w:r w:rsidR="00DC1230" w:rsidRPr="00B85FC9">
        <w:rPr>
          <w:rFonts w:ascii="Arial" w:hAnsi="Arial" w:cs="Arial"/>
          <w:color w:val="000000"/>
        </w:rPr>
        <w:t xml:space="preserve">omo o PNE foi </w:t>
      </w:r>
      <w:r>
        <w:rPr>
          <w:rFonts w:ascii="Arial" w:hAnsi="Arial" w:cs="Arial"/>
          <w:color w:val="000000"/>
        </w:rPr>
        <w:t>sancionado</w:t>
      </w:r>
      <w:r w:rsidR="00DC1230" w:rsidRPr="00B85FC9">
        <w:rPr>
          <w:rFonts w:ascii="Arial" w:hAnsi="Arial" w:cs="Arial"/>
          <w:color w:val="000000"/>
        </w:rPr>
        <w:t xml:space="preserve"> em 25 de junho de 2014, os comandos referentes aos anos decorridos que não determinam a data são assumidos como finalizando em 25 de junho de cada ano. Desta forma, o prazo referente, por exemplo, ao quinto ano de vigência do PNE esgota-se em junho de 2019,</w:t>
      </w:r>
      <w:r>
        <w:rPr>
          <w:rFonts w:ascii="Arial" w:hAnsi="Arial" w:cs="Arial"/>
          <w:color w:val="000000"/>
        </w:rPr>
        <w:t xml:space="preserve"> </w:t>
      </w:r>
      <w:r w:rsidR="00DC1230" w:rsidRPr="00B85FC9">
        <w:rPr>
          <w:rFonts w:ascii="Arial" w:hAnsi="Arial" w:cs="Arial"/>
          <w:color w:val="000000"/>
        </w:rPr>
        <w:t>e assim por diante.</w:t>
      </w:r>
    </w:p>
    <w:sectPr w:rsidR="00DC1230" w:rsidRPr="00B85FC9" w:rsidSect="00DA74F9">
      <w:pgSz w:w="11908" w:h="16833"/>
      <w:pgMar w:top="1985" w:right="1701" w:bottom="1134" w:left="1701" w:header="794" w:footer="794"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F78" w:rsidRDefault="00404F78">
      <w:r>
        <w:separator/>
      </w:r>
    </w:p>
  </w:endnote>
  <w:endnote w:type="continuationSeparator" w:id="0">
    <w:p w:rsidR="00404F78" w:rsidRDefault="0040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74E" w:rsidRDefault="006E374E">
    <w:pPr>
      <w:pStyle w:val="Rodap"/>
      <w:jc w:val="right"/>
    </w:pPr>
  </w:p>
  <w:p w:rsidR="006E374E" w:rsidRDefault="006E374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F78" w:rsidRDefault="00404F78">
      <w:r>
        <w:separator/>
      </w:r>
    </w:p>
  </w:footnote>
  <w:footnote w:type="continuationSeparator" w:id="0">
    <w:p w:rsidR="00404F78" w:rsidRDefault="00404F78">
      <w:r>
        <w:continuationSeparator/>
      </w:r>
    </w:p>
  </w:footnote>
  <w:footnote w:id="1">
    <w:p w:rsidR="009D38E6" w:rsidRDefault="009D38E6">
      <w:pPr>
        <w:pStyle w:val="Textodenotaderodap"/>
      </w:pPr>
      <w:r>
        <w:rPr>
          <w:rStyle w:val="Refdenotaderodap"/>
        </w:rPr>
        <w:footnoteRef/>
      </w:r>
      <w:r>
        <w:t xml:space="preserve"> No PNE, o investimento público a que se refere </w:t>
      </w:r>
      <w:proofErr w:type="gramStart"/>
      <w:r>
        <w:t>a</w:t>
      </w:r>
      <w:proofErr w:type="gramEnd"/>
      <w:r>
        <w:t xml:space="preserve"> meta 20 é definida no art. 5º,§ 4º, de forma a englobar isenções(</w:t>
      </w:r>
      <w:proofErr w:type="spellStart"/>
      <w:r>
        <w:t>Proun</w:t>
      </w:r>
      <w:r w:rsidR="00541183">
        <w:t>i</w:t>
      </w:r>
      <w:proofErr w:type="spellEnd"/>
      <w:r w:rsidR="00541183">
        <w:t>), empréstimos(Fies) e bol</w:t>
      </w:r>
      <w:r>
        <w:t>sas( ciências sem fronteiras)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74E" w:rsidRDefault="006E374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E374E" w:rsidRDefault="006E374E">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74E" w:rsidRDefault="006E374E">
    <w:pPr>
      <w:pStyle w:val="Cabealho"/>
      <w:framePr w:wrap="around" w:vAnchor="text" w:hAnchor="margin" w:xAlign="right" w:y="1"/>
      <w:rPr>
        <w:rStyle w:val="Nmerodepgina"/>
        <w:sz w:val="22"/>
      </w:rPr>
    </w:pPr>
    <w:r>
      <w:rPr>
        <w:rStyle w:val="Nmerodepgina"/>
        <w:sz w:val="22"/>
      </w:rPr>
      <w:fldChar w:fldCharType="begin"/>
    </w:r>
    <w:r>
      <w:rPr>
        <w:rStyle w:val="Nmerodepgina"/>
        <w:sz w:val="22"/>
      </w:rPr>
      <w:instrText xml:space="preserve">PAGE  </w:instrText>
    </w:r>
    <w:r>
      <w:rPr>
        <w:rStyle w:val="Nmerodepgina"/>
        <w:sz w:val="22"/>
      </w:rPr>
      <w:fldChar w:fldCharType="separate"/>
    </w:r>
    <w:r w:rsidR="0092483C">
      <w:rPr>
        <w:rStyle w:val="Nmerodepgina"/>
        <w:noProof/>
        <w:sz w:val="22"/>
      </w:rPr>
      <w:t>2</w:t>
    </w:r>
    <w:r>
      <w:rPr>
        <w:rStyle w:val="Nmerodepgina"/>
        <w:sz w:val="22"/>
      </w:rPr>
      <w:fldChar w:fldCharType="end"/>
    </w:r>
  </w:p>
  <w:p w:rsidR="006E374E" w:rsidRDefault="006E37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jc w:val="right"/>
      <w:rPr>
        <w:rFonts w:ascii="Arial" w:hAnsi="Arial"/>
        <w:snapToGrid w:val="0"/>
        <w:color w:val="00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bordersDoNotSurroundFooter/>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D4"/>
    <w:rsid w:val="000E394B"/>
    <w:rsid w:val="001A0F81"/>
    <w:rsid w:val="001B0270"/>
    <w:rsid w:val="001D6D42"/>
    <w:rsid w:val="001F2CB9"/>
    <w:rsid w:val="0027404D"/>
    <w:rsid w:val="002D01E3"/>
    <w:rsid w:val="00374972"/>
    <w:rsid w:val="00404F78"/>
    <w:rsid w:val="00497485"/>
    <w:rsid w:val="00526361"/>
    <w:rsid w:val="00541183"/>
    <w:rsid w:val="005C26C9"/>
    <w:rsid w:val="005D4210"/>
    <w:rsid w:val="00662CCA"/>
    <w:rsid w:val="00670554"/>
    <w:rsid w:val="00670C1B"/>
    <w:rsid w:val="006A653A"/>
    <w:rsid w:val="006B3B8C"/>
    <w:rsid w:val="006E374E"/>
    <w:rsid w:val="007050F1"/>
    <w:rsid w:val="00705D78"/>
    <w:rsid w:val="0074470C"/>
    <w:rsid w:val="007F7994"/>
    <w:rsid w:val="00885DCD"/>
    <w:rsid w:val="008A0ED4"/>
    <w:rsid w:val="0092483C"/>
    <w:rsid w:val="0096246D"/>
    <w:rsid w:val="009D38E6"/>
    <w:rsid w:val="00A145AB"/>
    <w:rsid w:val="00A26495"/>
    <w:rsid w:val="00A456E4"/>
    <w:rsid w:val="00A50222"/>
    <w:rsid w:val="00AE7C4F"/>
    <w:rsid w:val="00B4705B"/>
    <w:rsid w:val="00B85FC9"/>
    <w:rsid w:val="00BA2BC1"/>
    <w:rsid w:val="00BB6675"/>
    <w:rsid w:val="00CA2285"/>
    <w:rsid w:val="00D8648B"/>
    <w:rsid w:val="00DA74F9"/>
    <w:rsid w:val="00DA7D1F"/>
    <w:rsid w:val="00DC1230"/>
    <w:rsid w:val="00E81C3B"/>
    <w:rsid w:val="00EB091A"/>
    <w:rsid w:val="00F0711F"/>
    <w:rsid w:val="00F34843"/>
    <w:rsid w:val="00F545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kern w:val="28"/>
      <w:sz w:val="28"/>
    </w:rPr>
  </w:style>
  <w:style w:type="paragraph" w:styleId="Ttulo2">
    <w:name w:val="heading 2"/>
    <w:basedOn w:val="Normal"/>
    <w:next w:val="Normal"/>
    <w:qFormat/>
    <w:pPr>
      <w:keepNext/>
      <w:widowControl w:val="0"/>
      <w:jc w:val="both"/>
      <w:outlineLvl w:val="1"/>
    </w:pPr>
    <w:rPr>
      <w:rFonts w:ascii="Arial" w:hAnsi="Arial"/>
      <w:b/>
      <w:snapToGrid w:val="0"/>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emiHidden/>
  </w:style>
  <w:style w:type="paragraph" w:styleId="Recuodecorpodetexto">
    <w:name w:val="Body Text Indent"/>
    <w:basedOn w:val="Normal"/>
    <w:semiHidden/>
    <w:pPr>
      <w:widowControl w:val="0"/>
      <w:spacing w:after="200" w:line="360" w:lineRule="exact"/>
      <w:ind w:firstLine="2302"/>
      <w:jc w:val="both"/>
    </w:pPr>
    <w:rPr>
      <w:rFonts w:ascii="Arial" w:hAnsi="Arial"/>
      <w:snapToGrid w:val="0"/>
      <w:color w:val="000000"/>
      <w:sz w:val="24"/>
    </w:rPr>
  </w:style>
  <w:style w:type="paragraph" w:customStyle="1" w:styleId="corpopadro">
    <w:name w:val="corpo padrão"/>
    <w:basedOn w:val="Recuodecorpodetexto"/>
  </w:style>
  <w:style w:type="paragraph" w:customStyle="1" w:styleId="TRANSCRIO">
    <w:name w:val="TRANSCRIÇÃO"/>
    <w:basedOn w:val="Normal"/>
    <w:pPr>
      <w:widowControl w:val="0"/>
      <w:spacing w:after="100" w:line="280" w:lineRule="exact"/>
      <w:ind w:left="2302" w:firstLine="567"/>
      <w:jc w:val="both"/>
    </w:pPr>
    <w:rPr>
      <w:rFonts w:ascii="Arial" w:hAnsi="Arial"/>
      <w:i/>
      <w:snapToGrid w:val="0"/>
      <w:color w:val="000000"/>
      <w:sz w:val="24"/>
    </w:rPr>
  </w:style>
  <w:style w:type="paragraph" w:customStyle="1" w:styleId="Corpo">
    <w:name w:val="Corpo"/>
    <w:basedOn w:val="Normal"/>
    <w:rsid w:val="00F34843"/>
    <w:pPr>
      <w:keepNext/>
      <w:widowControl w:val="0"/>
      <w:spacing w:after="200" w:line="360" w:lineRule="exact"/>
      <w:ind w:firstLine="2302"/>
      <w:jc w:val="both"/>
    </w:pPr>
    <w:rPr>
      <w:rFonts w:ascii="Arial" w:hAnsi="Arial"/>
      <w:snapToGrid w:val="0"/>
      <w:color w:val="000000"/>
      <w:sz w:val="24"/>
    </w:rPr>
  </w:style>
  <w:style w:type="paragraph" w:styleId="Textodebalo">
    <w:name w:val="Balloon Text"/>
    <w:basedOn w:val="Normal"/>
    <w:link w:val="TextodebaloChar"/>
    <w:uiPriority w:val="99"/>
    <w:semiHidden/>
    <w:unhideWhenUsed/>
    <w:rsid w:val="00D8648B"/>
    <w:rPr>
      <w:rFonts w:ascii="Tahoma" w:hAnsi="Tahoma" w:cs="Tahoma"/>
      <w:sz w:val="16"/>
      <w:szCs w:val="16"/>
    </w:rPr>
  </w:style>
  <w:style w:type="character" w:customStyle="1" w:styleId="TextodebaloChar">
    <w:name w:val="Texto de balão Char"/>
    <w:basedOn w:val="Fontepargpadro"/>
    <w:link w:val="Textodebalo"/>
    <w:uiPriority w:val="99"/>
    <w:semiHidden/>
    <w:rsid w:val="00D8648B"/>
    <w:rPr>
      <w:rFonts w:ascii="Tahoma" w:hAnsi="Tahoma" w:cs="Tahoma"/>
      <w:sz w:val="16"/>
      <w:szCs w:val="16"/>
    </w:rPr>
  </w:style>
  <w:style w:type="table" w:styleId="Tabelacomgrade">
    <w:name w:val="Table Grid"/>
    <w:basedOn w:val="Tabelanormal"/>
    <w:uiPriority w:val="59"/>
    <w:rsid w:val="00DC123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odapChar">
    <w:name w:val="Rodapé Char"/>
    <w:basedOn w:val="Fontepargpadro"/>
    <w:link w:val="Rodap"/>
    <w:uiPriority w:val="99"/>
    <w:rsid w:val="00F5453F"/>
  </w:style>
  <w:style w:type="paragraph" w:styleId="Textodenotaderodap">
    <w:name w:val="footnote text"/>
    <w:basedOn w:val="Normal"/>
    <w:link w:val="TextodenotaderodapChar"/>
    <w:uiPriority w:val="99"/>
    <w:semiHidden/>
    <w:unhideWhenUsed/>
    <w:rsid w:val="009D38E6"/>
  </w:style>
  <w:style w:type="character" w:customStyle="1" w:styleId="TextodenotaderodapChar">
    <w:name w:val="Texto de nota de rodapé Char"/>
    <w:basedOn w:val="Fontepargpadro"/>
    <w:link w:val="Textodenotaderodap"/>
    <w:uiPriority w:val="99"/>
    <w:semiHidden/>
    <w:rsid w:val="009D38E6"/>
  </w:style>
  <w:style w:type="character" w:styleId="Refdenotaderodap">
    <w:name w:val="footnote reference"/>
    <w:basedOn w:val="Fontepargpadro"/>
    <w:uiPriority w:val="99"/>
    <w:semiHidden/>
    <w:unhideWhenUsed/>
    <w:rsid w:val="009D38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kern w:val="28"/>
      <w:sz w:val="28"/>
    </w:rPr>
  </w:style>
  <w:style w:type="paragraph" w:styleId="Ttulo2">
    <w:name w:val="heading 2"/>
    <w:basedOn w:val="Normal"/>
    <w:next w:val="Normal"/>
    <w:qFormat/>
    <w:pPr>
      <w:keepNext/>
      <w:widowControl w:val="0"/>
      <w:jc w:val="both"/>
      <w:outlineLvl w:val="1"/>
    </w:pPr>
    <w:rPr>
      <w:rFonts w:ascii="Arial" w:hAnsi="Arial"/>
      <w:b/>
      <w:snapToGrid w:val="0"/>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emiHidden/>
  </w:style>
  <w:style w:type="paragraph" w:styleId="Recuodecorpodetexto">
    <w:name w:val="Body Text Indent"/>
    <w:basedOn w:val="Normal"/>
    <w:semiHidden/>
    <w:pPr>
      <w:widowControl w:val="0"/>
      <w:spacing w:after="200" w:line="360" w:lineRule="exact"/>
      <w:ind w:firstLine="2302"/>
      <w:jc w:val="both"/>
    </w:pPr>
    <w:rPr>
      <w:rFonts w:ascii="Arial" w:hAnsi="Arial"/>
      <w:snapToGrid w:val="0"/>
      <w:color w:val="000000"/>
      <w:sz w:val="24"/>
    </w:rPr>
  </w:style>
  <w:style w:type="paragraph" w:customStyle="1" w:styleId="corpopadro">
    <w:name w:val="corpo padrão"/>
    <w:basedOn w:val="Recuodecorpodetexto"/>
  </w:style>
  <w:style w:type="paragraph" w:customStyle="1" w:styleId="TRANSCRIO">
    <w:name w:val="TRANSCRIÇÃO"/>
    <w:basedOn w:val="Normal"/>
    <w:pPr>
      <w:widowControl w:val="0"/>
      <w:spacing w:after="100" w:line="280" w:lineRule="exact"/>
      <w:ind w:left="2302" w:firstLine="567"/>
      <w:jc w:val="both"/>
    </w:pPr>
    <w:rPr>
      <w:rFonts w:ascii="Arial" w:hAnsi="Arial"/>
      <w:i/>
      <w:snapToGrid w:val="0"/>
      <w:color w:val="000000"/>
      <w:sz w:val="24"/>
    </w:rPr>
  </w:style>
  <w:style w:type="paragraph" w:customStyle="1" w:styleId="Corpo">
    <w:name w:val="Corpo"/>
    <w:basedOn w:val="Normal"/>
    <w:rsid w:val="00F34843"/>
    <w:pPr>
      <w:keepNext/>
      <w:widowControl w:val="0"/>
      <w:spacing w:after="200" w:line="360" w:lineRule="exact"/>
      <w:ind w:firstLine="2302"/>
      <w:jc w:val="both"/>
    </w:pPr>
    <w:rPr>
      <w:rFonts w:ascii="Arial" w:hAnsi="Arial"/>
      <w:snapToGrid w:val="0"/>
      <w:color w:val="000000"/>
      <w:sz w:val="24"/>
    </w:rPr>
  </w:style>
  <w:style w:type="paragraph" w:styleId="Textodebalo">
    <w:name w:val="Balloon Text"/>
    <w:basedOn w:val="Normal"/>
    <w:link w:val="TextodebaloChar"/>
    <w:uiPriority w:val="99"/>
    <w:semiHidden/>
    <w:unhideWhenUsed/>
    <w:rsid w:val="00D8648B"/>
    <w:rPr>
      <w:rFonts w:ascii="Tahoma" w:hAnsi="Tahoma" w:cs="Tahoma"/>
      <w:sz w:val="16"/>
      <w:szCs w:val="16"/>
    </w:rPr>
  </w:style>
  <w:style w:type="character" w:customStyle="1" w:styleId="TextodebaloChar">
    <w:name w:val="Texto de balão Char"/>
    <w:basedOn w:val="Fontepargpadro"/>
    <w:link w:val="Textodebalo"/>
    <w:uiPriority w:val="99"/>
    <w:semiHidden/>
    <w:rsid w:val="00D8648B"/>
    <w:rPr>
      <w:rFonts w:ascii="Tahoma" w:hAnsi="Tahoma" w:cs="Tahoma"/>
      <w:sz w:val="16"/>
      <w:szCs w:val="16"/>
    </w:rPr>
  </w:style>
  <w:style w:type="table" w:styleId="Tabelacomgrade">
    <w:name w:val="Table Grid"/>
    <w:basedOn w:val="Tabelanormal"/>
    <w:uiPriority w:val="59"/>
    <w:rsid w:val="00DC123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odapChar">
    <w:name w:val="Rodapé Char"/>
    <w:basedOn w:val="Fontepargpadro"/>
    <w:link w:val="Rodap"/>
    <w:uiPriority w:val="99"/>
    <w:rsid w:val="00F5453F"/>
  </w:style>
  <w:style w:type="paragraph" w:styleId="Textodenotaderodap">
    <w:name w:val="footnote text"/>
    <w:basedOn w:val="Normal"/>
    <w:link w:val="TextodenotaderodapChar"/>
    <w:uiPriority w:val="99"/>
    <w:semiHidden/>
    <w:unhideWhenUsed/>
    <w:rsid w:val="009D38E6"/>
  </w:style>
  <w:style w:type="character" w:customStyle="1" w:styleId="TextodenotaderodapChar">
    <w:name w:val="Texto de nota de rodapé Char"/>
    <w:basedOn w:val="Fontepargpadro"/>
    <w:link w:val="Textodenotaderodap"/>
    <w:uiPriority w:val="99"/>
    <w:semiHidden/>
    <w:rsid w:val="009D38E6"/>
  </w:style>
  <w:style w:type="character" w:styleId="Refdenotaderodap">
    <w:name w:val="footnote reference"/>
    <w:basedOn w:val="Fontepargpadro"/>
    <w:uiPriority w:val="99"/>
    <w:semiHidden/>
    <w:unhideWhenUsed/>
    <w:rsid w:val="009D38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0537">
      <w:bodyDiv w:val="1"/>
      <w:marLeft w:val="0"/>
      <w:marRight w:val="0"/>
      <w:marTop w:val="0"/>
      <w:marBottom w:val="0"/>
      <w:divBdr>
        <w:top w:val="none" w:sz="0" w:space="0" w:color="auto"/>
        <w:left w:val="none" w:sz="0" w:space="0" w:color="auto"/>
        <w:bottom w:val="none" w:sz="0" w:space="0" w:color="auto"/>
        <w:right w:val="none" w:sz="0" w:space="0" w:color="auto"/>
      </w:divBdr>
    </w:div>
    <w:div w:id="1543051383">
      <w:bodyDiv w:val="1"/>
      <w:marLeft w:val="0"/>
      <w:marRight w:val="0"/>
      <w:marTop w:val="0"/>
      <w:marBottom w:val="0"/>
      <w:divBdr>
        <w:top w:val="none" w:sz="0" w:space="0" w:color="auto"/>
        <w:left w:val="none" w:sz="0" w:space="0" w:color="auto"/>
        <w:bottom w:val="none" w:sz="0" w:space="0" w:color="auto"/>
        <w:right w:val="none" w:sz="0" w:space="0" w:color="auto"/>
      </w:divBdr>
    </w:div>
    <w:div w:id="206590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93436/lei-11738-08"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E377A-DCB6-4906-9C9E-552AD652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4711</Words>
  <Characters>25948</Characters>
  <Application>Microsoft Office Word</Application>
  <DocSecurity>4</DocSecurity>
  <Lines>216</Lines>
  <Paragraphs>61</Paragraphs>
  <ScaleCrop>false</ScaleCrop>
  <HeadingPairs>
    <vt:vector size="2" baseType="variant">
      <vt:variant>
        <vt:lpstr>Título</vt:lpstr>
      </vt:variant>
      <vt:variant>
        <vt:i4>1</vt:i4>
      </vt:variant>
    </vt:vector>
  </HeadingPairs>
  <TitlesOfParts>
    <vt:vector size="1" baseType="lpstr">
      <vt:lpstr>DIRETORIA LEGISLATIVA</vt:lpstr>
    </vt:vector>
  </TitlesOfParts>
  <Company>Camara dos Deputados</Company>
  <LinksUpToDate>false</LinksUpToDate>
  <CharactersWithSpaces>30598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DIRETORIA LEGISLATIVA</dc:title>
  <dc:subject>CONS - Consulta (A)</dc:subject>
  <dc:creator>P_3515</dc:creator>
  <cp:keywords>CONSULTA</cp:keywords>
  <dc:description>CONS - Consulta (C)</dc:description>
  <cp:lastModifiedBy>Uly Reis Penatti</cp:lastModifiedBy>
  <cp:revision>2</cp:revision>
  <cp:lastPrinted>2014-09-19T15:38:00Z</cp:lastPrinted>
  <dcterms:created xsi:type="dcterms:W3CDTF">2015-05-12T16:30:00Z</dcterms:created>
  <dcterms:modified xsi:type="dcterms:W3CDTF">2015-05-12T16:30:00Z</dcterms:modified>
</cp:coreProperties>
</file>